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80" w:before="0"/>
      </w:pPr>
      <w:r>
        <w:rPr>
          <w:rFonts w:ascii="Arial" w:cs="Arial" w:eastAsia="Arial" w:hAnsi="Arial"/>
          <w:b/>
          <w:bCs/>
          <w:color w:val="B8975A"/>
          <w:sz w:val="16"/>
          <w:szCs w:val="16"/>
        </w:rPr>
        <w:t xml:space="preserve">HOTEL PARTNERSHIP PROPOSAL</w:t>
      </w:r>
    </w:p>
    <w:p>
      <w:pPr>
        <w:pStyle w:val="Heading1"/>
        <w:spacing w:after="160" w:before="0"/>
      </w:pPr>
      <w:r>
        <w:rPr>
          <w:rFonts w:ascii="Georgia" w:cs="Georgia" w:eastAsia="Georgia" w:hAnsi="Georgia"/>
          <w:b w:val="false"/>
          <w:bCs w:val="false"/>
          <w:color w:val="1A1A1A"/>
          <w:sz w:val="48"/>
          <w:szCs w:val="48"/>
        </w:rPr>
        <w:t xml:space="preserve">Mr Mallorca Golf x Belmond La Residencia</w:t>
      </w:r>
    </w:p>
    <w:p>
      <w:pPr>
        <w:pBdr>
          <w:bottom w:val="single" w:color="B8975A" w:sz="6" w:space="1"/>
        </w:pBdr>
        <w:spacing w:after="240" w:before="0"/>
      </w:pPr>
      <w:r>
        <w:t xml:space="preserve"/>
      </w:r>
    </w:p>
    <w:p>
      <w:pPr>
        <w:spacing w:after="160" w:before="0"/>
      </w:pPr>
      <w:r>
        <w:rPr>
          <w:rFonts w:ascii="Arial" w:cs="Arial" w:eastAsia="Arial" w:hAnsi="Arial"/>
          <w:i w:val="false"/>
          <w:iCs w:val="false"/>
          <w:color w:val="1A1A1A"/>
          <w:sz w:val="22"/>
          <w:szCs w:val="22"/>
        </w:rPr>
        <w:t xml:space="preserve">A curated golf experience for Belmond La Residencia guests, led by Andy Griffiths — UK PGA Advanced Professional, Trackman Master, and the only dedicated golf concierge on the island.</w:t>
      </w:r>
    </w:p>
    <w:p>
      <w:pPr>
        <w:spacing w:after="80" w:before="0"/>
      </w:pPr>
      <w:r>
        <w:t xml:space="preserve"/>
      </w:r>
    </w:p>
    <w:p>
      <w:pPr>
        <w:spacing w:after="160" w:before="0"/>
      </w:pPr>
      <w:r>
        <w:rPr>
          <w:rFonts w:ascii="Arial" w:cs="Arial" w:eastAsia="Arial" w:hAnsi="Arial"/>
          <w:i w:val="false"/>
          <w:iCs w:val="false"/>
          <w:color w:val="888888"/>
          <w:sz w:val="22"/>
          <w:szCs w:val="22"/>
        </w:rPr>
        <w:t xml:space="preserve">This proposal covers the guest experience, how it generates revenue for your property, the three available formats, and how the partnership works.</w:t>
      </w:r>
    </w:p>
    <w:p>
      <w:pPr>
        <w:spacing w:after="80" w:before="0"/>
      </w:pPr>
      <w:r>
        <w:t xml:space="preserve"/>
      </w:r>
    </w:p>
    <w:p>
      <w:pPr>
        <w:spacing w:after="60" w:before="60"/>
      </w:pPr>
      <w:r>
        <w:rPr>
          <w:rFonts w:ascii="Arial" w:cs="Arial" w:eastAsia="Arial" w:hAnsi="Arial"/>
          <w:b/>
          <w:bCs/>
          <w:color w:val="1A1A1A"/>
          <w:sz w:val="22"/>
          <w:szCs w:val="22"/>
        </w:rPr>
        <w:t xml:space="preserve">Hotel: </w:t>
      </w:r>
      <w:r>
        <w:rPr>
          <w:rFonts w:ascii="Arial" w:cs="Arial" w:eastAsia="Arial" w:hAnsi="Arial"/>
          <w:color w:val="1A1A1A"/>
          <w:sz w:val="22"/>
          <w:szCs w:val="22"/>
        </w:rPr>
        <w:t xml:space="preserve">Belmond La Residencia — Deia, Sierra de Tramuntana</w:t>
      </w:r>
    </w:p>
    <w:p>
      <w:pPr>
        <w:spacing w:after="60" w:before="60"/>
      </w:pPr>
      <w:r>
        <w:rPr>
          <w:rFonts w:ascii="Arial" w:cs="Arial" w:eastAsia="Arial" w:hAnsi="Arial"/>
          <w:b/>
          <w:bCs/>
          <w:color w:val="1A1A1A"/>
          <w:sz w:val="22"/>
          <w:szCs w:val="22"/>
        </w:rPr>
        <w:t xml:space="preserve">Classification: </w:t>
      </w:r>
      <w:r>
        <w:rPr>
          <w:rFonts w:ascii="Arial" w:cs="Arial" w:eastAsia="Arial" w:hAnsi="Arial"/>
          <w:color w:val="1A1A1A"/>
          <w:sz w:val="22"/>
          <w:szCs w:val="22"/>
        </w:rPr>
        <w:t xml:space="preserve">5-star, Belmond</w:t>
      </w:r>
    </w:p>
    <w:p>
      <w:r>
        <w:br w:type="page"/>
      </w:r>
    </w:p>
    <w:p>
      <w:pPr>
        <w:spacing w:after="80" w:before="0"/>
      </w:pPr>
      <w:r>
        <w:rPr>
          <w:rFonts w:ascii="Arial" w:cs="Arial" w:eastAsia="Arial" w:hAnsi="Arial"/>
          <w:b/>
          <w:bCs/>
          <w:color w:val="B8975A"/>
          <w:sz w:val="16"/>
          <w:szCs w:val="16"/>
        </w:rPr>
        <w:t xml:space="preserve">WHO ANDY IS</w:t>
      </w:r>
    </w:p>
    <w:p>
      <w:pPr>
        <w:pStyle w:val="Heading2"/>
        <w:spacing w:after="120" w:before="240"/>
      </w:pPr>
      <w:r>
        <w:rPr>
          <w:rFonts w:ascii="Georgia" w:cs="Georgia" w:eastAsia="Georgia" w:hAnsi="Georgia"/>
          <w:b w:val="false"/>
          <w:bCs w:val="false"/>
          <w:color w:val="1A1A1A"/>
          <w:sz w:val="28"/>
          <w:szCs w:val="28"/>
        </w:rPr>
        <w:t xml:space="preserve">A PGA Advanced Professional based in Mallorca — not passing through.</w:t>
      </w:r>
    </w:p>
    <w:p>
      <w:pPr>
        <w:spacing w:after="160" w:before="0"/>
      </w:pPr>
      <w:r>
        <w:rPr>
          <w:rFonts w:ascii="Arial" w:cs="Arial" w:eastAsia="Arial" w:hAnsi="Arial"/>
          <w:i w:val="false"/>
          <w:iCs w:val="false"/>
          <w:color w:val="1A1A1A"/>
          <w:sz w:val="22"/>
          <w:szCs w:val="22"/>
        </w:rPr>
        <w:t xml:space="preserve">Andy Griffiths moved to Mallorca to build Mr Mallorca Golf properly. He plays and reviews every course on the island, knows the conditions, the tee-time landscape, and which course suits which guest. He is a UK PGA Advanced Professional with more than 15,000 coaching hours, a Trackman Master, and TPI Level 3 certified.</w:t>
      </w:r>
    </w:p>
    <w:p>
      <w:pPr>
        <w:spacing w:after="160" w:before="0"/>
      </w:pPr>
      <w:r>
        <w:rPr>
          <w:rFonts w:ascii="Arial" w:cs="Arial" w:eastAsia="Arial" w:hAnsi="Arial"/>
          <w:i w:val="false"/>
          <w:iCs w:val="false"/>
          <w:color w:val="1A1A1A"/>
          <w:sz w:val="22"/>
          <w:szCs w:val="22"/>
        </w:rPr>
        <w:t xml:space="preserve">Before Mallorca: 11 years coaching in Shanghai including national team players, Pebble Beach, Evian, The Open Championship, Doral, and a season with Costa Cruises. On the course with your guests, it stays in the background.</w:t>
      </w:r>
    </w:p>
    <w:p>
      <w:pPr>
        <w:spacing w:after="80" w:before="0"/>
      </w:pPr>
      <w:r>
        <w:t xml:space="preserve"/>
      </w:r>
    </w:p>
    <w:p>
      <w:pPr>
        <w:spacing w:after="60" w:before="60"/>
      </w:pPr>
      <w:r>
        <w:rPr>
          <w:rFonts w:ascii="Arial" w:cs="Arial" w:eastAsia="Arial" w:hAnsi="Arial"/>
          <w:b/>
          <w:bCs/>
          <w:color w:val="1A1A1A"/>
          <w:sz w:val="22"/>
          <w:szCs w:val="22"/>
        </w:rPr>
        <w:t xml:space="preserve">Qualification: </w:t>
      </w:r>
      <w:r>
        <w:rPr>
          <w:rFonts w:ascii="Arial" w:cs="Arial" w:eastAsia="Arial" w:hAnsi="Arial"/>
          <w:color w:val="1A1A1A"/>
          <w:sz w:val="22"/>
          <w:szCs w:val="22"/>
        </w:rPr>
        <w:t xml:space="preserve">UK PGA Advanced Professional — highest British coaching standard</w:t>
      </w:r>
    </w:p>
    <w:p>
      <w:pPr>
        <w:spacing w:after="60" w:before="60"/>
      </w:pPr>
      <w:r>
        <w:rPr>
          <w:rFonts w:ascii="Arial" w:cs="Arial" w:eastAsia="Arial" w:hAnsi="Arial"/>
          <w:b/>
          <w:bCs/>
          <w:color w:val="1A1A1A"/>
          <w:sz w:val="22"/>
          <w:szCs w:val="22"/>
        </w:rPr>
        <w:t xml:space="preserve">Data coaching: </w:t>
      </w:r>
      <w:r>
        <w:rPr>
          <w:rFonts w:ascii="Arial" w:cs="Arial" w:eastAsia="Arial" w:hAnsi="Arial"/>
          <w:color w:val="1A1A1A"/>
          <w:sz w:val="22"/>
          <w:szCs w:val="22"/>
        </w:rPr>
        <w:t xml:space="preserve">Trackman Master Certified — the technology Tour coaches use</w:t>
      </w:r>
    </w:p>
    <w:p>
      <w:pPr>
        <w:spacing w:after="60" w:before="60"/>
      </w:pPr>
      <w:r>
        <w:rPr>
          <w:rFonts w:ascii="Arial" w:cs="Arial" w:eastAsia="Arial" w:hAnsi="Arial"/>
          <w:b/>
          <w:bCs/>
          <w:color w:val="1A1A1A"/>
          <w:sz w:val="22"/>
          <w:szCs w:val="22"/>
        </w:rPr>
        <w:t xml:space="preserve">Physical screening: </w:t>
      </w:r>
      <w:r>
        <w:rPr>
          <w:rFonts w:ascii="Arial" w:cs="Arial" w:eastAsia="Arial" w:hAnsi="Arial"/>
          <w:color w:val="1A1A1A"/>
          <w:sz w:val="22"/>
          <w:szCs w:val="22"/>
        </w:rPr>
        <w:t xml:space="preserve">TPI Level 3 — how the body limits or unlocks the swing</w:t>
      </w:r>
    </w:p>
    <w:p>
      <w:pPr>
        <w:spacing w:after="60" w:before="60"/>
      </w:pPr>
      <w:r>
        <w:rPr>
          <w:rFonts w:ascii="Arial" w:cs="Arial" w:eastAsia="Arial" w:hAnsi="Arial"/>
          <w:b/>
          <w:bCs/>
          <w:color w:val="1A1A1A"/>
          <w:sz w:val="22"/>
          <w:szCs w:val="22"/>
        </w:rPr>
        <w:t xml:space="preserve">Elite experience: </w:t>
      </w:r>
      <w:r>
        <w:rPr>
          <w:rFonts w:ascii="Arial" w:cs="Arial" w:eastAsia="Arial" w:hAnsi="Arial"/>
          <w:color w:val="1A1A1A"/>
          <w:sz w:val="22"/>
          <w:szCs w:val="22"/>
        </w:rPr>
        <w:t xml:space="preserve">11 years Shanghai, national team players, hundreds of millions of Douyin coaching views</w:t>
      </w:r>
    </w:p>
    <w:p>
      <w:pPr>
        <w:spacing w:after="60" w:before="60"/>
      </w:pPr>
      <w:r>
        <w:rPr>
          <w:rFonts w:ascii="Arial" w:cs="Arial" w:eastAsia="Arial" w:hAnsi="Arial"/>
          <w:b/>
          <w:bCs/>
          <w:color w:val="1A1A1A"/>
          <w:sz w:val="22"/>
          <w:szCs w:val="22"/>
        </w:rPr>
        <w:t xml:space="preserve">World venues: </w:t>
      </w:r>
      <w:r>
        <w:rPr>
          <w:rFonts w:ascii="Arial" w:cs="Arial" w:eastAsia="Arial" w:hAnsi="Arial"/>
          <w:color w:val="1A1A1A"/>
          <w:sz w:val="22"/>
          <w:szCs w:val="22"/>
        </w:rPr>
        <w:t xml:space="preserve">Pebble Beach · Evian · The Open · Doral · Costa Cruises</w:t>
      </w:r>
    </w:p>
    <w:p>
      <w:r>
        <w:br w:type="page"/>
      </w:r>
    </w:p>
    <w:p>
      <w:pPr>
        <w:spacing w:after="80" w:before="0"/>
      </w:pPr>
      <w:r>
        <w:rPr>
          <w:rFonts w:ascii="Arial" w:cs="Arial" w:eastAsia="Arial" w:hAnsi="Arial"/>
          <w:b/>
          <w:bCs/>
          <w:color w:val="B8975A"/>
          <w:sz w:val="16"/>
          <w:szCs w:val="16"/>
        </w:rPr>
        <w:t xml:space="preserve">GOLF NEAR BELMOND LA RESIDENCIA</w:t>
      </w:r>
    </w:p>
    <w:p>
      <w:pPr>
        <w:pStyle w:val="Heading2"/>
        <w:spacing w:after="120" w:before="240"/>
      </w:pPr>
      <w:r>
        <w:rPr>
          <w:rFonts w:ascii="Georgia" w:cs="Georgia" w:eastAsia="Georgia" w:hAnsi="Georgia"/>
          <w:b w:val="false"/>
          <w:bCs w:val="false"/>
          <w:color w:val="1A1A1A"/>
          <w:sz w:val="28"/>
          <w:szCs w:val="28"/>
        </w:rPr>
        <w:t xml:space="preserve">Club de Golf Alcanada — 40 minutes</w:t>
      </w:r>
    </w:p>
    <w:p>
      <w:pPr>
        <w:spacing w:after="160" w:before="0"/>
      </w:pPr>
      <w:r>
        <w:rPr>
          <w:rFonts w:ascii="Arial" w:cs="Arial" w:eastAsia="Arial" w:hAnsi="Arial"/>
          <w:i w:val="false"/>
          <w:iCs w:val="false"/>
          <w:color w:val="1A1A1A"/>
          <w:sz w:val="22"/>
          <w:szCs w:val="22"/>
        </w:rPr>
        <w:t xml:space="preserve">Alcanada is the most practical option — coastal RTJ Jr. design with lighthouse views. Son Gual is 55 minutes and worth the drive for serious golfers. The contrast of Tramuntana village to championship links is part of the experience.</w:t>
      </w:r>
    </w:p>
    <w:p>
      <w:pPr>
        <w:spacing w:after="80" w:before="0"/>
      </w:pPr>
      <w:r>
        <w:t xml:space="preserve"/>
      </w:r>
    </w:p>
    <w:p>
      <w:pPr>
        <w:spacing w:after="80" w:before="0"/>
      </w:pPr>
      <w:r>
        <w:rPr>
          <w:rFonts w:ascii="Arial" w:cs="Arial" w:eastAsia="Arial" w:hAnsi="Arial"/>
          <w:b/>
          <w:bCs/>
          <w:color w:val="B8975A"/>
          <w:sz w:val="16"/>
          <w:szCs w:val="16"/>
        </w:rPr>
        <w:t xml:space="preserve">YOUR PROPERTY</w:t>
      </w:r>
    </w:p>
    <w:p>
      <w:pPr>
        <w:spacing w:after="160" w:before="0"/>
      </w:pPr>
      <w:r>
        <w:rPr>
          <w:rFonts w:ascii="Arial" w:cs="Arial" w:eastAsia="Arial" w:hAnsi="Arial"/>
          <w:i w:val="false"/>
          <w:iCs w:val="false"/>
          <w:color w:val="1A1A1A"/>
          <w:sz w:val="22"/>
          <w:szCs w:val="22"/>
        </w:rPr>
        <w:t xml:space="preserve">One of Mallorca's most iconic hotels in a 16th-century stone manor above Deia. Son Marroig restaurant for refined Mediterranean dining. El Olivo for private group events. Spa, art collection, famously quiet literary atmosphere.</w:t>
      </w:r>
    </w:p>
    <w:p>
      <w:pPr>
        <w:spacing w:after="80" w:before="0"/>
      </w:pPr>
      <w:r>
        <w:t xml:space="preserve"/>
      </w:r>
    </w:p>
    <w:p>
      <w:pPr>
        <w:spacing w:after="80" w:before="0"/>
      </w:pPr>
      <w:r>
        <w:rPr>
          <w:rFonts w:ascii="Arial" w:cs="Arial" w:eastAsia="Arial" w:hAnsi="Arial"/>
          <w:b/>
          <w:bCs/>
          <w:color w:val="B8975A"/>
          <w:sz w:val="16"/>
          <w:szCs w:val="16"/>
        </w:rPr>
        <w:t xml:space="preserve">POST-ROUND DINING</w:t>
      </w:r>
    </w:p>
    <w:p>
      <w:pPr>
        <w:spacing w:after="160" w:before="0"/>
      </w:pPr>
      <w:r>
        <w:rPr>
          <w:rFonts w:ascii="Arial" w:cs="Arial" w:eastAsia="Arial" w:hAnsi="Arial"/>
          <w:i w:val="false"/>
          <w:iCs w:val="false"/>
          <w:color w:val="1A1A1A"/>
          <w:sz w:val="22"/>
          <w:szCs w:val="22"/>
        </w:rPr>
        <w:t xml:space="preserve">Private dinner at Son Marroig or El Olivo for exclusive group bookings. The combination of Belmond's reputation and a curated golf day with Andy creates a genuinely rare experience — the sort that guests mention in reviews.</w:t>
      </w:r>
    </w:p>
    <w:p>
      <w:r>
        <w:br w:type="page"/>
      </w:r>
    </w:p>
    <w:p>
      <w:pPr>
        <w:spacing w:after="80" w:before="0"/>
      </w:pPr>
      <w:r>
        <w:rPr>
          <w:rFonts w:ascii="Arial" w:cs="Arial" w:eastAsia="Arial" w:hAnsi="Arial"/>
          <w:b/>
          <w:bCs/>
          <w:color w:val="B8975A"/>
          <w:sz w:val="16"/>
          <w:szCs w:val="16"/>
        </w:rPr>
        <w:t xml:space="preserve">REVENUE FOR YOUR PROPERTY</w:t>
      </w:r>
    </w:p>
    <w:p>
      <w:pPr>
        <w:pStyle w:val="Heading2"/>
        <w:spacing w:after="120" w:before="240"/>
      </w:pPr>
      <w:r>
        <w:rPr>
          <w:rFonts w:ascii="Georgia" w:cs="Georgia" w:eastAsia="Georgia" w:hAnsi="Georgia"/>
          <w:b w:val="false"/>
          <w:bCs w:val="false"/>
          <w:color w:val="1A1A1A"/>
          <w:sz w:val="28"/>
          <w:szCs w:val="28"/>
        </w:rPr>
        <w:t xml:space="preserve">Every element of the day can generate income for Belmond La Residencia.</w:t>
      </w:r>
    </w:p>
    <w:p>
      <w:pPr>
        <w:spacing w:after="160" w:before="0"/>
      </w:pPr>
      <w:r>
        <w:rPr>
          <w:rFonts w:ascii="Arial" w:cs="Arial" w:eastAsia="Arial" w:hAnsi="Arial"/>
          <w:i w:val="false"/>
          <w:iCs w:val="false"/>
          <w:color w:val="1A1A1A"/>
          <w:sz w:val="22"/>
          <w:szCs w:val="22"/>
        </w:rPr>
        <w:t xml:space="preserve">The Signature Day is designed so that the golf is only part of the guest spend. Transfers, F&amp;B, spa, and private dining all stay with you. Andy coordinates the golf; your team handles everything on property.</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426"/>
      </w:tblGrid>
      <w:tr>
        <w:tc>
          <w:tcPr>
            <w:tcW w:type="dxa" w:w="320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18"/>
                <w:szCs w:val="18"/>
              </w:rPr>
              <w:t xml:space="preserve">Experience element</w:t>
            </w:r>
          </w:p>
        </w:tc>
        <w:tc>
          <w:tcPr>
            <w:tcW w:type="dxa" w:w="3400"/>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18"/>
                <w:szCs w:val="18"/>
              </w:rPr>
              <w:t xml:space="preserve">Revenue opportunity for hotel</w:t>
            </w:r>
          </w:p>
        </w:tc>
        <w:tc>
          <w:tcPr>
            <w:tcW w:type="dxa" w:w="2426"/>
            <w:tcBorders>
              <w:top w:val="single" w:color="DDDDDD" w:sz="1"/>
              <w:left w:val="single" w:color="DDDDDD" w:sz="1"/>
              <w:bottom w:val="single" w:color="DDDDDD" w:sz="1"/>
              <w:right w:val="single" w:color="DDDDDD" w:sz="1"/>
            </w:tcBorders>
            <w:shd w:fill="1A1A1A" w:val="clear"/>
            <w:tcMar>
              <w:top w:type="dxa" w:w="120"/>
              <w:left w:type="dxa" w:w="160"/>
              <w:bottom w:type="dxa" w:w="120"/>
              <w:right w:type="dxa" w:w="160"/>
            </w:tcMar>
          </w:tcPr>
          <w:p>
            <w:r>
              <w:rPr>
                <w:rFonts w:ascii="Arial" w:cs="Arial" w:eastAsia="Arial" w:hAnsi="Arial"/>
                <w:b/>
                <w:bCs/>
                <w:color w:val="FFFFFF"/>
                <w:sz w:val="18"/>
                <w:szCs w:val="18"/>
              </w:rPr>
              <w:t xml:space="preserve">How it works</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Golf day with Andy (Solo, EUR 495)</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Alcanada green fee booked via La Residencia concierge</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Adds activity offering to a property known for rest and culture</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Golf day with Andy (Group, EUR 950)</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Green fees x3 + pre-round breakfast at Son Marroig terrace</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Morning F&amp;B on property before departing</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Signature Day (EUR 3,000+)</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Private dinner at El Olivo or Son Marroig — exclusive dining event</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Full evening revenue; Belmond quality matches the day</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Golf physio with John Brazier</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Belmond spa session post-physio — deep tissue, sports massage</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La Residencia spa is a strong selling point; physio leads into it</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Private transfers</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Belmond preferred car: 40-min drive each way in both directions</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Preferred partner commission; keeps guest in Belmond ecosystem</w:t>
            </w:r>
          </w:p>
        </w:tc>
      </w:tr>
      <w:tr>
        <w:tc>
          <w:tcPr>
            <w:tcW w:type="dxa" w:w="320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A1A1A"/>
                <w:sz w:val="20"/>
                <w:szCs w:val="20"/>
              </w:rPr>
              <w:t xml:space="preserve">Art and culture pairing</w:t>
            </w:r>
          </w:p>
        </w:tc>
        <w:tc>
          <w:tcPr>
            <w:tcW w:type="dxa" w:w="3400"/>
            <w:tcBorders>
              <w:top w:val="single" w:color="DDDDDD" w:sz="1"/>
              <w:left w:val="single" w:color="DDDDDD" w:sz="1"/>
              <w:bottom w:val="single" w:color="DDDDDD" w:sz="1"/>
              <w:right w:val="single" w:color="DDDDDD" w:sz="1"/>
            </w:tcBorders>
            <w:shd w:fill="F5F3F0" w:val="clear"/>
            <w:tcMar>
              <w:top w:type="dxa" w:w="100"/>
              <w:left w:type="dxa" w:w="160"/>
              <w:bottom w:type="dxa" w:w="100"/>
              <w:right w:type="dxa" w:w="160"/>
            </w:tcMar>
          </w:tcPr>
          <w:p>
            <w:r>
              <w:rPr>
                <w:rFonts w:ascii="Arial" w:cs="Arial" w:eastAsia="Arial" w:hAnsi="Arial"/>
                <w:b/>
                <w:bCs/>
                <w:color w:val="1A1A1A"/>
                <w:sz w:val="20"/>
                <w:szCs w:val="20"/>
              </w:rPr>
              <w:t xml:space="preserve">Deia artist community, galleries, and Belmond art programme — pre or post golf</w:t>
            </w:r>
          </w:p>
        </w:tc>
        <w:tc>
          <w:tcPr>
            <w:tcW w:type="dxa" w:w="2426"/>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888888"/>
                <w:sz w:val="18"/>
                <w:szCs w:val="18"/>
              </w:rPr>
              <w:t xml:space="preserve">Unique to La Residencia; differentiates from standard golf hotel</w:t>
            </w:r>
          </w:p>
        </w:tc>
      </w:tr>
    </w:tbl>
    <w:p>
      <w:pPr>
        <w:spacing w:after="160" w:before="0"/>
      </w:pPr>
      <w:r>
        <w:t xml:space="preserve"/>
      </w:r>
    </w:p>
    <w:p>
      <w:r>
        <w:br w:type="page"/>
      </w:r>
    </w:p>
    <w:p>
      <w:pPr>
        <w:spacing w:after="80" w:before="0"/>
      </w:pPr>
      <w:r>
        <w:rPr>
          <w:rFonts w:ascii="Arial" w:cs="Arial" w:eastAsia="Arial" w:hAnsi="Arial"/>
          <w:b/>
          <w:bCs/>
          <w:color w:val="B8975A"/>
          <w:sz w:val="16"/>
          <w:szCs w:val="16"/>
        </w:rPr>
        <w:t xml:space="preserve">THE FORMATS</w:t>
      </w:r>
    </w:p>
    <w:p>
      <w:pPr>
        <w:pStyle w:val="Heading2"/>
        <w:spacing w:after="120" w:before="240"/>
      </w:pPr>
      <w:r>
        <w:rPr>
          <w:rFonts w:ascii="Georgia" w:cs="Georgia" w:eastAsia="Georgia" w:hAnsi="Georgia"/>
          <w:b w:val="false"/>
          <w:bCs w:val="false"/>
          <w:color w:val="1A1A1A"/>
          <w:sz w:val="28"/>
          <w:szCs w:val="28"/>
        </w:rPr>
        <w:t xml:space="preserve">Three ways to offer this to your guests.</w:t>
      </w:r>
    </w:p>
    <w:p>
      <w:pPr>
        <w:spacing w:after="160" w:before="0"/>
      </w:pPr>
      <w:r>
        <w:rPr>
          <w:rFonts w:ascii="Arial" w:cs="Arial" w:eastAsia="Arial" w:hAnsi="Arial"/>
          <w:i w:val="false"/>
          <w:iCs w:val="false"/>
          <w:color w:val="1A1A1A"/>
          <w:sz w:val="22"/>
          <w:szCs w:val="22"/>
        </w:rPr>
        <w:t xml:space="preserve">All three can be positioned as a hotel-curated experience. Andy handles the golf entirely. Your team simply makes the introduction.</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color w:val="1A1A1A"/>
                <w:sz w:val="22"/>
                <w:szCs w:val="22"/>
              </w:rPr>
              <w:t xml:space="preserve">Play With A Pro — Solo</w:t>
            </w:r>
          </w:p>
          <w:p>
            <w:pPr>
              <w:spacing w:before="80"/>
            </w:pPr>
            <w:r>
              <w:rPr>
                <w:rFonts w:ascii="Arial" w:cs="Arial" w:eastAsia="Arial" w:hAnsi="Arial"/>
                <w:b/>
                <w:bCs/>
                <w:color w:val="B8975A"/>
                <w:sz w:val="28"/>
                <w:szCs w:val="28"/>
              </w:rPr>
              <w:t xml:space="preserve">EUR 495</w:t>
            </w:r>
          </w:p>
        </w:tc>
        <w:tc>
          <w:tcPr>
            <w:tcW w:type="dxa" w:w="64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chosen and booked for the guest</w:t>
            </w:r>
          </w:p>
          <w:p>
            <w:pPr>
              <w:pStyle w:val="ListParagraph"/>
              <w:numPr>
                <w:ilvl w:val="0"/>
                <w:numId w:val="2"/>
              </w:numPr>
              <w:spacing w:after="40" w:before="40"/>
            </w:pPr>
            <w:r>
              <w:rPr>
                <w:rFonts w:ascii="Arial" w:cs="Arial" w:eastAsia="Arial" w:hAnsi="Arial"/>
                <w:color w:val="1A1A1A"/>
                <w:sz w:val="20"/>
                <w:szCs w:val="20"/>
              </w:rPr>
              <w:t xml:space="preserve">18 holes alongside Andy Griffiths, PGA Advanced Professional</w:t>
            </w:r>
          </w:p>
          <w:p>
            <w:pPr>
              <w:pStyle w:val="ListParagraph"/>
              <w:numPr>
                <w:ilvl w:val="0"/>
                <w:numId w:val="2"/>
              </w:numPr>
              <w:spacing w:after="40" w:before="40"/>
            </w:pPr>
            <w:r>
              <w:rPr>
                <w:rFonts w:ascii="Arial" w:cs="Arial" w:eastAsia="Arial" w:hAnsi="Arial"/>
                <w:color w:val="1A1A1A"/>
                <w:sz w:val="20"/>
                <w:szCs w:val="20"/>
              </w:rPr>
              <w:t xml:space="preserve">On-course coaching woven naturally into the round</w:t>
            </w:r>
          </w:p>
          <w:p>
            <w:pPr>
              <w:pStyle w:val="ListParagraph"/>
              <w:numPr>
                <w:ilvl w:val="0"/>
                <w:numId w:val="2"/>
              </w:numPr>
              <w:spacing w:after="40" w:before="40"/>
            </w:pPr>
            <w:r>
              <w:rPr>
                <w:rFonts w:ascii="Arial" w:cs="Arial" w:eastAsia="Arial" w:hAnsi="Arial"/>
                <w:color w:val="1A1A1A"/>
                <w:sz w:val="20"/>
                <w:szCs w:val="20"/>
              </w:rPr>
              <w:t xml:space="preserve">Pre-round briefing and post-round debrief</w:t>
            </w:r>
          </w:p>
          <w:p>
            <w:pPr>
              <w:pStyle w:val="ListParagraph"/>
              <w:numPr>
                <w:ilvl w:val="0"/>
                <w:numId w:val="2"/>
              </w:numPr>
              <w:spacing w:after="40" w:before="40"/>
            </w:pPr>
            <w:r>
              <w:rPr>
                <w:rFonts w:ascii="Arial" w:cs="Arial" w:eastAsia="Arial" w:hAnsi="Arial"/>
                <w:color w:val="1A1A1A"/>
                <w:sz w:val="20"/>
                <w:szCs w:val="20"/>
              </w:rPr>
              <w:t xml:space="preserve">Tee time fully handled — guest just arrives</w:t>
            </w:r>
          </w:p>
          <w:p>
            <w:pPr>
              <w:spacing w:after="80" w:before="0"/>
            </w:pPr>
            <w:r>
              <w:t xml:space="preserve"/>
            </w:r>
          </w:p>
          <w:p>
            <w:r>
              <w:rPr>
                <w:rFonts w:ascii="Arial" w:cs="Arial" w:eastAsia="Arial" w:hAnsi="Arial"/>
                <w:i/>
                <w:iCs/>
                <w:color w:val="888888"/>
                <w:sz w:val="18"/>
                <w:szCs w:val="18"/>
              </w:rPr>
              <w:t xml:space="preserve">Andy's day rate. Green fee and lunch separate.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color w:val="1A1A1A"/>
                <w:sz w:val="22"/>
                <w:szCs w:val="22"/>
              </w:rPr>
              <w:t xml:space="preserve">Play With A Pro — Group</w:t>
            </w:r>
          </w:p>
          <w:p>
            <w:pPr>
              <w:spacing w:before="80"/>
            </w:pPr>
            <w:r>
              <w:rPr>
                <w:rFonts w:ascii="Arial" w:cs="Arial" w:eastAsia="Arial" w:hAnsi="Arial"/>
                <w:b/>
                <w:bCs/>
                <w:color w:val="B8975A"/>
                <w:sz w:val="28"/>
                <w:szCs w:val="28"/>
              </w:rPr>
              <w:t xml:space="preserve">EUR 950</w:t>
            </w:r>
          </w:p>
        </w:tc>
        <w:tc>
          <w:tcPr>
            <w:tcW w:type="dxa" w:w="64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Up to 3 guests, one fixed day rate</w:t>
            </w:r>
          </w:p>
          <w:p>
            <w:pPr>
              <w:pStyle w:val="ListParagraph"/>
              <w:numPr>
                <w:ilvl w:val="0"/>
                <w:numId w:val="2"/>
              </w:numPr>
              <w:spacing w:after="40" w:before="40"/>
            </w:pPr>
            <w:r>
              <w:rPr>
                <w:rFonts w:ascii="Arial" w:cs="Arial" w:eastAsia="Arial" w:hAnsi="Arial"/>
                <w:color w:val="1A1A1A"/>
                <w:sz w:val="20"/>
                <w:szCs w:val="20"/>
              </w:rPr>
              <w:t xml:space="preserve">Course matched to the group</w:t>
            </w:r>
          </w:p>
          <w:p>
            <w:pPr>
              <w:pStyle w:val="ListParagraph"/>
              <w:numPr>
                <w:ilvl w:val="0"/>
                <w:numId w:val="2"/>
              </w:numPr>
              <w:spacing w:after="40" w:before="40"/>
            </w:pPr>
            <w:r>
              <w:rPr>
                <w:rFonts w:ascii="Arial" w:cs="Arial" w:eastAsia="Arial" w:hAnsi="Arial"/>
                <w:color w:val="1A1A1A"/>
                <w:sz w:val="20"/>
                <w:szCs w:val="20"/>
              </w:rPr>
              <w:t xml:space="preserve">18 holes alongside Andy</w:t>
            </w:r>
          </w:p>
          <w:p>
            <w:pPr>
              <w:pStyle w:val="ListParagraph"/>
              <w:numPr>
                <w:ilvl w:val="0"/>
                <w:numId w:val="2"/>
              </w:numPr>
              <w:spacing w:after="40" w:before="40"/>
            </w:pPr>
            <w:r>
              <w:rPr>
                <w:rFonts w:ascii="Arial" w:cs="Arial" w:eastAsia="Arial" w:hAnsi="Arial"/>
                <w:color w:val="1A1A1A"/>
                <w:sz w:val="20"/>
                <w:szCs w:val="20"/>
              </w:rPr>
              <w:t xml:space="preserve">On-course coaching throughout</w:t>
            </w:r>
          </w:p>
          <w:p>
            <w:pPr>
              <w:pStyle w:val="ListParagraph"/>
              <w:numPr>
                <w:ilvl w:val="0"/>
                <w:numId w:val="2"/>
              </w:numPr>
              <w:spacing w:after="40" w:before="40"/>
            </w:pPr>
            <w:r>
              <w:rPr>
                <w:rFonts w:ascii="Arial" w:cs="Arial" w:eastAsia="Arial" w:hAnsi="Arial"/>
                <w:color w:val="1A1A1A"/>
                <w:sz w:val="20"/>
                <w:szCs w:val="20"/>
              </w:rPr>
              <w:t xml:space="preserve">Tee time fully handled</w:t>
            </w:r>
          </w:p>
          <w:p>
            <w:pPr>
              <w:spacing w:after="80" w:before="0"/>
            </w:pPr>
            <w:r>
              <w:t xml:space="preserve"/>
            </w:r>
          </w:p>
          <w:p>
            <w:r>
              <w:rPr>
                <w:rFonts w:ascii="Arial" w:cs="Arial" w:eastAsia="Arial" w:hAnsi="Arial"/>
                <w:i/>
                <w:iCs/>
                <w:color w:val="888888"/>
                <w:sz w:val="18"/>
                <w:szCs w:val="18"/>
              </w:rPr>
              <w:t xml:space="preserve">Fixed group rate for 2-3 players. Green fee and lunch separate.</w:t>
            </w:r>
          </w:p>
        </w:tc>
      </w:tr>
    </w:tbl>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DDDDDD" w:sz="1"/>
              <w:left w:val="single" w:color="DDDDDD" w:sz="1"/>
              <w:bottom w:val="single" w:color="DDDDDD" w:sz="1"/>
              <w:right w:val="single" w:color="DDDDDD" w:sz="1"/>
            </w:tcBorders>
            <w:shd w:fill="F5F3F0" w:val="clear"/>
            <w:tcMar>
              <w:top w:type="dxa" w:w="160"/>
              <w:left w:type="dxa" w:w="200"/>
              <w:bottom w:type="dxa" w:w="160"/>
              <w:right w:type="dxa" w:w="200"/>
            </w:tcMar>
          </w:tcPr>
          <w:p>
            <w:r>
              <w:rPr>
                <w:rFonts w:ascii="Georgia" w:cs="Georgia" w:eastAsia="Georgia" w:hAnsi="Georgia"/>
                <w:color w:val="1A1A1A"/>
                <w:sz w:val="22"/>
                <w:szCs w:val="22"/>
              </w:rPr>
              <w:t xml:space="preserve">Signature Day</w:t>
            </w:r>
          </w:p>
          <w:p>
            <w:pPr>
              <w:spacing w:before="80"/>
            </w:pPr>
            <w:r>
              <w:rPr>
                <w:rFonts w:ascii="Arial" w:cs="Arial" w:eastAsia="Arial" w:hAnsi="Arial"/>
                <w:b/>
                <w:bCs/>
                <w:color w:val="B8975A"/>
                <w:sz w:val="28"/>
                <w:szCs w:val="28"/>
              </w:rPr>
              <w:t xml:space="preserve">EUR 3,000+</w:t>
            </w:r>
          </w:p>
        </w:tc>
        <w:tc>
          <w:tcPr>
            <w:tcW w:type="dxa" w:w="6426"/>
            <w:tcBorders>
              <w:top w:val="single" w:color="DDDDDD" w:sz="1"/>
              <w:left w:val="single" w:color="DDDDDD" w:sz="1"/>
              <w:bottom w:val="single" w:color="DDDDDD" w:sz="1"/>
              <w:right w:val="single" w:color="DDDDDD" w:sz="1"/>
            </w:tcBorders>
            <w:tcMar>
              <w:top w:type="dxa" w:w="160"/>
              <w:left w:type="dxa" w:w="200"/>
              <w:bottom w:type="dxa" w:w="160"/>
              <w:right w:type="dxa" w:w="200"/>
            </w:tcMar>
          </w:tcPr>
          <w:p>
            <w:pPr>
              <w:pStyle w:val="ListParagraph"/>
              <w:numPr>
                <w:ilvl w:val="0"/>
                <w:numId w:val="2"/>
              </w:numPr>
              <w:spacing w:after="40" w:before="40"/>
            </w:pPr>
            <w:r>
              <w:rPr>
                <w:rFonts w:ascii="Arial" w:cs="Arial" w:eastAsia="Arial" w:hAnsi="Arial"/>
                <w:color w:val="1A1A1A"/>
                <w:sz w:val="20"/>
                <w:szCs w:val="20"/>
              </w:rPr>
              <w:t xml:space="preserve">Course, tee time, and full hosted golf day with Andy</w:t>
            </w:r>
          </w:p>
          <w:p>
            <w:pPr>
              <w:pStyle w:val="ListParagraph"/>
              <w:numPr>
                <w:ilvl w:val="0"/>
                <w:numId w:val="2"/>
              </w:numPr>
              <w:spacing w:after="40" w:before="40"/>
            </w:pPr>
            <w:r>
              <w:rPr>
                <w:rFonts w:ascii="Arial" w:cs="Arial" w:eastAsia="Arial" w:hAnsi="Arial"/>
                <w:color w:val="1A1A1A"/>
                <w:sz w:val="20"/>
                <w:szCs w:val="20"/>
              </w:rPr>
              <w:t xml:space="preserve">Private transfers to and from the course</w:t>
            </w:r>
          </w:p>
          <w:p>
            <w:pPr>
              <w:pStyle w:val="ListParagraph"/>
              <w:numPr>
                <w:ilvl w:val="0"/>
                <w:numId w:val="2"/>
              </w:numPr>
              <w:spacing w:after="40" w:before="40"/>
            </w:pPr>
            <w:r>
              <w:rPr>
                <w:rFonts w:ascii="Arial" w:cs="Arial" w:eastAsia="Arial" w:hAnsi="Arial"/>
                <w:color w:val="1A1A1A"/>
                <w:sz w:val="20"/>
                <w:szCs w:val="20"/>
              </w:rPr>
              <w:t xml:space="preserve">Caddy, premium club hire, and videographer options</w:t>
            </w:r>
          </w:p>
          <w:p>
            <w:pPr>
              <w:pStyle w:val="ListParagraph"/>
              <w:numPr>
                <w:ilvl w:val="0"/>
                <w:numId w:val="2"/>
              </w:numPr>
              <w:spacing w:after="40" w:before="40"/>
            </w:pPr>
            <w:r>
              <w:rPr>
                <w:rFonts w:ascii="Arial" w:cs="Arial" w:eastAsia="Arial" w:hAnsi="Arial"/>
                <w:color w:val="1A1A1A"/>
                <w:sz w:val="20"/>
                <w:szCs w:val="20"/>
              </w:rPr>
              <w:t xml:space="preserve">Golf physio session with John Brazier, The Golf Doctor</w:t>
            </w:r>
          </w:p>
          <w:p>
            <w:pPr>
              <w:pStyle w:val="ListParagraph"/>
              <w:numPr>
                <w:ilvl w:val="0"/>
                <w:numId w:val="2"/>
              </w:numPr>
              <w:spacing w:after="40" w:before="40"/>
            </w:pPr>
            <w:r>
              <w:rPr>
                <w:rFonts w:ascii="Arial" w:cs="Arial" w:eastAsia="Arial" w:hAnsi="Arial"/>
                <w:color w:val="1A1A1A"/>
                <w:sz w:val="20"/>
                <w:szCs w:val="20"/>
              </w:rPr>
              <w:t xml:space="preserve">Post-round dinner at hotel — coordinated with concierge</w:t>
            </w:r>
          </w:p>
          <w:p>
            <w:pPr>
              <w:pStyle w:val="ListParagraph"/>
              <w:numPr>
                <w:ilvl w:val="0"/>
                <w:numId w:val="2"/>
              </w:numPr>
              <w:spacing w:after="40" w:before="40"/>
            </w:pPr>
            <w:r>
              <w:rPr>
                <w:rFonts w:ascii="Arial" w:cs="Arial" w:eastAsia="Arial" w:hAnsi="Arial"/>
                <w:color w:val="1A1A1A"/>
                <w:sz w:val="20"/>
                <w:szCs w:val="20"/>
              </w:rPr>
              <w:t xml:space="preserve">Private chef or exclusive dining arrangement on request</w:t>
            </w:r>
          </w:p>
          <w:p>
            <w:pPr>
              <w:pStyle w:val="ListParagraph"/>
              <w:numPr>
                <w:ilvl w:val="0"/>
                <w:numId w:val="2"/>
              </w:numPr>
              <w:spacing w:after="40" w:before="40"/>
            </w:pPr>
            <w:r>
              <w:rPr>
                <w:rFonts w:ascii="Arial" w:cs="Arial" w:eastAsia="Arial" w:hAnsi="Arial"/>
                <w:color w:val="1A1A1A"/>
                <w:sz w:val="20"/>
                <w:szCs w:val="20"/>
              </w:rPr>
              <w:t xml:space="preserve">Spa recovery session at hotel (where available)</w:t>
            </w:r>
          </w:p>
          <w:p>
            <w:pPr>
              <w:spacing w:after="80" w:before="0"/>
            </w:pPr>
            <w:r>
              <w:t xml:space="preserve"/>
            </w:r>
          </w:p>
          <w:p>
            <w:r>
              <w:rPr>
                <w:rFonts w:ascii="Arial" w:cs="Arial" w:eastAsia="Arial" w:hAnsi="Arial"/>
                <w:i/>
                <w:iCs/>
                <w:color w:val="888888"/>
                <w:sz w:val="18"/>
                <w:szCs w:val="18"/>
              </w:rPr>
              <w:t xml:space="preserve">Built around the guest. All elements confirmed before the day.</w:t>
            </w:r>
          </w:p>
        </w:tc>
      </w:tr>
    </w:tbl>
    <w:p>
      <w:pPr>
        <w:spacing w:after="160" w:before="0"/>
      </w:pPr>
      <w:r>
        <w:t xml:space="preserve"/>
      </w:r>
    </w:p>
    <w:p>
      <w:r>
        <w:br w:type="page"/>
      </w:r>
    </w:p>
    <w:p>
      <w:pPr>
        <w:spacing w:after="80" w:before="0"/>
      </w:pPr>
      <w:r>
        <w:rPr>
          <w:rFonts w:ascii="Arial" w:cs="Arial" w:eastAsia="Arial" w:hAnsi="Arial"/>
          <w:b/>
          <w:bCs/>
          <w:color w:val="B8975A"/>
          <w:sz w:val="16"/>
          <w:szCs w:val="16"/>
        </w:rPr>
        <w:t xml:space="preserve">GOLF PHYSIO PARTNERSHIP</w:t>
      </w:r>
    </w:p>
    <w:p>
      <w:pPr>
        <w:pStyle w:val="Heading2"/>
        <w:spacing w:after="120" w:before="240"/>
      </w:pPr>
      <w:r>
        <w:rPr>
          <w:rFonts w:ascii="Georgia" w:cs="Georgia" w:eastAsia="Georgia" w:hAnsi="Georgia"/>
          <w:b w:val="false"/>
          <w:bCs w:val="false"/>
          <w:color w:val="1A1A1A"/>
          <w:sz w:val="28"/>
          <w:szCs w:val="28"/>
        </w:rPr>
        <w:t xml:space="preserve">John Brazier — The Golf Doctor</w:t>
      </w:r>
    </w:p>
    <w:p>
      <w:pPr>
        <w:spacing w:after="160" w:before="0"/>
      </w:pPr>
      <w:r>
        <w:rPr>
          <w:rFonts w:ascii="Arial" w:cs="Arial" w:eastAsia="Arial" w:hAnsi="Arial"/>
          <w:i w:val="false"/>
          <w:iCs w:val="false"/>
          <w:color w:val="1A1A1A"/>
          <w:sz w:val="22"/>
          <w:szCs w:val="22"/>
        </w:rPr>
        <w:t xml:space="preserve">The Signature Day includes an optional physio session with John Brazier, known in Mallorca as The Golf Doctor. John works with golfers at all levels — from club players wanting to play without pain to competitors looking for a physical edge.</w:t>
      </w:r>
    </w:p>
    <w:p>
      <w:pPr>
        <w:spacing w:after="160" w:before="0"/>
      </w:pPr>
      <w:r>
        <w:rPr>
          <w:rFonts w:ascii="Arial" w:cs="Arial" w:eastAsia="Arial" w:hAnsi="Arial"/>
          <w:i w:val="false"/>
          <w:iCs w:val="false"/>
          <w:color w:val="1A1A1A"/>
          <w:sz w:val="22"/>
          <w:szCs w:val="22"/>
        </w:rPr>
        <w:t xml:space="preserve">The physio session is designed to flow naturally into a hotel spa visit. For Belmond La Residencia, this means the guest's recovery happens on your property — extending their stay and their spend.</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Movement screening and golf-specific physical assessment</w:t>
      </w:r>
    </w:p>
    <w:p>
      <w:pPr>
        <w:pStyle w:val="ListParagraph"/>
        <w:numPr>
          <w:ilvl w:val="0"/>
          <w:numId w:val="2"/>
        </w:numPr>
        <w:spacing w:after="60" w:before="60"/>
      </w:pPr>
      <w:r>
        <w:rPr>
          <w:rFonts w:ascii="Arial" w:cs="Arial" w:eastAsia="Arial" w:hAnsi="Arial"/>
          <w:color w:val="1A1A1A"/>
          <w:sz w:val="22"/>
          <w:szCs w:val="22"/>
        </w:rPr>
        <w:t xml:space="preserve">Injury prevention and swing limitation diagnosis</w:t>
      </w:r>
    </w:p>
    <w:p>
      <w:pPr>
        <w:pStyle w:val="ListParagraph"/>
        <w:numPr>
          <w:ilvl w:val="0"/>
          <w:numId w:val="2"/>
        </w:numPr>
        <w:spacing w:after="60" w:before="60"/>
      </w:pPr>
      <w:r>
        <w:rPr>
          <w:rFonts w:ascii="Arial" w:cs="Arial" w:eastAsia="Arial" w:hAnsi="Arial"/>
          <w:color w:val="1A1A1A"/>
          <w:sz w:val="22"/>
          <w:szCs w:val="22"/>
        </w:rPr>
        <w:t xml:space="preserve">Recovery and mobility work post-round — can be done at hotel</w:t>
      </w:r>
    </w:p>
    <w:p>
      <w:pPr>
        <w:pStyle w:val="ListParagraph"/>
        <w:numPr>
          <w:ilvl w:val="0"/>
          <w:numId w:val="2"/>
        </w:numPr>
        <w:spacing w:after="60" w:before="60"/>
      </w:pPr>
      <w:r>
        <w:rPr>
          <w:rFonts w:ascii="Arial" w:cs="Arial" w:eastAsia="Arial" w:hAnsi="Arial"/>
          <w:color w:val="1A1A1A"/>
          <w:sz w:val="22"/>
          <w:szCs w:val="22"/>
        </w:rPr>
        <w:t xml:space="preserve">Personalised recommendations the guest takes home</w:t>
      </w:r>
    </w:p>
    <w:p>
      <w:pPr>
        <w:spacing w:after="160" w:before="0"/>
      </w:pPr>
      <w:r>
        <w:t xml:space="preserve"/>
      </w:r>
    </w:p>
    <w:p>
      <w:r>
        <w:br w:type="page"/>
      </w:r>
    </w:p>
    <w:p>
      <w:pPr>
        <w:spacing w:after="80" w:before="0"/>
      </w:pPr>
      <w:r>
        <w:rPr>
          <w:rFonts w:ascii="Arial" w:cs="Arial" w:eastAsia="Arial" w:hAnsi="Arial"/>
          <w:b/>
          <w:bCs/>
          <w:color w:val="B8975A"/>
          <w:sz w:val="16"/>
          <w:szCs w:val="16"/>
        </w:rPr>
        <w:t xml:space="preserve">HOW THE PARTNERSHIP WORKS</w:t>
      </w:r>
    </w:p>
    <w:p>
      <w:pPr>
        <w:pStyle w:val="Heading2"/>
        <w:spacing w:after="120" w:before="240"/>
      </w:pPr>
      <w:r>
        <w:rPr>
          <w:rFonts w:ascii="Georgia" w:cs="Georgia" w:eastAsia="Georgia" w:hAnsi="Georgia"/>
          <w:b w:val="false"/>
          <w:bCs w:val="false"/>
          <w:color w:val="1A1A1A"/>
          <w:sz w:val="28"/>
          <w:szCs w:val="28"/>
        </w:rPr>
        <w:t xml:space="preserve">Simple for your team. Exceptional for your guests.</w:t>
      </w:r>
    </w:p>
    <w:p>
      <w:pPr>
        <w:spacing w:after="160" w:before="0"/>
      </w:pPr>
      <w:r>
        <w:rPr>
          <w:rFonts w:ascii="Arial" w:cs="Arial" w:eastAsia="Arial" w:hAnsi="Arial"/>
          <w:i w:val="false"/>
          <w:iCs w:val="false"/>
          <w:color w:val="1A1A1A"/>
          <w:sz w:val="22"/>
          <w:szCs w:val="22"/>
        </w:rPr>
        <w:t xml:space="preserve">No formal contract required to start. The referral model:</w:t>
      </w:r>
    </w:p>
    <w:p>
      <w:pPr>
        <w:spacing w:after="80" w:before="0"/>
      </w:pPr>
      <w:r>
        <w:t xml:space="preserve"/>
      </w:r>
    </w:p>
    <w:p>
      <w:pPr>
        <w:pStyle w:val="ListParagraph"/>
        <w:numPr>
          <w:ilvl w:val="0"/>
          <w:numId w:val="2"/>
        </w:numPr>
        <w:spacing w:after="60" w:before="60"/>
      </w:pPr>
      <w:r>
        <w:rPr>
          <w:rFonts w:ascii="Arial" w:cs="Arial" w:eastAsia="Arial" w:hAnsi="Arial"/>
          <w:color w:val="1A1A1A"/>
          <w:sz w:val="22"/>
          <w:szCs w:val="22"/>
        </w:rPr>
        <w:t xml:space="preserve">Concierge or guest services recommends Andy to a guest planning a golf day</w:t>
      </w:r>
    </w:p>
    <w:p>
      <w:pPr>
        <w:pStyle w:val="ListParagraph"/>
        <w:numPr>
          <w:ilvl w:val="0"/>
          <w:numId w:val="2"/>
        </w:numPr>
        <w:spacing w:after="60" w:before="60"/>
      </w:pPr>
      <w:r>
        <w:rPr>
          <w:rFonts w:ascii="Arial" w:cs="Arial" w:eastAsia="Arial" w:hAnsi="Arial"/>
          <w:color w:val="1A1A1A"/>
          <w:sz w:val="22"/>
          <w:szCs w:val="22"/>
        </w:rPr>
        <w:t xml:space="preserve">Andy handles the enquiry, course booking, and the day entirely</w:t>
      </w:r>
    </w:p>
    <w:p>
      <w:pPr>
        <w:pStyle w:val="ListParagraph"/>
        <w:numPr>
          <w:ilvl w:val="0"/>
          <w:numId w:val="2"/>
        </w:numPr>
        <w:spacing w:after="60" w:before="60"/>
      </w:pPr>
      <w:r>
        <w:rPr>
          <w:rFonts w:ascii="Arial" w:cs="Arial" w:eastAsia="Arial" w:hAnsi="Arial"/>
          <w:color w:val="1A1A1A"/>
          <w:sz w:val="22"/>
          <w:szCs w:val="22"/>
        </w:rPr>
        <w:t xml:space="preserve">Your hotel's name is attached to a premium, curated experience — not a generic tee time</w:t>
      </w:r>
    </w:p>
    <w:p>
      <w:pPr>
        <w:pStyle w:val="ListParagraph"/>
        <w:numPr>
          <w:ilvl w:val="0"/>
          <w:numId w:val="2"/>
        </w:numPr>
        <w:spacing w:after="60" w:before="60"/>
      </w:pPr>
      <w:r>
        <w:rPr>
          <w:rFonts w:ascii="Arial" w:cs="Arial" w:eastAsia="Arial" w:hAnsi="Arial"/>
          <w:color w:val="1A1A1A"/>
          <w:sz w:val="22"/>
          <w:szCs w:val="22"/>
        </w:rPr>
        <w:t xml:space="preserve">All on-property spend (F&amp;B, spa, transfers) is coordinated to stay with you</w:t>
      </w:r>
    </w:p>
    <w:p>
      <w:pPr>
        <w:pStyle w:val="ListParagraph"/>
        <w:numPr>
          <w:ilvl w:val="0"/>
          <w:numId w:val="2"/>
        </w:numPr>
        <w:spacing w:after="60" w:before="60"/>
      </w:pPr>
      <w:r>
        <w:rPr>
          <w:rFonts w:ascii="Arial" w:cs="Arial" w:eastAsia="Arial" w:hAnsi="Arial"/>
          <w:color w:val="1A1A1A"/>
          <w:sz w:val="22"/>
          <w:szCs w:val="22"/>
        </w:rPr>
        <w:t xml:space="preserve">Referral fee arrangements available — contact Andy to discuss</w:t>
      </w:r>
    </w:p>
    <w:p>
      <w:pPr>
        <w:spacing w:after="160" w:before="0"/>
      </w:pPr>
      <w:r>
        <w:t xml:space="preserve"/>
      </w:r>
    </w:p>
    <w:p>
      <w:pPr>
        <w:spacing w:after="80" w:before="0"/>
      </w:pPr>
      <w:r>
        <w:rPr>
          <w:rFonts w:ascii="Arial" w:cs="Arial" w:eastAsia="Arial" w:hAnsi="Arial"/>
          <w:b/>
          <w:bCs/>
          <w:color w:val="B8975A"/>
          <w:sz w:val="16"/>
          <w:szCs w:val="16"/>
        </w:rPr>
        <w:t xml:space="preserve">GET IN TOUCH</w:t>
      </w:r>
    </w:p>
    <w:p>
      <w:pPr>
        <w:spacing w:after="60" w:before="60"/>
      </w:pPr>
      <w:r>
        <w:rPr>
          <w:rFonts w:ascii="Arial" w:cs="Arial" w:eastAsia="Arial" w:hAnsi="Arial"/>
          <w:b/>
          <w:bCs/>
          <w:color w:val="1A1A1A"/>
          <w:sz w:val="22"/>
          <w:szCs w:val="22"/>
        </w:rPr>
        <w:t xml:space="preserve">Andy Griffiths: </w:t>
      </w:r>
      <w:r>
        <w:rPr>
          <w:rFonts w:ascii="Arial" w:cs="Arial" w:eastAsia="Arial" w:hAnsi="Arial"/>
          <w:color w:val="1A1A1A"/>
          <w:sz w:val="22"/>
          <w:szCs w:val="22"/>
        </w:rPr>
        <w:t xml:space="preserve">PGA Advanced Professional, Mr Mallorca Golf</w:t>
      </w:r>
    </w:p>
    <w:p>
      <w:pPr>
        <w:spacing w:after="60" w:before="60"/>
      </w:pPr>
      <w:r>
        <w:rPr>
          <w:rFonts w:ascii="Arial" w:cs="Arial" w:eastAsia="Arial" w:hAnsi="Arial"/>
          <w:b/>
          <w:bCs/>
          <w:color w:val="1A1A1A"/>
          <w:sz w:val="22"/>
          <w:szCs w:val="22"/>
        </w:rPr>
        <w:t xml:space="preserve">Website: </w:t>
      </w:r>
      <w:r>
        <w:rPr>
          <w:rFonts w:ascii="Arial" w:cs="Arial" w:eastAsia="Arial" w:hAnsi="Arial"/>
          <w:color w:val="1A1A1A"/>
          <w:sz w:val="22"/>
          <w:szCs w:val="22"/>
        </w:rPr>
        <w:t xml:space="preserve">mrmallorcagolf.com</w:t>
      </w:r>
    </w:p>
    <w:p>
      <w:pPr>
        <w:spacing w:after="60" w:before="60"/>
      </w:pPr>
      <w:r>
        <w:rPr>
          <w:rFonts w:ascii="Arial" w:cs="Arial" w:eastAsia="Arial" w:hAnsi="Arial"/>
          <w:b/>
          <w:bCs/>
          <w:color w:val="1A1A1A"/>
          <w:sz w:val="22"/>
          <w:szCs w:val="22"/>
        </w:rPr>
        <w:t xml:space="preserve">Email: </w:t>
      </w:r>
      <w:r>
        <w:rPr>
          <w:rFonts w:ascii="Arial" w:cs="Arial" w:eastAsia="Arial" w:hAnsi="Arial"/>
          <w:color w:val="1A1A1A"/>
          <w:sz w:val="22"/>
          <w:szCs w:val="22"/>
        </w:rPr>
        <w:t xml:space="preserve">andy@mrmallorcagolf.com</w:t>
      </w:r>
    </w:p>
    <w:p>
      <w:pPr>
        <w:spacing w:after="120" w:before="0"/>
      </w:pPr>
      <w:r>
        <w:t xml:space="preserve"/>
      </w:r>
    </w:p>
    <w:p>
      <w:pPr>
        <w:spacing w:after="160" w:before="0"/>
      </w:pPr>
      <w:r>
        <w:rPr>
          <w:rFonts w:ascii="Arial" w:cs="Arial" w:eastAsia="Arial" w:hAnsi="Arial"/>
          <w:i/>
          <w:iCs/>
          <w:color w:val="1A1A1A"/>
          <w:sz w:val="22"/>
          <w:szCs w:val="22"/>
        </w:rPr>
        <w:t xml:space="preserve">"Mallorca's most storied address. Championship golf. A dinner worth the drive."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75A" w:sz="2" w:space="6"/>
      </w:pBdr>
      <w:spacing w:before="120"/>
    </w:pPr>
    <w:r>
      <w:rPr>
        <w:rFonts w:ascii="Arial" w:cs="Arial" w:eastAsia="Arial" w:hAnsi="Arial"/>
        <w:color w:val="888888"/>
        <w:sz w:val="16"/>
        <w:szCs w:val="16"/>
      </w:rPr>
      <w:t xml:space="preserve">Mr Mallorca Golf  |  mrmallorcagolf.com  |  Andy Griffiths, PGA Advanced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val="false"/>
      <w:bCs w:val="false"/>
      <w:sz w:val="48"/>
      <w:szCs w:val="48"/>
    </w:rPr>
  </w:style>
  <w:style w:type="paragraph" w:styleId="Heading2">
    <w:name w:val="Heading 2"/>
    <w:basedOn w:val="Normal"/>
    <w:next w:val="Normal"/>
    <w:qFormat/>
    <w:pPr>
      <w:spacing w:after="120" w:before="240"/>
      <w:outlineLvl w:val="1"/>
    </w:pPr>
    <w:rPr>
      <w:rFonts w:ascii="Georgia" w:cs="Georgia" w:eastAsia="Georgia" w:hAnsi="Georgia"/>
      <w:b w:val="false"/>
      <w:bCs w:val="fals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2026-05-29T16:47:18.467Z</dcterms:created>
  <dcterms:modified xsi:type="dcterms:W3CDTF">2026-05-29T16:47:18.468Z</dcterms:modified>
</cp:coreProperties>
</file>

<file path=docProps/custom.xml><?xml version="1.0" encoding="utf-8"?>
<Properties xmlns="http://schemas.openxmlformats.org/officeDocument/2006/custom-properties" xmlns:vt="http://schemas.openxmlformats.org/officeDocument/2006/docPropsVTypes"/>
</file>