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80" w:before="0"/>
        <w:jc w:val="center"/>
      </w:pPr>
      <w:r>
        <w:rPr>
          <w:rFonts w:ascii="Traditional Arabic" w:hAnsi="Traditional Arabic" w:cs="Traditional Arabic"/>
          <w:b/>
          <w:color w:val="000000"/>
          <w:sz w:val="28"/>
          <w:szCs w:val="28"/>
          <w:rtl w:val="1"/>
        </w:rPr>
        <w:t>شعبة علم النفس الإكلينيكي</w:t>
      </w:r>
    </w:p>
    <w:p>
      <w:pPr>
        <w:bidi w:val="1"/>
        <w:spacing w:line="360" w:lineRule="auto" w:after="80" w:before="0"/>
        <w:jc w:val="center"/>
      </w:pPr>
      <w:r>
        <w:rPr>
          <w:rFonts w:ascii="Traditional Arabic" w:hAnsi="Traditional Arabic" w:cs="Traditional Arabic"/>
          <w:b w:val="0"/>
          <w:color w:val="000000"/>
          <w:sz w:val="28"/>
          <w:szCs w:val="28"/>
          <w:rtl w:val="1"/>
        </w:rPr>
        <w:t>جامعة عبد المالك السعدي</w:t>
      </w:r>
    </w:p>
    <w:p>
      <w:pPr>
        <w:bidi w:val="1"/>
        <w:spacing w:line="360" w:lineRule="auto" w:after="80" w:before="0"/>
        <w:jc w:val="center"/>
      </w:pPr>
      <w:r>
        <w:rPr>
          <w:rFonts w:ascii="Traditional Arabic" w:hAnsi="Traditional Arabic" w:cs="Traditional Arabic"/>
          <w:b w:val="0"/>
          <w:color w:val="000000"/>
          <w:sz w:val="28"/>
          <w:szCs w:val="28"/>
          <w:rtl w:val="1"/>
        </w:rPr>
        <w:t>كلية الآداب والعلوم الإنسانية بتطوان</w:t>
      </w:r>
    </w:p>
    <w:p>
      <w:pPr>
        <w:bidi w:val="1"/>
        <w:spacing w:line="360" w:lineRule="auto" w:after="200" w:before="0"/>
        <w:jc w:val="center"/>
      </w:pPr>
    </w:p>
    <w:p>
      <w:pPr>
        <w:bidi w:val="1"/>
        <w:spacing w:line="360" w:lineRule="auto" w:after="80" w:before="0"/>
        <w:jc w:val="center"/>
      </w:pPr>
      <w:r>
        <w:rPr>
          <w:rFonts w:ascii="Traditional Arabic" w:hAnsi="Traditional Arabic" w:cs="Traditional Arabic"/>
          <w:b w:val="0"/>
          <w:color w:val="000000"/>
          <w:sz w:val="28"/>
          <w:szCs w:val="28"/>
          <w:rtl w:val="1"/>
        </w:rPr>
        <w:t>بحث لنيل شهادة الإجازة في علم النفس الإكلينيكي</w:t>
      </w:r>
    </w:p>
    <w:p>
      <w:pPr>
        <w:bidi w:val="1"/>
        <w:spacing w:line="360" w:lineRule="auto" w:after="200" w:before="0"/>
        <w:jc w:val="center"/>
      </w:pPr>
    </w:p>
    <w:p>
      <w:pPr>
        <w:bidi w:val="1"/>
        <w:spacing w:line="360" w:lineRule="auto" w:after="80" w:before="0"/>
        <w:jc w:val="center"/>
      </w:pPr>
      <w:r>
        <w:rPr>
          <w:rFonts w:ascii="Traditional Arabic" w:hAnsi="Traditional Arabic" w:cs="Traditional Arabic"/>
          <w:b/>
          <w:color w:val="000000"/>
          <w:sz w:val="28"/>
          <w:szCs w:val="28"/>
          <w:rtl w:val="1"/>
        </w:rPr>
        <w:t>بعنوان:</w:t>
      </w:r>
    </w:p>
    <w:p>
      <w:pPr>
        <w:bidi w:val="1"/>
        <w:spacing w:line="360" w:lineRule="auto" w:after="200" w:before="0"/>
        <w:jc w:val="center"/>
      </w:pPr>
    </w:p>
    <w:p>
      <w:pPr>
        <w:bidi w:val="1"/>
        <w:spacing w:line="360" w:lineRule="auto" w:after="80" w:before="0"/>
        <w:jc w:val="center"/>
      </w:pPr>
      <w:r>
        <w:rPr>
          <w:rFonts w:ascii="Traditional Arabic" w:hAnsi="Traditional Arabic" w:cs="Traditional Arabic"/>
          <w:b/>
          <w:color w:val="000000"/>
          <w:sz w:val="36"/>
          <w:szCs w:val="36"/>
          <w:rtl w:val="1"/>
        </w:rPr>
        <w:t>إدراك أسلوب المعاملة الوالدية المتسلط وعلاقته بتقدير الذات لدى المراهقين (15–17 سنة)</w:t>
      </w:r>
    </w:p>
    <w:p>
      <w:pPr>
        <w:bidi w:val="1"/>
        <w:spacing w:line="360" w:lineRule="auto" w:after="80" w:before="0"/>
        <w:jc w:val="center"/>
      </w:pPr>
      <w:r>
        <w:rPr>
          <w:rFonts w:ascii="Traditional Arabic" w:hAnsi="Traditional Arabic" w:cs="Traditional Arabic"/>
          <w:b w:val="0"/>
          <w:color w:val="000000"/>
          <w:sz w:val="28"/>
          <w:szCs w:val="28"/>
          <w:rtl w:val="1"/>
        </w:rPr>
        <w:t>دراسة كيفية</w:t>
      </w:r>
    </w:p>
    <w:p>
      <w:pPr>
        <w:bidi w:val="1"/>
        <w:spacing w:line="360" w:lineRule="auto" w:after="200" w:before="0"/>
        <w:jc w:val="center"/>
      </w:pPr>
    </w:p>
    <w:p>
      <w:pPr>
        <w:bidi w:val="1"/>
        <w:spacing w:line="360" w:lineRule="auto" w:after="200" w:before="0"/>
        <w:jc w:val="center"/>
      </w:pPr>
    </w:p>
    <w:p>
      <w:pPr>
        <w:bidi w:val="1"/>
        <w:spacing w:line="360" w:lineRule="auto" w:after="80" w:before="0"/>
        <w:jc w:val="center"/>
      </w:pPr>
      <w:r>
        <w:rPr>
          <w:rFonts w:ascii="Traditional Arabic" w:hAnsi="Traditional Arabic" w:cs="Traditional Arabic"/>
          <w:b w:val="0"/>
          <w:color w:val="000000"/>
          <w:sz w:val="28"/>
          <w:szCs w:val="28"/>
          <w:rtl w:val="1"/>
        </w:rPr>
        <w:t>إعداد الطالبة: لطيفة أديب</w:t>
      </w:r>
    </w:p>
    <w:p>
      <w:pPr>
        <w:bidi w:val="1"/>
        <w:spacing w:line="360" w:lineRule="auto" w:after="80" w:before="0"/>
        <w:jc w:val="center"/>
      </w:pPr>
      <w:r>
        <w:rPr>
          <w:rFonts w:ascii="Traditional Arabic" w:hAnsi="Traditional Arabic" w:cs="Traditional Arabic"/>
          <w:b w:val="0"/>
          <w:color w:val="000000"/>
          <w:sz w:val="28"/>
          <w:szCs w:val="28"/>
          <w:rtl w:val="1"/>
        </w:rPr>
        <w:t>رقم التسجيل: 23068742</w:t>
      </w:r>
    </w:p>
    <w:p>
      <w:pPr>
        <w:bidi w:val="1"/>
        <w:spacing w:line="360" w:lineRule="auto" w:after="200" w:before="0"/>
        <w:jc w:val="center"/>
      </w:pPr>
    </w:p>
    <w:p>
      <w:pPr>
        <w:bidi w:val="1"/>
        <w:spacing w:line="360" w:lineRule="auto" w:after="80" w:before="0"/>
        <w:jc w:val="center"/>
      </w:pPr>
      <w:r>
        <w:rPr>
          <w:rFonts w:ascii="Traditional Arabic" w:hAnsi="Traditional Arabic" w:cs="Traditional Arabic"/>
          <w:b w:val="0"/>
          <w:color w:val="000000"/>
          <w:sz w:val="28"/>
          <w:szCs w:val="28"/>
          <w:rtl w:val="1"/>
        </w:rPr>
        <w:t>تحت إشراف الأستاذ: د. بدر الدين الزيدي</w:t>
      </w:r>
    </w:p>
    <w:p>
      <w:pPr>
        <w:bidi w:val="1"/>
        <w:spacing w:line="360" w:lineRule="auto" w:after="200" w:before="0"/>
        <w:jc w:val="center"/>
      </w:pPr>
    </w:p>
    <w:p>
      <w:pPr>
        <w:bidi w:val="1"/>
        <w:spacing w:line="360" w:lineRule="auto" w:after="200" w:before="0"/>
        <w:jc w:val="center"/>
      </w:pPr>
    </w:p>
    <w:p>
      <w:pPr>
        <w:bidi w:val="1"/>
        <w:spacing w:line="360" w:lineRule="auto" w:after="80" w:before="0"/>
        <w:jc w:val="center"/>
      </w:pPr>
      <w:r>
        <w:rPr>
          <w:rFonts w:ascii="Traditional Arabic" w:hAnsi="Traditional Arabic" w:cs="Traditional Arabic"/>
          <w:b w:val="0"/>
          <w:color w:val="000000"/>
          <w:sz w:val="28"/>
          <w:szCs w:val="28"/>
          <w:rtl w:val="1"/>
        </w:rPr>
        <w:t>المستوى: السنة الثالثة من الإجازة – علم النفس الإكلينيكي</w:t>
      </w:r>
    </w:p>
    <w:p>
      <w:pPr>
        <w:bidi w:val="1"/>
        <w:spacing w:line="360" w:lineRule="auto" w:after="80" w:before="0"/>
        <w:jc w:val="center"/>
      </w:pPr>
      <w:r>
        <w:rPr>
          <w:rFonts w:ascii="Traditional Arabic" w:hAnsi="Traditional Arabic" w:cs="Traditional Arabic"/>
          <w:b w:val="0"/>
          <w:color w:val="000000"/>
          <w:sz w:val="28"/>
          <w:szCs w:val="28"/>
          <w:rtl w:val="1"/>
        </w:rPr>
        <w:t>السنة الجامعية: 2025 – 2026</w:t>
      </w:r>
    </w:p>
    <w:p>
      <w:r>
        <w:br w:type="page"/>
      </w:r>
    </w:p>
    <w:p>
      <w:pPr>
        <w:bidi w:val="1"/>
        <w:spacing w:line="240" w:lineRule="auto" w:before="360" w:after="120"/>
        <w:jc w:val="right"/>
        <w:outlineLvl w:val="0"/>
      </w:pPr>
      <w:r>
        <w:rPr>
          <w:rFonts w:ascii="Traditional Arabic" w:hAnsi="Traditional Arabic" w:cs="Traditional Arabic"/>
          <w:b/>
          <w:color w:val="000000"/>
          <w:sz w:val="32"/>
          <w:szCs w:val="32"/>
          <w:rtl w:val="1"/>
        </w:rPr>
        <w:t>فهرس المحتويات</w:t>
      </w:r>
    </w:p>
    <w:p>
      <w:pPr>
        <w:bidi w:val="1"/>
        <w:jc w:val="right"/>
      </w:pPr>
      <w:r>
        <w:fldChar w:fldCharType="begin"/>
      </w:r>
      <w:r>
        <w:instrText xml:space="preserve">TOC \o "1-3" \h \z \u</w:instrText>
      </w:r>
      <w:r>
        <w:fldChar w:fldCharType="separate"/>
      </w:r>
      <w:r>
        <w:rPr>
          <w:rFonts w:ascii="Traditional Arabic" w:hAnsi="Traditional Arabic" w:cs="Traditional Arabic"/>
          <w:b w:val="0"/>
          <w:color w:val="000000"/>
          <w:sz w:val="24"/>
          <w:szCs w:val="24"/>
          <w:rtl w:val="1"/>
        </w:rPr>
        <w:t>...</w:t>
      </w:r>
      <w:r>
        <w:fldChar w:fldCharType="end"/>
      </w:r>
    </w:p>
    <w:p>
      <w:r>
        <w:br w:type="page"/>
      </w:r>
    </w:p>
    <w:p>
      <w:pPr>
        <w:bidi w:val="1"/>
        <w:spacing w:line="240" w:lineRule="auto" w:before="360" w:after="120"/>
        <w:jc w:val="right"/>
        <w:outlineLvl w:val="0"/>
      </w:pPr>
      <w:r>
        <w:rPr>
          <w:rFonts w:ascii="Traditional Arabic" w:hAnsi="Traditional Arabic" w:cs="Traditional Arabic"/>
          <w:b/>
          <w:color w:val="000000"/>
          <w:sz w:val="32"/>
          <w:szCs w:val="32"/>
          <w:rtl w:val="1"/>
        </w:rPr>
        <w:t>لائحة الجداول</w:t>
      </w:r>
    </w:p>
    <w:p>
      <w:pPr>
        <w:bidi w:val="1"/>
        <w:jc w:val="right"/>
      </w:pPr>
      <w:r>
        <w:fldChar w:fldCharType="begin"/>
      </w:r>
      <w:r>
        <w:instrText xml:space="preserve">TOC \h \z \c "جدول"</w:instrText>
      </w:r>
      <w:r>
        <w:fldChar w:fldCharType="separate"/>
      </w:r>
      <w:r>
        <w:rPr>
          <w:rFonts w:ascii="Traditional Arabic" w:hAnsi="Traditional Arabic" w:cs="Traditional Arabic"/>
          <w:b w:val="0"/>
          <w:color w:val="000000"/>
          <w:sz w:val="24"/>
          <w:szCs w:val="24"/>
          <w:rtl w:val="1"/>
        </w:rPr>
        <w:t>...</w:t>
      </w:r>
      <w:r>
        <w:fldChar w:fldCharType="end"/>
      </w:r>
    </w:p>
    <w:p>
      <w:r>
        <w:br w:type="page"/>
      </w:r>
    </w:p>
    <w:p>
      <w:pPr>
        <w:bidi w:val="1"/>
        <w:spacing w:line="240" w:lineRule="auto" w:before="360" w:after="120"/>
        <w:jc w:val="right"/>
        <w:outlineLvl w:val="0"/>
      </w:pPr>
      <w:r>
        <w:rPr>
          <w:rFonts w:ascii="Traditional Arabic" w:hAnsi="Traditional Arabic" w:cs="Traditional Arabic"/>
          <w:b/>
          <w:color w:val="000000"/>
          <w:sz w:val="32"/>
          <w:szCs w:val="32"/>
          <w:rtl w:val="1"/>
        </w:rPr>
        <w:t>المقدّمة العامة</w:t>
      </w:r>
    </w:p>
    <w:p>
      <w:pPr>
        <w:bidi w:val="1"/>
        <w:spacing w:line="360" w:lineRule="auto" w:after="120" w:before="0"/>
        <w:ind w:firstLine="720"/>
        <w:jc w:val="both"/>
      </w:pPr>
      <w:r>
        <w:rPr>
          <w:rFonts w:ascii="Traditional Arabic" w:hAnsi="Traditional Arabic" w:cs="Traditional Arabic"/>
          <w:b w:val="0"/>
          <w:color w:val="000000"/>
          <w:sz w:val="28"/>
          <w:szCs w:val="28"/>
          <w:rtl w:val="1"/>
        </w:rPr>
        <w:t>تُعدّ الأسرة أوّل مؤسّسة اجتماعية يتفاعل داخلها الفرد، ومن خلالها تبدأ عملية التنشئة الاجتماعية التي تُسهم في بناء شخصيته وتشكيل منظومته القيمية والسلوكية، وتتحدّد فيها أنماط علاقته بذاته وبالآخرين. ويؤكّد حامد عبد السلام زهران أنّ الأسرة تمثّل الجماعة الاجتماعية الأولى المسؤولة عن التنشئة، إذ تؤدّي هذا الدور من خلال ما تمارسه من أساليب التوجيه والضبط والثواب والعقاب. ويزداد تأثير هذه الممارسات خلال مرحلة المراهقة، التي تتميّز بتحوّلات نفسية واجتماعية ومعرفية متسارعة تجعل المراهق أكثر وعيًا بخبراته الأسرية وأكثر قدرة على تفسيرها وإضفاء المعنى عليها. ومن هذا المنطلق اهتمّت الدراسة الحالية ببحث العلاقة بين إدراك المراهق لأسلوب المعاملة الوالدية المتسلط وبين تقديره لذاته، انطلاقًا من قناعة مفادها أنّ فهم الخبرة الأسرية لا يتحقّق بوصف الممارسات الوالدية في حدّ ذاتها، وإنّما بالكيفية التي يدرك بها المراهق تلك الممارسات ويمنحها معنى.</w:t>
      </w:r>
    </w:p>
    <w:p>
      <w:pPr>
        <w:bidi w:val="1"/>
        <w:spacing w:line="360" w:lineRule="auto" w:after="120" w:before="0"/>
        <w:ind w:firstLine="720"/>
        <w:jc w:val="both"/>
      </w:pPr>
      <w:r>
        <w:rPr>
          <w:rFonts w:ascii="Traditional Arabic" w:hAnsi="Traditional Arabic" w:cs="Traditional Arabic"/>
          <w:b/>
          <w:color w:val="000000"/>
          <w:sz w:val="28"/>
          <w:szCs w:val="28"/>
          <w:rtl w:val="1"/>
        </w:rPr>
        <w:t>إشكالية الدراسة وتساؤلاتها.</w:t>
      </w:r>
      <w:r>
        <w:rPr>
          <w:rFonts w:ascii="Traditional Arabic" w:hAnsi="Traditional Arabic" w:cs="Traditional Arabic"/>
          <w:b w:val="0"/>
          <w:color w:val="000000"/>
          <w:sz w:val="28"/>
          <w:szCs w:val="28"/>
          <w:rtl w:val="1"/>
        </w:rPr>
        <w:t xml:space="preserve"> تنطلق الدراسة من ملاحظة مؤدّاها أنّ معظم البحوث التي تناولت العلاقة بين أساليب المعاملة الوالدية وتقدير الذات اعتمدت المقاربة الكمّية وركّزت على قياس هذه العلاقة إحصائيًا، في حين ظلّت الخبرة الذاتية للمراهق – أي الكيفية التي يدرك بها الممارسات الوالدية ويفسّرها – أقلّ تناولًا، خصوصًا في البيئة المغربية. ومن هنا برزت </w:t>
      </w:r>
      <w:r>
        <w:rPr>
          <w:rFonts w:ascii="Traditional Arabic" w:hAnsi="Traditional Arabic" w:cs="Traditional Arabic"/>
          <w:b/>
          <w:color w:val="000000"/>
          <w:sz w:val="28"/>
          <w:szCs w:val="28"/>
          <w:rtl w:val="1"/>
        </w:rPr>
        <w:t>فجوة بحثية</w:t>
      </w:r>
      <w:r>
        <w:rPr>
          <w:rFonts w:ascii="Traditional Arabic" w:hAnsi="Traditional Arabic" w:cs="Traditional Arabic"/>
          <w:b w:val="0"/>
          <w:color w:val="000000"/>
          <w:sz w:val="28"/>
          <w:szCs w:val="28"/>
          <w:rtl w:val="1"/>
        </w:rPr>
        <w:t xml:space="preserve"> استدعت دراسة كيفية تنطلق من روايات المراهقين أنفسهم. وقد تبلورت الإشكالية في سؤال مركزي هو: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وتفرّعت عنه ثلاثة أسئلة تتعلّق على التوالي بمظاهر إدراك التسلط، وبوصف المراهقين لأبعاد تقدير ذاتهم الخمسة، وبتفسيرهم للعلاقة بين المتغيّرين وأوجه التشابه والاختلاف فيها بين مراهق وآخر.</w:t>
      </w:r>
    </w:p>
    <w:p>
      <w:pPr>
        <w:bidi w:val="1"/>
        <w:spacing w:line="360" w:lineRule="auto" w:after="120" w:before="0"/>
        <w:ind w:firstLine="720"/>
        <w:jc w:val="both"/>
      </w:pPr>
      <w:r>
        <w:rPr>
          <w:rFonts w:ascii="Traditional Arabic" w:hAnsi="Traditional Arabic" w:cs="Traditional Arabic"/>
          <w:b/>
          <w:color w:val="000000"/>
          <w:sz w:val="28"/>
          <w:szCs w:val="28"/>
          <w:rtl w:val="1"/>
        </w:rPr>
        <w:t>الإطار النظري المعتمد.</w:t>
      </w:r>
      <w:r>
        <w:rPr>
          <w:rFonts w:ascii="Traditional Arabic" w:hAnsi="Traditional Arabic" w:cs="Traditional Arabic"/>
          <w:b w:val="0"/>
          <w:color w:val="000000"/>
          <w:sz w:val="28"/>
          <w:szCs w:val="28"/>
          <w:rtl w:val="1"/>
        </w:rPr>
        <w:t xml:space="preserve"> استندت الدراسة في تناول المفهوم الأول إلى تصنيف ديانا بومريند لأنماط المعاملة الوالدية، وإلى تطوير ماكوبي ومارتن له، وإلى تصوّر باربر الذي ميّز بين الضبط السلوكي والتحكّم النفسي، وأكّد أنّ أثر الممارسات الوالدية يرتبط بالطريقة التي يدركها بها الأبناء لا بوجودها فحسب. وفي ضوء ذلك حُدّدت ستّة أبعاد لإدراك التسلط هي: الضبط والصرامة، والعقاب، وغياب الحوار والتفسير، والبرود العاطفي وقلّة التقبّل، والرقابة والتدخّل، وكبت الاستقلالية والرأي. أمّا مفهوم تقدير الذات فاستند إلى تصوّرات روزنبرغ وكوبر سميث وهارتر وماسلو التي تُبرزه بناءً نفسيًا متعدّد الأبعاد، فاعتُمدت خمسة أبعاد هي: الشخصي والأسري والاجتماعي والأكاديمي والجسمي. وقد شكّلت هذه الأبعاد – مجتمعةً – الأساس الذي بُنيت عليه شبكة المقابلة وعملية الترميز والتحليل، بما حقّق الاتّساق بين الإطار النظري وأداة الدراسة وطريقة معالجة المعطيات.</w:t>
      </w:r>
    </w:p>
    <w:p>
      <w:pPr>
        <w:bidi w:val="1"/>
        <w:spacing w:line="360" w:lineRule="auto" w:after="120" w:before="0"/>
        <w:ind w:firstLine="720"/>
        <w:jc w:val="both"/>
      </w:pPr>
      <w:r>
        <w:rPr>
          <w:rFonts w:ascii="Traditional Arabic" w:hAnsi="Traditional Arabic" w:cs="Traditional Arabic"/>
          <w:b/>
          <w:color w:val="000000"/>
          <w:sz w:val="28"/>
          <w:szCs w:val="28"/>
          <w:rtl w:val="1"/>
        </w:rPr>
        <w:t>الدراسات السابقة.</w:t>
      </w:r>
      <w:r>
        <w:rPr>
          <w:rFonts w:ascii="Traditional Arabic" w:hAnsi="Traditional Arabic" w:cs="Traditional Arabic"/>
          <w:b w:val="0"/>
          <w:color w:val="000000"/>
          <w:sz w:val="28"/>
          <w:szCs w:val="28"/>
          <w:rtl w:val="1"/>
        </w:rPr>
        <w:t xml:space="preserve"> أظهرت مراجعة الأدبيات اتّفاقًا عامًّا على أهمّية العلاقة بين أساليب المعاملة الوالدية وتقدير الذات، مع تباين في نتائجها. فعلى المستوى العربي بيّنت دراسة أيت مولود وإكردوشن بعلي (2018) ودراسة شكراوي (2025) وجود علاقة بين الأساليب الوالدية وتقدير الذات، إذ يرتبط الضبط والعقاب وضعف الدفء بانخفاض تقدير الذات. وعلى المستوى الغربي بيّنت دراسة لامبورن وزملائه (1991) – على نحو 4100 مراهق – أنّ المصنّفين لوالديهم ضمن النمط المتسلط يسجّلون أدنى مستويات تقدير الذات، بينما جاءت الدراسة النيبالية (2023) بنتيجة مغايرة (ارتباط إيجابي ضعيف) أرجعها أصحابها إلى خصوصية السياق الثقافي. وقد أبرز هذا التباين الحاجة إلى فهمٍ أعمق لا إلى دراسة كمّية إضافية.</w:t>
      </w:r>
    </w:p>
    <w:p>
      <w:pPr>
        <w:bidi w:val="1"/>
        <w:spacing w:line="360" w:lineRule="auto" w:after="120" w:before="0"/>
        <w:ind w:firstLine="720"/>
        <w:jc w:val="both"/>
      </w:pPr>
      <w:r>
        <w:rPr>
          <w:rFonts w:ascii="Traditional Arabic" w:hAnsi="Traditional Arabic" w:cs="Traditional Arabic"/>
          <w:b/>
          <w:color w:val="000000"/>
          <w:sz w:val="28"/>
          <w:szCs w:val="28"/>
          <w:rtl w:val="1"/>
        </w:rPr>
        <w:t>المنهج والعيّنة والأداة.</w:t>
      </w:r>
      <w:r>
        <w:rPr>
          <w:rFonts w:ascii="Traditional Arabic" w:hAnsi="Traditional Arabic" w:cs="Traditional Arabic"/>
          <w:b w:val="0"/>
          <w:color w:val="000000"/>
          <w:sz w:val="28"/>
          <w:szCs w:val="28"/>
          <w:rtl w:val="1"/>
        </w:rPr>
        <w:t xml:space="preserve"> اعتمدت الدراسة المنهج الكيفي الاستكشافي، لأنّ سؤالها المركزي يبدأ بـ«كيف»، ولأنّ هدفها فهم المعاني لا قياس الارتباطات. واختيرت عيّنة قصدية متجانسة مكوّنة من أحد عشر مراهقًا ومراهقة (خمسة ذكور وستّ إناث) بإحدى الثانويات التأهيلية بمدينة تطوان، بعد فرزٍ قبلي شمل ثلاثين تلميذًا وتلميذة للتحقّق من إدراكهم أسلوبًا والديًّا متسلطًا. وجُمعت البيانات عبر المقابلة شبه الموجّهة المبنية على محورَي الدراسة، ثمّ عولجت باستخدام تحليل المضمون الموجَّه عبر مراحل التفريغ والقراءة المتكرّرة والترميز والتصنيف وحساب التكرارات واستخلاص الاتّجاه العام وتحديد الحالات الخاصّة.</w:t>
      </w:r>
    </w:p>
    <w:p>
      <w:pPr>
        <w:bidi w:val="1"/>
        <w:spacing w:line="360" w:lineRule="auto" w:after="120" w:before="0"/>
        <w:ind w:firstLine="720"/>
        <w:jc w:val="both"/>
      </w:pPr>
      <w:r>
        <w:rPr>
          <w:rFonts w:ascii="Traditional Arabic" w:hAnsi="Traditional Arabic" w:cs="Traditional Arabic"/>
          <w:b/>
          <w:color w:val="000000"/>
          <w:sz w:val="28"/>
          <w:szCs w:val="28"/>
          <w:rtl w:val="1"/>
        </w:rPr>
        <w:t>أبرز النتائج.</w:t>
      </w:r>
      <w:r>
        <w:rPr>
          <w:rFonts w:ascii="Traditional Arabic" w:hAnsi="Traditional Arabic" w:cs="Traditional Arabic"/>
          <w:b w:val="0"/>
          <w:color w:val="000000"/>
          <w:sz w:val="28"/>
          <w:szCs w:val="28"/>
          <w:rtl w:val="1"/>
        </w:rPr>
        <w:t xml:space="preserve"> أظهرت الدراسة أنّ المراهقين لا يدركون التسلط من خلال العقاب أو الضبط وحدهما، بل من خلال منظومة من الممارسات المتداخلة (غياب الحوار، الانفراد بالقرار، الرقابة، الشعور بعدم التقدير، المقارنة). وعلى مستوى أبعاد تقدير الذات، تبيّن أنّ </w:t>
      </w:r>
      <w:r>
        <w:rPr>
          <w:rFonts w:ascii="Traditional Arabic" w:hAnsi="Traditional Arabic" w:cs="Traditional Arabic"/>
          <w:b/>
          <w:color w:val="000000"/>
          <w:sz w:val="28"/>
          <w:szCs w:val="28"/>
          <w:rtl w:val="1"/>
        </w:rPr>
        <w:t>البعدين الشخصي والأسري</w:t>
      </w:r>
      <w:r>
        <w:rPr>
          <w:rFonts w:ascii="Traditional Arabic" w:hAnsi="Traditional Arabic" w:cs="Traditional Arabic"/>
          <w:b w:val="0"/>
          <w:color w:val="000000"/>
          <w:sz w:val="28"/>
          <w:szCs w:val="28"/>
          <w:rtl w:val="1"/>
        </w:rPr>
        <w:t xml:space="preserve"> كانا الأكثر تأثّرًا (سجّل البعد الأسري تسع حالات بمستوى مرتفع)، يليهما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بتأثّر متوسّط يتفاوت بحسب شدّة الرقابة، ثمّ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بتأثّر ضعيف إلى متوسّط مع فجوة بين الجنسين. أمّا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فكان الأقلّ تأثّرًا، بل تحوّل الضغط الوالدي فيه لدى بعض المشاركين إلى دافع للإنجاز، لأنّهم فسّروا المتابعة الدراسية بوصفها حرصًا على نجاحهم لا انتقاصًا من قيمتهم؛ وهي نتيجة تُعدّ من أبرز إسهامات الدراسة، إذ لم تُظهرها البحوث الكمّية التي تتعامل مع تقدير الذات في صورته العامّة. كما كشفت المقابلات عن مؤشّرات نوعية لم تكن ضمن أبعاد الدراسة، من أهمّها أثر الصراعات الأسرية، والتناقض بين أقوال الوالدين وممارساتهما، واختلاف إدراك الإخوة للممارسات الوالدية داخل الأسرة نفسها.</w:t>
      </w:r>
    </w:p>
    <w:p>
      <w:pPr>
        <w:bidi w:val="1"/>
        <w:spacing w:line="360" w:lineRule="auto" w:after="120" w:before="0"/>
        <w:ind w:firstLine="720"/>
        <w:jc w:val="both"/>
      </w:pPr>
      <w:r>
        <w:rPr>
          <w:rFonts w:ascii="Traditional Arabic" w:hAnsi="Traditional Arabic" w:cs="Traditional Arabic"/>
          <w:b/>
          <w:color w:val="000000"/>
          <w:sz w:val="28"/>
          <w:szCs w:val="28"/>
          <w:rtl w:val="1"/>
        </w:rPr>
        <w:t>مناقشة النتائج في ضوء النظريات والدراسات السابقة (موجزًا).</w:t>
      </w:r>
      <w:r>
        <w:rPr>
          <w:rFonts w:ascii="Traditional Arabic" w:hAnsi="Traditional Arabic" w:cs="Traditional Arabic"/>
          <w:b w:val="0"/>
          <w:color w:val="000000"/>
          <w:sz w:val="28"/>
          <w:szCs w:val="28"/>
          <w:rtl w:val="1"/>
        </w:rPr>
        <w:t xml:space="preserve"> نوقشت هذه النتائج بعدًا بعدًا؛ فقد فُسِّر تأثّر </w:t>
      </w:r>
      <w:r>
        <w:rPr>
          <w:rFonts w:ascii="Traditional Arabic" w:hAnsi="Traditional Arabic" w:cs="Traditional Arabic"/>
          <w:b/>
          <w:color w:val="000000"/>
          <w:sz w:val="28"/>
          <w:szCs w:val="28"/>
          <w:rtl w:val="1"/>
        </w:rPr>
        <w:t>البعد الشخصي</w:t>
      </w:r>
      <w:r>
        <w:rPr>
          <w:rFonts w:ascii="Traditional Arabic" w:hAnsi="Traditional Arabic" w:cs="Traditional Arabic"/>
          <w:b w:val="0"/>
          <w:color w:val="000000"/>
          <w:sz w:val="28"/>
          <w:szCs w:val="28"/>
          <w:rtl w:val="1"/>
        </w:rPr>
        <w:t xml:space="preserve"> في ضوء بومريند (ارتفاع الضبط وضعف الحوار) وروزنبرغ وكوبر سميث (تشكّل تقدير الذات عبر التقييم المنعكس)، بما يتّفق مع لامبورن وزملائه (1991) وأيت مولود وإكردوشن بعلي (2018) وشكراوي (2025). وفُسِّر </w:t>
      </w:r>
      <w:r>
        <w:rPr>
          <w:rFonts w:ascii="Traditional Arabic" w:hAnsi="Traditional Arabic" w:cs="Traditional Arabic"/>
          <w:b/>
          <w:color w:val="000000"/>
          <w:sz w:val="28"/>
          <w:szCs w:val="28"/>
          <w:rtl w:val="1"/>
        </w:rPr>
        <w:t>البعد الأسري</w:t>
      </w:r>
      <w:r>
        <w:rPr>
          <w:rFonts w:ascii="Traditional Arabic" w:hAnsi="Traditional Arabic" w:cs="Traditional Arabic"/>
          <w:b w:val="0"/>
          <w:color w:val="000000"/>
          <w:sz w:val="28"/>
          <w:szCs w:val="28"/>
          <w:rtl w:val="1"/>
        </w:rPr>
        <w:t xml:space="preserve"> – الأعلى تأثّرًا – عبر ماكوبي ومارتن (ضبط مرتفع واستجابة انفعالية منخفضة) وكوبر سميث وماسلو (الحاجة إلى القبول والتقدير)، متقاطعًا مع الدراسات نفسها. وأُضيء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بتصوّر باربر (التحكّم النفسي) وهارتر (القبول داخل الجماعة)، فظهر تأثّرٌ متوسّط متفاوت. أمّا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فنوقش عبر هارتر وماسلو مع فجوةٍ بين الجنسين، في حين تميّز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بكونه الأقلّ تأثّرًا؛ إذ فسّرت نتائج الدراسة الحالية – بخلاف الدراسات الكمّية السابقة التي تعاملت مع تقدير الذات متغيّرًا عامًّا – بقاءه محصّنًا لأنّ المراهقين أوّلوا الصرامة الدراسية حرصًا على نجاحهم لا انتقاصًا من قيمتهم، وهو ما يُعدّ الإضافة النوعية للدراسة. وتباينت جزئيًا الدراسة النيبالية (2023) بحكم خصوصية سياقها الثقافي.</w:t>
      </w:r>
    </w:p>
    <w:p>
      <w:pPr>
        <w:bidi w:val="1"/>
        <w:spacing w:line="360" w:lineRule="auto" w:after="120" w:before="0"/>
        <w:ind w:firstLine="720"/>
        <w:jc w:val="both"/>
      </w:pPr>
      <w:r>
        <w:rPr>
          <w:rFonts w:ascii="Traditional Arabic" w:hAnsi="Traditional Arabic" w:cs="Traditional Arabic"/>
          <w:b/>
          <w:color w:val="000000"/>
          <w:sz w:val="28"/>
          <w:szCs w:val="28"/>
          <w:rtl w:val="1"/>
        </w:rPr>
        <w:t>الإجابة عن السؤال المركزي.</w:t>
      </w:r>
      <w:r>
        <w:rPr>
          <w:rFonts w:ascii="Traditional Arabic" w:hAnsi="Traditional Arabic" w:cs="Traditional Arabic"/>
          <w:b w:val="0"/>
          <w:color w:val="000000"/>
          <w:sz w:val="28"/>
          <w:szCs w:val="28"/>
          <w:rtl w:val="1"/>
        </w:rPr>
        <w:t xml:space="preserve"> خلصت الدراسة إلى أنّ علاقة المراهق بتقدير ذاته لا ترتبط بالممارسات الوالدية في ذاتها وإنّما بالمعنى الذي يمنحه لها؛ ولذلك اختلفت هذه العلاقة من بعد إلى آخر، ومن مراهق إلى آخر، بل بين الإخوة في الأسرة الواحدة، تبعًا لاختلاف الخبرات وطريقة تفسيرها. وبذلك تكمن قيمة الدراسة في تقديم قراءة كيفية للعلاقة من منظور المراهق نفسه، وفي إثراء البحث الكيفي في البيئة المغربية، مع إقرارها بحدودها المنهجية المرتبطة بحجم العيّنة القصدية ووحدة السياق المؤسّسي.</w:t>
      </w:r>
    </w:p>
    <w:p>
      <w:pPr>
        <w:bidi w:val="1"/>
        <w:spacing w:line="360" w:lineRule="auto" w:after="120" w:before="0"/>
        <w:ind w:firstLine="720"/>
        <w:jc w:val="both"/>
      </w:pPr>
      <w:r>
        <w:rPr>
          <w:rFonts w:ascii="Traditional Arabic" w:hAnsi="Traditional Arabic" w:cs="Traditional Arabic"/>
          <w:b/>
          <w:color w:val="000000"/>
          <w:sz w:val="28"/>
          <w:szCs w:val="28"/>
          <w:rtl w:val="1"/>
        </w:rPr>
        <w:t>بنية البحث.</w:t>
      </w:r>
      <w:r>
        <w:rPr>
          <w:rFonts w:ascii="Traditional Arabic" w:hAnsi="Traditional Arabic" w:cs="Traditional Arabic"/>
          <w:b w:val="0"/>
          <w:color w:val="000000"/>
          <w:sz w:val="28"/>
          <w:szCs w:val="28"/>
          <w:rtl w:val="1"/>
        </w:rPr>
        <w:t xml:space="preserve"> انتظمت الدراسة في أربعة فصول: خُصّص </w:t>
      </w:r>
      <w:r>
        <w:rPr>
          <w:rFonts w:ascii="Traditional Arabic" w:hAnsi="Traditional Arabic" w:cs="Traditional Arabic"/>
          <w:b/>
          <w:color w:val="000000"/>
          <w:sz w:val="28"/>
          <w:szCs w:val="28"/>
          <w:rtl w:val="1"/>
        </w:rPr>
        <w:t>الفصل الأول</w:t>
      </w:r>
      <w:r>
        <w:rPr>
          <w:rFonts w:ascii="Traditional Arabic" w:hAnsi="Traditional Arabic" w:cs="Traditional Arabic"/>
          <w:b w:val="0"/>
          <w:color w:val="000000"/>
          <w:sz w:val="28"/>
          <w:szCs w:val="28"/>
          <w:rtl w:val="1"/>
        </w:rPr>
        <w:t xml:space="preserve"> للإطار النظري (المراهقة، ومفهوم الإدراك، وأسلوب المعاملة الوالدية المتسلط وأبعاده، وتقدير الذات وأبعاده، والتعريفات الإجرائية)؛ وخُصّص </w:t>
      </w:r>
      <w:r>
        <w:rPr>
          <w:rFonts w:ascii="Traditional Arabic" w:hAnsi="Traditional Arabic" w:cs="Traditional Arabic"/>
          <w:b/>
          <w:color w:val="000000"/>
          <w:sz w:val="28"/>
          <w:szCs w:val="28"/>
          <w:rtl w:val="1"/>
        </w:rPr>
        <w:t>الفصل الثاني</w:t>
      </w:r>
      <w:r>
        <w:rPr>
          <w:rFonts w:ascii="Traditional Arabic" w:hAnsi="Traditional Arabic" w:cs="Traditional Arabic"/>
          <w:b w:val="0"/>
          <w:color w:val="000000"/>
          <w:sz w:val="28"/>
          <w:szCs w:val="28"/>
          <w:rtl w:val="1"/>
        </w:rPr>
        <w:t xml:space="preserve"> للإشكالية وأهمّية الدراسة وأهدافها وأسئلتها وإجراءاتها المنهجية (المنهج، والعيّنة، وأداة جمع المعطيات، ومنهجية تحليل البيانات)؛ وعُرضت في </w:t>
      </w:r>
      <w:r>
        <w:rPr>
          <w:rFonts w:ascii="Traditional Arabic" w:hAnsi="Traditional Arabic" w:cs="Traditional Arabic"/>
          <w:b/>
          <w:color w:val="000000"/>
          <w:sz w:val="28"/>
          <w:szCs w:val="28"/>
          <w:rtl w:val="1"/>
        </w:rPr>
        <w:t>الفصل الثالث</w:t>
      </w:r>
      <w:r>
        <w:rPr>
          <w:rFonts w:ascii="Traditional Arabic" w:hAnsi="Traditional Arabic" w:cs="Traditional Arabic"/>
          <w:b w:val="0"/>
          <w:color w:val="000000"/>
          <w:sz w:val="28"/>
          <w:szCs w:val="28"/>
          <w:rtl w:val="1"/>
        </w:rPr>
        <w:t xml:space="preserve"> نتائج تحليل المقابلات وفق أبعاد تقدير الذات الخمسة؛ وتناول </w:t>
      </w:r>
      <w:r>
        <w:rPr>
          <w:rFonts w:ascii="Traditional Arabic" w:hAnsi="Traditional Arabic" w:cs="Traditional Arabic"/>
          <w:b/>
          <w:color w:val="000000"/>
          <w:sz w:val="28"/>
          <w:szCs w:val="28"/>
          <w:rtl w:val="1"/>
        </w:rPr>
        <w:t>الفصل الرابع</w:t>
      </w:r>
      <w:r>
        <w:rPr>
          <w:rFonts w:ascii="Traditional Arabic" w:hAnsi="Traditional Arabic" w:cs="Traditional Arabic"/>
          <w:b w:val="0"/>
          <w:color w:val="000000"/>
          <w:sz w:val="28"/>
          <w:szCs w:val="28"/>
          <w:rtl w:val="1"/>
        </w:rPr>
        <w:t xml:space="preserve"> مناقشة هذه النتائج وتفسيرها في ضوء الإطار النظري والدراسات السابقة، والإجابة عن السؤال المركزي، واستخلاص أهمّ الاستنتاجات وإبراز الإسهامات والحدود وآفاق البحث المستقبلية.</w:t>
      </w:r>
    </w:p>
    <w:p>
      <w:pPr>
        <w:bidi w:val="1"/>
        <w:spacing w:line="240" w:lineRule="auto" w:before="360" w:after="120"/>
        <w:jc w:val="right"/>
        <w:outlineLvl w:val="0"/>
      </w:pPr>
      <w:r>
        <w:rPr>
          <w:rFonts w:ascii="Traditional Arabic" w:hAnsi="Traditional Arabic" w:cs="Traditional Arabic"/>
          <w:b/>
          <w:color w:val="000000"/>
          <w:sz w:val="32"/>
          <w:szCs w:val="32"/>
          <w:rtl w:val="1"/>
        </w:rPr>
        <w:t>الفصل الأول: الإطار النظري للدراسة</w:t>
      </w:r>
    </w:p>
    <w:p>
      <w:pPr>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after="120" w:before="0"/>
        <w:ind w:firstLine="720"/>
        <w:jc w:val="both"/>
      </w:pPr>
      <w:r>
        <w:rPr>
          <w:rFonts w:ascii="Traditional Arabic" w:hAnsi="Traditional Arabic" w:cs="Traditional Arabic"/>
          <w:b w:val="0"/>
          <w:color w:val="000000"/>
          <w:sz w:val="28"/>
          <w:szCs w:val="28"/>
          <w:rtl w:val="1"/>
        </w:rPr>
        <w:t>يرى Charles Horton Cooley في نظرية الذات المرآتية  أن صورة الفرد عن ذاته لا تتكون بمعزل عن تفاعله مع الآخرين، وإنما تنشأ من خلال إدراكه للطريقة التي يعتقد أنهم ينظرون بها إليه ويستجيبون له. ويكتسب هذا التصور أهمية خاصة خلال مرحلة المراهقة، حيث يصبح المراهق أكثر وعيًا بذاته وأكثر حساسية للخبرات التي يعيشها داخل أسرته، وللكيفية التي يدرك بها معاملة والديه ويفسرها.</w:t>
      </w:r>
    </w:p>
    <w:p>
      <w:pPr>
        <w:bidi w:val="1"/>
        <w:spacing w:line="360" w:lineRule="auto" w:after="120" w:before="0"/>
        <w:ind w:firstLine="720"/>
        <w:jc w:val="both"/>
      </w:pPr>
      <w:r>
        <w:rPr>
          <w:rFonts w:ascii="Traditional Arabic" w:hAnsi="Traditional Arabic" w:cs="Traditional Arabic"/>
          <w:b w:val="0"/>
          <w:color w:val="000000"/>
          <w:sz w:val="28"/>
          <w:szCs w:val="28"/>
          <w:rtl w:val="1"/>
        </w:rPr>
        <w:t>وتعد الأسرة البيئة الأولى التي ينشأ فيها الفرد، إذ تشكل الإطار الذي تتكون داخله خبراته الأولى، وتتبلور من خلاله أنماط التفاعل والعلاقات الإنسانية، بما يسهم في بناء شخصيته وتكوين نظرته إلى ذاته. ومن بين الممارسات الأسرية التي حظيت باهتمام واسع في الأدبيات النفسية أساليب المعاملة الوالدية، لما لها من دور في توجيه النمو النفسي والاجتماعي للمراهق. غير أن تأثير هذه الأساليب لا يتحدد بالممارسات الوالدية في حد ذاتها، وإنما يتأثر أيضًا بالطريقة التي يدرك بها المراهق تلك الممارسات ويفسرها في ضوء خبراته الشخصية.</w:t>
      </w:r>
    </w:p>
    <w:p>
      <w:pPr>
        <w:bidi w:val="1"/>
        <w:spacing w:line="360" w:lineRule="auto" w:after="120" w:before="0"/>
        <w:ind w:firstLine="720"/>
        <w:jc w:val="both"/>
      </w:pPr>
      <w:r>
        <w:rPr>
          <w:rFonts w:ascii="Traditional Arabic" w:hAnsi="Traditional Arabic" w:cs="Traditional Arabic"/>
          <w:b w:val="0"/>
          <w:color w:val="000000"/>
          <w:sz w:val="28"/>
          <w:szCs w:val="28"/>
          <w:rtl w:val="1"/>
        </w:rPr>
        <w:t>وانطلاقًا من ذلك، فإن فهم إدراك المراهق لأسلوب المعاملة الوالدية المتسلط يقتضي الإحاطة بخصائص المرحلة النمائية التي يعيشها، وبطبيعة هذا الأسلوب كما تناولته الأدبيات النفسية، إلى جانب الوقوف على مفهوم تقدير الذات باعتباره أحد المفاهيم الأساسية المرتبطة بنظرة الفرد إلى نفسه وتقييمه لقدراته وقيمته الشخصية.</w:t>
      </w:r>
    </w:p>
    <w:p>
      <w:pPr>
        <w:bidi w:val="1"/>
        <w:spacing w:line="360" w:lineRule="auto" w:after="120" w:before="0"/>
        <w:ind w:firstLine="720"/>
        <w:jc w:val="both"/>
      </w:pPr>
      <w:r>
        <w:rPr>
          <w:rFonts w:ascii="Traditional Arabic" w:hAnsi="Traditional Arabic" w:cs="Traditional Arabic"/>
          <w:b w:val="0"/>
          <w:color w:val="000000"/>
          <w:sz w:val="28"/>
          <w:szCs w:val="28"/>
          <w:rtl w:val="1"/>
        </w:rPr>
        <w:t>لذلك، يتناول هذا الفصل المفاهيم الأساسية التي يقوم عليها البحث، من خلال عرض مفهوم المراهقة وخصائصها، ثم مفهوم إدراك أسلوب المعاملة الوالدية المتسلط وأبعاده وأهم التصورات النظرية المفسرة له، وأخيرًا مفهوم تقدير الذات وأبعاده والنظريات المفسرة له، وصولًا إلى تحديد التعاريف الإجرائية المعتمدة في الدراسة.</w:t>
      </w:r>
    </w:p>
    <w:p>
      <w:pPr>
        <w:bidi w:val="1"/>
        <w:spacing w:line="240" w:lineRule="auto" w:before="160" w:after="120"/>
        <w:jc w:val="right"/>
        <w:outlineLvl w:val="1"/>
      </w:pPr>
      <w:r>
        <w:rPr>
          <w:rFonts w:ascii="Traditional Arabic" w:hAnsi="Traditional Arabic" w:cs="Traditional Arabic"/>
          <w:b/>
          <w:color w:val="000000"/>
          <w:sz w:val="30"/>
          <w:szCs w:val="30"/>
          <w:rtl w:val="1"/>
        </w:rPr>
        <w:t>أولًا: مفهوم المراهقة</w:t>
      </w:r>
    </w:p>
    <w:p>
      <w:pPr>
        <w:bidi w:val="1"/>
        <w:spacing w:line="240" w:lineRule="auto" w:before="160" w:after="120"/>
        <w:jc w:val="right"/>
        <w:outlineLvl w:val="2"/>
      </w:pPr>
      <w:r>
        <w:rPr>
          <w:rFonts w:ascii="Traditional Arabic" w:hAnsi="Traditional Arabic" w:cs="Traditional Arabic"/>
          <w:b/>
          <w:color w:val="000000"/>
          <w:sz w:val="28"/>
          <w:szCs w:val="28"/>
          <w:rtl w:val="1"/>
        </w:rPr>
        <w:t>المراهقة لغةً</w:t>
      </w:r>
    </w:p>
    <w:p>
      <w:pPr>
        <w:bidi w:val="1"/>
        <w:spacing w:line="360" w:lineRule="auto" w:after="120" w:before="0"/>
        <w:ind w:firstLine="720"/>
        <w:jc w:val="both"/>
      </w:pPr>
      <w:r>
        <w:rPr>
          <w:rFonts w:ascii="Traditional Arabic" w:hAnsi="Traditional Arabic" w:cs="Traditional Arabic"/>
          <w:b w:val="0"/>
          <w:color w:val="000000"/>
          <w:sz w:val="28"/>
          <w:szCs w:val="28"/>
          <w:rtl w:val="1"/>
        </w:rPr>
        <w:t>يرجع أصل كلمة المراهقة إلى الفعل راهق، ويقصد به المقاربة والدنو من الشيء، فيقال: راهق الغلام الاحتلام، أي قارب البلوغ. ومن ثم فإن المراهقة في معناها اللغوي تدل على مرحلة الاقتراب من النضج والرشد، دون أن يكون الفرد قد بلغهما بصورة كاملة (ابن منظور، 2003).</w:t>
      </w:r>
    </w:p>
    <w:p>
      <w:pPr>
        <w:bidi w:val="1"/>
        <w:spacing w:line="360" w:lineRule="auto" w:after="120" w:before="0"/>
        <w:ind w:firstLine="720"/>
        <w:jc w:val="both"/>
      </w:pPr>
      <w:r>
        <w:rPr>
          <w:rFonts w:ascii="Traditional Arabic" w:hAnsi="Traditional Arabic" w:cs="Traditional Arabic"/>
          <w:b w:val="0"/>
          <w:color w:val="000000"/>
          <w:sz w:val="28"/>
          <w:szCs w:val="28"/>
          <w:rtl w:val="1"/>
        </w:rPr>
        <w:t>أما من الناحية الاصطلاحية، فقد تعددت تعريفات المراهقة باختلاف اتجاهات الباحثين، إلا أنها تتفق جميعها على اعتبارها مرحلة انتقالية بين الطفولة والرشد، يمر خلالها الفرد بجملة من التغيرات الجسمية والعقلية والانفعالية والاجتماعية، تسهم في تكوين شخصيته وبناء هويته وإعداده لتحمل مسؤوليات الحياة الراشدة (زهران، 2005).</w:t>
      </w:r>
    </w:p>
    <w:p>
      <w:pPr>
        <w:bidi w:val="1"/>
        <w:spacing w:line="360" w:lineRule="auto" w:after="120" w:before="0"/>
        <w:ind w:firstLine="720"/>
        <w:jc w:val="both"/>
      </w:pPr>
      <w:r>
        <w:rPr>
          <w:rFonts w:ascii="Traditional Arabic" w:hAnsi="Traditional Arabic" w:cs="Traditional Arabic"/>
          <w:b w:val="0"/>
          <w:color w:val="000000"/>
          <w:sz w:val="28"/>
          <w:szCs w:val="28"/>
          <w:rtl w:val="1"/>
        </w:rPr>
        <w:t>وفي السياق نفسه، تعرف منظمة الصحة العالمية المراهقة بأنها المرحلة العمرية الممتدة من 10 إلى 19 سنة، وتعد فترة حاسمة في النمو الإنساني، تتميز بتغيرات متسارعة على المستويات الجسدية والمعرفية والانفعالية والاجتماعية، حيث يكتسب المراهق خلالها مهارات جديدة، ويطور هويته، ويعزز استقلاليته، ويؤسس لعلاقات اجتماعية أكثر نضجًا، مما يجعلها من أهم المراحل المؤثرة في الصحة النفسية والنمو السليم للفرد (World Health Organization, 2024).</w:t>
      </w:r>
    </w:p>
    <w:p>
      <w:pPr>
        <w:bidi w:val="1"/>
        <w:spacing w:line="360" w:lineRule="auto" w:after="120" w:before="0"/>
        <w:ind w:firstLine="720"/>
        <w:jc w:val="both"/>
      </w:pPr>
      <w:r>
        <w:rPr>
          <w:rFonts w:ascii="Traditional Arabic" w:hAnsi="Traditional Arabic" w:cs="Traditional Arabic"/>
          <w:b w:val="0"/>
          <w:color w:val="000000"/>
          <w:sz w:val="28"/>
          <w:szCs w:val="28"/>
          <w:rtl w:val="1"/>
        </w:rPr>
        <w:t>ومن بين التصنيفات النفسية التي حظيت بانتشار واسع، قسم حامد عبد السلام زهران المراهقة إلى ثلاث مراحل رئيسة، هي: المراهقة المبكرة (12–14 سنة)، والمراهقة الوسطى (15–17 سنة)، والمراهقة المتأخرة (18–20 سنة) (زهران، 2005).</w:t>
      </w:r>
    </w:p>
    <w:p>
      <w:pPr>
        <w:bidi w:val="1"/>
        <w:spacing w:line="360" w:lineRule="auto" w:after="120" w:before="0"/>
        <w:ind w:firstLine="720"/>
        <w:jc w:val="both"/>
      </w:pPr>
      <w:r>
        <w:rPr>
          <w:rFonts w:ascii="Traditional Arabic" w:hAnsi="Traditional Arabic" w:cs="Traditional Arabic"/>
          <w:b w:val="0"/>
          <w:color w:val="000000"/>
          <w:sz w:val="28"/>
          <w:szCs w:val="28"/>
          <w:rtl w:val="1"/>
        </w:rPr>
        <w:t>وتعد المراهقة الوسطى المرحلة التي تنتمي إليها عينة الدراسة الحالية، إذ تتراوح أعمار المشاركين بين 15 و17 سنة. وتتميز هذه المرحلة بتزايد سعي المراهق إلى تكوين هويته، ورغبته في الاستقلال وإثبات الذات، مع ارتفاع حساسيته تجاه أساليب معاملة الوالدين، وازدياد حاجته إلى التقبل والتقدير والدعم النفسي. كما يبدأ خلالها في تكوين صورة أكثر وضوحًا عن ذاته، وهو ما يجعل تقدير الذات أكثر قابلية للتأثر بالتجارب الأسرية، وبخاصة الطريقة التي يدرك بها المراهق أسلوب معاملة والديه. ومن ثم، فإن اختيار هذه الفئة العمرية يتناسب مع طبيعة الدراسة الحالية التي تبحث في إدراك أسلوب المعاملة الوالدية المتسلط وعلاقته بتقدير الذات لدى المراهقين.</w:t>
      </w:r>
    </w:p>
    <w:p>
      <w:pPr>
        <w:bidi w:val="1"/>
        <w:spacing w:line="240" w:lineRule="auto" w:before="160" w:after="120"/>
        <w:jc w:val="right"/>
        <w:outlineLvl w:val="2"/>
      </w:pPr>
      <w:r>
        <w:rPr>
          <w:rFonts w:ascii="Traditional Arabic" w:hAnsi="Traditional Arabic" w:cs="Traditional Arabic"/>
          <w:b/>
          <w:color w:val="000000"/>
          <w:sz w:val="28"/>
          <w:szCs w:val="28"/>
          <w:rtl w:val="1"/>
        </w:rPr>
        <w:t>تفسير مرحلة المراهقة وفق نظرية إريكسون للنمو النفسي الاجتماعي</w:t>
      </w:r>
    </w:p>
    <w:p>
      <w:pPr>
        <w:bidi w:val="1"/>
        <w:spacing w:line="360" w:lineRule="auto" w:after="120" w:before="0"/>
        <w:ind w:firstLine="720"/>
        <w:jc w:val="both"/>
      </w:pPr>
      <w:r>
        <w:rPr>
          <w:rFonts w:ascii="Traditional Arabic" w:hAnsi="Traditional Arabic" w:cs="Traditional Arabic"/>
          <w:b w:val="0"/>
          <w:color w:val="000000"/>
          <w:sz w:val="28"/>
          <w:szCs w:val="28"/>
          <w:rtl w:val="1"/>
        </w:rPr>
        <w:t>يعد إريك إريكسون من أبرز علماء النفس الذين تناولوا النمو النفسي الاجتماعي عبر مراحل الحياة، وقد اعتبر أن المراهقة تمثل مرحلة محورية في بناء الشخصية، إذ يواجه الفرد خلالها الأزمة النمائية المتمثلة في الهوية مقابل تشتت الدور (Identity versus Role Confusion).  ويرى إريكسون أن المراهق يسعى خلال هذه المرحلة إلى تكوين هوية متماسكة تعكس تصورًا واضحًا عن ذاته، وقيمه، وأدواره المستقبلية، وذلك من خلال التفاعل المستمر مع أسرته وأقرانه والمجتمع الذي يعيش فيه.</w:t>
      </w:r>
    </w:p>
    <w:p>
      <w:pPr>
        <w:bidi w:val="1"/>
        <w:spacing w:line="360" w:lineRule="auto" w:after="120" w:before="0"/>
        <w:ind w:firstLine="720"/>
        <w:jc w:val="both"/>
      </w:pPr>
      <w:r>
        <w:rPr>
          <w:rFonts w:ascii="Traditional Arabic" w:hAnsi="Traditional Arabic" w:cs="Traditional Arabic"/>
          <w:b w:val="0"/>
          <w:color w:val="000000"/>
          <w:sz w:val="28"/>
          <w:szCs w:val="28"/>
          <w:rtl w:val="1"/>
        </w:rPr>
        <w:t>ويؤكد إريكسون أن نجاح المراهق في تجاوز هذه الأزمة يسهم في تكوين شعور متماسك بالهوية، ويعزز ثقته بنفسه وقدرته على اتخاذ القرارات وبناء علاقات اجتماعية متوازنة. أما إذا أخفق في تحقيق هذا التوازن، فقد يعاني من تشتت الهوية، واضطراب صورة الذات، والتردد في تحديد أهدافه وأدواره، الأمر الذي قد ينعكس على توافقه النفسي والاجتماعي.</w:t>
      </w:r>
    </w:p>
    <w:p>
      <w:pPr>
        <w:bidi w:val="1"/>
        <w:spacing w:line="360" w:lineRule="auto" w:after="120" w:before="0"/>
        <w:ind w:firstLine="720"/>
        <w:jc w:val="both"/>
      </w:pPr>
      <w:r>
        <w:rPr>
          <w:rFonts w:ascii="Traditional Arabic" w:hAnsi="Traditional Arabic" w:cs="Traditional Arabic"/>
          <w:b w:val="0"/>
          <w:color w:val="000000"/>
          <w:sz w:val="28"/>
          <w:szCs w:val="28"/>
          <w:rtl w:val="1"/>
        </w:rPr>
        <w:t>وتكتسب هذه الرؤية أهمية في الدراسة الحالية، لأن مرحلة المراهقة لا تقتصر على ما يصاحبها من تغيرات بيولوجية أو معرفية، بل تتميز أيضًا بارتفاع حساسية المراهق للطريقة التي يعامل بها داخل أسرته، وبالكيفية التي يفسر بها تلك المعاملة. ومن ثم، فإن إدراكه لأسلوب المعاملة الوالدية قد يسهم في تشكيل صورته عن ذاته وفي بناء تقديره لنفسه، وهو ما يجعل نظرية إريكسون إطارًا مناسبًا لفهم الخصائص النفسية للفئة العمرية التي تتناولها هذه الدراسة.</w:t>
      </w:r>
    </w:p>
    <w:p>
      <w:pPr>
        <w:bidi w:val="1"/>
        <w:spacing w:line="240" w:lineRule="auto" w:before="160" w:after="120"/>
        <w:jc w:val="right"/>
        <w:outlineLvl w:val="2"/>
      </w:pPr>
      <w:r>
        <w:rPr>
          <w:rFonts w:ascii="Traditional Arabic" w:hAnsi="Traditional Arabic" w:cs="Traditional Arabic"/>
          <w:b/>
          <w:color w:val="000000"/>
          <w:sz w:val="28"/>
          <w:szCs w:val="28"/>
          <w:rtl w:val="1"/>
        </w:rPr>
        <w:t>التعريف الإجرائي للمراهقة</w:t>
      </w:r>
    </w:p>
    <w:p>
      <w:pPr>
        <w:bidi w:val="1"/>
        <w:spacing w:line="360" w:lineRule="auto" w:after="120" w:before="0"/>
        <w:ind w:firstLine="720"/>
        <w:jc w:val="both"/>
      </w:pPr>
      <w:r>
        <w:rPr>
          <w:rFonts w:ascii="Traditional Arabic" w:hAnsi="Traditional Arabic" w:cs="Traditional Arabic"/>
          <w:b w:val="0"/>
          <w:color w:val="000000"/>
          <w:sz w:val="28"/>
          <w:szCs w:val="28"/>
          <w:rtl w:val="1"/>
        </w:rPr>
        <w:t>يقصد بالمراهقة في هذه الدراسة المرحلة النمائية التي ينتمي إليها المشاركون، وتتراوح أعمارهم بين 15 و17 سنة، وهي مرحلة المراهقة المتوسطة، وقد اعتمدت هذه الفئة العمرية لتميزها بارتفاع مستوى الوعي بالذات، وقدرتها على إدراك أسلوب المعاملة الوالدية والتعبير عن أثره في تقدير الذات من خلال المقابلة نصف الموجهة.</w:t>
      </w:r>
    </w:p>
    <w:p>
      <w:pPr>
        <w:bidi w:val="1"/>
        <w:spacing w:line="240" w:lineRule="auto" w:before="160" w:after="120"/>
        <w:jc w:val="right"/>
        <w:outlineLvl w:val="1"/>
      </w:pPr>
      <w:r>
        <w:rPr>
          <w:rFonts w:ascii="Traditional Arabic" w:hAnsi="Traditional Arabic" w:cs="Traditional Arabic"/>
          <w:b/>
          <w:color w:val="000000"/>
          <w:sz w:val="30"/>
          <w:szCs w:val="30"/>
          <w:rtl w:val="1"/>
        </w:rPr>
        <w:t>ثانيًا: مفهوم إدراك أسلوب المعاملة الوالدية المتسلط</w:t>
      </w:r>
    </w:p>
    <w:p>
      <w:pPr>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after="120" w:before="0"/>
        <w:ind w:firstLine="720"/>
        <w:jc w:val="both"/>
      </w:pPr>
      <w:r>
        <w:rPr>
          <w:rFonts w:ascii="Traditional Arabic" w:hAnsi="Traditional Arabic" w:cs="Traditional Arabic"/>
          <w:b w:val="0"/>
          <w:color w:val="000000"/>
          <w:sz w:val="28"/>
          <w:szCs w:val="28"/>
          <w:rtl w:val="1"/>
        </w:rPr>
        <w:t>لا يقتصر فهم أسلوب المعاملة الوالدية على الممارسات التي يقوم بها الوالدان، وإنما يرتبط أيضًا بالكيفية التي يستقبل بها الأبناء تلك الممارسات ويفسرونها في ضوء خبراتهم الشخصية. لذلك فإن الدراسة الحالية لا تنطلق من وصف السلوك الوالدي في حد ذاته، وإنما من إدراك المراهق لهذا السلوك، باعتباره المدخل الذي تتشكل من خلاله استجاباته النفسية وتفسيراته لأسلوب معاملة والديه. ومن هذا المنطلق، يستلزم تناول هذا المفهوم توضيح معنى الإدراك في السياقه النفسي، ثم عرض التصورات النظرية لأسلوب المعاملة الوالدية المتسلط، وصولًا إلى تحديد الأبعاد التي اعتمدت في بناء شبكة المقابلة وتحليل البيانات.</w:t>
      </w:r>
    </w:p>
    <w:p>
      <w:pPr>
        <w:bidi w:val="1"/>
        <w:spacing w:line="240" w:lineRule="auto" w:before="160" w:after="120"/>
        <w:jc w:val="right"/>
        <w:outlineLvl w:val="2"/>
      </w:pPr>
      <w:r>
        <w:rPr>
          <w:rFonts w:ascii="Traditional Arabic" w:hAnsi="Traditional Arabic" w:cs="Traditional Arabic"/>
          <w:b/>
          <w:color w:val="000000"/>
          <w:sz w:val="28"/>
          <w:szCs w:val="28"/>
          <w:rtl w:val="1"/>
        </w:rPr>
        <w:t>مفهوم الإدراك في السياق النفسي</w:t>
      </w:r>
    </w:p>
    <w:p>
      <w:pPr>
        <w:bidi w:val="1"/>
        <w:spacing w:line="360" w:lineRule="auto" w:after="120" w:before="0"/>
        <w:ind w:firstLine="720"/>
        <w:jc w:val="both"/>
      </w:pPr>
      <w:r>
        <w:rPr>
          <w:rFonts w:ascii="Traditional Arabic" w:hAnsi="Traditional Arabic" w:cs="Traditional Arabic"/>
          <w:b w:val="0"/>
          <w:color w:val="000000"/>
          <w:sz w:val="28"/>
          <w:szCs w:val="28"/>
          <w:rtl w:val="1"/>
        </w:rPr>
        <w:t>يعد الإدراك من المفاهيم الأساسية في علم النفس، ويشير إلى العملية التي لا يكتفي فيها الفرد باستقبال المثيرات الحسية، وإنما يعمل على تنظيمها وتفسيرها وإضفاء معنى عليها في ضوء خبراته السابقة ودوافعه وتوقعاته. وفي هذا السياق يعرف أتكينسون وآخرون الإدراك بأنه:  «العملية التي يتم من خلالها تنظيم المعلومات الحسية وتفسيرها بما يسمح للفرد بإعطاء معنى لما يحيط به» ( Atkinson,  Atkinson, Smith, Bem &amp; Nolen-Hoeksema, 1996).</w:t>
      </w:r>
    </w:p>
    <w:p>
      <w:pPr>
        <w:bidi w:val="1"/>
        <w:spacing w:line="360" w:lineRule="auto" w:after="120" w:before="0"/>
        <w:ind w:firstLine="720"/>
        <w:jc w:val="both"/>
      </w:pPr>
      <w:r>
        <w:rPr>
          <w:rFonts w:ascii="Traditional Arabic" w:hAnsi="Traditional Arabic" w:cs="Traditional Arabic"/>
          <w:b w:val="0"/>
          <w:color w:val="000000"/>
          <w:sz w:val="28"/>
          <w:szCs w:val="28"/>
          <w:rtl w:val="1"/>
        </w:rPr>
        <w:t>ويرى مورغان أن الإدراك لا يمثل انعكاسًا مباشرًا للواقع، وإنما هو تفسير شخصي للمواقف والأحداث يتأثر بخبرات الفرد السابقة وحاجاته واتجاهاته، ولذلك قد يختلف إدراك شخصين للموقف نفسه رغم تعرضهما للمثير ذاته (Morgan, King, Weisz &amp; Schopler, 1986).</w:t>
      </w:r>
    </w:p>
    <w:p>
      <w:pPr>
        <w:bidi w:val="1"/>
        <w:spacing w:line="360" w:lineRule="auto" w:after="120" w:before="0"/>
        <w:ind w:firstLine="720"/>
        <w:jc w:val="both"/>
      </w:pPr>
      <w:r>
        <w:rPr>
          <w:rFonts w:ascii="Traditional Arabic" w:hAnsi="Traditional Arabic" w:cs="Traditional Arabic"/>
          <w:b w:val="0"/>
          <w:color w:val="000000"/>
          <w:sz w:val="28"/>
          <w:szCs w:val="28"/>
          <w:rtl w:val="1"/>
        </w:rPr>
        <w:t>وانطلاقًا من ذلك، فإن إدراك أسلوب المعاملة الوالدية في هذه الدراسة لا يقصد به مجرد ملاحظة المراهق لسلوك والديه، وإنما الكيفية التي يفسر بها تلك الممارسات ويمنحها معنى في ضوء خبراته الأسرية، وهو ما قد يؤدي إلى اختلاف إدراك المراهقين لأسلوب المعاملة الوالدية رغم تشابه الممارسات الوالدية بينهم.</w:t>
      </w:r>
    </w:p>
    <w:p>
      <w:pPr>
        <w:bidi w:val="1"/>
        <w:spacing w:line="240" w:lineRule="auto" w:before="360" w:after="120"/>
        <w:jc w:val="right"/>
        <w:outlineLvl w:val="0"/>
      </w:pPr>
      <w:r>
        <w:rPr>
          <w:rFonts w:ascii="Traditional Arabic" w:hAnsi="Traditional Arabic" w:cs="Traditional Arabic"/>
          <w:b/>
          <w:color w:val="000000"/>
          <w:sz w:val="32"/>
          <w:szCs w:val="32"/>
          <w:rtl w:val="1"/>
        </w:rPr>
        <w:t>الفصل الثاني: الإشكالية وإجراءات الدراسة المنهجية</w:t>
      </w:r>
    </w:p>
    <w:p>
      <w:pPr>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after="120" w:before="0"/>
        <w:ind w:firstLine="720"/>
        <w:jc w:val="both"/>
      </w:pPr>
      <w:r>
        <w:rPr>
          <w:rFonts w:ascii="Traditional Arabic" w:hAnsi="Traditional Arabic" w:cs="Traditional Arabic"/>
          <w:b w:val="0"/>
          <w:color w:val="000000"/>
          <w:sz w:val="28"/>
          <w:szCs w:val="28"/>
          <w:rtl w:val="1"/>
        </w:rPr>
        <w:t>تتناول الدراسة العلاقة بين إدراك المراهق لأسلوب المعاملة الوالدية المتسلط وتقديره لذاته، انطلاقًا من أنّ أثر الممارسات الوالدية لا يتحدّد بوجودها في ذاتها وإنما بالكيفية التي يدركها بها الأبناء ويفسّرونها، وهو ما اقتضى المقاربة الكيفية.</w:t>
      </w:r>
    </w:p>
    <w:p>
      <w:pPr>
        <w:bidi w:val="1"/>
        <w:spacing w:line="240" w:lineRule="auto" w:before="160" w:after="120"/>
        <w:jc w:val="right"/>
        <w:outlineLvl w:val="1"/>
      </w:pPr>
      <w:r>
        <w:rPr>
          <w:rFonts w:ascii="Traditional Arabic" w:hAnsi="Traditional Arabic" w:cs="Traditional Arabic"/>
          <w:b/>
          <w:color w:val="000000"/>
          <w:sz w:val="30"/>
          <w:szCs w:val="30"/>
          <w:rtl w:val="1"/>
        </w:rPr>
        <w:t>هدف البحث</w:t>
      </w:r>
    </w:p>
    <w:p>
      <w:pPr>
        <w:bidi w:val="1"/>
        <w:spacing w:line="360" w:lineRule="auto" w:after="120" w:before="0"/>
        <w:ind w:firstLine="720"/>
        <w:jc w:val="both"/>
      </w:pPr>
      <w:r>
        <w:rPr>
          <w:rFonts w:ascii="Traditional Arabic" w:hAnsi="Traditional Arabic" w:cs="Traditional Arabic"/>
          <w:b w:val="0"/>
          <w:color w:val="000000"/>
          <w:sz w:val="28"/>
          <w:szCs w:val="28"/>
          <w:rtl w:val="1"/>
        </w:rPr>
        <w:t>لا يهدف هذا البحث إلى التحقق من فرضية أو تعميم النتائج على جميع المراهقين، وإنما يسعى إلى استكشاف الكيفية التي يدرك بها المراهقون، الذين تتراوح أعمارهم بين (15– 17 سنة)، أسلوب معاملة والديهم بوصفه أسلوبًا متسلطًا، وكيف يفسرون أثر هذا الإدراك في بناء تقديرهم لذواتهم عبر أبعاده المختلفة، انطلاقًا من تجاربهم الشخصية كما يعبرون عنها.</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المركزي</w:t>
      </w:r>
    </w:p>
    <w:p>
      <w:pPr>
        <w:bidi w:val="1"/>
        <w:spacing w:line="360" w:lineRule="auto" w:after="120" w:before="0"/>
        <w:ind w:firstLine="720"/>
        <w:jc w:val="both"/>
      </w:pPr>
      <w:r>
        <w:rPr>
          <w:rFonts w:ascii="Traditional Arabic" w:hAnsi="Traditional Arabic" w:cs="Traditional Arabic"/>
          <w:b w:val="0"/>
          <w:color w:val="000000"/>
          <w:sz w:val="28"/>
          <w:szCs w:val="28"/>
          <w:rtl w:val="1"/>
        </w:rPr>
        <w:t>كيف يدرك المراهقون (15– 17 سنة) أسلوب معاملة والديهم المتسلط، وكيف يفسرون أثر هذا الإدراك في بناء تقديرهم لذواتهم؟</w:t>
      </w:r>
    </w:p>
    <w:p>
      <w:pPr>
        <w:bidi w:val="1"/>
        <w:spacing w:line="240" w:lineRule="auto" w:before="160" w:after="120"/>
        <w:jc w:val="right"/>
        <w:outlineLvl w:val="2"/>
      </w:pPr>
      <w:r>
        <w:rPr>
          <w:rFonts w:ascii="Traditional Arabic" w:hAnsi="Traditional Arabic" w:cs="Traditional Arabic"/>
          <w:b/>
          <w:color w:val="000000"/>
          <w:sz w:val="28"/>
          <w:szCs w:val="28"/>
          <w:rtl w:val="1"/>
        </w:rPr>
        <w:t>الأسئلة الفرعية</w:t>
      </w:r>
    </w:p>
    <w:p>
      <w:pPr>
        <w:bidi w:val="1"/>
        <w:spacing w:line="360" w:lineRule="auto" w:after="120" w:before="0"/>
        <w:ind w:firstLine="720"/>
        <w:jc w:val="both"/>
      </w:pPr>
      <w:r>
        <w:rPr>
          <w:rFonts w:ascii="Traditional Arabic" w:hAnsi="Traditional Arabic" w:cs="Traditional Arabic"/>
          <w:b w:val="0"/>
          <w:color w:val="000000"/>
          <w:sz w:val="28"/>
          <w:szCs w:val="28"/>
          <w:rtl w:val="1"/>
        </w:rPr>
        <w:t>كيف يدرك المراهقون أسلوب معاملة والديهم المتسلط، وما المظاهر التي يعبرون عنها بوصفها دالة على هذا الأسلوب (الضبط والصرامة، العقاب، غياب الحوار، البرود العاطفي، الرقابة والتدخل، وكبت الاستقلالية)؟</w:t>
      </w:r>
    </w:p>
    <w:p>
      <w:pPr>
        <w:bidi w:val="1"/>
        <w:spacing w:line="360" w:lineRule="auto" w:after="120" w:before="0"/>
        <w:ind w:firstLine="720"/>
        <w:jc w:val="both"/>
      </w:pPr>
      <w:r>
        <w:rPr>
          <w:rFonts w:ascii="Traditional Arabic" w:hAnsi="Traditional Arabic" w:cs="Traditional Arabic"/>
          <w:b w:val="0"/>
          <w:color w:val="000000"/>
          <w:sz w:val="28"/>
          <w:szCs w:val="28"/>
          <w:rtl w:val="1"/>
        </w:rPr>
        <w:t>كيف يصف المراهقون أبعاد تقديرهم لذواتهم (الشخصي، والأسري، والاجتماعي، والأكاديمي، والجسمي)، وكيف تنعكس خبراتهم الأسرية على كل بعد من هذه الأبعاد؟</w:t>
      </w:r>
    </w:p>
    <w:p>
      <w:pPr>
        <w:bidi w:val="1"/>
        <w:spacing w:line="360" w:lineRule="auto" w:after="120" w:before="0"/>
        <w:ind w:firstLine="720"/>
        <w:jc w:val="both"/>
      </w:pPr>
      <w:r>
        <w:rPr>
          <w:rFonts w:ascii="Traditional Arabic" w:hAnsi="Traditional Arabic" w:cs="Traditional Arabic"/>
          <w:b w:val="0"/>
          <w:color w:val="000000"/>
          <w:sz w:val="28"/>
          <w:szCs w:val="28"/>
          <w:rtl w:val="1"/>
        </w:rPr>
        <w:t>كيف يفسر المراهقون العلاقة بين إدراكهم لأسلوب معاملة والديهم المتسلط وبين تقديرهم لذواتهم؟ وكيف تتجلى أوجه التشابه والاختلاف في هذه العلاقة بين مراهق وآخر؟</w:t>
      </w:r>
    </w:p>
    <w:p>
      <w:pPr>
        <w:bidi w:val="1"/>
        <w:spacing w:line="240" w:lineRule="auto" w:before="160" w:after="120"/>
        <w:jc w:val="right"/>
        <w:outlineLvl w:val="1"/>
      </w:pPr>
      <w:r>
        <w:rPr>
          <w:rFonts w:ascii="Traditional Arabic" w:hAnsi="Traditional Arabic" w:cs="Traditional Arabic"/>
          <w:b/>
          <w:color w:val="000000"/>
          <w:sz w:val="30"/>
          <w:szCs w:val="30"/>
          <w:rtl w:val="1"/>
        </w:rPr>
        <w:t>ثانياً: منهج البحث</w:t>
      </w:r>
    </w:p>
    <w:p>
      <w:pPr>
        <w:bidi w:val="1"/>
        <w:spacing w:line="360" w:lineRule="auto" w:after="120" w:before="0"/>
        <w:ind w:firstLine="720"/>
        <w:jc w:val="both"/>
      </w:pPr>
      <w:r>
        <w:rPr>
          <w:rFonts w:ascii="Traditional Arabic" w:hAnsi="Traditional Arabic" w:cs="Traditional Arabic"/>
          <w:b w:val="0"/>
          <w:color w:val="000000"/>
          <w:sz w:val="28"/>
          <w:szCs w:val="28"/>
          <w:rtl w:val="1"/>
        </w:rPr>
        <w:t>اعتمد هذا البحث على **المنهج الكيفي الاستكشافي** (Qualitative Exploratory Approach)، وذلك للأسباب المنهجية التالية:</w:t>
      </w:r>
    </w:p>
    <w:p>
      <w:pPr>
        <w:bidi w:val="1"/>
        <w:spacing w:line="360" w:lineRule="auto" w:after="120" w:before="0"/>
        <w:ind w:firstLine="720"/>
        <w:jc w:val="both"/>
      </w:pPr>
      <w:r>
        <w:rPr>
          <w:rFonts w:ascii="Traditional Arabic" w:hAnsi="Traditional Arabic" w:cs="Traditional Arabic"/>
          <w:b w:val="0"/>
          <w:color w:val="000000"/>
          <w:sz w:val="28"/>
          <w:szCs w:val="28"/>
          <w:rtl w:val="1"/>
        </w:rPr>
        <w:t>أولاً: يهدف البحث إلى فهم معاني التجربة الذاتية للمراهقين وتفسيراتهم الشخصية لإدراك التسلط الوالدي وعلاقته بتقدير الذات، وهو ما لا يستطيع المنهج الكمي الوصول إليه بطبيعته.</w:t>
      </w:r>
    </w:p>
    <w:p>
      <w:pPr>
        <w:bidi w:val="1"/>
        <w:spacing w:line="360" w:lineRule="auto" w:after="120" w:before="0"/>
        <w:ind w:firstLine="720"/>
        <w:jc w:val="both"/>
      </w:pPr>
      <w:r>
        <w:rPr>
          <w:rFonts w:ascii="Traditional Arabic" w:hAnsi="Traditional Arabic" w:cs="Traditional Arabic"/>
          <w:b w:val="0"/>
          <w:color w:val="000000"/>
          <w:sz w:val="28"/>
          <w:szCs w:val="28"/>
          <w:rtl w:val="1"/>
        </w:rPr>
        <w:t>ثانياً: السؤال المركزي للبحث يبدأ بـ"كيف" لا بـ"هل" أو "ما مقدار"، مما يستوجب منهجاً كيفياً يستكشف الكيفية والآلية لا يقيس الارتباطات الإحصائية.</w:t>
      </w:r>
    </w:p>
    <w:p>
      <w:pPr>
        <w:bidi w:val="1"/>
        <w:spacing w:line="360" w:lineRule="auto" w:after="120" w:before="0"/>
        <w:ind w:firstLine="720"/>
        <w:jc w:val="both"/>
      </w:pPr>
      <w:r>
        <w:rPr>
          <w:rFonts w:ascii="Traditional Arabic" w:hAnsi="Traditional Arabic" w:cs="Traditional Arabic"/>
          <w:b w:val="0"/>
          <w:color w:val="000000"/>
          <w:sz w:val="28"/>
          <w:szCs w:val="28"/>
          <w:rtl w:val="1"/>
        </w:rPr>
        <w:t>ثالثاً: التباين في نتائج الدراسات الكمية السابقة (اتفاق ثلاث دراسات واختلاف دراسة نيبال) يُبرز الحاجة إلى فهم أعمق لا إلى دراسة كمية خامسة.</w:t>
      </w:r>
    </w:p>
    <w:p>
      <w:pPr>
        <w:bidi w:val="1"/>
        <w:spacing w:line="360" w:lineRule="auto" w:after="120" w:before="0"/>
        <w:ind w:firstLine="720"/>
        <w:jc w:val="both"/>
      </w:pPr>
      <w:r>
        <w:rPr>
          <w:rFonts w:ascii="Traditional Arabic" w:hAnsi="Traditional Arabic" w:cs="Traditional Arabic"/>
          <w:b w:val="0"/>
          <w:color w:val="000000"/>
          <w:sz w:val="28"/>
          <w:szCs w:val="28"/>
          <w:rtl w:val="1"/>
        </w:rPr>
        <w:t>رابعاً: طبيعة العينة القصدية المتجانسة (11 مشاركاً) لا تسمح بالتعميم الإحصائي، وهو ما يتسق مع الهدف الاستكشافي المُعلَن للبحث</w:t>
      </w:r>
    </w:p>
    <w:p>
      <w:pPr>
        <w:bidi w:val="1"/>
        <w:spacing w:line="240" w:lineRule="auto" w:before="160" w:after="120"/>
        <w:jc w:val="right"/>
        <w:outlineLvl w:val="1"/>
      </w:pPr>
      <w:r>
        <w:rPr>
          <w:rFonts w:ascii="Traditional Arabic" w:hAnsi="Traditional Arabic" w:cs="Traditional Arabic"/>
          <w:b/>
          <w:color w:val="000000"/>
          <w:sz w:val="30"/>
          <w:szCs w:val="30"/>
          <w:rtl w:val="1"/>
        </w:rPr>
        <w:t>ثالثاً: عينة الدراسة</w:t>
      </w:r>
    </w:p>
    <w:p>
      <w:pPr>
        <w:bidi w:val="1"/>
        <w:spacing w:line="240" w:lineRule="auto" w:before="160" w:after="120"/>
        <w:jc w:val="right"/>
        <w:outlineLvl w:val="2"/>
      </w:pPr>
      <w:r>
        <w:rPr>
          <w:rFonts w:ascii="Traditional Arabic" w:hAnsi="Traditional Arabic" w:cs="Traditional Arabic"/>
          <w:b/>
          <w:color w:val="000000"/>
          <w:sz w:val="28"/>
          <w:szCs w:val="28"/>
          <w:rtl w:val="1"/>
        </w:rPr>
        <w:t>نوع العينة</w:t>
      </w:r>
    </w:p>
    <w:p>
      <w:pPr>
        <w:bidi w:val="1"/>
        <w:spacing w:line="360" w:lineRule="auto" w:after="120" w:before="0"/>
        <w:ind w:firstLine="720"/>
        <w:jc w:val="both"/>
      </w:pPr>
      <w:r>
        <w:rPr>
          <w:rFonts w:ascii="Traditional Arabic" w:hAnsi="Traditional Arabic" w:cs="Traditional Arabic"/>
          <w:b w:val="0"/>
          <w:color w:val="000000"/>
          <w:sz w:val="28"/>
          <w:szCs w:val="28"/>
          <w:rtl w:val="1"/>
        </w:rPr>
        <w:t>بما أن البحث كيفي استكشافي، اعتُمدت **العينة القصدية المتجانسة (Homogeneous Purposive Sampling)**، التي تقوم على اختيار مشاركين يشتركون جميعاً في خاصية أساسية واحدة مرتبطة بموضوع الدراسة -وهي هنا إدراكهم لأسلوب معاملة والديهم على أنه متسلط- بهدف التركيز على استكشاف التنوع في المتغير الآخر (أبعاد تقدير الذات) بعمق أكبر ضمن مجموعة متجانسة في خصائصها الجوهرية.</w:t>
      </w:r>
    </w:p>
    <w:p>
      <w:pPr>
        <w:bidi w:val="1"/>
        <w:spacing w:line="240" w:lineRule="auto" w:before="160" w:after="120"/>
        <w:jc w:val="right"/>
        <w:outlineLvl w:val="2"/>
      </w:pPr>
      <w:r>
        <w:rPr>
          <w:rFonts w:ascii="Traditional Arabic" w:hAnsi="Traditional Arabic" w:cs="Traditional Arabic"/>
          <w:b/>
          <w:color w:val="000000"/>
          <w:sz w:val="28"/>
          <w:szCs w:val="28"/>
          <w:rtl w:val="1"/>
        </w:rPr>
        <w:t>إجراء الفرز القبلي</w:t>
      </w:r>
    </w:p>
    <w:p>
      <w:pPr>
        <w:bidi w:val="1"/>
        <w:spacing w:line="360" w:lineRule="auto" w:after="120" w:before="0"/>
        <w:ind w:firstLine="720"/>
        <w:jc w:val="both"/>
      </w:pPr>
      <w:r>
        <w:rPr>
          <w:rFonts w:ascii="Traditional Arabic" w:hAnsi="Traditional Arabic" w:cs="Traditional Arabic"/>
          <w:b w:val="0"/>
          <w:color w:val="000000"/>
          <w:sz w:val="28"/>
          <w:szCs w:val="28"/>
          <w:rtl w:val="1"/>
        </w:rPr>
        <w:t>لضمان توافر شرط التجانس فعلياً وليس افتراضاً، أُجريت مقابلة أولية للفرز القبلي على 30 تلميذاً وتلميذة تتراوح أعمارهم بين 15 و17 سنة بالسلك الثانوي التأهيلي. وقد تضمنت هذه المقابلة ستة أسئلة، سؤال لكل بُعد من أبعاد التسلط الستة، بالإضافة إلى سؤال ختامي مفتوح. وبعد تحليل الإجابات، تم الاحتفاظ بـ 11 مشاركاً أظهرت إجاباتهم مؤشرات واضحة ومتكررة لأبعاد أسلوب المعاملة الوالدية المتسلطة المعتمدة في الدراسة.</w:t>
      </w:r>
    </w:p>
    <w:p>
      <w:pPr>
        <w:bidi w:val="1"/>
        <w:spacing w:line="240" w:lineRule="auto" w:before="160" w:after="120"/>
        <w:jc w:val="right"/>
        <w:outlineLvl w:val="2"/>
      </w:pPr>
      <w:r>
        <w:rPr>
          <w:rFonts w:ascii="Traditional Arabic" w:hAnsi="Traditional Arabic" w:cs="Traditional Arabic"/>
          <w:b/>
          <w:color w:val="000000"/>
          <w:sz w:val="28"/>
          <w:szCs w:val="28"/>
          <w:rtl w:val="1"/>
        </w:rPr>
        <w:t>معايير اختيار المشاركين</w:t>
      </w:r>
    </w:p>
    <w:p>
      <w:pPr>
        <w:bidi w:val="1"/>
        <w:spacing w:line="360" w:lineRule="auto" w:after="120" w:before="0"/>
        <w:ind w:firstLine="720"/>
        <w:jc w:val="both"/>
      </w:pPr>
      <w:r>
        <w:rPr>
          <w:rFonts w:ascii="Traditional Arabic" w:hAnsi="Traditional Arabic" w:cs="Traditional Arabic"/>
          <w:b w:val="0"/>
          <w:color w:val="000000"/>
          <w:sz w:val="28"/>
          <w:szCs w:val="28"/>
          <w:rtl w:val="1"/>
        </w:rPr>
        <w:t>المعيار الأساسي: إدراك المشارك لأسلوب معاملة والدية متسلطة (تحقق منه بأداة الفرز القبلي).</w:t>
      </w:r>
    </w:p>
    <w:p>
      <w:pPr>
        <w:bidi w:val="1"/>
        <w:spacing w:line="360" w:lineRule="auto" w:after="120" w:before="0"/>
        <w:ind w:firstLine="720"/>
        <w:jc w:val="both"/>
      </w:pPr>
      <w:r>
        <w:rPr>
          <w:rFonts w:ascii="Traditional Arabic" w:hAnsi="Traditional Arabic" w:cs="Traditional Arabic"/>
          <w:b w:val="0"/>
          <w:color w:val="000000"/>
          <w:sz w:val="28"/>
          <w:szCs w:val="28"/>
          <w:rtl w:val="1"/>
        </w:rPr>
        <w:t>السن: 15-17 سنة (مرحلة المراهقة المتوسطة).</w:t>
      </w:r>
    </w:p>
    <w:p>
      <w:pPr>
        <w:bidi w:val="1"/>
        <w:spacing w:line="360" w:lineRule="auto" w:after="120" w:before="0"/>
        <w:ind w:firstLine="720"/>
        <w:jc w:val="both"/>
      </w:pPr>
      <w:r>
        <w:rPr>
          <w:rFonts w:ascii="Traditional Arabic" w:hAnsi="Traditional Arabic" w:cs="Traditional Arabic"/>
          <w:b w:val="0"/>
          <w:color w:val="000000"/>
          <w:sz w:val="28"/>
          <w:szCs w:val="28"/>
          <w:rtl w:val="1"/>
        </w:rPr>
        <w:t>القدرة على التعبير: قدرة المشارك على التعبير عن أفكاره ومشاعره بوضوح بما يتلاءم مع المقابلة نصف الموجهة.</w:t>
      </w:r>
    </w:p>
    <w:p>
      <w:pPr>
        <w:bidi w:val="1"/>
        <w:spacing w:line="360" w:lineRule="auto" w:after="120" w:before="0"/>
        <w:ind w:firstLine="720"/>
        <w:jc w:val="both"/>
      </w:pPr>
      <w:r>
        <w:rPr>
          <w:rFonts w:ascii="Traditional Arabic" w:hAnsi="Traditional Arabic" w:cs="Traditional Arabic"/>
          <w:b w:val="0"/>
          <w:color w:val="000000"/>
          <w:sz w:val="28"/>
          <w:szCs w:val="28"/>
          <w:rtl w:val="1"/>
        </w:rPr>
        <w:t>الموافقة الطوعية: موافقة المراهق نفسه وولي أمره على المشاركة.</w:t>
      </w:r>
    </w:p>
    <w:p>
      <w:pPr>
        <w:bidi w:val="1"/>
        <w:spacing w:line="240" w:lineRule="auto" w:before="160" w:after="120"/>
        <w:jc w:val="right"/>
        <w:outlineLvl w:val="2"/>
      </w:pPr>
      <w:r>
        <w:rPr>
          <w:rFonts w:ascii="Traditional Arabic" w:hAnsi="Traditional Arabic" w:cs="Traditional Arabic"/>
          <w:b/>
          <w:color w:val="000000"/>
          <w:sz w:val="28"/>
          <w:szCs w:val="28"/>
          <w:rtl w:val="1"/>
        </w:rPr>
        <w:t>حجم العينة وخصائصها</w:t>
      </w:r>
    </w:p>
    <w:p>
      <w:pPr>
        <w:bidi w:val="1"/>
        <w:spacing w:line="360" w:lineRule="auto" w:after="120" w:before="0"/>
        <w:ind w:firstLine="720"/>
        <w:jc w:val="both"/>
      </w:pPr>
      <w:r>
        <w:rPr>
          <w:rFonts w:ascii="Traditional Arabic" w:hAnsi="Traditional Arabic" w:cs="Traditional Arabic"/>
          <w:b w:val="0"/>
          <w:color w:val="000000"/>
          <w:sz w:val="28"/>
          <w:szCs w:val="28"/>
          <w:rtl w:val="1"/>
        </w:rPr>
        <w:t>تكونت عينة الدراسة من 11 مشاركاً (5 ذكور و6 إناث)، تتراوح أعمارهم بين 15 و17 سنة، موزعين على مستويين دراسيين: الجذع المشترك (6 مشاركين) والأولى باكالوريا (5 مشاركين). وقد تم توسيع العينة من 9 إلى 11 مشاركاً أثناء سير العمل الميداني استجابة لمبدأ التشبع النظري (Data Saturation).</w:t>
      </w:r>
    </w:p>
    <w:p>
      <w:pPr>
        <w:bidi w:val="1"/>
        <w:spacing w:line="360" w:lineRule="auto" w:after="120" w:before="0"/>
        <w:ind w:firstLine="720"/>
        <w:jc w:val="both"/>
      </w:pPr>
      <w:r>
        <w:rPr>
          <w:rFonts w:ascii="Traditional Arabic" w:hAnsi="Traditional Arabic" w:cs="Traditional Arabic"/>
          <w:b w:val="0"/>
          <w:color w:val="000000"/>
          <w:sz w:val="28"/>
          <w:szCs w:val="28"/>
          <w:rtl w:val="1"/>
        </w:rPr>
        <w:t>وتضم العينة حالتين تربطهما علاقة أخوّة (شقيق وشقيقة من نفس الأسرة)، وهو ما يمنح البحث فرصة استكشافية إضافية لملاحظة ما إذا كان المراهق والمراهقة من نفس الأسرة يدركان نفس أسلوب المعاملة الوالدية بطريقة متماثلة أو متباينة، دون أن يُعمَّم ذلك بصفته مقارنة منهجية مقصودة أصلاً في تصميم البحث.</w:t>
      </w:r>
    </w:p>
    <w:p>
      <w:pPr>
        <w:bidi w:val="1"/>
        <w:spacing w:line="240" w:lineRule="auto" w:before="160" w:after="120"/>
        <w:jc w:val="right"/>
        <w:outlineLvl w:val="2"/>
      </w:pPr>
      <w:r>
        <w:rPr>
          <w:rFonts w:ascii="Traditional Arabic" w:hAnsi="Traditional Arabic" w:cs="Traditional Arabic"/>
          <w:b/>
          <w:color w:val="000000"/>
          <w:sz w:val="28"/>
          <w:szCs w:val="28"/>
          <w:rtl w:val="1"/>
        </w:rPr>
        <w:t>جدول توزيع المشاركين</w:t>
      </w:r>
    </w:p>
    <w:tbl>
      <w:tblPr>
        <w:tblStyle w:val="TableGrid"/>
        <w:tblW w:type="pct" w:w="5000"/>
        <w:jc w:val="center"/>
        <w:tblLook w:firstColumn="1" w:firstRow="1" w:lastColumn="0" w:lastRow="0" w:noHBand="0" w:noVBand="1" w:val="04A0"/>
        <w:bidiVisual/>
      </w:tblPr>
      <w:tblGrid>
        <w:gridCol w:w="2209"/>
        <w:gridCol w:w="2209"/>
        <w:gridCol w:w="2209"/>
        <w:gridCol w:w="2209"/>
      </w:tblGrid>
      <w:tr>
        <w:tc>
          <w:tcPr>
            <w:tcW w:type="dxa" w:w="2209"/>
          </w:tcPr>
          <w:p>
            <w:pPr>
              <w:bidi w:val="1"/>
              <w:spacing w:line="240" w:lineRule="auto" w:after="0"/>
              <w:jc w:val="center"/>
            </w:pPr>
            <w:r/>
            <w:r>
              <w:rPr>
                <w:rFonts w:ascii="Traditional Arabic" w:hAnsi="Traditional Arabic" w:cs="Traditional Arabic"/>
                <w:b/>
                <w:color w:val="000000"/>
                <w:sz w:val="20"/>
                <w:szCs w:val="20"/>
                <w:rtl w:val="1"/>
              </w:rPr>
              <w:t>الرمز</w:t>
            </w:r>
          </w:p>
        </w:tc>
        <w:tc>
          <w:tcPr>
            <w:tcW w:type="dxa" w:w="2209"/>
          </w:tcPr>
          <w:p>
            <w:pPr>
              <w:bidi w:val="1"/>
              <w:spacing w:line="240" w:lineRule="auto" w:after="0"/>
              <w:jc w:val="center"/>
            </w:pPr>
            <w:r/>
            <w:r>
              <w:rPr>
                <w:rFonts w:ascii="Traditional Arabic" w:hAnsi="Traditional Arabic" w:cs="Traditional Arabic"/>
                <w:b/>
                <w:color w:val="000000"/>
                <w:sz w:val="20"/>
                <w:szCs w:val="20"/>
                <w:rtl w:val="1"/>
              </w:rPr>
              <w:t>الجنس</w:t>
            </w:r>
          </w:p>
        </w:tc>
        <w:tc>
          <w:tcPr>
            <w:tcW w:type="dxa" w:w="2209"/>
          </w:tcPr>
          <w:p>
            <w:pPr>
              <w:bidi w:val="1"/>
              <w:spacing w:line="240" w:lineRule="auto" w:after="0"/>
              <w:jc w:val="center"/>
            </w:pPr>
            <w:r/>
            <w:r>
              <w:rPr>
                <w:rFonts w:ascii="Traditional Arabic" w:hAnsi="Traditional Arabic" w:cs="Traditional Arabic"/>
                <w:b/>
                <w:color w:val="000000"/>
                <w:sz w:val="20"/>
                <w:szCs w:val="20"/>
                <w:rtl w:val="1"/>
              </w:rPr>
              <w:t>العمر</w:t>
            </w:r>
          </w:p>
        </w:tc>
        <w:tc>
          <w:tcPr>
            <w:tcW w:type="dxa" w:w="2209"/>
          </w:tcPr>
          <w:p>
            <w:pPr>
              <w:bidi w:val="1"/>
              <w:spacing w:line="240" w:lineRule="auto" w:after="0"/>
              <w:jc w:val="center"/>
            </w:pPr>
            <w:r/>
            <w:r>
              <w:rPr>
                <w:rFonts w:ascii="Traditional Arabic" w:hAnsi="Traditional Arabic" w:cs="Traditional Arabic"/>
                <w:b/>
                <w:color w:val="000000"/>
                <w:sz w:val="20"/>
                <w:szCs w:val="20"/>
                <w:rtl w:val="1"/>
              </w:rPr>
              <w:t>المستوى الدراسي</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م1</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ذكر</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16</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م2</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ذكر</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17</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الأولى باكالوريا</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م3</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ذكر</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15</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م4</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ذكر</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16</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م5</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ذكر</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17</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الأولى باكالوريا</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م6</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15</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م7</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16</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م8</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17</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الأولى باكالوريا</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م9</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15</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م10</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16</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الأولى باكالوريا</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م11</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17</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الأولى باكالوريا</w:t>
            </w:r>
          </w:p>
        </w:tc>
      </w:tr>
    </w:tbl>
    <w:p>
      <w:pPr>
        <w:spacing w:after="40"/>
      </w:pPr>
    </w:p>
    <w:p>
      <w:pPr>
        <w:bidi w:val="1"/>
        <w:spacing w:line="240" w:lineRule="auto" w:before="160" w:after="120"/>
        <w:jc w:val="right"/>
        <w:outlineLvl w:val="2"/>
      </w:pPr>
      <w:r>
        <w:rPr>
          <w:rFonts w:ascii="Traditional Arabic" w:hAnsi="Traditional Arabic" w:cs="Traditional Arabic"/>
          <w:b/>
          <w:color w:val="000000"/>
          <w:sz w:val="28"/>
          <w:szCs w:val="28"/>
          <w:rtl w:val="1"/>
        </w:rPr>
        <w:t>الاعتبارات الأخلاقية</w:t>
      </w:r>
    </w:p>
    <w:p>
      <w:pPr>
        <w:bidi w:val="1"/>
        <w:spacing w:line="360" w:lineRule="auto" w:after="120" w:before="0"/>
        <w:ind w:firstLine="720"/>
        <w:jc w:val="both"/>
      </w:pPr>
      <w:r>
        <w:rPr>
          <w:rFonts w:ascii="Traditional Arabic" w:hAnsi="Traditional Arabic" w:cs="Traditional Arabic"/>
          <w:b w:val="0"/>
          <w:color w:val="000000"/>
          <w:sz w:val="28"/>
          <w:szCs w:val="28"/>
          <w:rtl w:val="1"/>
        </w:rPr>
        <w:t>نظراً لأن المشاركين قاصرون، تم الحرص على: الحصول على موافقة مزدوجة (موافقة ولي الأمر وموافقة المراهق نفسه)؛ وضمان السرية التامة وعدم الكشف عن أي معلومة تُعرّف هوية المشارك أو أسرته، باستخدام الرموز الموضحة في الجدول أعلاه عند تحليل المعطيات وعرض النتائج؛ والحصول على إذن رسمي من مدير الثانوية قبل الشروع في الميدان.</w:t>
      </w:r>
    </w:p>
    <w:p>
      <w:pPr>
        <w:bidi w:val="1"/>
        <w:spacing w:line="240" w:lineRule="auto" w:before="160" w:after="120"/>
        <w:jc w:val="right"/>
        <w:outlineLvl w:val="1"/>
      </w:pPr>
      <w:r>
        <w:rPr>
          <w:rFonts w:ascii="Traditional Arabic" w:hAnsi="Traditional Arabic" w:cs="Traditional Arabic"/>
          <w:b/>
          <w:color w:val="000000"/>
          <w:sz w:val="30"/>
          <w:szCs w:val="30"/>
          <w:rtl w:val="1"/>
        </w:rPr>
        <w:t>رابعاً: أداة جمع البيانات - المقابلة نصف الموجهة</w:t>
      </w:r>
    </w:p>
    <w:p>
      <w:pPr>
        <w:bidi w:val="1"/>
        <w:spacing w:line="240" w:lineRule="auto" w:before="160" w:after="120"/>
        <w:jc w:val="right"/>
        <w:outlineLvl w:val="2"/>
      </w:pPr>
      <w:r>
        <w:rPr>
          <w:rFonts w:ascii="Traditional Arabic" w:hAnsi="Traditional Arabic" w:cs="Traditional Arabic"/>
          <w:b/>
          <w:color w:val="000000"/>
          <w:sz w:val="28"/>
          <w:szCs w:val="28"/>
          <w:rtl w:val="1"/>
        </w:rPr>
        <w:t>تعريف الأداة ومبرر اختيارها</w:t>
      </w:r>
    </w:p>
    <w:p>
      <w:pPr>
        <w:bidi w:val="1"/>
        <w:spacing w:line="360" w:lineRule="auto" w:after="120" w:before="0"/>
        <w:ind w:firstLine="720"/>
        <w:jc w:val="both"/>
      </w:pPr>
      <w:r>
        <w:rPr>
          <w:rFonts w:ascii="Traditional Arabic" w:hAnsi="Traditional Arabic" w:cs="Traditional Arabic"/>
          <w:b w:val="0"/>
          <w:color w:val="000000"/>
          <w:sz w:val="28"/>
          <w:szCs w:val="28"/>
          <w:rtl w:val="1"/>
        </w:rPr>
        <w:t>اعتمدت هذه الدراسة **المقابلة نصف الموجهة (Semi-Structured Interview)** كأداة وحيدة لجمع البيانات. وهي أداة تقوم على إعداد شبكة من المحاور والأسئلة المرنة مسبقاً انطلاقاً من الأبعاد النظرية، مع ترك هامش من الحرية للباحث في إعادة صياغة الأسئلة أو التعمق فيها بحسب تدفق حديث المشارك، وللمشارك في التعبير بأسلوبه الخاص دون التقيد بإجابات مغلقة.</w:t>
      </w:r>
    </w:p>
    <w:p>
      <w:pPr>
        <w:bidi w:val="1"/>
        <w:spacing w:line="360" w:lineRule="auto" w:after="120" w:before="0"/>
        <w:ind w:firstLine="720"/>
        <w:jc w:val="both"/>
      </w:pPr>
      <w:r>
        <w:rPr>
          <w:rFonts w:ascii="Traditional Arabic" w:hAnsi="Traditional Arabic" w:cs="Traditional Arabic"/>
          <w:b w:val="0"/>
          <w:color w:val="000000"/>
          <w:sz w:val="28"/>
          <w:szCs w:val="28"/>
          <w:rtl w:val="1"/>
        </w:rPr>
        <w:t>وقد كان اختيار هذه الأداة منسجماً مع الطبيعة الاستكشافية للبحث التي تسعى إلى فهم المعاني والتفسيرات الذاتية التي يبنيها المراهق، وهو ما لا تسمح به أداة مقننة كالاستبيان المغلق.</w:t>
      </w:r>
    </w:p>
    <w:p>
      <w:pPr>
        <w:bidi w:val="1"/>
        <w:spacing w:line="240" w:lineRule="auto" w:before="160" w:after="120"/>
        <w:jc w:val="right"/>
        <w:outlineLvl w:val="2"/>
      </w:pPr>
      <w:r>
        <w:rPr>
          <w:rFonts w:ascii="Traditional Arabic" w:hAnsi="Traditional Arabic" w:cs="Traditional Arabic"/>
          <w:b/>
          <w:color w:val="000000"/>
          <w:sz w:val="28"/>
          <w:szCs w:val="28"/>
          <w:rtl w:val="1"/>
        </w:rPr>
        <w:t>إجراءات تطبيق الأداة</w:t>
      </w:r>
    </w:p>
    <w:p>
      <w:pPr>
        <w:bidi w:val="1"/>
        <w:spacing w:line="360" w:lineRule="auto" w:after="120" w:before="0"/>
        <w:ind w:firstLine="720"/>
        <w:jc w:val="both"/>
      </w:pPr>
      <w:r>
        <w:rPr>
          <w:rFonts w:ascii="Traditional Arabic" w:hAnsi="Traditional Arabic" w:cs="Traditional Arabic"/>
          <w:b w:val="0"/>
          <w:color w:val="000000"/>
          <w:sz w:val="28"/>
          <w:szCs w:val="28"/>
          <w:rtl w:val="1"/>
        </w:rPr>
        <w:t>أُجريت المقابلات بإحدى الثانويات التأهيلية العمومية بمدينة تطوان، خلال الفترة الممتدة من 7 ماي إلى 17 ماي 2026، داخل فضاء هادئ بالمؤسسة التعليمية بما يضمن راحة المشاركين وسرية إجاباتهم. وتراوحت مدة المقابلات بين 20 و35 دقيقة بحسب درجة تفاعل المشاركين وطبيعة الإجابات المقدمة، حيث بلغ متوسط مدة المقابلة حوالي 27 دقيقة. وقد تم تسجيل الإجابات كتابياً، حيث تم رفض التسجيل الصوتي من طرف المبحوثين.</w:t>
      </w:r>
    </w:p>
    <w:p>
      <w:pPr>
        <w:bidi w:val="1"/>
        <w:spacing w:line="240" w:lineRule="auto" w:before="160" w:after="120"/>
        <w:jc w:val="right"/>
        <w:outlineLvl w:val="2"/>
      </w:pPr>
      <w:r>
        <w:rPr>
          <w:rFonts w:ascii="Traditional Arabic" w:hAnsi="Traditional Arabic" w:cs="Traditional Arabic"/>
          <w:b/>
          <w:color w:val="000000"/>
          <w:sz w:val="28"/>
          <w:szCs w:val="28"/>
          <w:rtl w:val="1"/>
        </w:rPr>
        <w:t>بنية شبكة المقابلة</w:t>
      </w:r>
    </w:p>
    <w:p>
      <w:pPr>
        <w:bidi w:val="1"/>
        <w:spacing w:line="360" w:lineRule="auto" w:after="120" w:before="0"/>
        <w:ind w:firstLine="720"/>
        <w:jc w:val="both"/>
      </w:pPr>
      <w:r>
        <w:rPr>
          <w:rFonts w:ascii="Traditional Arabic" w:hAnsi="Traditional Arabic" w:cs="Traditional Arabic"/>
          <w:b w:val="0"/>
          <w:color w:val="000000"/>
          <w:sz w:val="28"/>
          <w:szCs w:val="28"/>
          <w:rtl w:val="1"/>
        </w:rPr>
        <w:t>بُنيت شبكة المقابلة على محورين رئيسيين، يقابل كل بُعد نظري فيها مجموعة من الأسئلة المصاغة لاستخراج مؤشرات لغوية وسلوكية قابلة للتحليل بالمضمون الموجه:</w:t>
      </w:r>
    </w:p>
    <w:p>
      <w:pPr>
        <w:bidi w:val="1"/>
        <w:spacing w:line="240" w:lineRule="auto" w:before="160" w:after="120"/>
        <w:jc w:val="right"/>
        <w:outlineLvl w:val="1"/>
      </w:pPr>
      <w:r>
        <w:rPr>
          <w:rFonts w:ascii="Traditional Arabic" w:hAnsi="Traditional Arabic" w:cs="Traditional Arabic"/>
          <w:b/>
          <w:color w:val="000000"/>
          <w:sz w:val="30"/>
          <w:szCs w:val="30"/>
          <w:rtl w:val="1"/>
        </w:rPr>
        <w:t>المحور الأول: إدراك أسلوب المعاملة الوالدية المتسلط (6 أبعاد)</w:t>
      </w:r>
    </w:p>
    <w:p>
      <w:pPr>
        <w:bidi w:val="1"/>
        <w:spacing w:line="360" w:lineRule="auto" w:after="120" w:before="0"/>
        <w:ind w:firstLine="720"/>
        <w:jc w:val="both"/>
      </w:pPr>
      <w:r>
        <w:rPr>
          <w:rFonts w:ascii="Traditional Arabic" w:hAnsi="Traditional Arabic" w:cs="Traditional Arabic"/>
          <w:b w:val="0"/>
          <w:color w:val="000000"/>
          <w:sz w:val="28"/>
          <w:szCs w:val="28"/>
          <w:rtl w:val="1"/>
        </w:rPr>
        <w:t>يستكشف هذا المحور الأبعاد الستة لإدراك المراهق لتسلط والديه، عبر سؤالين لكل بُعد وسؤال افتتاحي عام. ويبدأ بسؤال افتتاحي مفتوح: "كيف تصف بشكل عام طريقة تعامل والديك معك في حياتك اليومية؟"</w:t>
      </w:r>
    </w:p>
    <w:p>
      <w:pPr>
        <w:bidi w:val="1"/>
        <w:spacing w:line="240" w:lineRule="auto" w:before="160" w:after="120"/>
        <w:jc w:val="right"/>
        <w:outlineLvl w:val="1"/>
      </w:pPr>
      <w:r>
        <w:rPr>
          <w:rFonts w:ascii="Traditional Arabic" w:hAnsi="Traditional Arabic" w:cs="Traditional Arabic"/>
          <w:b/>
          <w:color w:val="000000"/>
          <w:sz w:val="30"/>
          <w:szCs w:val="30"/>
          <w:rtl w:val="1"/>
        </w:rPr>
        <w:t>المحور الثاني: تقدير الذات من خلال إدراك التسلط (5 أبعاد مزدوجة)</w:t>
      </w:r>
    </w:p>
    <w:p>
      <w:pPr>
        <w:bidi w:val="1"/>
        <w:spacing w:line="360" w:lineRule="auto" w:after="120" w:before="0"/>
        <w:ind w:firstLine="720"/>
        <w:jc w:val="both"/>
      </w:pPr>
      <w:r>
        <w:rPr>
          <w:rFonts w:ascii="Traditional Arabic" w:hAnsi="Traditional Arabic" w:cs="Traditional Arabic"/>
          <w:b w:val="0"/>
          <w:color w:val="000000"/>
          <w:sz w:val="28"/>
          <w:szCs w:val="28"/>
          <w:rtl w:val="1"/>
        </w:rPr>
        <w:t>يستكشف هذا المحور أبعاد تقدير الذات الخمسة بصيغة مزدوجة مرتبطة مباشرة بأبعاد التسلط المقابلة، بحيث تستحضر كل أسئلته ما ذكره المشارك في المحور الأول مباشرة. ويبدأ بسؤال افتتاحي: "كيف تصف نفسك بشكل عام، كشخص؟"</w:t>
      </w:r>
    </w:p>
    <w:p>
      <w:pPr>
        <w:bidi w:val="1"/>
        <w:spacing w:line="240" w:lineRule="auto" w:before="160" w:after="120"/>
        <w:jc w:val="right"/>
        <w:outlineLvl w:val="2"/>
      </w:pPr>
      <w:r>
        <w:rPr>
          <w:rFonts w:ascii="Traditional Arabic" w:hAnsi="Traditional Arabic" w:cs="Traditional Arabic"/>
          <w:b/>
          <w:color w:val="000000"/>
          <w:sz w:val="28"/>
          <w:szCs w:val="28"/>
          <w:rtl w:val="1"/>
        </w:rPr>
        <w:t>سؤال ختامي مفتوح (الربط المباشر)</w:t>
      </w:r>
    </w:p>
    <w:p>
      <w:pPr>
        <w:bidi w:val="1"/>
        <w:spacing w:line="360" w:lineRule="auto" w:after="120" w:before="0"/>
        <w:ind w:firstLine="720"/>
        <w:jc w:val="both"/>
      </w:pPr>
      <w:r>
        <w:rPr>
          <w:rFonts w:ascii="Traditional Arabic" w:hAnsi="Traditional Arabic" w:cs="Traditional Arabic"/>
          <w:b w:val="0"/>
          <w:color w:val="000000"/>
          <w:sz w:val="28"/>
          <w:szCs w:val="28"/>
          <w:rtl w:val="1"/>
        </w:rPr>
        <w:t>يترك هذا السؤال المجال للمراهق ليصوغ بنفسه وبكلماته الخاصة الرابط الكلي بين المحورين، دون توجيه مسبق من الباحث، وهو ما يسمح باستخراج مؤشر تركيبي نهائي للإجابة عن السؤال المركزي للبحث.</w:t>
      </w:r>
    </w:p>
    <w:p>
      <w:pPr>
        <w:bidi w:val="1"/>
        <w:spacing w:line="360" w:lineRule="auto" w:after="120" w:before="0"/>
        <w:ind w:firstLine="720"/>
        <w:jc w:val="both"/>
      </w:pPr>
      <w:r>
        <w:rPr>
          <w:rFonts w:ascii="Traditional Arabic" w:hAnsi="Traditional Arabic" w:cs="Traditional Arabic"/>
          <w:b w:val="0"/>
          <w:color w:val="000000"/>
          <w:sz w:val="28"/>
          <w:szCs w:val="28"/>
          <w:rtl w:val="1"/>
        </w:rPr>
        <w:t>4. المؤشرات المعتمدة في بناء دليل المقابلة وتحليل المضمون</w:t>
      </w:r>
    </w:p>
    <w:p>
      <w:pPr>
        <w:bidi w:val="1"/>
        <w:spacing w:line="360" w:lineRule="auto" w:after="120" w:before="0"/>
        <w:ind w:firstLine="720"/>
        <w:jc w:val="both"/>
      </w:pPr>
      <w:r>
        <w:rPr>
          <w:rFonts w:ascii="Traditional Arabic" w:hAnsi="Traditional Arabic" w:cs="Traditional Arabic"/>
          <w:b w:val="0"/>
          <w:color w:val="000000"/>
          <w:sz w:val="28"/>
          <w:szCs w:val="28"/>
          <w:rtl w:val="1"/>
        </w:rPr>
        <w:t>لكل بُعد من الأبعاد الإحدى عشر مؤشر تحليلي محدد مسبقاً يُستخرج من خطاب المشارك، وفق الجدول التالي:</w:t>
      </w:r>
    </w:p>
    <w:p>
      <w:pPr>
        <w:bidi w:val="1"/>
        <w:spacing w:line="240" w:lineRule="auto" w:before="160" w:after="120"/>
        <w:jc w:val="right"/>
        <w:outlineLvl w:val="1"/>
      </w:pPr>
      <w:r>
        <w:rPr>
          <w:rFonts w:ascii="Traditional Arabic" w:hAnsi="Traditional Arabic" w:cs="Traditional Arabic"/>
          <w:b/>
          <w:color w:val="000000"/>
          <w:sz w:val="30"/>
          <w:szCs w:val="30"/>
          <w:rtl w:val="1"/>
        </w:rPr>
        <w:t>المحور الأول: أسلوب المعاملة الوالدية المتسلط (6 أبعاد)</w:t>
      </w:r>
    </w:p>
    <w:tbl>
      <w:tblPr>
        <w:tblStyle w:val="TableGrid"/>
        <w:tblW w:type="pct" w:w="5000"/>
        <w:jc w:val="center"/>
        <w:tblLook w:firstColumn="1" w:firstRow="1" w:lastColumn="0" w:lastRow="0" w:noHBand="0" w:noVBand="1" w:val="04A0"/>
        <w:bidiVisual/>
      </w:tblPr>
      <w:tblGrid>
        <w:gridCol w:w="4419"/>
        <w:gridCol w:w="4419"/>
      </w:tblGrid>
      <w:tr>
        <w:tc>
          <w:tcPr>
            <w:tcW w:type="dxa" w:w="4419"/>
          </w:tcPr>
          <w:p>
            <w:pPr>
              <w:bidi w:val="1"/>
              <w:spacing w:line="240" w:lineRule="auto" w:after="0"/>
              <w:jc w:val="center"/>
            </w:pPr>
            <w:r/>
            <w:r>
              <w:rPr>
                <w:rFonts w:ascii="Traditional Arabic" w:hAnsi="Traditional Arabic" w:cs="Traditional Arabic"/>
                <w:b/>
                <w:color w:val="000000"/>
                <w:sz w:val="24"/>
                <w:szCs w:val="24"/>
                <w:rtl w:val="1"/>
              </w:rPr>
              <w:t>البعد</w:t>
            </w:r>
          </w:p>
        </w:tc>
        <w:tc>
          <w:tcPr>
            <w:tcW w:type="dxa" w:w="4419"/>
          </w:tcPr>
          <w:p>
            <w:pPr>
              <w:bidi w:val="1"/>
              <w:spacing w:line="240" w:lineRule="auto" w:after="0"/>
              <w:jc w:val="center"/>
            </w:pPr>
            <w:r/>
            <w:r>
              <w:rPr>
                <w:rFonts w:ascii="Traditional Arabic" w:hAnsi="Traditional Arabic" w:cs="Traditional Arabic"/>
                <w:b/>
                <w:color w:val="000000"/>
                <w:sz w:val="24"/>
                <w:szCs w:val="24"/>
                <w:rtl w:val="1"/>
              </w:rPr>
              <w:t>المؤشر المستهدف</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الضبط بالصرامة</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درجة صرامة القواعد الأسرية، ومرونة تطبيقها، ومدى تفسيرها للمراهق.</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العقاب</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طبيعة العقاب، وتكراره، وكيفية إدراك المراهق له، والانفعالات المصاحبة له.</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غياب الحوار والتفسير</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طبيعة التواصل داخل الأسرة، ومدى إتاحة الفرصة للمراهق للتعبير عن رأيه والشعور بأن صوته مسموع.</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البرود العاطفي وقلة التقبل</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مظاهر الدعم والتقبل والتشجيع، أو غيابها، وانعكاس ذلك على شعور المراهق.</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الرقابة والتدخل</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درجة تدخل الوالدين في الحياة الشخصية، والعلاقات الاجتماعية، والخصوصية.</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كبت الاستقلالية والرأي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مدى مشاركة المراهق في اتخاذ القرارات، ورد فعل الوالدين عند الاختلاف معه.</w:t>
            </w:r>
          </w:p>
        </w:tc>
      </w:tr>
    </w:tbl>
    <w:p>
      <w:pPr>
        <w:spacing w:after="40"/>
      </w:pPr>
    </w:p>
    <w:p>
      <w:pPr>
        <w:bidi w:val="1"/>
        <w:spacing w:line="240" w:lineRule="auto" w:before="160" w:after="120"/>
        <w:jc w:val="right"/>
        <w:outlineLvl w:val="1"/>
      </w:pPr>
      <w:r>
        <w:rPr>
          <w:rFonts w:ascii="Traditional Arabic" w:hAnsi="Traditional Arabic" w:cs="Traditional Arabic"/>
          <w:b/>
          <w:color w:val="000000"/>
          <w:sz w:val="30"/>
          <w:szCs w:val="30"/>
          <w:rtl w:val="1"/>
        </w:rPr>
        <w:t>المحور الثاني: تقدير الذات من خلال إدراك التسلط  (5 أبعاد مزدوجة)</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البعد</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المؤشر المستهدف</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البعد المرجعي</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تقدير الذات الشخصي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الثقة بالنفس، الثقة في الرأي، اتخاذ القرار، التعبير عن الذات</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كبت الاستقلالية والرأي، وغياب الحوار والتفسير</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تقدير الذات الأسري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الشعور بالمكانة داخل الأسرة، الإحساس بالقبول والانتماء</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العقاب، والبرود العاطفي وقلة التقبل</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تقدير الذات الاجتماعي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الثقة في العلاقات الاجتماعية، تكوين الصداقات، التفاعل مع الآخرين</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الرقابة والتدخل</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تقدير الذات الأكاديمي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إدراك الكفاءة الدراسية، التعامل مع النجاح والتعثر الدراسي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الضبط بالصرامة، والعقاب</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تقدير الذات الجسمي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الرضا عن المظهر الجسدي، صورة الجسد</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البرود العاطفي وقلة التقبل، والعقاب عند وجود تعليقات مرتبطة بالمظهر</w:t>
            </w:r>
          </w:p>
        </w:tc>
      </w:tr>
    </w:tbl>
    <w:p>
      <w:pPr>
        <w:spacing w:after="40"/>
      </w:pPr>
    </w:p>
    <w:p>
      <w:pPr>
        <w:bidi w:val="1"/>
        <w:spacing w:line="360" w:lineRule="auto" w:after="120" w:before="0"/>
        <w:ind w:firstLine="720"/>
        <w:jc w:val="both"/>
      </w:pPr>
      <w:r>
        <w:rPr>
          <w:rFonts w:ascii="Traditional Arabic" w:hAnsi="Traditional Arabic" w:cs="Traditional Arabic"/>
          <w:b w:val="0"/>
          <w:color w:val="000000"/>
          <w:sz w:val="28"/>
          <w:szCs w:val="28"/>
          <w:rtl w:val="1"/>
        </w:rPr>
        <w:t>انطلاقًا من أهداف الدراسة والإطار النظري، تم بناء دليل المقابلة شبه الموجهة اعتمادًا على محورين رئيسيين:</w:t>
      </w:r>
    </w:p>
    <w:p>
      <w:pPr>
        <w:bidi w:val="1"/>
        <w:spacing w:line="360" w:lineRule="auto" w:after="60" w:before="0"/>
        <w:jc w:val="both"/>
      </w:pPr>
      <w:r>
        <w:rPr>
          <w:rFonts w:ascii="Traditional Arabic" w:hAnsi="Traditional Arabic" w:cs="Traditional Arabic"/>
          <w:b w:val="0"/>
          <w:color w:val="000000"/>
          <w:sz w:val="28"/>
          <w:szCs w:val="28"/>
          <w:rtl w:val="1"/>
        </w:rPr>
        <w:t>•  يضم المحور الأول مؤشرات أسلوب المعاملة الوالدية المتسلطة، وقد استُخدمت هذه المؤشرات للتحقق من انتماء المشاركين إلى العينة القصدية،</w:t>
      </w:r>
    </w:p>
    <w:p>
      <w:pPr>
        <w:bidi w:val="1"/>
        <w:spacing w:line="360" w:lineRule="auto" w:after="60" w:before="0"/>
        <w:jc w:val="both"/>
      </w:pPr>
      <w:r>
        <w:rPr>
          <w:rFonts w:ascii="Traditional Arabic" w:hAnsi="Traditional Arabic" w:cs="Traditional Arabic"/>
          <w:b w:val="0"/>
          <w:color w:val="000000"/>
          <w:sz w:val="28"/>
          <w:szCs w:val="28"/>
          <w:rtl w:val="1"/>
        </w:rPr>
        <w:t>•  في حين يضم المحور الثاني مؤشرات تقدير الذات، واستُخدمت لتحليل انعكاس أسلوب المعاملة الوالدية المتسلطة على مختلف أبعاد تقدير الذات لدى المراهقين. كما اعتمدت هذه المؤشرات أساسًا لعملية الترميز وتحليل المضمون خلال مرحلة معالجة المعطيات.</w:t>
      </w:r>
    </w:p>
    <w:p>
      <w:pPr>
        <w:bidi w:val="1"/>
        <w:spacing w:line="240" w:lineRule="auto" w:before="160" w:after="120"/>
        <w:jc w:val="right"/>
        <w:outlineLvl w:val="2"/>
      </w:pPr>
      <w:r>
        <w:rPr>
          <w:rFonts w:ascii="Traditional Arabic" w:hAnsi="Traditional Arabic" w:cs="Traditional Arabic"/>
          <w:b/>
          <w:color w:val="000000"/>
          <w:sz w:val="28"/>
          <w:szCs w:val="28"/>
          <w:rtl w:val="1"/>
        </w:rPr>
        <w:t>أسلوب تحليل البيانات</w:t>
      </w:r>
    </w:p>
    <w:p>
      <w:pPr>
        <w:bidi w:val="1"/>
        <w:spacing w:line="360" w:lineRule="auto" w:after="120" w:before="0"/>
        <w:ind w:firstLine="720"/>
        <w:jc w:val="both"/>
      </w:pPr>
      <w:r>
        <w:rPr>
          <w:rFonts w:ascii="Traditional Arabic" w:hAnsi="Traditional Arabic" w:cs="Traditional Arabic"/>
          <w:b w:val="0"/>
          <w:color w:val="000000"/>
          <w:sz w:val="28"/>
          <w:szCs w:val="28"/>
          <w:rtl w:val="1"/>
        </w:rPr>
        <w:t>تُعد مرحلة تحليل البيانات من أهم المراحل في البحث الكيفي، إذ لا تقتصر على تنظيم المعطيات التي جُمعت من المشاركين، وإنما تهدف إلى الكشف عن المعاني الكامنة في خطاباتهم وفهمها في ضوء الإطار النظري للدراسة. ونظرًا لاعتماد هذه الدراسة على المنهج الكيفي واستخدام المقابلة شبه الموجهة أداةً لجمع البيانات، فقد اقتضت طبيعة المعطيات المتحصل عليها اختيار أسلوب تحليلي يسمح بالتعامل مع النصوص المنقولة عن المشاركين بصورة منظمة، مع المحافظة على دلالاتها وسياقها. لذلك تم اعتماد تحليل المضمون الموجه (Directed Content Analysis) بوصفه الأسلوب الأنسب لمعالجة بيانات الدراسة.</w:t>
      </w:r>
    </w:p>
    <w:p>
      <w:pPr>
        <w:bidi w:val="1"/>
        <w:spacing w:line="360" w:lineRule="auto" w:after="120" w:before="0"/>
        <w:ind w:firstLine="720"/>
        <w:jc w:val="both"/>
      </w:pPr>
      <w:r>
        <w:rPr>
          <w:rFonts w:ascii="Traditional Arabic" w:hAnsi="Traditional Arabic" w:cs="Traditional Arabic"/>
          <w:b w:val="0"/>
          <w:color w:val="000000"/>
          <w:sz w:val="28"/>
          <w:szCs w:val="28"/>
          <w:rtl w:val="1"/>
        </w:rPr>
        <w:t>مراحل تحليل البيانات في الدراسة الحالية</w:t>
      </w:r>
    </w:p>
    <w:p>
      <w:pPr>
        <w:bidi w:val="1"/>
        <w:spacing w:line="360" w:lineRule="auto" w:after="40" w:before="0"/>
        <w:jc w:val="both"/>
      </w:pPr>
      <w:r>
        <w:rPr>
          <w:rFonts w:ascii="Traditional Arabic" w:hAnsi="Traditional Arabic" w:cs="Traditional Arabic"/>
          <w:b w:val="0"/>
          <w:color w:val="000000"/>
          <w:sz w:val="28"/>
          <w:szCs w:val="28"/>
          <w:rtl w:val="1"/>
        </w:rPr>
        <w:t>•  بناء الإطار النظري للدراسة</w:t>
      </w:r>
    </w:p>
    <w:p>
      <w:pPr>
        <w:bidi w:val="1"/>
        <w:spacing w:line="360" w:lineRule="auto" w:after="40" w:before="0"/>
        <w:jc w:val="both"/>
      </w:pPr>
      <w:r>
        <w:rPr>
          <w:rFonts w:ascii="Traditional Arabic" w:hAnsi="Traditional Arabic" w:cs="Traditional Arabic"/>
          <w:b w:val="0"/>
          <w:color w:val="000000"/>
          <w:sz w:val="28"/>
          <w:szCs w:val="28"/>
          <w:rtl w:val="1"/>
        </w:rPr>
        <w:t>•  تحديد المحور الأول وأبعاده (أسلوب المعاملة الوالدية المتسلط)</w:t>
      </w:r>
    </w:p>
    <w:p>
      <w:pPr>
        <w:bidi w:val="1"/>
        <w:spacing w:line="360" w:lineRule="auto" w:after="40" w:before="0"/>
        <w:jc w:val="both"/>
      </w:pPr>
      <w:r>
        <w:rPr>
          <w:rFonts w:ascii="Traditional Arabic" w:hAnsi="Traditional Arabic" w:cs="Traditional Arabic"/>
          <w:b w:val="0"/>
          <w:color w:val="000000"/>
          <w:sz w:val="28"/>
          <w:szCs w:val="28"/>
          <w:rtl w:val="1"/>
        </w:rPr>
        <w:t>•  تحديد المحور الثاني وأبعاده (تقدير الذات)</w:t>
      </w:r>
    </w:p>
    <w:p>
      <w:pPr>
        <w:bidi w:val="1"/>
        <w:spacing w:line="360" w:lineRule="auto" w:after="40" w:before="0"/>
        <w:jc w:val="both"/>
      </w:pPr>
      <w:r>
        <w:rPr>
          <w:rFonts w:ascii="Traditional Arabic" w:hAnsi="Traditional Arabic" w:cs="Traditional Arabic"/>
          <w:b w:val="0"/>
          <w:color w:val="000000"/>
          <w:sz w:val="28"/>
          <w:szCs w:val="28"/>
          <w:rtl w:val="1"/>
        </w:rPr>
        <w:t>•  بناء دليل المقابلة شبه الموجّهة</w:t>
      </w:r>
    </w:p>
    <w:p>
      <w:pPr>
        <w:bidi w:val="1"/>
        <w:spacing w:line="360" w:lineRule="auto" w:after="40" w:before="0"/>
        <w:jc w:val="both"/>
      </w:pPr>
      <w:r>
        <w:rPr>
          <w:rFonts w:ascii="Traditional Arabic" w:hAnsi="Traditional Arabic" w:cs="Traditional Arabic"/>
          <w:b w:val="0"/>
          <w:color w:val="000000"/>
          <w:sz w:val="28"/>
          <w:szCs w:val="28"/>
          <w:rtl w:val="1"/>
        </w:rPr>
        <w:t>•  اختيار العيّنة القصدية وإجراء الفرز القبلي</w:t>
      </w:r>
    </w:p>
    <w:p>
      <w:pPr>
        <w:bidi w:val="1"/>
        <w:spacing w:line="360" w:lineRule="auto" w:after="40" w:before="0"/>
        <w:jc w:val="both"/>
      </w:pPr>
      <w:r>
        <w:rPr>
          <w:rFonts w:ascii="Traditional Arabic" w:hAnsi="Traditional Arabic" w:cs="Traditional Arabic"/>
          <w:b w:val="0"/>
          <w:color w:val="000000"/>
          <w:sz w:val="28"/>
          <w:szCs w:val="28"/>
          <w:rtl w:val="1"/>
        </w:rPr>
        <w:t>•  إجراء المقابلات وجمع البيانات</w:t>
      </w:r>
    </w:p>
    <w:p>
      <w:pPr>
        <w:bidi w:val="1"/>
        <w:spacing w:line="360" w:lineRule="auto" w:after="40" w:before="0"/>
        <w:jc w:val="both"/>
      </w:pPr>
      <w:r>
        <w:rPr>
          <w:rFonts w:ascii="Traditional Arabic" w:hAnsi="Traditional Arabic" w:cs="Traditional Arabic"/>
          <w:b w:val="0"/>
          <w:color w:val="000000"/>
          <w:sz w:val="28"/>
          <w:szCs w:val="28"/>
          <w:rtl w:val="1"/>
        </w:rPr>
        <w:t>•  تفريغ المقابلات والقراءة المتكرّرة</w:t>
      </w:r>
    </w:p>
    <w:p>
      <w:pPr>
        <w:bidi w:val="1"/>
        <w:spacing w:line="360" w:lineRule="auto" w:after="40" w:before="0"/>
        <w:jc w:val="both"/>
      </w:pPr>
      <w:r>
        <w:rPr>
          <w:rFonts w:ascii="Traditional Arabic" w:hAnsi="Traditional Arabic" w:cs="Traditional Arabic"/>
          <w:b w:val="0"/>
          <w:color w:val="000000"/>
          <w:sz w:val="28"/>
          <w:szCs w:val="28"/>
          <w:rtl w:val="1"/>
        </w:rPr>
        <w:t>•  ترميز البيانات وتصنيف الترميزات</w:t>
      </w:r>
    </w:p>
    <w:p>
      <w:pPr>
        <w:bidi w:val="1"/>
        <w:spacing w:line="360" w:lineRule="auto" w:after="40" w:before="0"/>
        <w:jc w:val="both"/>
      </w:pPr>
      <w:r>
        <w:rPr>
          <w:rFonts w:ascii="Traditional Arabic" w:hAnsi="Traditional Arabic" w:cs="Traditional Arabic"/>
          <w:b w:val="0"/>
          <w:color w:val="000000"/>
          <w:sz w:val="28"/>
          <w:szCs w:val="28"/>
          <w:rtl w:val="1"/>
        </w:rPr>
        <w:t>•  تحليل المضمون (التكرار – الاتجاه العام – الحالات الخاصة)</w:t>
      </w:r>
    </w:p>
    <w:p>
      <w:pPr>
        <w:bidi w:val="1"/>
        <w:spacing w:line="360" w:lineRule="auto" w:after="40" w:before="0"/>
        <w:jc w:val="both"/>
      </w:pPr>
      <w:r>
        <w:rPr>
          <w:rFonts w:ascii="Traditional Arabic" w:hAnsi="Traditional Arabic" w:cs="Traditional Arabic"/>
          <w:b w:val="0"/>
          <w:color w:val="000000"/>
          <w:sz w:val="28"/>
          <w:szCs w:val="28"/>
          <w:rtl w:val="1"/>
        </w:rPr>
        <w:t>•  عرض النتائج وتفسيرها</w:t>
      </w:r>
    </w:p>
    <w:p>
      <w:pPr>
        <w:bidi w:val="1"/>
        <w:spacing w:line="360" w:lineRule="auto" w:after="120" w:before="0"/>
        <w:ind w:firstLine="720"/>
        <w:jc w:val="both"/>
      </w:pPr>
      <w:r>
        <w:rPr>
          <w:rFonts w:ascii="Traditional Arabic" w:hAnsi="Traditional Arabic" w:cs="Traditional Arabic"/>
          <w:b w:val="0"/>
          <w:color w:val="000000"/>
          <w:sz w:val="28"/>
          <w:szCs w:val="28"/>
          <w:rtl w:val="1"/>
        </w:rPr>
        <w:t>تحديد المحور الثاني وأبعاده (تقدير الذات)</w:t>
      </w:r>
    </w:p>
    <w:p>
      <w:pPr>
        <w:bidi w:val="1"/>
        <w:spacing w:line="360" w:lineRule="auto" w:after="120" w:before="0"/>
        <w:ind w:firstLine="720"/>
        <w:jc w:val="both"/>
      </w:pPr>
      <w:r>
        <w:rPr>
          <w:rFonts w:ascii="Traditional Arabic" w:hAnsi="Traditional Arabic" w:cs="Traditional Arabic"/>
          <w:b w:val="0"/>
          <w:color w:val="000000"/>
          <w:sz w:val="28"/>
          <w:szCs w:val="28"/>
          <w:rtl w:val="1"/>
        </w:rPr>
        <w:t>بناء دليل المقابلة شبه الموجهة</w:t>
      </w:r>
    </w:p>
    <w:p>
      <w:pPr>
        <w:bidi w:val="1"/>
        <w:spacing w:line="360" w:lineRule="auto" w:after="120" w:before="0"/>
        <w:ind w:firstLine="720"/>
        <w:jc w:val="both"/>
      </w:pPr>
      <w:r>
        <w:rPr>
          <w:rFonts w:ascii="Traditional Arabic" w:hAnsi="Traditional Arabic" w:cs="Traditional Arabic"/>
          <w:b w:val="0"/>
          <w:color w:val="000000"/>
          <w:sz w:val="28"/>
          <w:szCs w:val="28"/>
          <w:rtl w:val="1"/>
        </w:rPr>
        <w:t>تحليل المضمون (التكرار – الاتجاه العام – الحالات الخاصة)</w:t>
      </w:r>
    </w:p>
    <w:p>
      <w:pPr>
        <w:bidi w:val="1"/>
        <w:spacing w:line="360" w:lineRule="auto" w:after="120" w:before="0"/>
        <w:ind w:firstLine="720"/>
        <w:jc w:val="both"/>
      </w:pPr>
      <w:r>
        <w:rPr>
          <w:rFonts w:ascii="Traditional Arabic" w:hAnsi="Traditional Arabic" w:cs="Traditional Arabic"/>
          <w:b w:val="0"/>
          <w:color w:val="000000"/>
          <w:sz w:val="28"/>
          <w:szCs w:val="28"/>
          <w:rtl w:val="1"/>
        </w:rPr>
        <w:t>هذا الشكل يمثل المراحل المنهجية التي اتبعتها الدراسة في تحليل بيانات المقابلات، ابتداءً من بناء الإطار النظري ودليل المقابلة، مرورًا بعملية الترميز وتحليل المضمون، وانتهاءً بعرض النتائج وتفسيرها، بما يضمن الاتساق بين أهداف الدراسة وإجراءاتها المنهجية.</w:t>
      </w:r>
    </w:p>
    <w:p>
      <w:pPr>
        <w:bidi w:val="1"/>
        <w:spacing w:line="360" w:lineRule="auto" w:after="120" w:before="0"/>
        <w:ind w:firstLine="720"/>
        <w:jc w:val="both"/>
      </w:pPr>
      <w:r>
        <w:rPr>
          <w:rFonts w:ascii="Traditional Arabic" w:hAnsi="Traditional Arabic" w:cs="Traditional Arabic"/>
          <w:b w:val="0"/>
          <w:color w:val="000000"/>
          <w:sz w:val="28"/>
          <w:szCs w:val="28"/>
          <w:rtl w:val="1"/>
        </w:rPr>
        <w:t>ويُعرّف Laurence Bardin تحليل المضمون بأنه مجموعة من الإجراءات المنهجية المنظمة والموضوعية التي تُطبق على المادة اللفظية أو المكتوبة، بهدف وصف مضمونها والكشف عن الدلالات والمعاني التي تتضمنها، اعتمادًا على عملية الترميز والتصنيف والتفسير. ولا يقتصر هذا الأسلوب على وصف مضمون الخطاب، بل يسعى إلى تنظيمه بطريقة علمية تسمح بالانتقال من المعطيات الأولية إلى استنتاجات يمكن تفسيرها في ضوء الإطار النظري للدراسة.</w:t>
      </w:r>
    </w:p>
    <w:p>
      <w:pPr>
        <w:bidi w:val="1"/>
        <w:spacing w:line="360" w:lineRule="auto" w:after="120" w:before="0"/>
        <w:ind w:firstLine="720"/>
        <w:jc w:val="both"/>
      </w:pPr>
      <w:r>
        <w:rPr>
          <w:rFonts w:ascii="Traditional Arabic" w:hAnsi="Traditional Arabic" w:cs="Traditional Arabic"/>
          <w:b w:val="0"/>
          <w:color w:val="000000"/>
          <w:sz w:val="28"/>
          <w:szCs w:val="28"/>
          <w:rtl w:val="1"/>
        </w:rPr>
        <w:t>ويعد تحليل المضمون من أكثر أساليب تحليل البيانات استخدامًا في الدراسات الكيفية التي تعتمد على المقابلات، لأنه يتيح للباحث تحليل إجابات المشاركين بصورة منهجية، مع الحفاظ على المعنى الذي يقصده المشارك، دون فصل الإجابة عن سياقها. كما يسمح باستخلاص المؤشرات المشتركة بين المشاركين، وإبراز أوجه التشابه والاختلاف بينهم، وهو ما يجعله مناسبًا للدراسات النفسية والتربوية التي تهدف إلى فهم الخبرات والتجارب الإنسانية.</w:t>
      </w:r>
    </w:p>
    <w:p>
      <w:pPr>
        <w:bidi w:val="1"/>
        <w:spacing w:line="360" w:lineRule="auto" w:after="120" w:before="0"/>
        <w:ind w:firstLine="720"/>
        <w:jc w:val="both"/>
      </w:pPr>
      <w:r>
        <w:rPr>
          <w:rFonts w:ascii="Traditional Arabic" w:hAnsi="Traditional Arabic" w:cs="Traditional Arabic"/>
          <w:b w:val="0"/>
          <w:color w:val="000000"/>
          <w:sz w:val="28"/>
          <w:szCs w:val="28"/>
          <w:rtl w:val="1"/>
        </w:rPr>
        <w:t>5.1  مبررات اعتماد تحليل المضمون الموجه</w:t>
      </w:r>
    </w:p>
    <w:p>
      <w:pPr>
        <w:bidi w:val="1"/>
        <w:spacing w:line="360" w:lineRule="auto" w:after="120" w:before="0"/>
        <w:ind w:firstLine="720"/>
        <w:jc w:val="both"/>
      </w:pPr>
      <w:r>
        <w:rPr>
          <w:rFonts w:ascii="Traditional Arabic" w:hAnsi="Traditional Arabic" w:cs="Traditional Arabic"/>
          <w:b w:val="0"/>
          <w:color w:val="000000"/>
          <w:sz w:val="28"/>
          <w:szCs w:val="28"/>
          <w:rtl w:val="1"/>
        </w:rPr>
        <w:t>لم يكن اختيار أسلوب تحليل البيانات في هذه الدراسة اختيارًا اعتباطيًا، وإنما جاء منسجمًا مع طبيعة المنهج الكيفي، وأداة جمع البيانات، وأهداف الدراسة، وكيفية بناء دليل المقابلة. فالدراسة الحالية لا تهدف إلى قياس الظاهرة أو اختبار الفروض إحصائيًا، وإنما تسعى إلى فهم الكيفية التي يدرك بها المراهقون أسلوب المعاملة الوالدية المتسلطة، واستكشاف انعكاساته على أبعاد تقدير الذات من خلال تحليل مضامين خطاباتهم.</w:t>
      </w:r>
    </w:p>
    <w:p>
      <w:pPr>
        <w:bidi w:val="1"/>
        <w:spacing w:line="360" w:lineRule="auto" w:after="120" w:before="0"/>
        <w:ind w:firstLine="720"/>
        <w:jc w:val="both"/>
      </w:pPr>
      <w:r>
        <w:rPr>
          <w:rFonts w:ascii="Traditional Arabic" w:hAnsi="Traditional Arabic" w:cs="Traditional Arabic"/>
          <w:b w:val="0"/>
          <w:color w:val="000000"/>
          <w:sz w:val="28"/>
          <w:szCs w:val="28"/>
          <w:rtl w:val="1"/>
        </w:rPr>
        <w:t>وانطلاقًا من ذلك، تم اعتماد تحليل المضمون الموجه  (Directed Content Analysis)، وهو أحد أنماط تحليل المضمون الذي يعتمد على إطار نظري سابق يوجه عملية التحليل. ويشير Hsieh and Shannon  إلى أن هذا النوع من التحليل يكون مناسبًا عندما ينطلق الباحث من نظرية أو نموذج مفاهيمي سبق تحديده، بحيث تُحدد الفئات أو الأبعاد الرئيسة قبل البدء في تحليل البيانات، ثم تُحلل إجابات المشاركين في ضوء هذه الفئات مع إمكانية استيعاب مؤشرات جديدة إذا اقتضت البيانات ذلك.</w:t>
      </w:r>
    </w:p>
    <w:p>
      <w:pPr>
        <w:bidi w:val="1"/>
        <w:spacing w:line="360" w:lineRule="auto" w:after="120" w:before="0"/>
        <w:ind w:firstLine="720"/>
        <w:jc w:val="both"/>
      </w:pPr>
      <w:r>
        <w:rPr>
          <w:rFonts w:ascii="Traditional Arabic" w:hAnsi="Traditional Arabic" w:cs="Traditional Arabic"/>
          <w:b w:val="0"/>
          <w:color w:val="000000"/>
          <w:sz w:val="28"/>
          <w:szCs w:val="28"/>
          <w:rtl w:val="1"/>
        </w:rPr>
        <w:t>ويتلاءم هذا الأسلوب مع الدراسة الحالية؛ لأن دليل المقابلة لم يُبنَ بطريقة مفتوحة، وإنما استند منذ البداية إلى الإطار النظري للدراسة، حيث جرى تحديد المحور الأول المتعلق بأسلوب المعاملة الوالدية المتسلطة، وما يتضمنه من أبعاد هي: الضبط بالصرامة، والعقاب، وغياب الحوار والتفسير، والبرود العاطفي وقلة التقبل، والرقابة والتدخل، وكبت الاستقلالية والرأي. كما حُدد المحور الثاني المتعلق بتقدير الذات، والذي تضمن أبعاد تقدير الذات الشخصي، والأسري، والاجتماعي، والأكاديمي، والجسمي. وقد شكلت هذه الأبعاد المرجعية الأساسية في بناء أسئلة المقابلة، ثم في عملية ترميز البيانات وتحليلها.</w:t>
      </w:r>
    </w:p>
    <w:p>
      <w:pPr>
        <w:bidi w:val="1"/>
        <w:spacing w:line="360" w:lineRule="auto" w:after="120" w:before="0"/>
        <w:ind w:firstLine="720"/>
        <w:jc w:val="both"/>
      </w:pPr>
      <w:r>
        <w:rPr>
          <w:rFonts w:ascii="Traditional Arabic" w:hAnsi="Traditional Arabic" w:cs="Traditional Arabic"/>
          <w:b w:val="0"/>
          <w:color w:val="000000"/>
          <w:sz w:val="28"/>
          <w:szCs w:val="28"/>
          <w:rtl w:val="1"/>
        </w:rPr>
        <w:t>ويختلف هذا الإجراء عن التحليل الموضوعاتي  (Thematic Analysis)، الذي يقوم على استخراج الموضوعات الرئيسة من البيانات بصورة استقرائية دون الاعتماد على إطار تصنيفي محدد مسبقًا. أما في الدراسة الحالية، فلم يكن الهدف اكتشاف موضوعات جديدة، وإنما تحليل استجابات المشاركين في ضوء الأبعاد التي حددها الإطار النظري، للكشف عن مدى حضور المؤشرات المرتبطة بكل بعد، وكيفية انعكاسها في خطابات المشاركين. ولذلك كان تحليل المضمون الموجه أكثر ملاءمة لطبيعة الدراسة وأهدافها.</w:t>
      </w:r>
    </w:p>
    <w:p>
      <w:pPr>
        <w:bidi w:val="1"/>
        <w:spacing w:line="360" w:lineRule="auto" w:after="120" w:before="0"/>
        <w:ind w:firstLine="720"/>
        <w:jc w:val="both"/>
      </w:pPr>
      <w:r>
        <w:rPr>
          <w:rFonts w:ascii="Traditional Arabic" w:hAnsi="Traditional Arabic" w:cs="Traditional Arabic"/>
          <w:b w:val="0"/>
          <w:color w:val="000000"/>
          <w:sz w:val="28"/>
          <w:szCs w:val="28"/>
          <w:rtl w:val="1"/>
        </w:rPr>
        <w:t>كما أن اختيار هذا الأسلوب لم يكن مرتبطًا فقط بطبيعة الإطار النظري، بل أيضًا بطريقة اختيار العينة. فقد اعتمدت الدراسة العينة القصدية، وتم اختيار المشاركين بناءً على مؤشرات المحور الأول المتعلقة بأسلوب المعاملة الوالدية المتسلطة، للتأكد من انتمائهم إلى الفئة المستهدفة. وبعد التحقق من ذلك، انتقل التحليل إلى دراسة المحور الثاني، بهدف الكشف عن انعكاس هذا الأسلوب على أبعاد تقدير الذات لدى المشاركين. وبذلك لم تُستخدم أبعاد المحور الأول بوصفها موضوعًا للتحليل فحسب، وإنما شكلت أيضًا معيارًا منهجيًا لاختيار العينة، وهو ما يعزز الاتساق بين تصميم الدراسة وإجراءاتها التحليلية.</w:t>
      </w:r>
    </w:p>
    <w:p>
      <w:pPr>
        <w:bidi w:val="1"/>
        <w:spacing w:line="360" w:lineRule="auto" w:after="120" w:before="0"/>
        <w:ind w:firstLine="720"/>
        <w:jc w:val="both"/>
      </w:pPr>
      <w:r>
        <w:rPr>
          <w:rFonts w:ascii="Traditional Arabic" w:hAnsi="Traditional Arabic" w:cs="Traditional Arabic"/>
          <w:b w:val="0"/>
          <w:color w:val="000000"/>
          <w:sz w:val="28"/>
          <w:szCs w:val="28"/>
          <w:rtl w:val="1"/>
        </w:rPr>
        <w:t>ومن هذا المنطلق، لم يقتصر تحليل المضمون في هذه الدراسة على وصف إجابات المشاركين، وإنما اتبع إجراءات منهجية منظمة بدأت بترميز البيانات وتصنيفها في ضوء الأبعاد المحددة مسبقًا، ثم تحليلها لاستخلاص المؤشرات الأكثر حضورًا، والكشف عن الاتجاه العام للنتائج، مع إبراز الحالات التي خرجت عن هذا الاتجاه، وصولًا إلى تفسير النتائج في ضوء الإطار النظري والدراسات السابقة.</w:t>
      </w:r>
    </w:p>
    <w:p>
      <w:pPr>
        <w:bidi w:val="1"/>
        <w:spacing w:line="360" w:lineRule="auto" w:after="120" w:before="0"/>
        <w:ind w:firstLine="720"/>
        <w:jc w:val="both"/>
      </w:pPr>
      <w:r>
        <w:rPr>
          <w:rFonts w:ascii="Traditional Arabic" w:hAnsi="Traditional Arabic" w:cs="Traditional Arabic"/>
          <w:b w:val="0"/>
          <w:color w:val="000000"/>
          <w:sz w:val="28"/>
          <w:szCs w:val="28"/>
          <w:rtl w:val="1"/>
        </w:rPr>
        <w:t>5.2 مراحل تطبيق تحليل المضمون في الدراسة الحالية</w:t>
      </w:r>
    </w:p>
    <w:p>
      <w:pPr>
        <w:bidi w:val="1"/>
        <w:spacing w:line="360" w:lineRule="auto" w:after="120" w:before="0"/>
        <w:ind w:firstLine="720"/>
        <w:jc w:val="both"/>
      </w:pPr>
      <w:r>
        <w:rPr>
          <w:rFonts w:ascii="Traditional Arabic" w:hAnsi="Traditional Arabic" w:cs="Traditional Arabic"/>
          <w:b w:val="0"/>
          <w:color w:val="000000"/>
          <w:sz w:val="28"/>
          <w:szCs w:val="28"/>
          <w:rtl w:val="1"/>
        </w:rPr>
        <w:t>اعتمدت الدراسة في معالجة بيانات المقابلات على مجموعة من الخطوات المنهجية المتتابعة، انطلاقًا من المبادئ التي يقوم عليها تحليل المضمون الموجه، وذلك لضمان تنظيم البيانات وتحليلها بصورة منهجية تسمح بالإجابة عن السؤال المركزي للدراسة. وقد تم تطبيق هذه الخطوات وفق التسلسل الآتي:</w:t>
      </w:r>
    </w:p>
    <w:p>
      <w:pPr>
        <w:bidi w:val="1"/>
        <w:spacing w:line="360" w:lineRule="auto" w:after="60" w:before="0"/>
        <w:jc w:val="both"/>
      </w:pPr>
      <w:r>
        <w:rPr>
          <w:rFonts w:ascii="Traditional Arabic" w:hAnsi="Traditional Arabic" w:cs="Traditional Arabic"/>
          <w:b w:val="0"/>
          <w:color w:val="000000"/>
          <w:sz w:val="28"/>
          <w:szCs w:val="28"/>
          <w:rtl w:val="1"/>
        </w:rPr>
        <w:t>•  المرحلة الأولى: تفريغ المقابلات</w:t>
      </w:r>
    </w:p>
    <w:p>
      <w:pPr>
        <w:bidi w:val="1"/>
        <w:spacing w:line="360" w:lineRule="auto" w:after="120" w:before="0"/>
        <w:ind w:firstLine="720"/>
        <w:jc w:val="both"/>
      </w:pPr>
      <w:r>
        <w:rPr>
          <w:rFonts w:ascii="Traditional Arabic" w:hAnsi="Traditional Arabic" w:cs="Traditional Arabic"/>
          <w:b w:val="0"/>
          <w:color w:val="000000"/>
          <w:sz w:val="28"/>
          <w:szCs w:val="28"/>
          <w:rtl w:val="1"/>
        </w:rPr>
        <w:t>بعد الانتهاء من إجراء المقابلات، تم تفريغ جميع الإجابات تفريغًا كتابيًا مع المحافظة على الألفاظ والمعاني التي عبر بها المشاركون، وذلك لضمان عدم فقدان أي دلالة يمكن أن تسهم في عملية التحليل.</w:t>
      </w:r>
    </w:p>
    <w:p>
      <w:pPr>
        <w:bidi w:val="1"/>
        <w:spacing w:line="360" w:lineRule="auto" w:after="60" w:before="0"/>
        <w:jc w:val="both"/>
      </w:pPr>
      <w:r>
        <w:rPr>
          <w:rFonts w:ascii="Traditional Arabic" w:hAnsi="Traditional Arabic" w:cs="Traditional Arabic"/>
          <w:b w:val="0"/>
          <w:color w:val="000000"/>
          <w:sz w:val="28"/>
          <w:szCs w:val="28"/>
          <w:rtl w:val="1"/>
        </w:rPr>
        <w:t>•  المرحلة الثانية: القراءة المتكررة للمقابلات</w:t>
      </w:r>
    </w:p>
    <w:p>
      <w:pPr>
        <w:bidi w:val="1"/>
        <w:spacing w:line="360" w:lineRule="auto" w:after="120" w:before="0"/>
        <w:ind w:firstLine="720"/>
        <w:jc w:val="both"/>
      </w:pPr>
      <w:r>
        <w:rPr>
          <w:rFonts w:ascii="Traditional Arabic" w:hAnsi="Traditional Arabic" w:cs="Traditional Arabic"/>
          <w:b w:val="0"/>
          <w:color w:val="000000"/>
          <w:sz w:val="28"/>
          <w:szCs w:val="28"/>
          <w:rtl w:val="1"/>
        </w:rPr>
        <w:t>تمت قراءة المقابلات عدة مرات قراءة متأنية بهدف تكوين فهم شامل لمضمونها، والإحاطة بالسياق الذي وردت فيه إجابات المشاركين قبل الشروع في عملية الترميز.</w:t>
      </w:r>
    </w:p>
    <w:p>
      <w:pPr>
        <w:bidi w:val="1"/>
        <w:spacing w:line="360" w:lineRule="auto" w:after="60" w:before="0"/>
        <w:jc w:val="both"/>
      </w:pPr>
      <w:r>
        <w:rPr>
          <w:rFonts w:ascii="Traditional Arabic" w:hAnsi="Traditional Arabic" w:cs="Traditional Arabic"/>
          <w:b w:val="0"/>
          <w:color w:val="000000"/>
          <w:sz w:val="28"/>
          <w:szCs w:val="28"/>
          <w:rtl w:val="1"/>
        </w:rPr>
        <w:t>•  المرحلة الثالثة: الترميز (Codification)</w:t>
      </w:r>
    </w:p>
    <w:p>
      <w:pPr>
        <w:bidi w:val="1"/>
        <w:spacing w:line="360" w:lineRule="auto" w:after="120" w:before="0"/>
        <w:ind w:firstLine="720"/>
        <w:jc w:val="both"/>
      </w:pPr>
      <w:r>
        <w:rPr>
          <w:rFonts w:ascii="Traditional Arabic" w:hAnsi="Traditional Arabic" w:cs="Traditional Arabic"/>
          <w:b w:val="0"/>
          <w:color w:val="000000"/>
          <w:sz w:val="28"/>
          <w:szCs w:val="28"/>
          <w:rtl w:val="1"/>
        </w:rPr>
        <w:t>تمثلت هذه المرحلة في تحويل الوحدات الدلالية الواردة في إجابات المشاركين إلى ترميزات مختصرة تعبر عن مضمونها، مع الحفاظ على المعنى الذي قصده المشارك. وقد استندت عملية الترميز إلى المؤشرات المحددة مسبقًا في دليل المقابلة، مع مراعاة عدم إخراج أي ترميز عن السياق الذي ورد فيه.</w:t>
      </w:r>
    </w:p>
    <w:p>
      <w:pPr>
        <w:bidi w:val="1"/>
        <w:spacing w:line="360" w:lineRule="auto" w:after="60" w:before="0"/>
        <w:jc w:val="both"/>
      </w:pPr>
      <w:r>
        <w:rPr>
          <w:rFonts w:ascii="Traditional Arabic" w:hAnsi="Traditional Arabic" w:cs="Traditional Arabic"/>
          <w:b w:val="0"/>
          <w:color w:val="000000"/>
          <w:sz w:val="28"/>
          <w:szCs w:val="28"/>
          <w:rtl w:val="1"/>
        </w:rPr>
        <w:t>•  المرحلة الرابعة: تصنيف الترميزات</w:t>
      </w:r>
    </w:p>
    <w:p>
      <w:pPr>
        <w:bidi w:val="1"/>
        <w:spacing w:line="360" w:lineRule="auto" w:after="120" w:before="0"/>
        <w:ind w:firstLine="720"/>
        <w:jc w:val="both"/>
      </w:pPr>
      <w:r>
        <w:rPr>
          <w:rFonts w:ascii="Traditional Arabic" w:hAnsi="Traditional Arabic" w:cs="Traditional Arabic"/>
          <w:b w:val="0"/>
          <w:color w:val="000000"/>
          <w:sz w:val="28"/>
          <w:szCs w:val="28"/>
          <w:rtl w:val="1"/>
        </w:rPr>
        <w:t>بعد استخراج الترميزات، جرى تصنيفها داخل الأبعاد التي تنتمي إليها، سواء في المحور الأول المتعلق بأسلوب المعاملة الوالدية المتسلطة، أو في المحور الثاني المتعلق بتقدير الذات، بما يضمن تنظيم البيانات في إطارها المفاهيمي الصحيح.</w:t>
      </w:r>
    </w:p>
    <w:p>
      <w:pPr>
        <w:bidi w:val="1"/>
        <w:spacing w:line="360" w:lineRule="auto" w:after="60" w:before="0"/>
        <w:jc w:val="both"/>
      </w:pPr>
      <w:r>
        <w:rPr>
          <w:rFonts w:ascii="Traditional Arabic" w:hAnsi="Traditional Arabic" w:cs="Traditional Arabic"/>
          <w:b w:val="0"/>
          <w:color w:val="000000"/>
          <w:sz w:val="28"/>
          <w:szCs w:val="28"/>
          <w:rtl w:val="1"/>
        </w:rPr>
        <w:t>•  المرحلة الخامسة: تحليل التكرارات</w:t>
      </w:r>
    </w:p>
    <w:p>
      <w:pPr>
        <w:bidi w:val="1"/>
        <w:spacing w:line="360" w:lineRule="auto" w:after="120" w:before="0"/>
        <w:ind w:firstLine="720"/>
        <w:jc w:val="both"/>
      </w:pPr>
      <w:r>
        <w:rPr>
          <w:rFonts w:ascii="Traditional Arabic" w:hAnsi="Traditional Arabic" w:cs="Traditional Arabic"/>
          <w:b w:val="0"/>
          <w:color w:val="000000"/>
          <w:sz w:val="28"/>
          <w:szCs w:val="28"/>
          <w:rtl w:val="1"/>
        </w:rPr>
        <w:t>بعد الانتهاء من تصنيف الترميزات، تم حساب عدد مرات ظهور كل ترميز لدى المشاركين، بهدف تحديد المؤشرات الأكثر حضورًا داخل كل بعد.</w:t>
      </w:r>
    </w:p>
    <w:p>
      <w:pPr>
        <w:bidi w:val="1"/>
        <w:spacing w:line="360" w:lineRule="auto" w:after="60" w:before="0"/>
        <w:jc w:val="both"/>
      </w:pPr>
      <w:r>
        <w:rPr>
          <w:rFonts w:ascii="Traditional Arabic" w:hAnsi="Traditional Arabic" w:cs="Traditional Arabic"/>
          <w:b w:val="0"/>
          <w:color w:val="000000"/>
          <w:sz w:val="28"/>
          <w:szCs w:val="28"/>
          <w:rtl w:val="1"/>
        </w:rPr>
        <w:t>•  المرحلة السادسة: استخلاص الاتجاه العام</w:t>
      </w:r>
    </w:p>
    <w:p>
      <w:pPr>
        <w:bidi w:val="1"/>
        <w:spacing w:line="360" w:lineRule="auto" w:after="120" w:before="0"/>
        <w:ind w:firstLine="720"/>
        <w:jc w:val="both"/>
      </w:pPr>
      <w:r>
        <w:rPr>
          <w:rFonts w:ascii="Traditional Arabic" w:hAnsi="Traditional Arabic" w:cs="Traditional Arabic"/>
          <w:b w:val="0"/>
          <w:color w:val="000000"/>
          <w:sz w:val="28"/>
          <w:szCs w:val="28"/>
          <w:rtl w:val="1"/>
        </w:rPr>
        <w:t>اعتمادًا على نتائج التكرارات، تم استخلاص الاتجاه العام الذي تعكسه استجابات المشاركين داخل كل بعد، بما يسمح بفهم السمات المشتركة بين الحالات المدروسة.</w:t>
      </w:r>
    </w:p>
    <w:p>
      <w:pPr>
        <w:bidi w:val="1"/>
        <w:spacing w:line="360" w:lineRule="auto" w:after="60" w:before="0"/>
        <w:jc w:val="both"/>
      </w:pPr>
      <w:r>
        <w:rPr>
          <w:rFonts w:ascii="Traditional Arabic" w:hAnsi="Traditional Arabic" w:cs="Traditional Arabic"/>
          <w:b w:val="0"/>
          <w:color w:val="000000"/>
          <w:sz w:val="28"/>
          <w:szCs w:val="28"/>
          <w:rtl w:val="1"/>
        </w:rPr>
        <w:t>•  المرحلة السابعة: تحديد الحالات الخاصة</w:t>
      </w:r>
    </w:p>
    <w:p>
      <w:pPr>
        <w:bidi w:val="1"/>
        <w:spacing w:line="360" w:lineRule="auto" w:after="120" w:before="0"/>
        <w:ind w:firstLine="720"/>
        <w:jc w:val="both"/>
      </w:pPr>
      <w:r>
        <w:rPr>
          <w:rFonts w:ascii="Traditional Arabic" w:hAnsi="Traditional Arabic" w:cs="Traditional Arabic"/>
          <w:b w:val="0"/>
          <w:color w:val="000000"/>
          <w:sz w:val="28"/>
          <w:szCs w:val="28"/>
          <w:rtl w:val="1"/>
        </w:rPr>
        <w:t>إلى جانب الاتجاه العام، تم تحديد الحالات التي خرجت عن النمط السائد، وتحليلها بصورة مستقلة، لما قد تقدمه من تفسيرات إضافية أو دلالات نوعية تثري فهم الظاهرة المدروسة.</w:t>
      </w:r>
    </w:p>
    <w:p>
      <w:pPr>
        <w:bidi w:val="1"/>
        <w:spacing w:line="240" w:lineRule="auto" w:before="360" w:after="120"/>
        <w:jc w:val="right"/>
        <w:outlineLvl w:val="0"/>
      </w:pPr>
      <w:r>
        <w:rPr>
          <w:rFonts w:ascii="Traditional Arabic" w:hAnsi="Traditional Arabic" w:cs="Traditional Arabic"/>
          <w:b/>
          <w:color w:val="000000"/>
          <w:sz w:val="32"/>
          <w:szCs w:val="32"/>
          <w:rtl w:val="1"/>
        </w:rPr>
        <w:t>الفصل الثالث: عرض النتائج وتحليلها</w:t>
      </w:r>
    </w:p>
    <w:p>
      <w:pPr>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after="120" w:before="0"/>
        <w:ind w:firstLine="720"/>
        <w:jc w:val="both"/>
      </w:pPr>
      <w:r>
        <w:rPr>
          <w:rFonts w:ascii="Traditional Arabic" w:hAnsi="Traditional Arabic" w:cs="Traditional Arabic"/>
          <w:b w:val="0"/>
          <w:color w:val="000000"/>
          <w:sz w:val="28"/>
          <w:szCs w:val="28"/>
          <w:rtl w:val="1"/>
        </w:rPr>
        <w:t>يمثل هذا الفصل المرحلة التطبيقية للدراسة، حيث يتم فيه عرض النتائج التي أسفرت عنها المقابلات شبه الموجهة المطبقة على أفراد العينة، وذلك في ضوء أهداف الدراسة وتساؤلاتها. وقد اعتمدت الباحثة في معالجة المعطيات على تحليل مضمون المقابلات، من خلال استخراج المؤشرات الدالة على أبعاد تقدير الذات، ثم تصنيفها وتنظيمها في جداول توضح تكراراتها بين المشاركين، بما يسمح بالكشف عن الاتجاهات العامة والحالات الخاصة.</w:t>
      </w:r>
    </w:p>
    <w:p>
      <w:pPr>
        <w:bidi w:val="1"/>
        <w:spacing w:line="360" w:lineRule="auto" w:after="120" w:before="0"/>
        <w:ind w:firstLine="720"/>
        <w:jc w:val="both"/>
      </w:pPr>
      <w:r>
        <w:rPr>
          <w:rFonts w:ascii="Traditional Arabic" w:hAnsi="Traditional Arabic" w:cs="Traditional Arabic"/>
          <w:b w:val="0"/>
          <w:color w:val="000000"/>
          <w:sz w:val="28"/>
          <w:szCs w:val="28"/>
          <w:rtl w:val="1"/>
        </w:rPr>
        <w:t>وينقسم هذا الفصل إلى ثلاثة أقسام رئيسة؛ يبدأ بالقسم الأول الخاص بالوصف الإحصائي للعينة، ثم ينتقل إلى عرض نتائج أبعاد تقدير الذات الخمسة وتحليلها اعتمادًا على المؤشرات المستخلصة من المقابلات، وينتهي بجدول تركيبي يبرز مستويات التأثر لدى جميع المشاركين عبر مختلف الأبعاد، تمهيدًا لمناقشة النتائج وتفسيرها في الفصل الموالي في ضوء الأدبيات والدراسات السابقة.</w:t>
      </w:r>
    </w:p>
    <w:p>
      <w:pPr>
        <w:bidi w:val="1"/>
        <w:spacing w:line="240" w:lineRule="auto" w:before="160" w:after="120"/>
        <w:jc w:val="right"/>
        <w:outlineLvl w:val="1"/>
      </w:pPr>
      <w:r>
        <w:rPr>
          <w:rFonts w:ascii="Traditional Arabic" w:hAnsi="Traditional Arabic" w:cs="Traditional Arabic"/>
          <w:b/>
          <w:color w:val="000000"/>
          <w:sz w:val="30"/>
          <w:szCs w:val="30"/>
          <w:rtl w:val="1"/>
        </w:rPr>
        <w:t>أولاً: الوصف الإحصائي للعينة</w:t>
      </w:r>
    </w:p>
    <w:p>
      <w:pPr>
        <w:bidi w:val="1"/>
        <w:spacing w:line="360" w:lineRule="auto" w:after="120" w:before="0"/>
        <w:ind w:firstLine="720"/>
        <w:jc w:val="both"/>
      </w:pPr>
      <w:r>
        <w:rPr>
          <w:rFonts w:ascii="Traditional Arabic" w:hAnsi="Traditional Arabic" w:cs="Traditional Arabic"/>
          <w:b w:val="0"/>
          <w:color w:val="000000"/>
          <w:sz w:val="28"/>
          <w:szCs w:val="28"/>
          <w:rtl w:val="1"/>
        </w:rPr>
        <w:t>تتكوّن عينة الدراسة من 11 مشاركاً من مراهقي المرحلة الثانوية بمدينة تطوان، تراوحت أعمارهم بين 15 و17 سنة، وقد تم اختيارهم وفق أسلوب المعاينة القصدية المتجانسة. يوضح الجدول التالي الخصائص الديموغرافية لأفراد العينة:</w:t>
      </w:r>
    </w:p>
    <w:p>
      <w:pPr>
        <w:bidi w:val="1"/>
        <w:spacing w:line="360" w:lineRule="auto" w:after="40" w:before="0"/>
        <w:jc w:val="center"/>
      </w:pPr>
      <w:r>
        <w:rPr>
          <w:rFonts w:ascii="Traditional Arabic" w:hAnsi="Traditional Arabic" w:cs="Traditional Arabic"/>
          <w:b/>
          <w:color w:val="000000"/>
          <w:sz w:val="24"/>
          <w:szCs w:val="24"/>
          <w:rtl w:val="1"/>
        </w:rPr>
        <w:t>جدول (1): الخصائص الديموغرافية لمشاركي الدراسة</w:t>
      </w:r>
    </w:p>
    <w:tbl>
      <w:tblPr>
        <w:tblStyle w:val="TableGrid"/>
        <w:tblW w:type="pct" w:w="5000"/>
        <w:jc w:val="center"/>
        <w:tblLook w:firstColumn="1" w:firstRow="1" w:lastColumn="0" w:lastRow="0" w:noHBand="0" w:noVBand="1" w:val="04A0"/>
        <w:bidiVisual/>
      </w:tblPr>
      <w:tblGrid>
        <w:gridCol w:w="1768"/>
        <w:gridCol w:w="1768"/>
        <w:gridCol w:w="1768"/>
        <w:gridCol w:w="1768"/>
        <w:gridCol w:w="1768"/>
      </w:tblGrid>
      <w:tr>
        <w:tc>
          <w:tcPr>
            <w:tcW w:type="dxa" w:w="1768"/>
          </w:tcPr>
          <w:p>
            <w:pPr>
              <w:bidi w:val="1"/>
              <w:spacing w:line="240" w:lineRule="auto" w:after="0"/>
              <w:jc w:val="center"/>
            </w:pPr>
            <w:r/>
            <w:r>
              <w:rPr>
                <w:rFonts w:ascii="Traditional Arabic" w:hAnsi="Traditional Arabic" w:cs="Traditional Arabic"/>
                <w:b/>
                <w:color w:val="000000"/>
                <w:sz w:val="20"/>
                <w:szCs w:val="20"/>
                <w:rtl w:val="1"/>
              </w:rPr>
              <w:t>الرمز</w:t>
            </w:r>
          </w:p>
        </w:tc>
        <w:tc>
          <w:tcPr>
            <w:tcW w:type="dxa" w:w="1768"/>
          </w:tcPr>
          <w:p>
            <w:pPr>
              <w:bidi w:val="1"/>
              <w:spacing w:line="240" w:lineRule="auto" w:after="0"/>
              <w:jc w:val="center"/>
            </w:pPr>
            <w:r/>
            <w:r>
              <w:rPr>
                <w:rFonts w:ascii="Traditional Arabic" w:hAnsi="Traditional Arabic" w:cs="Traditional Arabic"/>
                <w:b/>
                <w:color w:val="000000"/>
                <w:sz w:val="20"/>
                <w:szCs w:val="20"/>
                <w:rtl w:val="1"/>
              </w:rPr>
              <w:t>الجنس</w:t>
            </w:r>
          </w:p>
        </w:tc>
        <w:tc>
          <w:tcPr>
            <w:tcW w:type="dxa" w:w="1768"/>
          </w:tcPr>
          <w:p>
            <w:pPr>
              <w:bidi w:val="1"/>
              <w:spacing w:line="240" w:lineRule="auto" w:after="0"/>
              <w:jc w:val="center"/>
            </w:pPr>
            <w:r/>
            <w:r>
              <w:rPr>
                <w:rFonts w:ascii="Traditional Arabic" w:hAnsi="Traditional Arabic" w:cs="Traditional Arabic"/>
                <w:b/>
                <w:color w:val="000000"/>
                <w:sz w:val="20"/>
                <w:szCs w:val="20"/>
                <w:rtl w:val="1"/>
              </w:rPr>
              <w:t>العمر</w:t>
            </w:r>
          </w:p>
        </w:tc>
        <w:tc>
          <w:tcPr>
            <w:tcW w:type="dxa" w:w="1768"/>
          </w:tcPr>
          <w:p>
            <w:pPr>
              <w:bidi w:val="1"/>
              <w:spacing w:line="240" w:lineRule="auto" w:after="0"/>
              <w:jc w:val="center"/>
            </w:pPr>
            <w:r/>
            <w:r>
              <w:rPr>
                <w:rFonts w:ascii="Traditional Arabic" w:hAnsi="Traditional Arabic" w:cs="Traditional Arabic"/>
                <w:b/>
                <w:color w:val="000000"/>
                <w:sz w:val="20"/>
                <w:szCs w:val="20"/>
                <w:rtl w:val="1"/>
              </w:rPr>
              <w:t>المستوى الدراسي</w:t>
            </w:r>
          </w:p>
        </w:tc>
        <w:tc>
          <w:tcPr>
            <w:tcW w:type="dxa" w:w="1768"/>
          </w:tcPr>
          <w:p>
            <w:pPr>
              <w:bidi w:val="1"/>
              <w:spacing w:line="240" w:lineRule="auto" w:after="0"/>
              <w:jc w:val="center"/>
            </w:pPr>
            <w:r/>
            <w:r>
              <w:rPr>
                <w:rFonts w:ascii="Traditional Arabic" w:hAnsi="Traditional Arabic" w:cs="Traditional Arabic"/>
                <w:b/>
                <w:color w:val="000000"/>
                <w:sz w:val="20"/>
                <w:szCs w:val="20"/>
                <w:rtl w:val="1"/>
              </w:rPr>
              <w:t>ترتيب المشارك</w:t>
            </w:r>
          </w:p>
        </w:tc>
      </w:tr>
      <w:tr>
        <w:tc>
          <w:tcPr>
            <w:tcW w:type="dxa" w:w="1768"/>
          </w:tcPr>
          <w:p>
            <w:pPr>
              <w:bidi w:val="1"/>
              <w:spacing w:line="240" w:lineRule="auto" w:after="0"/>
              <w:jc w:val="center"/>
            </w:pPr>
            <w:r/>
            <w:r>
              <w:rPr>
                <w:rFonts w:ascii="Traditional Arabic" w:hAnsi="Traditional Arabic" w:cs="Traditional Arabic"/>
                <w:b w:val="0"/>
                <w:color w:val="000000"/>
                <w:sz w:val="20"/>
                <w:szCs w:val="20"/>
                <w:rtl w:val="1"/>
              </w:rPr>
              <w:t>م1</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ذكر</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16</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w:t>
            </w:r>
          </w:p>
        </w:tc>
      </w:tr>
      <w:tr>
        <w:tc>
          <w:tcPr>
            <w:tcW w:type="dxa" w:w="1768"/>
          </w:tcPr>
          <w:p>
            <w:pPr>
              <w:bidi w:val="1"/>
              <w:spacing w:line="240" w:lineRule="auto" w:after="0"/>
              <w:jc w:val="center"/>
            </w:pPr>
            <w:r/>
            <w:r>
              <w:rPr>
                <w:rFonts w:ascii="Traditional Arabic" w:hAnsi="Traditional Arabic" w:cs="Traditional Arabic"/>
                <w:b w:val="0"/>
                <w:color w:val="000000"/>
                <w:sz w:val="20"/>
                <w:szCs w:val="20"/>
                <w:rtl w:val="1"/>
              </w:rPr>
              <w:t>م2</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ذكر</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17</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الأولى باكالوريا</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2</w:t>
            </w:r>
          </w:p>
        </w:tc>
      </w:tr>
      <w:tr>
        <w:tc>
          <w:tcPr>
            <w:tcW w:type="dxa" w:w="1768"/>
          </w:tcPr>
          <w:p>
            <w:pPr>
              <w:bidi w:val="1"/>
              <w:spacing w:line="240" w:lineRule="auto" w:after="0"/>
              <w:jc w:val="center"/>
            </w:pPr>
            <w:r/>
            <w:r>
              <w:rPr>
                <w:rFonts w:ascii="Traditional Arabic" w:hAnsi="Traditional Arabic" w:cs="Traditional Arabic"/>
                <w:b w:val="0"/>
                <w:color w:val="000000"/>
                <w:sz w:val="20"/>
                <w:szCs w:val="20"/>
                <w:rtl w:val="1"/>
              </w:rPr>
              <w:t>م3</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ذكر</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15</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3</w:t>
            </w:r>
          </w:p>
        </w:tc>
      </w:tr>
      <w:tr>
        <w:tc>
          <w:tcPr>
            <w:tcW w:type="dxa" w:w="1768"/>
          </w:tcPr>
          <w:p>
            <w:pPr>
              <w:bidi w:val="1"/>
              <w:spacing w:line="240" w:lineRule="auto" w:after="0"/>
              <w:jc w:val="center"/>
            </w:pPr>
            <w:r/>
            <w:r>
              <w:rPr>
                <w:rFonts w:ascii="Traditional Arabic" w:hAnsi="Traditional Arabic" w:cs="Traditional Arabic"/>
                <w:b w:val="0"/>
                <w:color w:val="000000"/>
                <w:sz w:val="20"/>
                <w:szCs w:val="20"/>
                <w:rtl w:val="1"/>
              </w:rPr>
              <w:t>م4</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ذكر</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16</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4</w:t>
            </w:r>
          </w:p>
        </w:tc>
      </w:tr>
      <w:tr>
        <w:tc>
          <w:tcPr>
            <w:tcW w:type="dxa" w:w="1768"/>
          </w:tcPr>
          <w:p>
            <w:pPr>
              <w:bidi w:val="1"/>
              <w:spacing w:line="240" w:lineRule="auto" w:after="0"/>
              <w:jc w:val="center"/>
            </w:pPr>
            <w:r/>
            <w:r>
              <w:rPr>
                <w:rFonts w:ascii="Traditional Arabic" w:hAnsi="Traditional Arabic" w:cs="Traditional Arabic"/>
                <w:b w:val="0"/>
                <w:color w:val="000000"/>
                <w:sz w:val="20"/>
                <w:szCs w:val="20"/>
                <w:rtl w:val="1"/>
              </w:rPr>
              <w:t>م5</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ذكر</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17</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الأولى باكالوريا</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5</w:t>
            </w:r>
          </w:p>
        </w:tc>
      </w:tr>
      <w:tr>
        <w:tc>
          <w:tcPr>
            <w:tcW w:type="dxa" w:w="1768"/>
          </w:tcPr>
          <w:p>
            <w:pPr>
              <w:bidi w:val="1"/>
              <w:spacing w:line="240" w:lineRule="auto" w:after="0"/>
              <w:jc w:val="center"/>
            </w:pPr>
            <w:r/>
            <w:r>
              <w:rPr>
                <w:rFonts w:ascii="Traditional Arabic" w:hAnsi="Traditional Arabic" w:cs="Traditional Arabic"/>
                <w:b w:val="0"/>
                <w:color w:val="000000"/>
                <w:sz w:val="20"/>
                <w:szCs w:val="20"/>
                <w:rtl w:val="1"/>
              </w:rPr>
              <w:t>م6</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15</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6</w:t>
            </w:r>
          </w:p>
        </w:tc>
      </w:tr>
      <w:tr>
        <w:tc>
          <w:tcPr>
            <w:tcW w:type="dxa" w:w="1768"/>
          </w:tcPr>
          <w:p>
            <w:pPr>
              <w:bidi w:val="1"/>
              <w:spacing w:line="240" w:lineRule="auto" w:after="0"/>
              <w:jc w:val="center"/>
            </w:pPr>
            <w:r/>
            <w:r>
              <w:rPr>
                <w:rFonts w:ascii="Traditional Arabic" w:hAnsi="Traditional Arabic" w:cs="Traditional Arabic"/>
                <w:b w:val="0"/>
                <w:color w:val="000000"/>
                <w:sz w:val="20"/>
                <w:szCs w:val="20"/>
                <w:rtl w:val="1"/>
              </w:rPr>
              <w:t>م7</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16</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7</w:t>
            </w:r>
          </w:p>
        </w:tc>
      </w:tr>
      <w:tr>
        <w:tc>
          <w:tcPr>
            <w:tcW w:type="dxa" w:w="1768"/>
          </w:tcPr>
          <w:p>
            <w:pPr>
              <w:bidi w:val="1"/>
              <w:spacing w:line="240" w:lineRule="auto" w:after="0"/>
              <w:jc w:val="center"/>
            </w:pPr>
            <w:r/>
            <w:r>
              <w:rPr>
                <w:rFonts w:ascii="Traditional Arabic" w:hAnsi="Traditional Arabic" w:cs="Traditional Arabic"/>
                <w:b w:val="0"/>
                <w:color w:val="000000"/>
                <w:sz w:val="20"/>
                <w:szCs w:val="20"/>
                <w:rtl w:val="1"/>
              </w:rPr>
              <w:t>م8</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17</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الأولى باكالوريا</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8</w:t>
            </w:r>
          </w:p>
        </w:tc>
      </w:tr>
      <w:tr>
        <w:tc>
          <w:tcPr>
            <w:tcW w:type="dxa" w:w="1768"/>
          </w:tcPr>
          <w:p>
            <w:pPr>
              <w:bidi w:val="1"/>
              <w:spacing w:line="240" w:lineRule="auto" w:after="0"/>
              <w:jc w:val="center"/>
            </w:pPr>
            <w:r/>
            <w:r>
              <w:rPr>
                <w:rFonts w:ascii="Traditional Arabic" w:hAnsi="Traditional Arabic" w:cs="Traditional Arabic"/>
                <w:b w:val="0"/>
                <w:color w:val="000000"/>
                <w:sz w:val="20"/>
                <w:szCs w:val="20"/>
                <w:rtl w:val="1"/>
              </w:rPr>
              <w:t>م9</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15</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9</w:t>
            </w:r>
          </w:p>
        </w:tc>
      </w:tr>
      <w:tr>
        <w:tc>
          <w:tcPr>
            <w:tcW w:type="dxa" w:w="1768"/>
          </w:tcPr>
          <w:p>
            <w:pPr>
              <w:bidi w:val="1"/>
              <w:spacing w:line="240" w:lineRule="auto" w:after="0"/>
              <w:jc w:val="center"/>
            </w:pPr>
            <w:r/>
            <w:r>
              <w:rPr>
                <w:rFonts w:ascii="Traditional Arabic" w:hAnsi="Traditional Arabic" w:cs="Traditional Arabic"/>
                <w:b w:val="0"/>
                <w:color w:val="000000"/>
                <w:sz w:val="20"/>
                <w:szCs w:val="20"/>
                <w:rtl w:val="1"/>
              </w:rPr>
              <w:t>م10</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16</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الأولى باكالوريا</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10</w:t>
            </w:r>
          </w:p>
        </w:tc>
      </w:tr>
      <w:tr>
        <w:tc>
          <w:tcPr>
            <w:tcW w:type="dxa" w:w="1768"/>
          </w:tcPr>
          <w:p>
            <w:pPr>
              <w:bidi w:val="1"/>
              <w:spacing w:line="240" w:lineRule="auto" w:after="0"/>
              <w:jc w:val="center"/>
            </w:pPr>
            <w:r/>
            <w:r>
              <w:rPr>
                <w:rFonts w:ascii="Traditional Arabic" w:hAnsi="Traditional Arabic" w:cs="Traditional Arabic"/>
                <w:b w:val="0"/>
                <w:color w:val="000000"/>
                <w:sz w:val="20"/>
                <w:szCs w:val="20"/>
                <w:rtl w:val="1"/>
              </w:rPr>
              <w:t>م11</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17</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الأولى باكالوريا</w:t>
            </w:r>
          </w:p>
        </w:tc>
        <w:tc>
          <w:tcPr>
            <w:tcW w:type="dxa" w:w="1768"/>
          </w:tcPr>
          <w:p>
            <w:pPr>
              <w:bidi w:val="1"/>
              <w:spacing w:line="240" w:lineRule="auto" w:after="0"/>
              <w:jc w:val="center"/>
            </w:pPr>
            <w:r/>
            <w:r>
              <w:rPr>
                <w:rFonts w:ascii="Traditional Arabic" w:hAnsi="Traditional Arabic" w:cs="Traditional Arabic"/>
                <w:b w:val="0"/>
                <w:color w:val="000000"/>
                <w:sz w:val="20"/>
                <w:szCs w:val="20"/>
                <w:rtl w:val="1"/>
              </w:rPr>
              <w:t>11</w:t>
            </w:r>
          </w:p>
        </w:tc>
      </w:tr>
    </w:tbl>
    <w:p>
      <w:pPr>
        <w:spacing w:after="40"/>
      </w:pPr>
    </w:p>
    <w:p>
      <w:pPr>
        <w:bidi w:val="1"/>
        <w:spacing w:line="360" w:lineRule="auto" w:after="40" w:before="0"/>
        <w:jc w:val="center"/>
      </w:pPr>
      <w:r>
        <w:rPr>
          <w:rFonts w:ascii="Traditional Arabic" w:hAnsi="Traditional Arabic" w:cs="Traditional Arabic"/>
          <w:b/>
          <w:color w:val="000000"/>
          <w:sz w:val="24"/>
          <w:szCs w:val="24"/>
          <w:rtl w:val="1"/>
        </w:rPr>
        <w:t>جدول (2): توزيع المشاركين حسب الجنس</w:t>
      </w:r>
    </w:p>
    <w:tbl>
      <w:tblPr>
        <w:tblStyle w:val="TableGrid"/>
        <w:tblW w:type="pct" w:w="5000"/>
        <w:jc w:val="center"/>
        <w:tblLook w:firstColumn="1" w:firstRow="1" w:lastColumn="0" w:lastRow="0" w:noHBand="0" w:noVBand="1" w:val="04A0"/>
        <w:bidiVisual/>
      </w:tblPr>
      <w:tblGrid>
        <w:gridCol w:w="2209"/>
        <w:gridCol w:w="2209"/>
        <w:gridCol w:w="2209"/>
        <w:gridCol w:w="2209"/>
      </w:tblGrid>
      <w:tr>
        <w:tc>
          <w:tcPr>
            <w:tcW w:type="dxa" w:w="2209"/>
          </w:tcPr>
          <w:p>
            <w:pPr>
              <w:bidi w:val="1"/>
              <w:spacing w:line="240" w:lineRule="auto" w:after="0"/>
              <w:jc w:val="center"/>
            </w:pPr>
            <w:r/>
            <w:r>
              <w:rPr>
                <w:rFonts w:ascii="Traditional Arabic" w:hAnsi="Traditional Arabic" w:cs="Traditional Arabic"/>
                <w:b/>
                <w:color w:val="000000"/>
                <w:sz w:val="20"/>
                <w:szCs w:val="20"/>
                <w:rtl w:val="1"/>
              </w:rPr>
              <w:t>الجنس</w:t>
            </w:r>
          </w:p>
        </w:tc>
        <w:tc>
          <w:tcPr>
            <w:tcW w:type="dxa" w:w="2209"/>
          </w:tcPr>
          <w:p>
            <w:pPr>
              <w:bidi w:val="1"/>
              <w:spacing w:line="240" w:lineRule="auto" w:after="0"/>
              <w:jc w:val="center"/>
            </w:pPr>
            <w:r/>
            <w:r>
              <w:rPr>
                <w:rFonts w:ascii="Traditional Arabic" w:hAnsi="Traditional Arabic" w:cs="Traditional Arabic"/>
                <w:b/>
                <w:color w:val="000000"/>
                <w:sz w:val="20"/>
                <w:szCs w:val="20"/>
                <w:rtl w:val="1"/>
              </w:rPr>
              <w:t>العدد</w:t>
            </w:r>
          </w:p>
        </w:tc>
        <w:tc>
          <w:tcPr>
            <w:tcW w:type="dxa" w:w="2209"/>
          </w:tcPr>
          <w:p>
            <w:pPr>
              <w:bidi w:val="1"/>
              <w:spacing w:line="240" w:lineRule="auto" w:after="0"/>
              <w:jc w:val="center"/>
            </w:pPr>
            <w:r/>
            <w:r>
              <w:rPr>
                <w:rFonts w:ascii="Traditional Arabic" w:hAnsi="Traditional Arabic" w:cs="Traditional Arabic"/>
                <w:b/>
                <w:color w:val="000000"/>
                <w:sz w:val="20"/>
                <w:szCs w:val="20"/>
                <w:rtl w:val="1"/>
              </w:rPr>
              <w:t>النسبة %</w:t>
            </w:r>
          </w:p>
        </w:tc>
        <w:tc>
          <w:tcPr>
            <w:tcW w:type="dxa" w:w="2209"/>
          </w:tcPr>
          <w:p>
            <w:pPr>
              <w:bidi w:val="1"/>
              <w:spacing w:line="240" w:lineRule="auto" w:after="0"/>
              <w:jc w:val="center"/>
            </w:pPr>
            <w:r/>
            <w:r>
              <w:rPr>
                <w:rFonts w:ascii="Traditional Arabic" w:hAnsi="Traditional Arabic" w:cs="Traditional Arabic"/>
                <w:b/>
                <w:color w:val="000000"/>
                <w:sz w:val="20"/>
                <w:szCs w:val="20"/>
                <w:rtl w:val="1"/>
              </w:rPr>
              <w:t>الفئة العمرية السائدة</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ذكر</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5</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45.5%</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16-17 سنة</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أنثى</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6</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54.5%</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15-17 سنة</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المجموع</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11</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100%</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w:t>
            </w:r>
          </w:p>
        </w:tc>
      </w:tr>
    </w:tbl>
    <w:p>
      <w:pPr>
        <w:spacing w:after="40"/>
      </w:pPr>
    </w:p>
    <w:p>
      <w:pPr>
        <w:bidi w:val="1"/>
        <w:spacing w:line="360" w:lineRule="auto" w:after="120" w:before="0"/>
        <w:ind w:firstLine="720"/>
        <w:jc w:val="both"/>
      </w:pPr>
      <w:r>
        <w:rPr>
          <w:rFonts w:ascii="Traditional Arabic" w:hAnsi="Traditional Arabic" w:cs="Traditional Arabic"/>
          <w:b w:val="0"/>
          <w:color w:val="000000"/>
          <w:sz w:val="28"/>
          <w:szCs w:val="28"/>
          <w:rtl w:val="1"/>
        </w:rPr>
        <w:t>يتضح من الجدول (2) أن نسبة الإناث بلغت 54.5% (6 مشاركات) في مقابل 45.5% للذكور (5 مشاركين)، مما يعكس تنوعاً نسبياً في توزيع العينة جنسياً.</w:t>
      </w:r>
    </w:p>
    <w:p>
      <w:pPr>
        <w:bidi w:val="1"/>
        <w:spacing w:line="360" w:lineRule="auto" w:after="40" w:before="0"/>
        <w:jc w:val="center"/>
      </w:pPr>
      <w:r>
        <w:rPr>
          <w:rFonts w:ascii="Traditional Arabic" w:hAnsi="Traditional Arabic" w:cs="Traditional Arabic"/>
          <w:b/>
          <w:color w:val="000000"/>
          <w:sz w:val="24"/>
          <w:szCs w:val="24"/>
          <w:rtl w:val="1"/>
        </w:rPr>
        <w:t>جدول (3): توزيع المشاركين حسب المستوى الدراسي</w:t>
      </w:r>
    </w:p>
    <w:tbl>
      <w:tblPr>
        <w:tblStyle w:val="TableGrid"/>
        <w:tblW w:type="pct" w:w="5000"/>
        <w:jc w:val="center"/>
        <w:tblLook w:firstColumn="1" w:firstRow="1" w:lastColumn="0" w:lastRow="0" w:noHBand="0" w:noVBand="1" w:val="04A0"/>
        <w:bidiVisual/>
      </w:tblPr>
      <w:tblGrid>
        <w:gridCol w:w="2209"/>
        <w:gridCol w:w="2209"/>
        <w:gridCol w:w="2209"/>
        <w:gridCol w:w="2209"/>
      </w:tblGrid>
      <w:tr>
        <w:tc>
          <w:tcPr>
            <w:tcW w:type="dxa" w:w="2209"/>
          </w:tcPr>
          <w:p>
            <w:pPr>
              <w:bidi w:val="1"/>
              <w:spacing w:line="240" w:lineRule="auto" w:after="0"/>
              <w:jc w:val="center"/>
            </w:pPr>
            <w:r/>
            <w:r>
              <w:rPr>
                <w:rFonts w:ascii="Traditional Arabic" w:hAnsi="Traditional Arabic" w:cs="Traditional Arabic"/>
                <w:b/>
                <w:color w:val="000000"/>
                <w:sz w:val="20"/>
                <w:szCs w:val="20"/>
                <w:rtl w:val="1"/>
              </w:rPr>
              <w:t>المستوى الدراسي</w:t>
            </w:r>
          </w:p>
        </w:tc>
        <w:tc>
          <w:tcPr>
            <w:tcW w:type="dxa" w:w="2209"/>
          </w:tcPr>
          <w:p>
            <w:pPr>
              <w:bidi w:val="1"/>
              <w:spacing w:line="240" w:lineRule="auto" w:after="0"/>
              <w:jc w:val="center"/>
            </w:pPr>
            <w:r/>
            <w:r>
              <w:rPr>
                <w:rFonts w:ascii="Traditional Arabic" w:hAnsi="Traditional Arabic" w:cs="Traditional Arabic"/>
                <w:b/>
                <w:color w:val="000000"/>
                <w:sz w:val="20"/>
                <w:szCs w:val="20"/>
                <w:rtl w:val="1"/>
              </w:rPr>
              <w:t>العدد</w:t>
            </w:r>
          </w:p>
        </w:tc>
        <w:tc>
          <w:tcPr>
            <w:tcW w:type="dxa" w:w="2209"/>
          </w:tcPr>
          <w:p>
            <w:pPr>
              <w:bidi w:val="1"/>
              <w:spacing w:line="240" w:lineRule="auto" w:after="0"/>
              <w:jc w:val="center"/>
            </w:pPr>
            <w:r/>
            <w:r>
              <w:rPr>
                <w:rFonts w:ascii="Traditional Arabic" w:hAnsi="Traditional Arabic" w:cs="Traditional Arabic"/>
                <w:b/>
                <w:color w:val="000000"/>
                <w:sz w:val="20"/>
                <w:szCs w:val="20"/>
                <w:rtl w:val="1"/>
              </w:rPr>
              <w:t>النسبة %</w:t>
            </w:r>
          </w:p>
        </w:tc>
        <w:tc>
          <w:tcPr>
            <w:tcW w:type="dxa" w:w="2209"/>
          </w:tcPr>
          <w:p>
            <w:pPr>
              <w:bidi w:val="1"/>
              <w:spacing w:line="240" w:lineRule="auto" w:after="0"/>
              <w:jc w:val="center"/>
            </w:pPr>
            <w:r/>
            <w:r>
              <w:rPr>
                <w:rFonts w:ascii="Traditional Arabic" w:hAnsi="Traditional Arabic" w:cs="Traditional Arabic"/>
                <w:b/>
                <w:color w:val="000000"/>
                <w:sz w:val="20"/>
                <w:szCs w:val="20"/>
                <w:rtl w:val="1"/>
              </w:rPr>
              <w:t>الجنس</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الجذع المشترك</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6</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54.5%</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مختلط</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الأولى باكالوريا</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5</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45.5%</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مختلط</w:t>
            </w:r>
          </w:p>
        </w:tc>
      </w:tr>
      <w:tr>
        <w:tc>
          <w:tcPr>
            <w:tcW w:type="dxa" w:w="2209"/>
          </w:tcPr>
          <w:p>
            <w:pPr>
              <w:bidi w:val="1"/>
              <w:spacing w:line="240" w:lineRule="auto" w:after="0"/>
              <w:jc w:val="center"/>
            </w:pPr>
            <w:r/>
            <w:r>
              <w:rPr>
                <w:rFonts w:ascii="Traditional Arabic" w:hAnsi="Traditional Arabic" w:cs="Traditional Arabic"/>
                <w:b w:val="0"/>
                <w:color w:val="000000"/>
                <w:sz w:val="20"/>
                <w:szCs w:val="20"/>
                <w:rtl w:val="1"/>
              </w:rPr>
              <w:t>المجموع</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11</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100%</w:t>
            </w:r>
          </w:p>
        </w:tc>
        <w:tc>
          <w:tcPr>
            <w:tcW w:type="dxa" w:w="2209"/>
          </w:tcPr>
          <w:p>
            <w:pPr>
              <w:bidi w:val="1"/>
              <w:spacing w:line="240" w:lineRule="auto" w:after="0"/>
              <w:jc w:val="center"/>
            </w:pPr>
            <w:r/>
            <w:r>
              <w:rPr>
                <w:rFonts w:ascii="Traditional Arabic" w:hAnsi="Traditional Arabic" w:cs="Traditional Arabic"/>
                <w:b w:val="0"/>
                <w:color w:val="000000"/>
                <w:sz w:val="20"/>
                <w:szCs w:val="20"/>
                <w:rtl w:val="1"/>
              </w:rPr>
              <w:t>—</w:t>
            </w:r>
          </w:p>
        </w:tc>
      </w:tr>
    </w:tbl>
    <w:p>
      <w:pPr>
        <w:spacing w:after="40"/>
      </w:pPr>
    </w:p>
    <w:p>
      <w:pPr>
        <w:bidi w:val="1"/>
        <w:spacing w:line="360" w:lineRule="auto" w:after="120" w:before="0"/>
        <w:ind w:firstLine="720"/>
        <w:jc w:val="both"/>
      </w:pPr>
      <w:r>
        <w:rPr>
          <w:rFonts w:ascii="Traditional Arabic" w:hAnsi="Traditional Arabic" w:cs="Traditional Arabic"/>
          <w:b w:val="0"/>
          <w:color w:val="000000"/>
          <w:sz w:val="28"/>
          <w:szCs w:val="28"/>
          <w:rtl w:val="1"/>
        </w:rPr>
        <w:t>يُبيّن الجدول (3) أن 54.5% من المشاركين ينتمون إلى مستوى الجذع المشترك، فيما يمثّل مستوى الأولى باكالوريا 45.5%. ويُلاحَظ أن جميع المشاركين ينتمون إلى المرحلة المحددة في الإطار المنهجي (15-17 سنة).</w:t>
      </w:r>
    </w:p>
    <w:p>
      <w:pPr>
        <w:bidi w:val="1"/>
        <w:spacing w:line="360" w:lineRule="auto" w:after="120" w:before="0"/>
        <w:ind w:firstLine="720"/>
        <w:jc w:val="both"/>
      </w:pPr>
      <w:r>
        <w:rPr>
          <w:rFonts w:ascii="Traditional Arabic" w:hAnsi="Traditional Arabic" w:cs="Traditional Arabic"/>
          <w:b/>
          <w:color w:val="000000"/>
          <w:sz w:val="28"/>
          <w:szCs w:val="28"/>
          <w:rtl w:val="1"/>
        </w:rPr>
        <w:t>ملاحظة منهجية:</w:t>
      </w:r>
      <w:r>
        <w:rPr>
          <w:rFonts w:ascii="Traditional Arabic" w:hAnsi="Traditional Arabic" w:cs="Traditional Arabic"/>
          <w:b w:val="0"/>
          <w:color w:val="000000"/>
          <w:sz w:val="28"/>
          <w:szCs w:val="28"/>
          <w:rtl w:val="1"/>
        </w:rPr>
        <w:t xml:space="preserve"> يُعدّ المشاركان م5 وم10 أخاً وأختاً من الأسرة نفسها، وقد أُبقي على هذا الأمر مع الإشارة إليه صراحةً في حدود الدراسة، بما يستوجب توخّي الحذر عند تعميم النتائج المتعلقة بهذه الحالة.</w:t>
      </w:r>
    </w:p>
    <w:p>
      <w:pPr>
        <w:bidi w:val="1"/>
        <w:spacing w:line="240" w:lineRule="auto" w:before="160" w:after="120"/>
        <w:jc w:val="right"/>
        <w:outlineLvl w:val="1"/>
      </w:pPr>
      <w:r>
        <w:rPr>
          <w:rFonts w:ascii="Traditional Arabic" w:hAnsi="Traditional Arabic" w:cs="Traditional Arabic"/>
          <w:b/>
          <w:color w:val="000000"/>
          <w:sz w:val="30"/>
          <w:szCs w:val="30"/>
          <w:rtl w:val="1"/>
        </w:rPr>
        <w:t>ثانياً: عرض نتائج أبعاد تقدير الذات</w:t>
      </w:r>
    </w:p>
    <w:p>
      <w:pPr>
        <w:bidi w:val="1"/>
        <w:spacing w:line="360" w:lineRule="auto" w:after="120" w:before="0"/>
        <w:ind w:firstLine="720"/>
        <w:jc w:val="both"/>
      </w:pPr>
      <w:r>
        <w:rPr>
          <w:rFonts w:ascii="Traditional Arabic" w:hAnsi="Traditional Arabic" w:cs="Traditional Arabic"/>
          <w:b w:val="0"/>
          <w:color w:val="000000"/>
          <w:sz w:val="28"/>
          <w:szCs w:val="28"/>
          <w:rtl w:val="1"/>
        </w:rPr>
        <w:t>يتناول هذا القسم عرضاً تفصيلياً لنتائج المقابلات وفق أبعاد تقدير الذات الخمسة، مع جرد المؤشرات المستخلصة لكل سؤال، وتحديد تكراراتها عبر المشاركين، ثم استخلاص الاتجاه العام والحالات الخاصة لكل بعد.</w:t>
      </w:r>
    </w:p>
    <w:p>
      <w:pPr>
        <w:bidi w:val="1"/>
        <w:spacing w:line="240" w:lineRule="auto" w:before="160" w:after="120"/>
        <w:jc w:val="right"/>
        <w:outlineLvl w:val="1"/>
      </w:pPr>
      <w:r>
        <w:rPr>
          <w:rFonts w:ascii="Traditional Arabic" w:hAnsi="Traditional Arabic" w:cs="Traditional Arabic"/>
          <w:b/>
          <w:color w:val="000000"/>
          <w:sz w:val="30"/>
          <w:szCs w:val="30"/>
          <w:rtl w:val="1"/>
        </w:rPr>
        <w:t>البعد الأول: تقدير الذات الشخصي</w:t>
      </w:r>
    </w:p>
    <w:p>
      <w:pPr>
        <w:bidi w:val="1"/>
        <w:spacing w:line="360" w:lineRule="auto" w:after="120" w:before="0"/>
        <w:ind w:firstLine="720"/>
        <w:jc w:val="both"/>
      </w:pPr>
      <w:r>
        <w:rPr>
          <w:rFonts w:ascii="Traditional Arabic" w:hAnsi="Traditional Arabic" w:cs="Traditional Arabic"/>
          <w:b w:val="0"/>
          <w:color w:val="000000"/>
          <w:sz w:val="28"/>
          <w:szCs w:val="28"/>
          <w:rtl w:val="1"/>
        </w:rPr>
        <w:t>يشير تقدير الذات الشخصي إلى مدى ثقة الفرد بنفسه وبآرائه وقراراته، وإحساسه باستقلاليته وقيمته الذاتية في غياب التقييم الخارجي. وقد تمّ استجلاء هذا البعد من خلال سؤالين محوريين:</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الأول: عدم الأخذ بالرأي أو القرار داخل الأسرة</w:t>
      </w:r>
    </w:p>
    <w:p>
      <w:pPr>
        <w:bidi w:val="1"/>
        <w:spacing w:line="360" w:lineRule="auto" w:after="40" w:before="0"/>
        <w:jc w:val="center"/>
      </w:pPr>
      <w:r>
        <w:rPr>
          <w:rFonts w:ascii="Traditional Arabic" w:hAnsi="Traditional Arabic" w:cs="Traditional Arabic"/>
          <w:b/>
          <w:color w:val="000000"/>
          <w:sz w:val="24"/>
          <w:szCs w:val="24"/>
          <w:rtl w:val="1"/>
        </w:rPr>
        <w:t>جدول (4): مؤشرات السؤال الأول - البعد الشخصي (توزيع على المشاركين)</w:t>
      </w:r>
    </w:p>
    <w:tbl>
      <w:tblPr>
        <w:tblStyle w:val="TableGrid"/>
        <w:tblW w:type="pct" w:w="5000"/>
        <w:jc w:val="center"/>
        <w:tblLook w:firstColumn="1" w:firstRow="1" w:lastColumn="0" w:lastRow="0" w:noHBand="0" w:noVBand="1" w:val="04A0"/>
        <w:bidiVisual/>
      </w:tblPr>
      <w:tblGrid>
        <w:gridCol w:w="736"/>
        <w:gridCol w:w="736"/>
        <w:gridCol w:w="736"/>
        <w:gridCol w:w="736"/>
        <w:gridCol w:w="736"/>
        <w:gridCol w:w="736"/>
        <w:gridCol w:w="736"/>
        <w:gridCol w:w="736"/>
        <w:gridCol w:w="736"/>
        <w:gridCol w:w="736"/>
        <w:gridCol w:w="736"/>
        <w:gridCol w:w="736"/>
      </w:tblGrid>
      <w:tr>
        <w:tc>
          <w:tcPr>
            <w:tcW w:type="dxa" w:w="736"/>
          </w:tcPr>
          <w:p>
            <w:pPr>
              <w:bidi w:val="1"/>
              <w:spacing w:line="240" w:lineRule="auto" w:after="0"/>
              <w:jc w:val="center"/>
            </w:pPr>
            <w:r/>
            <w:r>
              <w:rPr>
                <w:rFonts w:ascii="Traditional Arabic" w:hAnsi="Traditional Arabic" w:cs="Traditional Arabic"/>
                <w:b/>
                <w:color w:val="000000"/>
                <w:sz w:val="18"/>
                <w:szCs w:val="18"/>
                <w:rtl w:val="1"/>
              </w:rPr>
              <w:t>المؤشر</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م2</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م3</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م4</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م5</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م6</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م7</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م8</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م9</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م10</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م11</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ضعف الثقة في الرأي الشخصي / التردد</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الانسحاب من التعبير عن الرأي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ضعف الإحساس بفعالية الرأي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الاعتماد على أحكام الوالدين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خوف من ارتكاب الخطأ</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تكيّف مع غياب المشاركة في القرار</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كبت المشاعر / صعوبة التعبير عن الذات</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التكرار (عدد المشاركين)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3</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r>
    </w:tbl>
    <w:p>
      <w:pPr>
        <w:spacing w:after="40"/>
      </w:pPr>
    </w:p>
    <w:p>
      <w:pPr>
        <w:bidi w:val="1"/>
        <w:spacing w:line="360" w:lineRule="auto" w:after="40" w:before="0"/>
        <w:jc w:val="center"/>
      </w:pPr>
      <w:r>
        <w:rPr>
          <w:rFonts w:ascii="Traditional Arabic" w:hAnsi="Traditional Arabic" w:cs="Traditional Arabic"/>
          <w:b/>
          <w:color w:val="000000"/>
          <w:sz w:val="24"/>
          <w:szCs w:val="24"/>
          <w:rtl w:val="1"/>
        </w:rPr>
        <w:t>جدول (5): ملخص تكرار مؤشرات السؤال الأول - البعد الشخصي</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المؤشر</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عدد المشاركين</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النسبة المئوية</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ضعف الثقة في الرأي الشخصي / التردد</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36%</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الانسحاب من التعبير عن الرأي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36%</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ضعف الإحساس بفعالية الرأي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الاعتماد على أحكام الوالدين</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27%</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خوف من ارتكاب الخطأ</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تكيّف مع غياب المشاركة في القرار</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كبت المشاعر / صعوبة التعبير عن الذات</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9%</w:t>
            </w:r>
          </w:p>
        </w:tc>
      </w:tr>
    </w:tbl>
    <w:p>
      <w:pPr>
        <w:spacing w:after="40"/>
      </w:pP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الثاني: ماذا سيتغير لو مُنحت مساحة أكبر للتعبير؟</w:t>
      </w:r>
    </w:p>
    <w:p>
      <w:pPr>
        <w:bidi w:val="1"/>
        <w:spacing w:line="360" w:lineRule="auto" w:after="40" w:before="0"/>
        <w:jc w:val="center"/>
      </w:pPr>
      <w:r>
        <w:rPr>
          <w:rFonts w:ascii="Traditional Arabic" w:hAnsi="Traditional Arabic" w:cs="Traditional Arabic"/>
          <w:b/>
          <w:color w:val="000000"/>
          <w:sz w:val="24"/>
          <w:szCs w:val="24"/>
          <w:rtl w:val="1"/>
        </w:rPr>
        <w:t>جدول (6): مؤشرات السؤال الثاني - البعد الشخصي (توزيع على المشاركين)</w:t>
      </w:r>
    </w:p>
    <w:tbl>
      <w:tblPr>
        <w:tblStyle w:val="TableGrid"/>
        <w:tblW w:type="pct" w:w="5000"/>
        <w:jc w:val="center"/>
        <w:tblLook w:firstColumn="1" w:firstRow="1" w:lastColumn="0" w:lastRow="0" w:noHBand="0" w:noVBand="1" w:val="04A0"/>
        <w:bidiVisual/>
      </w:tblPr>
      <w:tblGrid>
        <w:gridCol w:w="736"/>
        <w:gridCol w:w="736"/>
        <w:gridCol w:w="736"/>
        <w:gridCol w:w="736"/>
        <w:gridCol w:w="736"/>
        <w:gridCol w:w="736"/>
        <w:gridCol w:w="736"/>
        <w:gridCol w:w="736"/>
        <w:gridCol w:w="736"/>
        <w:gridCol w:w="736"/>
        <w:gridCol w:w="736"/>
        <w:gridCol w:w="736"/>
      </w:tblGrid>
      <w:tr>
        <w:tc>
          <w:tcPr>
            <w:tcW w:type="dxa" w:w="736"/>
          </w:tcPr>
          <w:p>
            <w:pPr>
              <w:bidi w:val="1"/>
              <w:spacing w:line="240" w:lineRule="auto" w:after="0"/>
              <w:jc w:val="center"/>
            </w:pPr>
            <w:r/>
            <w:r>
              <w:rPr>
                <w:rFonts w:ascii="Traditional Arabic" w:hAnsi="Traditional Arabic" w:cs="Traditional Arabic"/>
                <w:b/>
                <w:color w:val="000000"/>
                <w:sz w:val="18"/>
                <w:szCs w:val="18"/>
                <w:rtl w:val="1"/>
              </w:rPr>
              <w:t>المؤشر</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م2</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م3</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م4</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م5</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م6</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م7</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م8</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م9</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م10</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م11</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الحاجة إلى الاستقلالية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ربط الثقة بالنفس بحرية اتخاذ القرار</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ضعف المبادرة الشخصية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الحاجة إلى الاعتراف بالرأي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قدرة على التكيف مع القيود</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ثقة شخصية متوسطة إلى جيدة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التكرار (عدد المشاركين)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r>
    </w:tbl>
    <w:p>
      <w:pPr>
        <w:spacing w:after="40"/>
      </w:pPr>
    </w:p>
    <w:p>
      <w:pPr>
        <w:bidi w:val="1"/>
        <w:spacing w:line="360" w:lineRule="auto" w:after="40" w:before="0"/>
        <w:jc w:val="center"/>
      </w:pPr>
      <w:r>
        <w:rPr>
          <w:rFonts w:ascii="Traditional Arabic" w:hAnsi="Traditional Arabic" w:cs="Traditional Arabic"/>
          <w:b/>
          <w:color w:val="000000"/>
          <w:sz w:val="24"/>
          <w:szCs w:val="24"/>
          <w:rtl w:val="1"/>
        </w:rPr>
        <w:t>جدول (7): ملخص تكرار مؤشرات السؤال الثاني - البعد الشخصي</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المؤشر</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عدد المشاركين</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النسبة المئوية</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الحاجة إلى الاستقلالية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27%</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ربط الثقة بالنفس بحرية اتخاذ القرار</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ضعف المبادرة الشخصية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الحاجة إلى الاعتراف بالرأي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9%</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قدرة على التكيف مع القيود</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ثقة شخصية متوسطة إلى جيدة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9%</w:t>
            </w:r>
          </w:p>
        </w:tc>
      </w:tr>
    </w:tbl>
    <w:p>
      <w:pPr>
        <w:spacing w:after="40"/>
      </w:pPr>
    </w:p>
    <w:p>
      <w:pPr>
        <w:bidi w:val="1"/>
        <w:spacing w:line="360" w:lineRule="auto" w:after="120" w:before="0"/>
        <w:ind w:firstLine="720"/>
        <w:jc w:val="both"/>
      </w:pPr>
      <w:r>
        <w:rPr>
          <w:rFonts w:ascii="Traditional Arabic" w:hAnsi="Traditional Arabic" w:cs="Traditional Arabic"/>
          <w:b/>
          <w:color w:val="000000"/>
          <w:sz w:val="28"/>
          <w:szCs w:val="28"/>
          <w:rtl w:val="1"/>
        </w:rPr>
        <w:t>الاتجاه العام للبعد الشخصي:</w:t>
      </w:r>
      <w:r>
        <w:rPr>
          <w:rFonts w:ascii="Traditional Arabic" w:hAnsi="Traditional Arabic" w:cs="Traditional Arabic"/>
          <w:b w:val="0"/>
          <w:color w:val="000000"/>
          <w:sz w:val="28"/>
          <w:szCs w:val="28"/>
          <w:rtl w:val="1"/>
        </w:rPr>
        <w:t xml:space="preserve"> تكشف البيانات أن الغالبية العظمى من المشاركين (9 من 11) يُعانون من مستوى متوسط إلى مرتفع من الأثر السلبي على تقدير ذاتهم الشخصي، ويتجلى ذلك بوضوح في ظاهرة الانسحاب من التعبير عن الرأي وضعف الثقة في القرارات الشخصية. في المقابل، أظهر المشاركان م5 وم11 قدرة على التكيّف تميّزهما عن باقي الحالات.</w:t>
      </w:r>
    </w:p>
    <w:p>
      <w:pPr>
        <w:bidi w:val="1"/>
        <w:spacing w:line="360" w:lineRule="auto" w:after="120" w:before="0"/>
        <w:ind w:firstLine="720"/>
        <w:jc w:val="both"/>
      </w:pPr>
      <w:r>
        <w:rPr>
          <w:rFonts w:ascii="Traditional Arabic" w:hAnsi="Traditional Arabic" w:cs="Traditional Arabic"/>
          <w:b/>
          <w:color w:val="000000"/>
          <w:sz w:val="28"/>
          <w:szCs w:val="28"/>
          <w:rtl w:val="1"/>
        </w:rPr>
        <w:t>الحالات الخاصة:</w:t>
      </w:r>
      <w:r>
        <w:rPr>
          <w:rFonts w:ascii="Traditional Arabic" w:hAnsi="Traditional Arabic" w:cs="Traditional Arabic"/>
          <w:b w:val="0"/>
          <w:color w:val="000000"/>
          <w:sz w:val="28"/>
          <w:szCs w:val="28"/>
          <w:rtl w:val="1"/>
        </w:rPr>
        <w:t xml:space="preserve"> يمثّل م5 وم11 حالتَي استثناء إيجابي، إذ طوّرا آليات تكيّف مع غياب المشاركة في القرار. في المقابل، تُعدّ م9 الحالة الأكثر تأثراً إذ أضافت بُعد كبت المشاعر وصعوبة التعبير عن الذات.</w:t>
      </w:r>
    </w:p>
    <w:p>
      <w:pPr>
        <w:bidi w:val="1"/>
        <w:spacing w:line="240" w:lineRule="auto" w:before="160" w:after="120"/>
        <w:jc w:val="right"/>
        <w:outlineLvl w:val="1"/>
      </w:pPr>
      <w:r>
        <w:rPr>
          <w:rFonts w:ascii="Traditional Arabic" w:hAnsi="Traditional Arabic" w:cs="Traditional Arabic"/>
          <w:b/>
          <w:color w:val="000000"/>
          <w:sz w:val="30"/>
          <w:szCs w:val="30"/>
          <w:rtl w:val="1"/>
        </w:rPr>
        <w:t>البعد الثاني: تقدير الذات الأسري</w:t>
      </w:r>
    </w:p>
    <w:p>
      <w:pPr>
        <w:bidi w:val="1"/>
        <w:spacing w:line="360" w:lineRule="auto" w:after="120" w:before="0"/>
        <w:ind w:firstLine="720"/>
        <w:jc w:val="both"/>
      </w:pPr>
      <w:r>
        <w:rPr>
          <w:rFonts w:ascii="Traditional Arabic" w:hAnsi="Traditional Arabic" w:cs="Traditional Arabic"/>
          <w:b w:val="0"/>
          <w:color w:val="000000"/>
          <w:sz w:val="28"/>
          <w:szCs w:val="28"/>
          <w:rtl w:val="1"/>
        </w:rPr>
        <w:t>يُعبّر تقدير الذات الأسري عن مدى إحساس المراهق بقيمته ومكانته داخل نسيج أسرته، وتأثير المناخ الأسري العاطفي وأساليب العقاب والتعزيز على هذا الإحساس.</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الأول: المشاعر بعد العقاب أو التوبيخ</w:t>
      </w:r>
    </w:p>
    <w:p>
      <w:pPr>
        <w:bidi w:val="1"/>
        <w:spacing w:line="360" w:lineRule="auto" w:after="40" w:before="0"/>
        <w:jc w:val="center"/>
      </w:pPr>
      <w:r>
        <w:rPr>
          <w:rFonts w:ascii="Traditional Arabic" w:hAnsi="Traditional Arabic" w:cs="Traditional Arabic"/>
          <w:b/>
          <w:color w:val="000000"/>
          <w:sz w:val="24"/>
          <w:szCs w:val="24"/>
          <w:rtl w:val="1"/>
        </w:rPr>
        <w:t>جدول (8): مؤشرات السؤال الأول - البعد الأسري (توزيع على المشاركين)</w:t>
      </w:r>
    </w:p>
    <w:tbl>
      <w:tblPr>
        <w:tblStyle w:val="TableGrid"/>
        <w:tblW w:type="pct" w:w="5000"/>
        <w:jc w:val="center"/>
        <w:tblLook w:firstColumn="1" w:firstRow="1" w:lastColumn="0" w:lastRow="0" w:noHBand="0" w:noVBand="1" w:val="04A0"/>
        <w:bidiVisual/>
      </w:tblPr>
      <w:tblGrid>
        <w:gridCol w:w="736"/>
        <w:gridCol w:w="736"/>
        <w:gridCol w:w="736"/>
        <w:gridCol w:w="736"/>
        <w:gridCol w:w="736"/>
        <w:gridCol w:w="736"/>
        <w:gridCol w:w="736"/>
        <w:gridCol w:w="736"/>
        <w:gridCol w:w="736"/>
        <w:gridCol w:w="736"/>
        <w:gridCol w:w="736"/>
        <w:gridCol w:w="736"/>
      </w:tblGrid>
      <w:tr>
        <w:tc>
          <w:tcPr>
            <w:tcW w:type="dxa" w:w="736"/>
          </w:tcPr>
          <w:p>
            <w:pPr>
              <w:bidi w:val="1"/>
              <w:spacing w:line="240" w:lineRule="auto" w:after="0"/>
              <w:jc w:val="center"/>
            </w:pPr>
            <w:r/>
            <w:r>
              <w:rPr>
                <w:rFonts w:ascii="Traditional Arabic" w:hAnsi="Traditional Arabic" w:cs="Traditional Arabic"/>
                <w:b/>
                <w:color w:val="000000"/>
                <w:sz w:val="18"/>
                <w:szCs w:val="18"/>
                <w:rtl w:val="1"/>
              </w:rPr>
              <w:t>المؤشر</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م2</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م3</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م4</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م5</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م6</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م7</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م8</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م9</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م10</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م11</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انخفاض الشعور بالقيمة بعد العقاب</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حساسية للنقد / لوم الذات</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الإحساس بالذنب داخل الأسرة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ربط القيمة الذاتية برضا الوالدين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الشعور بعدم الكفاية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الشعور بالتقبل المشروط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التكرار (عدد المشاركين)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r>
    </w:tbl>
    <w:p>
      <w:pPr>
        <w:spacing w:after="40"/>
      </w:pPr>
    </w:p>
    <w:p>
      <w:pPr>
        <w:bidi w:val="1"/>
        <w:spacing w:line="360" w:lineRule="auto" w:after="40" w:before="0"/>
        <w:jc w:val="center"/>
      </w:pPr>
      <w:r>
        <w:rPr>
          <w:rFonts w:ascii="Traditional Arabic" w:hAnsi="Traditional Arabic" w:cs="Traditional Arabic"/>
          <w:b/>
          <w:color w:val="000000"/>
          <w:sz w:val="24"/>
          <w:szCs w:val="24"/>
          <w:rtl w:val="1"/>
        </w:rPr>
        <w:t>جدول (9): ملخص تكرار مؤشرات السؤال الأول - البعد الأسري</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المؤشر</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عدد المشاركين</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النسبة المئوية</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انخفاض الشعور بالقيمة بعد العقاب</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حساسية للنقد / لوم الذات</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36%</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الإحساس بالذنب داخل الأسرة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9%</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ربط القيمة الذاتية برضا الوالدين</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27%</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الشعور بعدم الكفاية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الشعور بالتقبل المشروط</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bl>
    <w:p>
      <w:pPr>
        <w:spacing w:after="40"/>
      </w:pP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الثاني: أثر القرب أو البعد العاطفي على مكانتك داخل الأسرة</w:t>
      </w:r>
    </w:p>
    <w:p>
      <w:pPr>
        <w:bidi w:val="1"/>
        <w:spacing w:line="360" w:lineRule="auto" w:after="40" w:before="0"/>
        <w:jc w:val="center"/>
      </w:pPr>
      <w:r>
        <w:rPr>
          <w:rFonts w:ascii="Traditional Arabic" w:hAnsi="Traditional Arabic" w:cs="Traditional Arabic"/>
          <w:b/>
          <w:color w:val="000000"/>
          <w:sz w:val="24"/>
          <w:szCs w:val="24"/>
          <w:rtl w:val="1"/>
        </w:rPr>
        <w:t>جدول (10): مؤشرات السؤال الثاني - البعد الأسري (توزيع على المشاركين)</w:t>
      </w:r>
    </w:p>
    <w:tbl>
      <w:tblPr>
        <w:tblStyle w:val="TableGrid"/>
        <w:tblW w:type="pct" w:w="5000"/>
        <w:jc w:val="center"/>
        <w:tblLook w:firstColumn="1" w:firstRow="1" w:lastColumn="0" w:lastRow="0" w:noHBand="0" w:noVBand="1" w:val="04A0"/>
        <w:bidiVisual/>
      </w:tblPr>
      <w:tblGrid>
        <w:gridCol w:w="736"/>
        <w:gridCol w:w="736"/>
        <w:gridCol w:w="736"/>
        <w:gridCol w:w="736"/>
        <w:gridCol w:w="736"/>
        <w:gridCol w:w="736"/>
        <w:gridCol w:w="736"/>
        <w:gridCol w:w="736"/>
        <w:gridCol w:w="736"/>
        <w:gridCol w:w="736"/>
        <w:gridCol w:w="736"/>
        <w:gridCol w:w="736"/>
      </w:tblGrid>
      <w:tr>
        <w:tc>
          <w:tcPr>
            <w:tcW w:type="dxa" w:w="736"/>
          </w:tcPr>
          <w:p>
            <w:pPr>
              <w:bidi w:val="1"/>
              <w:spacing w:line="240" w:lineRule="auto" w:after="0"/>
              <w:jc w:val="center"/>
            </w:pPr>
            <w:r/>
            <w:r>
              <w:rPr>
                <w:rFonts w:ascii="Traditional Arabic" w:hAnsi="Traditional Arabic" w:cs="Traditional Arabic"/>
                <w:b/>
                <w:color w:val="000000"/>
                <w:sz w:val="18"/>
                <w:szCs w:val="18"/>
                <w:rtl w:val="1"/>
              </w:rPr>
              <w:t>المؤشر</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م2</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م3</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م4</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م5</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م6</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م7</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م8</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م9</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م10</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م11</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الشعور بالقيمة مرتبط بالتقبل العاطفي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تأثر الشعور بالمكانة بالصراع الأسري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انخفاض الإحساس بالأمان الأسري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الحاجة المرتفعة للتقدير العاطفي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ربط التقدير الأسري بالإنجاز الدراسي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إدراك التقبل رغم الصرامة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التكرار (عدد المشاركين)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r>
    </w:tbl>
    <w:p>
      <w:pPr>
        <w:spacing w:after="40"/>
      </w:pPr>
    </w:p>
    <w:p>
      <w:pPr>
        <w:bidi w:val="1"/>
        <w:spacing w:line="360" w:lineRule="auto" w:after="40" w:before="0"/>
        <w:jc w:val="center"/>
      </w:pPr>
      <w:r>
        <w:rPr>
          <w:rFonts w:ascii="Traditional Arabic" w:hAnsi="Traditional Arabic" w:cs="Traditional Arabic"/>
          <w:b/>
          <w:color w:val="000000"/>
          <w:sz w:val="24"/>
          <w:szCs w:val="24"/>
          <w:rtl w:val="1"/>
        </w:rPr>
        <w:t>جدول (11): ملخص تكرار مؤشرات السؤال الثاني - البعد الأسري</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المؤشر</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عدد المشاركين</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النسبة المئوية</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الشعور بالقيمة مرتبط بالتقبل العاطفي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27%</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تأثر الشعور بالمكانة بالصراع الأسري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انخفاض الإحساس بالأمان الأسري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الحاجة المرتفعة للتقدير العاطفي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ربط التقدير الأسري بالإنجاز الدراسي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9%</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إدراك التقبل رغم الصرامة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bl>
    <w:p>
      <w:pPr>
        <w:spacing w:after="40"/>
      </w:pPr>
    </w:p>
    <w:p>
      <w:pPr>
        <w:bidi w:val="1"/>
        <w:spacing w:line="360" w:lineRule="auto" w:after="120" w:before="0"/>
        <w:ind w:firstLine="720"/>
        <w:jc w:val="both"/>
      </w:pPr>
      <w:r>
        <w:rPr>
          <w:rFonts w:ascii="Traditional Arabic" w:hAnsi="Traditional Arabic" w:cs="Traditional Arabic"/>
          <w:b/>
          <w:color w:val="000000"/>
          <w:sz w:val="28"/>
          <w:szCs w:val="28"/>
          <w:rtl w:val="1"/>
        </w:rPr>
        <w:t>الاتجاه العام للبعد الأسري:</w:t>
      </w:r>
      <w:r>
        <w:rPr>
          <w:rFonts w:ascii="Traditional Arabic" w:hAnsi="Traditional Arabic" w:cs="Traditional Arabic"/>
          <w:b w:val="0"/>
          <w:color w:val="000000"/>
          <w:sz w:val="28"/>
          <w:szCs w:val="28"/>
          <w:rtl w:val="1"/>
        </w:rPr>
        <w:t xml:space="preserve"> يُعدّ البعد الأسري الأكثر تأثراً عبر جميع الحالات، إذ سجّل 9 من 11 مشاركاً مستوى مرتفعاً من التأثر. ويبرز ارتباط الشعور بالقيمة الذاتية بالتقبل العاطفي والرضا الوالدي كمؤشر مشترك في أغلب الحالات. كما يظهر أثر الصراع الأسري عاملاً إضافياً يُضخّم هذا التأثر لدى م2 وم9.</w:t>
      </w:r>
    </w:p>
    <w:p>
      <w:pPr>
        <w:bidi w:val="1"/>
        <w:spacing w:line="360" w:lineRule="auto" w:after="120" w:before="0"/>
        <w:ind w:firstLine="720"/>
        <w:jc w:val="both"/>
      </w:pPr>
      <w:r>
        <w:rPr>
          <w:rFonts w:ascii="Traditional Arabic" w:hAnsi="Traditional Arabic" w:cs="Traditional Arabic"/>
          <w:b/>
          <w:color w:val="000000"/>
          <w:sz w:val="28"/>
          <w:szCs w:val="28"/>
          <w:rtl w:val="1"/>
        </w:rPr>
        <w:t>الحالات الخاصة:</w:t>
      </w:r>
      <w:r>
        <w:rPr>
          <w:rFonts w:ascii="Traditional Arabic" w:hAnsi="Traditional Arabic" w:cs="Traditional Arabic"/>
          <w:b w:val="0"/>
          <w:color w:val="000000"/>
          <w:sz w:val="28"/>
          <w:szCs w:val="28"/>
          <w:rtl w:val="1"/>
        </w:rPr>
        <w:t xml:space="preserve"> سجّلت م9 المستوى الأعلى ('مرتفع جداً') نتيجة تراكم الصراع الأسري المتكرر. في المقابل أظهر م5 وم11 الأثر الأخف بفضل إدراكهما لوجود تقبل أسري رغم الصرامة.</w:t>
      </w:r>
    </w:p>
    <w:p>
      <w:pPr>
        <w:bidi w:val="1"/>
        <w:spacing w:line="240" w:lineRule="auto" w:before="160" w:after="120"/>
        <w:jc w:val="right"/>
        <w:outlineLvl w:val="1"/>
      </w:pPr>
      <w:r>
        <w:rPr>
          <w:rFonts w:ascii="Traditional Arabic" w:hAnsi="Traditional Arabic" w:cs="Traditional Arabic"/>
          <w:b/>
          <w:color w:val="000000"/>
          <w:sz w:val="30"/>
          <w:szCs w:val="30"/>
          <w:rtl w:val="1"/>
        </w:rPr>
        <w:t>البعد الثالث: تقدير الذات الاجتماعي</w:t>
      </w:r>
    </w:p>
    <w:p>
      <w:pPr>
        <w:bidi w:val="1"/>
        <w:spacing w:line="360" w:lineRule="auto" w:after="120" w:before="0"/>
        <w:ind w:firstLine="720"/>
        <w:jc w:val="both"/>
      </w:pPr>
      <w:r>
        <w:rPr>
          <w:rFonts w:ascii="Traditional Arabic" w:hAnsi="Traditional Arabic" w:cs="Traditional Arabic"/>
          <w:b w:val="0"/>
          <w:color w:val="000000"/>
          <w:sz w:val="28"/>
          <w:szCs w:val="28"/>
          <w:rtl w:val="1"/>
        </w:rPr>
        <w:t>يعكس تقدير الذات الاجتماعي ثقة الفرد في تفاعله مع محيطه الاجتماعي، وقدرته على بناء علاقات والحفاظ عليها، ومدى تأثير الرقابة الوالدية على هذه الديناميكية.</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الأول: كيف تتعامل مع بناء علاقات جديدة؟</w:t>
      </w:r>
    </w:p>
    <w:p>
      <w:pPr>
        <w:bidi w:val="1"/>
        <w:spacing w:line="360" w:lineRule="auto" w:after="40" w:before="0"/>
        <w:jc w:val="center"/>
      </w:pPr>
      <w:r>
        <w:rPr>
          <w:rFonts w:ascii="Traditional Arabic" w:hAnsi="Traditional Arabic" w:cs="Traditional Arabic"/>
          <w:b/>
          <w:color w:val="000000"/>
          <w:sz w:val="24"/>
          <w:szCs w:val="24"/>
          <w:rtl w:val="1"/>
        </w:rPr>
        <w:t>جدول (12): مؤشرات السؤال الأول - البعد الاجتماعي (توزيع على المشاركين)</w:t>
      </w:r>
    </w:p>
    <w:tbl>
      <w:tblPr>
        <w:tblStyle w:val="TableGrid"/>
        <w:tblW w:type="pct" w:w="5000"/>
        <w:jc w:val="center"/>
        <w:tblLook w:firstColumn="1" w:firstRow="1" w:lastColumn="0" w:lastRow="0" w:noHBand="0" w:noVBand="1" w:val="04A0"/>
        <w:bidiVisual/>
      </w:tblPr>
      <w:tblGrid>
        <w:gridCol w:w="736"/>
        <w:gridCol w:w="736"/>
        <w:gridCol w:w="736"/>
        <w:gridCol w:w="736"/>
        <w:gridCol w:w="736"/>
        <w:gridCol w:w="736"/>
        <w:gridCol w:w="736"/>
        <w:gridCol w:w="736"/>
        <w:gridCol w:w="736"/>
        <w:gridCol w:w="736"/>
        <w:gridCol w:w="736"/>
        <w:gridCol w:w="736"/>
      </w:tblGrid>
      <w:tr>
        <w:tc>
          <w:tcPr>
            <w:tcW w:type="dxa" w:w="736"/>
          </w:tcPr>
          <w:p>
            <w:pPr>
              <w:bidi w:val="1"/>
              <w:spacing w:line="240" w:lineRule="auto" w:after="0"/>
              <w:jc w:val="center"/>
            </w:pPr>
            <w:r/>
            <w:r>
              <w:rPr>
                <w:rFonts w:ascii="Traditional Arabic" w:hAnsi="Traditional Arabic" w:cs="Traditional Arabic"/>
                <w:b/>
                <w:color w:val="000000"/>
                <w:sz w:val="18"/>
                <w:szCs w:val="18"/>
                <w:rtl w:val="1"/>
              </w:rPr>
              <w:t>المؤشر</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م2</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م3</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م4</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م5</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م6</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م7</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م8</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م9</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م10</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م11</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حذر اجتماعي 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بناء العلاقات بشكل بطيء / الحاجة لوقت</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تجنب بعض العلاقات أو الأنشطة الاجتماعية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ثقة اجتماعية جيدة نسبياً</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العلاقات الاجتماعية مصدر دعم تعويضي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حساسية تجاه التقييم الاجتماعي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التكرار (عدد المشاركين)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3</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r>
    </w:tbl>
    <w:p>
      <w:pPr>
        <w:spacing w:after="40"/>
      </w:pPr>
    </w:p>
    <w:p>
      <w:pPr>
        <w:bidi w:val="1"/>
        <w:spacing w:line="360" w:lineRule="auto" w:after="40" w:before="0"/>
        <w:jc w:val="center"/>
      </w:pPr>
      <w:r>
        <w:rPr>
          <w:rFonts w:ascii="Traditional Arabic" w:hAnsi="Traditional Arabic" w:cs="Traditional Arabic"/>
          <w:b/>
          <w:color w:val="000000"/>
          <w:sz w:val="24"/>
          <w:szCs w:val="24"/>
          <w:rtl w:val="1"/>
        </w:rPr>
        <w:t>جدول (13): ملخص تكرار مؤشرات السؤال الأول - البعد الاجتماعي</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المؤشر</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عدد المشاركين</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النسبة المئوية</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حذر اجتماعي مرتفع</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5</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45%</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بناء العلاقات بشكل بطيء / الحاجة لوقت</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تجنب بعض العلاقات أو الأنشطة الاجتماعية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9%</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ثقة اجتماعية جيدة نسبياً</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العلاقات الاجتماعية مصدر دعم تعويضي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حساسية تجاه التقييم الاجتماعي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bl>
    <w:p>
      <w:pPr>
        <w:spacing w:after="40"/>
      </w:pP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الثاني: دور متابعة الوالدين لعلاقاتك في تعاملك مع الآخرين</w:t>
      </w:r>
    </w:p>
    <w:p>
      <w:pPr>
        <w:bidi w:val="1"/>
        <w:spacing w:line="360" w:lineRule="auto" w:after="40" w:before="0"/>
        <w:jc w:val="center"/>
      </w:pPr>
      <w:r>
        <w:rPr>
          <w:rFonts w:ascii="Traditional Arabic" w:hAnsi="Traditional Arabic" w:cs="Traditional Arabic"/>
          <w:b/>
          <w:color w:val="000000"/>
          <w:sz w:val="24"/>
          <w:szCs w:val="24"/>
          <w:rtl w:val="1"/>
        </w:rPr>
        <w:t>جدول (14): مؤشرات السؤال الثاني - البعد الاجتماعي (توزيع على المشاركين)</w:t>
      </w:r>
    </w:p>
    <w:tbl>
      <w:tblPr>
        <w:tblStyle w:val="TableGrid"/>
        <w:tblW w:type="pct" w:w="5000"/>
        <w:jc w:val="center"/>
        <w:tblLook w:firstColumn="1" w:firstRow="1" w:lastColumn="0" w:lastRow="0" w:noHBand="0" w:noVBand="1" w:val="04A0"/>
        <w:bidiVisual/>
      </w:tblPr>
      <w:tblGrid>
        <w:gridCol w:w="736"/>
        <w:gridCol w:w="736"/>
        <w:gridCol w:w="736"/>
        <w:gridCol w:w="736"/>
        <w:gridCol w:w="736"/>
        <w:gridCol w:w="736"/>
        <w:gridCol w:w="736"/>
        <w:gridCol w:w="736"/>
        <w:gridCol w:w="736"/>
        <w:gridCol w:w="736"/>
        <w:gridCol w:w="736"/>
        <w:gridCol w:w="736"/>
      </w:tblGrid>
      <w:tr>
        <w:tc>
          <w:tcPr>
            <w:tcW w:type="dxa" w:w="736"/>
          </w:tcPr>
          <w:p>
            <w:pPr>
              <w:bidi w:val="1"/>
              <w:spacing w:line="240" w:lineRule="auto" w:after="0"/>
              <w:jc w:val="center"/>
            </w:pPr>
            <w:r/>
            <w:r>
              <w:rPr>
                <w:rFonts w:ascii="Traditional Arabic" w:hAnsi="Traditional Arabic" w:cs="Traditional Arabic"/>
                <w:b/>
                <w:color w:val="000000"/>
                <w:sz w:val="18"/>
                <w:szCs w:val="18"/>
                <w:rtl w:val="1"/>
              </w:rPr>
              <w:t>المؤشر</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م2</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م3</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م4</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م5</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م6</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م7</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م8</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م9</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م10</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م11</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تأثير الرقابة على العلاقات الاجتماعية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تقييد / تردد في المبادرة الاجتماعية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تأثر بعض العلاقات برأي الوالدين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قدرة على بناء العلاقات رغم الرقابة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الاعتماد على الأصدقاء كمصدر دعم نفسي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التكرار (عدد المشاركين)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r>
    </w:tbl>
    <w:p>
      <w:pPr>
        <w:spacing w:after="40"/>
      </w:pPr>
    </w:p>
    <w:p>
      <w:pPr>
        <w:bidi w:val="1"/>
        <w:spacing w:line="360" w:lineRule="auto" w:after="40" w:before="0"/>
        <w:jc w:val="center"/>
      </w:pPr>
      <w:r>
        <w:rPr>
          <w:rFonts w:ascii="Traditional Arabic" w:hAnsi="Traditional Arabic" w:cs="Traditional Arabic"/>
          <w:b/>
          <w:color w:val="000000"/>
          <w:sz w:val="24"/>
          <w:szCs w:val="24"/>
          <w:rtl w:val="1"/>
        </w:rPr>
        <w:t>جدول (15): ملخص تكرار مؤشرات السؤال الثاني - البعد الاجتماعي</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المؤشر</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عدد المشاركين</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النسبة المئوية</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تأثير الرقابة على العلاقات الاجتماعية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36%</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تقييد / تردد في المبادرة الاجتماعية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27%</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تأثر بعض العلاقات برأي الوالدين</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قدرة على بناء العلاقات رغم الرقابة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الاعتماد على الأصدقاء كمصدر دعم نفسي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9%</w:t>
            </w:r>
          </w:p>
        </w:tc>
      </w:tr>
    </w:tbl>
    <w:p>
      <w:pPr>
        <w:spacing w:after="40"/>
      </w:pPr>
    </w:p>
    <w:p>
      <w:pPr>
        <w:bidi w:val="1"/>
        <w:spacing w:line="360" w:lineRule="auto" w:after="120" w:before="0"/>
        <w:ind w:firstLine="720"/>
        <w:jc w:val="both"/>
      </w:pPr>
      <w:r>
        <w:rPr>
          <w:rFonts w:ascii="Traditional Arabic" w:hAnsi="Traditional Arabic" w:cs="Traditional Arabic"/>
          <w:b/>
          <w:color w:val="000000"/>
          <w:sz w:val="28"/>
          <w:szCs w:val="28"/>
          <w:rtl w:val="1"/>
        </w:rPr>
        <w:t>الاتجاه العام للبعد الاجتماعي:</w:t>
      </w:r>
      <w:r>
        <w:rPr>
          <w:rFonts w:ascii="Traditional Arabic" w:hAnsi="Traditional Arabic" w:cs="Traditional Arabic"/>
          <w:b w:val="0"/>
          <w:color w:val="000000"/>
          <w:sz w:val="28"/>
          <w:szCs w:val="28"/>
          <w:rtl w:val="1"/>
        </w:rPr>
        <w:t xml:space="preserve"> يتسم تأثير التسلط الوالدي على البعد الاجتماعي بالتوسط العام، حيث تتمحور المؤشرات الأكثر تكراراً حول الحذر الاجتماعي (5 مشاركين) وتأثير الرقابة على بناء العلاقات (4 مشاركين). ويُلاحَظ أن العلاقات الاجتماعية تلعب دوراً تعويضياً لدى بعض المشاركين.</w:t>
      </w:r>
    </w:p>
    <w:p>
      <w:pPr>
        <w:bidi w:val="1"/>
        <w:spacing w:line="360" w:lineRule="auto" w:after="120" w:before="0"/>
        <w:ind w:firstLine="720"/>
        <w:jc w:val="both"/>
      </w:pPr>
      <w:r>
        <w:rPr>
          <w:rFonts w:ascii="Traditional Arabic" w:hAnsi="Traditional Arabic" w:cs="Traditional Arabic"/>
          <w:b/>
          <w:color w:val="000000"/>
          <w:sz w:val="28"/>
          <w:szCs w:val="28"/>
          <w:rtl w:val="1"/>
        </w:rPr>
        <w:t>الحالات الخاصة:</w:t>
      </w:r>
      <w:r>
        <w:rPr>
          <w:rFonts w:ascii="Traditional Arabic" w:hAnsi="Traditional Arabic" w:cs="Traditional Arabic"/>
          <w:b w:val="0"/>
          <w:color w:val="000000"/>
          <w:sz w:val="28"/>
          <w:szCs w:val="28"/>
          <w:rtl w:val="1"/>
        </w:rPr>
        <w:t xml:space="preserve"> يتميّز م3 بكونه الحالة الأكثر تأثراً اجتماعياً (مرتفع)، إذ أفضت الرقابة المكثفة إلى تجنبه الخروج أصلاً. في المقابل، أظهرت م7 وم9 علاقات اجتماعية إيجابية ذات وظيفة تعويضية عن الضغط الأسري.</w:t>
      </w:r>
    </w:p>
    <w:p>
      <w:pPr>
        <w:bidi w:val="1"/>
        <w:spacing w:line="240" w:lineRule="auto" w:before="160" w:after="120"/>
        <w:jc w:val="right"/>
        <w:outlineLvl w:val="1"/>
      </w:pPr>
      <w:r>
        <w:rPr>
          <w:rFonts w:ascii="Traditional Arabic" w:hAnsi="Traditional Arabic" w:cs="Traditional Arabic"/>
          <w:b/>
          <w:color w:val="000000"/>
          <w:sz w:val="30"/>
          <w:szCs w:val="30"/>
          <w:rtl w:val="1"/>
        </w:rPr>
        <w:t>البعد الرابع: تقدير الذات الأكاديمي</w:t>
      </w:r>
    </w:p>
    <w:p>
      <w:pPr>
        <w:bidi w:val="1"/>
        <w:spacing w:line="360" w:lineRule="auto" w:after="120" w:before="0"/>
        <w:ind w:firstLine="720"/>
        <w:jc w:val="both"/>
      </w:pPr>
      <w:r>
        <w:rPr>
          <w:rFonts w:ascii="Traditional Arabic" w:hAnsi="Traditional Arabic" w:cs="Traditional Arabic"/>
          <w:b w:val="0"/>
          <w:color w:val="000000"/>
          <w:sz w:val="28"/>
          <w:szCs w:val="28"/>
          <w:rtl w:val="1"/>
        </w:rPr>
        <w:t>يتعلق تقدير الذات الأكاديمي بإحساس المراهق بكفاءته الدراسية وقدرته على التحصيل، وتأثير التوقعات الوالدية على هذا الإحساس وعلى تعامله مع التعثر الدراسي.</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الأول: كيف تعيش التوقعات الدراسية الوالدية؟</w:t>
      </w:r>
    </w:p>
    <w:p>
      <w:pPr>
        <w:bidi w:val="1"/>
        <w:spacing w:line="360" w:lineRule="auto" w:after="40" w:before="0"/>
        <w:jc w:val="center"/>
      </w:pPr>
      <w:r>
        <w:rPr>
          <w:rFonts w:ascii="Traditional Arabic" w:hAnsi="Traditional Arabic" w:cs="Traditional Arabic"/>
          <w:b/>
          <w:color w:val="000000"/>
          <w:sz w:val="24"/>
          <w:szCs w:val="24"/>
          <w:rtl w:val="1"/>
        </w:rPr>
        <w:t>جدول (16): مؤشرات السؤال الأول - البعد الأكاديمي (توزيع على المشاركين)</w:t>
      </w:r>
    </w:p>
    <w:tbl>
      <w:tblPr>
        <w:tblStyle w:val="TableGrid"/>
        <w:tblW w:type="pct" w:w="5000"/>
        <w:jc w:val="center"/>
        <w:tblLook w:firstColumn="1" w:firstRow="1" w:lastColumn="0" w:lastRow="0" w:noHBand="0" w:noVBand="1" w:val="04A0"/>
        <w:bidiVisual/>
      </w:tblPr>
      <w:tblGrid>
        <w:gridCol w:w="736"/>
        <w:gridCol w:w="736"/>
        <w:gridCol w:w="736"/>
        <w:gridCol w:w="736"/>
        <w:gridCol w:w="736"/>
        <w:gridCol w:w="736"/>
        <w:gridCol w:w="736"/>
        <w:gridCol w:w="736"/>
        <w:gridCol w:w="736"/>
        <w:gridCol w:w="736"/>
        <w:gridCol w:w="736"/>
        <w:gridCol w:w="736"/>
      </w:tblGrid>
      <w:tr>
        <w:tc>
          <w:tcPr>
            <w:tcW w:type="dxa" w:w="736"/>
          </w:tcPr>
          <w:p>
            <w:pPr>
              <w:bidi w:val="1"/>
              <w:spacing w:line="240" w:lineRule="auto" w:after="0"/>
              <w:jc w:val="center"/>
            </w:pPr>
            <w:r/>
            <w:r>
              <w:rPr>
                <w:rFonts w:ascii="Traditional Arabic" w:hAnsi="Traditional Arabic" w:cs="Traditional Arabic"/>
                <w:b/>
                <w:color w:val="000000"/>
                <w:sz w:val="18"/>
                <w:szCs w:val="18"/>
                <w:rtl w:val="1"/>
              </w:rPr>
              <w:t>المؤشر</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م2</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م3</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م4</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م5</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م6</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م7</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م8</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م9</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م10</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م11</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ضغط دراسي 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المحافظة على الشعور بالكفاءة رغم الضغط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تحويل الضغط إلى دافع للإنجاز</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الصرامة تُسهم في التنظيم الدراسي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ربط القيمة الذاتية بالأداء الدراسي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التكرار (عدد المشاركين)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3</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r>
    </w:tbl>
    <w:p>
      <w:pPr>
        <w:spacing w:after="40"/>
      </w:pPr>
    </w:p>
    <w:p>
      <w:pPr>
        <w:bidi w:val="1"/>
        <w:spacing w:line="360" w:lineRule="auto" w:after="40" w:before="0"/>
        <w:jc w:val="center"/>
      </w:pPr>
      <w:r>
        <w:rPr>
          <w:rFonts w:ascii="Traditional Arabic" w:hAnsi="Traditional Arabic" w:cs="Traditional Arabic"/>
          <w:b/>
          <w:color w:val="000000"/>
          <w:sz w:val="24"/>
          <w:szCs w:val="24"/>
          <w:rtl w:val="1"/>
        </w:rPr>
        <w:t>جدول (17): ملخص تكرار مؤشرات السؤال الأول - البعد الأكاديمي</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المؤشر</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عدد المشاركين</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النسبة المئوية</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ضغط دراسي مرتفع</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5</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45%</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المحافظة على الشعور بالكفاءة رغم الضغط</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36%</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تحويل الضغط إلى دافع للإنجاز</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الصرامة تُسهم في التنظيم الدراسي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ربط القيمة الذاتية بالأداء الدراسي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9%</w:t>
            </w:r>
          </w:p>
        </w:tc>
      </w:tr>
    </w:tbl>
    <w:p>
      <w:pPr>
        <w:spacing w:after="40"/>
      </w:pP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الثاني: كيف تنظر إلى نفسك حين تتعثر دراسياً؟</w:t>
      </w:r>
    </w:p>
    <w:p>
      <w:pPr>
        <w:bidi w:val="1"/>
        <w:spacing w:line="360" w:lineRule="auto" w:after="40" w:before="0"/>
        <w:jc w:val="center"/>
      </w:pPr>
      <w:r>
        <w:rPr>
          <w:rFonts w:ascii="Traditional Arabic" w:hAnsi="Traditional Arabic" w:cs="Traditional Arabic"/>
          <w:b/>
          <w:color w:val="000000"/>
          <w:sz w:val="24"/>
          <w:szCs w:val="24"/>
          <w:rtl w:val="1"/>
        </w:rPr>
        <w:t>جدول (18): مؤشرات السؤال الثاني - البعد الأكاديمي (توزيع على المشاركين)</w:t>
      </w:r>
    </w:p>
    <w:tbl>
      <w:tblPr>
        <w:tblStyle w:val="TableGrid"/>
        <w:tblW w:type="pct" w:w="5000"/>
        <w:jc w:val="center"/>
        <w:tblLook w:firstColumn="1" w:firstRow="1" w:lastColumn="0" w:lastRow="0" w:noHBand="0" w:noVBand="1" w:val="04A0"/>
        <w:bidiVisual/>
      </w:tblPr>
      <w:tblGrid>
        <w:gridCol w:w="736"/>
        <w:gridCol w:w="736"/>
        <w:gridCol w:w="736"/>
        <w:gridCol w:w="736"/>
        <w:gridCol w:w="736"/>
        <w:gridCol w:w="736"/>
        <w:gridCol w:w="736"/>
        <w:gridCol w:w="736"/>
        <w:gridCol w:w="736"/>
        <w:gridCol w:w="736"/>
        <w:gridCol w:w="736"/>
        <w:gridCol w:w="736"/>
      </w:tblGrid>
      <w:tr>
        <w:tc>
          <w:tcPr>
            <w:tcW w:type="dxa" w:w="736"/>
          </w:tcPr>
          <w:p>
            <w:pPr>
              <w:bidi w:val="1"/>
              <w:spacing w:line="240" w:lineRule="auto" w:after="0"/>
              <w:jc w:val="center"/>
            </w:pPr>
            <w:r/>
            <w:r>
              <w:rPr>
                <w:rFonts w:ascii="Traditional Arabic" w:hAnsi="Traditional Arabic" w:cs="Traditional Arabic"/>
                <w:b/>
                <w:color w:val="000000"/>
                <w:sz w:val="18"/>
                <w:szCs w:val="18"/>
                <w:rtl w:val="1"/>
              </w:rPr>
              <w:t>المؤشر</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م2</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م3</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م4</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م5</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م6</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م7</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م8</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م9</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م10</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م11</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الخوف من رد الفعل الأبوي أكثر من النتيجة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تقدير ذات أكاديمي محافظ عليه رغم الضغط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خوف من الفشل / قسوة على الذات</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كفاءة أكاديمية مرتفعة / ثقة جيدة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تأثير غير مباشر للصراع على التركيز</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مرونة في مواجهة التعثر الدراسي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التكرار (عدد المشاركين)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r>
    </w:tbl>
    <w:p>
      <w:pPr>
        <w:spacing w:after="40"/>
      </w:pPr>
    </w:p>
    <w:p>
      <w:pPr>
        <w:bidi w:val="1"/>
        <w:spacing w:line="360" w:lineRule="auto" w:after="40" w:before="0"/>
        <w:jc w:val="center"/>
      </w:pPr>
      <w:r>
        <w:rPr>
          <w:rFonts w:ascii="Traditional Arabic" w:hAnsi="Traditional Arabic" w:cs="Traditional Arabic"/>
          <w:b/>
          <w:color w:val="000000"/>
          <w:sz w:val="24"/>
          <w:szCs w:val="24"/>
          <w:rtl w:val="1"/>
        </w:rPr>
        <w:t>جدول (19): ملخص تكرار مؤشرات السؤال الثاني - البعد الأكاديمي</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المؤشر</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عدد المشاركين</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النسبة المئوية</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الخوف من رد الفعل الأبوي أكثر من النتيجة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27%</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تقدير ذات أكاديمي محافظ عليه رغم الضغط</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36%</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خوف من الفشل / قسوة على الذات</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كفاءة أكاديمية مرتفعة / ثقة جيدة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تأثير غير مباشر للصراع على التركيز</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9%</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مرونة في مواجهة التعثر الدراسي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bl>
    <w:p>
      <w:pPr>
        <w:spacing w:after="40"/>
      </w:pPr>
    </w:p>
    <w:p>
      <w:pPr>
        <w:bidi w:val="1"/>
        <w:spacing w:line="360" w:lineRule="auto" w:after="120" w:before="0"/>
        <w:ind w:firstLine="720"/>
        <w:jc w:val="both"/>
      </w:pPr>
      <w:r>
        <w:rPr>
          <w:rFonts w:ascii="Traditional Arabic" w:hAnsi="Traditional Arabic" w:cs="Traditional Arabic"/>
          <w:b/>
          <w:color w:val="000000"/>
          <w:sz w:val="28"/>
          <w:szCs w:val="28"/>
          <w:rtl w:val="1"/>
        </w:rPr>
        <w:t>الاتجاه العام للبعد الأكاديمي:</w:t>
      </w:r>
      <w:r>
        <w:rPr>
          <w:rFonts w:ascii="Traditional Arabic" w:hAnsi="Traditional Arabic" w:cs="Traditional Arabic"/>
          <w:b w:val="0"/>
          <w:color w:val="000000"/>
          <w:sz w:val="28"/>
          <w:szCs w:val="28"/>
          <w:rtl w:val="1"/>
        </w:rPr>
        <w:t xml:space="preserve"> يُعدّ البعد الأكاديمي الأقل تأثراً بالأسلوب الوالدي المتسلط، إذ حافظ أغلب المشاركين (8 من 11) على شعور جيد بالكفاءة الدراسية رغم الضغط. ويبدو أن الصرامة الوالدية في هذا المجال تؤدي وظيفة تحفيزية أكثر منها تدميرية على الصعيد الأكاديمي.</w:t>
      </w:r>
    </w:p>
    <w:p>
      <w:pPr>
        <w:bidi w:val="1"/>
        <w:spacing w:line="360" w:lineRule="auto" w:after="120" w:before="0"/>
        <w:ind w:firstLine="720"/>
        <w:jc w:val="both"/>
      </w:pPr>
      <w:r>
        <w:rPr>
          <w:rFonts w:ascii="Traditional Arabic" w:hAnsi="Traditional Arabic" w:cs="Traditional Arabic"/>
          <w:b/>
          <w:color w:val="000000"/>
          <w:sz w:val="28"/>
          <w:szCs w:val="28"/>
          <w:rtl w:val="1"/>
        </w:rPr>
        <w:t>الحالات الخاصة:</w:t>
      </w:r>
      <w:r>
        <w:rPr>
          <w:rFonts w:ascii="Traditional Arabic" w:hAnsi="Traditional Arabic" w:cs="Traditional Arabic"/>
          <w:b w:val="0"/>
          <w:color w:val="000000"/>
          <w:sz w:val="28"/>
          <w:szCs w:val="28"/>
          <w:rtl w:val="1"/>
        </w:rPr>
        <w:t xml:space="preserve"> تمثّل م8 استثناءً بارزاً إذ ربطت قيمتها الذاتية بالنجاح الدراسي بشكل مرتفع، مما جعل البعد الأكاديمي من أكثر أبعادها تأثراً. في المقابل، حوّل م5 وم11 الضغط الأكاديمي إلى دافع إيجابي.</w:t>
      </w:r>
    </w:p>
    <w:p>
      <w:pPr>
        <w:bidi w:val="1"/>
        <w:spacing w:line="240" w:lineRule="auto" w:before="160" w:after="120"/>
        <w:jc w:val="right"/>
        <w:outlineLvl w:val="1"/>
      </w:pPr>
      <w:r>
        <w:rPr>
          <w:rFonts w:ascii="Traditional Arabic" w:hAnsi="Traditional Arabic" w:cs="Traditional Arabic"/>
          <w:b/>
          <w:color w:val="000000"/>
          <w:sz w:val="30"/>
          <w:szCs w:val="30"/>
          <w:rtl w:val="1"/>
        </w:rPr>
        <w:t>البعد الخامس: تقدير الذات الجسمي</w:t>
      </w:r>
    </w:p>
    <w:p>
      <w:pPr>
        <w:bidi w:val="1"/>
        <w:spacing w:line="360" w:lineRule="auto" w:after="120" w:before="0"/>
        <w:ind w:firstLine="720"/>
        <w:jc w:val="both"/>
      </w:pPr>
      <w:r>
        <w:rPr>
          <w:rFonts w:ascii="Traditional Arabic" w:hAnsi="Traditional Arabic" w:cs="Traditional Arabic"/>
          <w:b w:val="0"/>
          <w:color w:val="000000"/>
          <w:sz w:val="28"/>
          <w:szCs w:val="28"/>
          <w:rtl w:val="1"/>
        </w:rPr>
        <w:t>يتناول تقدير الذات الجسمي نظرة الفرد إلى جسده ومظهره الخارجي، ومدى تأثير التعليقات الأسرية والمقارنات على هذه الصورة الجسدية.</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الأول: علاقتك بمظهرك الخارجي</w:t>
      </w:r>
    </w:p>
    <w:p>
      <w:pPr>
        <w:bidi w:val="1"/>
        <w:spacing w:line="360" w:lineRule="auto" w:after="40" w:before="0"/>
        <w:jc w:val="center"/>
      </w:pPr>
      <w:r>
        <w:rPr>
          <w:rFonts w:ascii="Traditional Arabic" w:hAnsi="Traditional Arabic" w:cs="Traditional Arabic"/>
          <w:b/>
          <w:color w:val="000000"/>
          <w:sz w:val="24"/>
          <w:szCs w:val="24"/>
          <w:rtl w:val="1"/>
        </w:rPr>
        <w:t>جدول (20): مؤشرات السؤال الأول - البعد الجسمي (توزيع على المشاركين)</w:t>
      </w:r>
    </w:p>
    <w:tbl>
      <w:tblPr>
        <w:tblStyle w:val="TableGrid"/>
        <w:tblW w:type="pct" w:w="5000"/>
        <w:jc w:val="center"/>
        <w:tblLook w:firstColumn="1" w:firstRow="1" w:lastColumn="0" w:lastRow="0" w:noHBand="0" w:noVBand="1" w:val="04A0"/>
        <w:bidiVisual/>
      </w:tblPr>
      <w:tblGrid>
        <w:gridCol w:w="736"/>
        <w:gridCol w:w="736"/>
        <w:gridCol w:w="736"/>
        <w:gridCol w:w="736"/>
        <w:gridCol w:w="736"/>
        <w:gridCol w:w="736"/>
        <w:gridCol w:w="736"/>
        <w:gridCol w:w="736"/>
        <w:gridCol w:w="736"/>
        <w:gridCol w:w="736"/>
        <w:gridCol w:w="736"/>
        <w:gridCol w:w="736"/>
      </w:tblGrid>
      <w:tr>
        <w:tc>
          <w:tcPr>
            <w:tcW w:type="dxa" w:w="736"/>
          </w:tcPr>
          <w:p>
            <w:pPr>
              <w:bidi w:val="1"/>
              <w:spacing w:line="240" w:lineRule="auto" w:after="0"/>
              <w:jc w:val="center"/>
            </w:pPr>
            <w:r/>
            <w:r>
              <w:rPr>
                <w:rFonts w:ascii="Traditional Arabic" w:hAnsi="Traditional Arabic" w:cs="Traditional Arabic"/>
                <w:b/>
                <w:color w:val="000000"/>
                <w:sz w:val="18"/>
                <w:szCs w:val="18"/>
                <w:rtl w:val="1"/>
              </w:rPr>
              <w:t>المؤشر</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م2</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م3</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م4</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م5</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م6</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م7</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م8</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م9</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م10</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م11</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تقبّل جسدي متوسط / علاقة عادية بالمظهر</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الاهتمام بالمظهر بصورة معتدلة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حساسية تجاه التعليقات المرتبطة بالمظهر</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ميل إلى المقارنة مع الآخرين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رضا جسمي جيد</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التكرار (عدد المشاركين)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r>
    </w:tbl>
    <w:p>
      <w:pPr>
        <w:spacing w:after="40"/>
      </w:pPr>
    </w:p>
    <w:p>
      <w:pPr>
        <w:bidi w:val="1"/>
        <w:spacing w:line="360" w:lineRule="auto" w:after="40" w:before="0"/>
        <w:jc w:val="center"/>
      </w:pPr>
      <w:r>
        <w:rPr>
          <w:rFonts w:ascii="Traditional Arabic" w:hAnsi="Traditional Arabic" w:cs="Traditional Arabic"/>
          <w:b/>
          <w:color w:val="000000"/>
          <w:sz w:val="24"/>
          <w:szCs w:val="24"/>
          <w:rtl w:val="1"/>
        </w:rPr>
        <w:t>جدول (21): ملخص تكرار مؤشرات السؤال الأول - البعد الجسمي</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المؤشر</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عدد المشاركين</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النسبة المئوية</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تقبّل جسدي متوسط / علاقة عادية بالمظهر</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5</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45%</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الاهتمام بالمظهر بصورة معتدلة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27%</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حساسية تجاه التعليقات المرتبطة بالمظهر</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36%</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ميل إلى المقارنة مع الآخرين</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رضا جسمي جيد</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9%</w:t>
            </w:r>
          </w:p>
        </w:tc>
      </w:tr>
    </w:tbl>
    <w:p>
      <w:pPr>
        <w:spacing w:after="40"/>
      </w:pP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الثاني: دور كلام الوالدين في شعورك تجاه مظهرك</w:t>
      </w:r>
    </w:p>
    <w:p>
      <w:pPr>
        <w:bidi w:val="1"/>
        <w:spacing w:line="360" w:lineRule="auto" w:after="40" w:before="0"/>
        <w:jc w:val="center"/>
      </w:pPr>
      <w:r>
        <w:rPr>
          <w:rFonts w:ascii="Traditional Arabic" w:hAnsi="Traditional Arabic" w:cs="Traditional Arabic"/>
          <w:b/>
          <w:color w:val="000000"/>
          <w:sz w:val="24"/>
          <w:szCs w:val="24"/>
          <w:rtl w:val="1"/>
        </w:rPr>
        <w:t>جدول (22): مؤشرات السؤال الثاني - البعد الجسمي (توزيع على المشاركين)</w:t>
      </w:r>
    </w:p>
    <w:tbl>
      <w:tblPr>
        <w:tblStyle w:val="TableGrid"/>
        <w:tblW w:type="pct" w:w="5000"/>
        <w:jc w:val="center"/>
        <w:tblLook w:firstColumn="1" w:firstRow="1" w:lastColumn="0" w:lastRow="0" w:noHBand="0" w:noVBand="1" w:val="04A0"/>
        <w:bidiVisual/>
      </w:tblPr>
      <w:tblGrid>
        <w:gridCol w:w="736"/>
        <w:gridCol w:w="736"/>
        <w:gridCol w:w="736"/>
        <w:gridCol w:w="736"/>
        <w:gridCol w:w="736"/>
        <w:gridCol w:w="736"/>
        <w:gridCol w:w="736"/>
        <w:gridCol w:w="736"/>
        <w:gridCol w:w="736"/>
        <w:gridCol w:w="736"/>
        <w:gridCol w:w="736"/>
        <w:gridCol w:w="736"/>
      </w:tblGrid>
      <w:tr>
        <w:tc>
          <w:tcPr>
            <w:tcW w:type="dxa" w:w="736"/>
          </w:tcPr>
          <w:p>
            <w:pPr>
              <w:bidi w:val="1"/>
              <w:spacing w:line="240" w:lineRule="auto" w:after="0"/>
              <w:jc w:val="center"/>
            </w:pPr>
            <w:r/>
            <w:r>
              <w:rPr>
                <w:rFonts w:ascii="Traditional Arabic" w:hAnsi="Traditional Arabic" w:cs="Traditional Arabic"/>
                <w:b/>
                <w:color w:val="000000"/>
                <w:sz w:val="18"/>
                <w:szCs w:val="18"/>
                <w:rtl w:val="1"/>
              </w:rPr>
              <w:t>المؤشر</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م2</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م3</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م4</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م5</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م6</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م7</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م8</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م9</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م10</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م11</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ضعف تأثير المعاملة الوالدية على البعد الجسمي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تأثير التعليقات الأسرية على الصورة الجسدية</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تأثر الصورة الجسدية بالقبول العاطفي العام</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تقبّل نسبي للذات / القدرة على التكيف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التكرار (عدد المشاركين)</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0</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2</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1</w:t>
            </w:r>
          </w:p>
        </w:tc>
      </w:tr>
    </w:tbl>
    <w:p>
      <w:pPr>
        <w:spacing w:after="40"/>
      </w:pPr>
    </w:p>
    <w:p>
      <w:pPr>
        <w:bidi w:val="1"/>
        <w:spacing w:line="360" w:lineRule="auto" w:after="40" w:before="0"/>
        <w:jc w:val="center"/>
      </w:pPr>
      <w:r>
        <w:rPr>
          <w:rFonts w:ascii="Traditional Arabic" w:hAnsi="Traditional Arabic" w:cs="Traditional Arabic"/>
          <w:b/>
          <w:color w:val="000000"/>
          <w:sz w:val="24"/>
          <w:szCs w:val="24"/>
          <w:rtl w:val="1"/>
        </w:rPr>
        <w:t>جدول (23): ملخص تكرار مؤشرات السؤال الثاني - البعد الجسمي</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المؤشر</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عدد المشاركين</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النسبة المئوية</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ضعف تأثير المعاملة الوالدية على البعد الجسمي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5</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45%</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تأثير التعليقات الأسرية على الصورة الجسدية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5</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45%</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تأثر الصورة الجسدية بالقبول العاطفي العام</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18%</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تقبّل نسبي للذات / القدرة على التكيف</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9%</w:t>
            </w:r>
          </w:p>
        </w:tc>
      </w:tr>
    </w:tbl>
    <w:p>
      <w:pPr>
        <w:spacing w:after="40"/>
      </w:pPr>
    </w:p>
    <w:p>
      <w:pPr>
        <w:bidi w:val="1"/>
        <w:spacing w:line="360" w:lineRule="auto" w:after="120" w:before="0"/>
        <w:ind w:firstLine="720"/>
        <w:jc w:val="both"/>
      </w:pPr>
      <w:r>
        <w:rPr>
          <w:rFonts w:ascii="Traditional Arabic" w:hAnsi="Traditional Arabic" w:cs="Traditional Arabic"/>
          <w:b/>
          <w:color w:val="000000"/>
          <w:sz w:val="28"/>
          <w:szCs w:val="28"/>
          <w:rtl w:val="1"/>
        </w:rPr>
        <w:t>الاتجاه العام للبعد الجسمي:</w:t>
      </w:r>
      <w:r>
        <w:rPr>
          <w:rFonts w:ascii="Traditional Arabic" w:hAnsi="Traditional Arabic" w:cs="Traditional Arabic"/>
          <w:b w:val="0"/>
          <w:color w:val="000000"/>
          <w:sz w:val="28"/>
          <w:szCs w:val="28"/>
          <w:rtl w:val="1"/>
        </w:rPr>
        <w:t xml:space="preserve"> يحتل البعد الجسمي المرتبة الثانية في انخفاض التأثر بعد البعد الأكاديمي، إذ يتسم أغلب المشاركين بتقبّل جسدي متوسط. وتبرز الفجوة بين الجنسين، حيث تُظهر الإناث حساسية أعلى تجاه التعليقات على المظهر مقارنة بالذكور.</w:t>
      </w:r>
    </w:p>
    <w:p>
      <w:pPr>
        <w:bidi w:val="1"/>
        <w:spacing w:line="360" w:lineRule="auto" w:after="120" w:before="0"/>
        <w:ind w:firstLine="720"/>
        <w:jc w:val="both"/>
      </w:pPr>
      <w:r>
        <w:rPr>
          <w:rFonts w:ascii="Traditional Arabic" w:hAnsi="Traditional Arabic" w:cs="Traditional Arabic"/>
          <w:b/>
          <w:color w:val="000000"/>
          <w:sz w:val="28"/>
          <w:szCs w:val="28"/>
          <w:rtl w:val="1"/>
        </w:rPr>
        <w:t>الحالات الخاصة:</w:t>
      </w:r>
      <w:r>
        <w:rPr>
          <w:rFonts w:ascii="Traditional Arabic" w:hAnsi="Traditional Arabic" w:cs="Traditional Arabic"/>
          <w:b w:val="0"/>
          <w:color w:val="000000"/>
          <w:sz w:val="28"/>
          <w:szCs w:val="28"/>
          <w:rtl w:val="1"/>
        </w:rPr>
        <w:t xml:space="preserve"> تُعدّ م10 الأكثر تأثراً في هذا البعد (متوسط إلى مرتفع) نتيجة تراكم الحساسية للتعليقات والميل للمقارنة. بينما تمثّل الحالات الذكورية (م1، م2، م3، م4، م5) النموذج الأدنى تأثراً (ضعيف).</w:t>
      </w:r>
    </w:p>
    <w:p>
      <w:pPr>
        <w:bidi w:val="1"/>
        <w:spacing w:line="240" w:lineRule="auto" w:before="160" w:after="120"/>
        <w:jc w:val="right"/>
        <w:outlineLvl w:val="1"/>
      </w:pPr>
      <w:r>
        <w:rPr>
          <w:rFonts w:ascii="Traditional Arabic" w:hAnsi="Traditional Arabic" w:cs="Traditional Arabic"/>
          <w:b/>
          <w:color w:val="000000"/>
          <w:sz w:val="30"/>
          <w:szCs w:val="30"/>
          <w:rtl w:val="1"/>
        </w:rPr>
        <w:t>ثالثاً: الجدول التركيبي العام لمستويات تأثر أبعاد تقدير الذات</w:t>
      </w:r>
    </w:p>
    <w:p>
      <w:pPr>
        <w:bidi w:val="1"/>
        <w:spacing w:line="360" w:lineRule="auto" w:after="120" w:before="0"/>
        <w:ind w:firstLine="720"/>
        <w:jc w:val="both"/>
      </w:pPr>
      <w:r>
        <w:rPr>
          <w:rFonts w:ascii="Traditional Arabic" w:hAnsi="Traditional Arabic" w:cs="Traditional Arabic"/>
          <w:b w:val="0"/>
          <w:color w:val="000000"/>
          <w:sz w:val="28"/>
          <w:szCs w:val="28"/>
          <w:rtl w:val="1"/>
        </w:rPr>
        <w:t>يجمع الجدول التالي مستويات التأثر لجميع المشاركين عبر الأبعاد الخمسة، مما يُتيح قراءة شاملة للأنماط العامة والحالات الخاصة:</w:t>
      </w:r>
    </w:p>
    <w:p>
      <w:pPr>
        <w:bidi w:val="1"/>
        <w:spacing w:line="360" w:lineRule="auto" w:after="40" w:before="0"/>
        <w:jc w:val="center"/>
      </w:pPr>
      <w:r>
        <w:rPr>
          <w:rFonts w:ascii="Traditional Arabic" w:hAnsi="Traditional Arabic" w:cs="Traditional Arabic"/>
          <w:b/>
          <w:color w:val="000000"/>
          <w:sz w:val="24"/>
          <w:szCs w:val="24"/>
          <w:rtl w:val="1"/>
        </w:rPr>
        <w:t>جدول (24): الجدول التركيبي لمستويات التأثر عبر الأبعاد والمشاركين</w:t>
      </w:r>
    </w:p>
    <w:tbl>
      <w:tblPr>
        <w:tblStyle w:val="TableGrid"/>
        <w:tblW w:type="pct" w:w="5000"/>
        <w:jc w:val="center"/>
        <w:tblLook w:firstColumn="1" w:firstRow="1" w:lastColumn="0" w:lastRow="0" w:noHBand="0" w:noVBand="1" w:val="04A0"/>
        <w:bidiVisual/>
      </w:tblPr>
      <w:tblGrid>
        <w:gridCol w:w="736"/>
        <w:gridCol w:w="736"/>
        <w:gridCol w:w="736"/>
        <w:gridCol w:w="736"/>
        <w:gridCol w:w="736"/>
        <w:gridCol w:w="736"/>
        <w:gridCol w:w="736"/>
        <w:gridCol w:w="736"/>
        <w:gridCol w:w="736"/>
        <w:gridCol w:w="736"/>
        <w:gridCol w:w="736"/>
        <w:gridCol w:w="736"/>
      </w:tblGrid>
      <w:tr>
        <w:tc>
          <w:tcPr>
            <w:tcW w:type="dxa" w:w="736"/>
          </w:tcPr>
          <w:p>
            <w:pPr>
              <w:bidi w:val="1"/>
              <w:spacing w:line="240" w:lineRule="auto" w:after="0"/>
              <w:jc w:val="center"/>
            </w:pPr>
            <w:r/>
            <w:r>
              <w:rPr>
                <w:rFonts w:ascii="Traditional Arabic" w:hAnsi="Traditional Arabic" w:cs="Traditional Arabic"/>
                <w:b/>
                <w:color w:val="000000"/>
                <w:sz w:val="18"/>
                <w:szCs w:val="18"/>
                <w:rtl w:val="1"/>
              </w:rPr>
              <w:t>البعد المشارك</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م2</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م3</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م4</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م5</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م6</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م7</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م8</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م9</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م10</w:t>
            </w:r>
          </w:p>
        </w:tc>
        <w:tc>
          <w:tcPr>
            <w:tcW w:type="dxa" w:w="736"/>
          </w:tcPr>
          <w:p>
            <w:pPr>
              <w:bidi w:val="1"/>
              <w:spacing w:line="240" w:lineRule="auto" w:after="0"/>
              <w:jc w:val="center"/>
            </w:pPr>
            <w:r/>
            <w:r>
              <w:rPr>
                <w:rFonts w:ascii="Traditional Arabic" w:hAnsi="Traditional Arabic" w:cs="Traditional Arabic"/>
                <w:b/>
                <w:color w:val="000000"/>
                <w:sz w:val="18"/>
                <w:szCs w:val="18"/>
                <w:rtl w:val="1"/>
              </w:rPr>
              <w:t>م11</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الشخصي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 إلى متوسط</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الأسري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 جداً</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الاجتماعي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 إلى 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 إلى 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 إلى 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الأكاديمي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 جداً</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 جداً</w:t>
            </w:r>
          </w:p>
        </w:tc>
      </w:tr>
      <w:tr>
        <w:tc>
          <w:tcPr>
            <w:tcW w:type="dxa" w:w="736"/>
          </w:tcPr>
          <w:p>
            <w:pPr>
              <w:bidi w:val="1"/>
              <w:spacing w:line="240" w:lineRule="auto" w:after="0"/>
              <w:jc w:val="center"/>
            </w:pPr>
            <w:r/>
            <w:r>
              <w:rPr>
                <w:rFonts w:ascii="Traditional Arabic" w:hAnsi="Traditional Arabic" w:cs="Traditional Arabic"/>
                <w:b w:val="0"/>
                <w:color w:val="000000"/>
                <w:sz w:val="18"/>
                <w:szCs w:val="18"/>
                <w:rtl w:val="1"/>
              </w:rPr>
              <w:t>الجسمي</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 إلى 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متوسط إلى مرتفع</w:t>
            </w:r>
          </w:p>
        </w:tc>
        <w:tc>
          <w:tcPr>
            <w:tcW w:type="dxa" w:w="736"/>
          </w:tcPr>
          <w:p>
            <w:pPr>
              <w:bidi w:val="1"/>
              <w:spacing w:line="240" w:lineRule="auto" w:after="0"/>
              <w:jc w:val="center"/>
            </w:pPr>
            <w:r/>
            <w:r>
              <w:rPr>
                <w:rFonts w:ascii="Traditional Arabic" w:hAnsi="Traditional Arabic" w:cs="Traditional Arabic"/>
                <w:b w:val="0"/>
                <w:color w:val="000000"/>
                <w:sz w:val="18"/>
                <w:szCs w:val="18"/>
                <w:rtl w:val="1"/>
              </w:rPr>
              <w:t>ضعيف</w:t>
            </w:r>
          </w:p>
        </w:tc>
      </w:tr>
    </w:tbl>
    <w:p>
      <w:pPr>
        <w:spacing w:after="40"/>
      </w:pPr>
    </w:p>
    <w:p>
      <w:pPr>
        <w:bidi w:val="1"/>
        <w:spacing w:line="360" w:lineRule="auto" w:after="120" w:before="0"/>
        <w:ind w:firstLine="720"/>
        <w:jc w:val="both"/>
      </w:pPr>
      <w:r>
        <w:rPr>
          <w:rFonts w:ascii="Traditional Arabic" w:hAnsi="Traditional Arabic" w:cs="Traditional Arabic"/>
          <w:b/>
          <w:color w:val="000000"/>
          <w:sz w:val="28"/>
          <w:szCs w:val="28"/>
          <w:rtl w:val="1"/>
        </w:rPr>
        <w:t>ملاحظة:</w:t>
      </w:r>
      <w:r>
        <w:rPr>
          <w:rFonts w:ascii="Traditional Arabic" w:hAnsi="Traditional Arabic" w:cs="Traditional Arabic"/>
          <w:b w:val="0"/>
          <w:color w:val="000000"/>
          <w:sz w:val="28"/>
          <w:szCs w:val="28"/>
          <w:rtl w:val="1"/>
        </w:rPr>
        <w:t xml:space="preserve"> 🔴 أحمر = مرتفع جداً  |  🟡 أصفر = مرتفع  |  🟢 أخضر = متوسط  |  🔵 أزرق = ضعيف</w:t>
      </w:r>
    </w:p>
    <w:p>
      <w:pPr>
        <w:bidi w:val="1"/>
        <w:spacing w:line="360" w:lineRule="auto" w:after="120" w:before="0"/>
        <w:jc w:val="both"/>
      </w:pPr>
      <w:r>
        <w:rPr>
          <w:rFonts w:ascii="Traditional Arabic" w:hAnsi="Traditional Arabic" w:cs="Traditional Arabic"/>
          <w:b/>
          <w:color w:val="000000"/>
          <w:sz w:val="28"/>
          <w:szCs w:val="28"/>
          <w:rtl w:val="1"/>
        </w:rPr>
        <w:t>القراءة التحليلية للجدول التركيبي</w:t>
      </w:r>
    </w:p>
    <w:p>
      <w:pPr>
        <w:bidi w:val="1"/>
        <w:spacing w:line="360" w:lineRule="auto" w:after="120" w:before="0"/>
        <w:ind w:firstLine="720"/>
        <w:jc w:val="both"/>
      </w:pPr>
      <w:r>
        <w:rPr>
          <w:rFonts w:ascii="Traditional Arabic" w:hAnsi="Traditional Arabic" w:cs="Traditional Arabic"/>
          <w:b w:val="0"/>
          <w:color w:val="000000"/>
          <w:sz w:val="28"/>
          <w:szCs w:val="28"/>
          <w:rtl w:val="1"/>
        </w:rPr>
        <w:t>تكشف القراءة الأفقية (حسب المشاركين) أن م4، م6، م7، م9، م10 يُسجّلن التأثر الأوسع عبر أكثر من بعدين بمستوى مرتفع.</w:t>
      </w:r>
    </w:p>
    <w:p>
      <w:pPr>
        <w:bidi w:val="1"/>
        <w:spacing w:line="360" w:lineRule="auto" w:after="120" w:before="0"/>
        <w:ind w:firstLine="720"/>
        <w:jc w:val="both"/>
      </w:pPr>
      <w:r>
        <w:rPr>
          <w:rFonts w:ascii="Traditional Arabic" w:hAnsi="Traditional Arabic" w:cs="Traditional Arabic"/>
          <w:b w:val="0"/>
          <w:color w:val="000000"/>
          <w:sz w:val="28"/>
          <w:szCs w:val="28"/>
          <w:rtl w:val="1"/>
        </w:rPr>
        <w:t>في المقابل، يُسجّل م5 وم11 الأنماط الأقل تأثراً مع الحفاظ على تقدير ذات أكاديمي واجتماعي جيد.</w:t>
      </w:r>
    </w:p>
    <w:p>
      <w:pPr>
        <w:bidi w:val="1"/>
        <w:spacing w:line="360" w:lineRule="auto" w:after="120" w:before="0"/>
        <w:ind w:firstLine="720"/>
        <w:jc w:val="both"/>
      </w:pPr>
      <w:r>
        <w:rPr>
          <w:rFonts w:ascii="Traditional Arabic" w:hAnsi="Traditional Arabic" w:cs="Traditional Arabic"/>
          <w:b w:val="0"/>
          <w:color w:val="000000"/>
          <w:sz w:val="28"/>
          <w:szCs w:val="28"/>
          <w:rtl w:val="1"/>
        </w:rPr>
        <w:t>أما القراءة العمودية (حسب الأبعاد) فتُظهر أن:</w:t>
      </w:r>
    </w:p>
    <w:p>
      <w:pPr>
        <w:bidi w:val="1"/>
        <w:spacing w:line="360" w:lineRule="auto" w:after="60" w:before="0"/>
        <w:jc w:val="both"/>
      </w:pPr>
      <w:r>
        <w:rPr>
          <w:rFonts w:ascii="Traditional Arabic" w:hAnsi="Traditional Arabic" w:cs="Traditional Arabic"/>
          <w:b w:val="0"/>
          <w:color w:val="000000"/>
          <w:sz w:val="28"/>
          <w:szCs w:val="28"/>
          <w:rtl w:val="1"/>
        </w:rPr>
        <w:t>•  البُعد الأسري هو الأعلى تأثراً عبر العينة كاملة، إذ سجّل 9 حالات بمستوى مرتفع أو مرتفع جداً.</w:t>
      </w:r>
    </w:p>
    <w:p>
      <w:pPr>
        <w:bidi w:val="1"/>
        <w:spacing w:line="360" w:lineRule="auto" w:after="60" w:before="0"/>
        <w:jc w:val="both"/>
      </w:pPr>
      <w:r>
        <w:rPr>
          <w:rFonts w:ascii="Traditional Arabic" w:hAnsi="Traditional Arabic" w:cs="Traditional Arabic"/>
          <w:b w:val="0"/>
          <w:color w:val="000000"/>
          <w:sz w:val="28"/>
          <w:szCs w:val="28"/>
          <w:rtl w:val="1"/>
        </w:rPr>
        <w:t>•  يليه البعد الشخصي بـ 7 حالات بين مرتفع ومتوسط إلى مرتفع.</w:t>
      </w:r>
    </w:p>
    <w:p>
      <w:pPr>
        <w:bidi w:val="1"/>
        <w:spacing w:line="360" w:lineRule="auto" w:after="60" w:before="0"/>
        <w:jc w:val="both"/>
      </w:pPr>
      <w:r>
        <w:rPr>
          <w:rFonts w:ascii="Traditional Arabic" w:hAnsi="Traditional Arabic" w:cs="Traditional Arabic"/>
          <w:b w:val="0"/>
          <w:color w:val="000000"/>
          <w:sz w:val="28"/>
          <w:szCs w:val="28"/>
          <w:rtl w:val="1"/>
        </w:rPr>
        <w:t>•  ثم البعد الاجتماعي بتأثر متوسط يتفاوت بحسب شدة الرقابة الوالدية.</w:t>
      </w:r>
    </w:p>
    <w:p>
      <w:pPr>
        <w:bidi w:val="1"/>
        <w:spacing w:line="360" w:lineRule="auto" w:after="60" w:before="0"/>
        <w:jc w:val="both"/>
      </w:pPr>
      <w:r>
        <w:rPr>
          <w:rFonts w:ascii="Traditional Arabic" w:hAnsi="Traditional Arabic" w:cs="Traditional Arabic"/>
          <w:b w:val="0"/>
          <w:color w:val="000000"/>
          <w:sz w:val="28"/>
          <w:szCs w:val="28"/>
          <w:rtl w:val="1"/>
        </w:rPr>
        <w:t>•  يأتي البعد الجسمي بتأثر ضعيف إلى متوسط مع فجوة بين الجنسين.</w:t>
      </w:r>
    </w:p>
    <w:p>
      <w:pPr>
        <w:bidi w:val="1"/>
        <w:spacing w:line="360" w:lineRule="auto" w:after="60" w:before="0"/>
        <w:jc w:val="both"/>
      </w:pPr>
      <w:r>
        <w:rPr>
          <w:rFonts w:ascii="Traditional Arabic" w:hAnsi="Traditional Arabic" w:cs="Traditional Arabic"/>
          <w:b w:val="0"/>
          <w:color w:val="000000"/>
          <w:sz w:val="28"/>
          <w:szCs w:val="28"/>
          <w:rtl w:val="1"/>
        </w:rPr>
        <w:t>•  البُعد الأكاديمي هو الأقل تأثراً، بل يتحوّل الضغط الوالدي فيه أحياناً إلى دافع إيجابي.</w:t>
      </w:r>
    </w:p>
    <w:p>
      <w:pPr>
        <w:bidi w:val="1"/>
        <w:spacing w:line="360" w:lineRule="auto" w:after="120" w:before="0"/>
        <w:jc w:val="both"/>
      </w:pPr>
      <w:r>
        <w:rPr>
          <w:rFonts w:ascii="Traditional Arabic" w:hAnsi="Traditional Arabic" w:cs="Traditional Arabic"/>
          <w:b/>
          <w:color w:val="000000"/>
          <w:sz w:val="28"/>
          <w:szCs w:val="28"/>
          <w:rtl w:val="1"/>
        </w:rPr>
        <w:t>خلاصة الفصل</w:t>
      </w:r>
    </w:p>
    <w:p>
      <w:pPr>
        <w:bidi w:val="1"/>
        <w:spacing w:line="360" w:lineRule="auto" w:after="120" w:before="0"/>
        <w:ind w:firstLine="720"/>
        <w:jc w:val="both"/>
      </w:pPr>
      <w:r>
        <w:rPr>
          <w:rFonts w:ascii="Traditional Arabic" w:hAnsi="Traditional Arabic" w:cs="Traditional Arabic"/>
          <w:b w:val="0"/>
          <w:color w:val="000000"/>
          <w:sz w:val="28"/>
          <w:szCs w:val="28"/>
          <w:rtl w:val="1"/>
        </w:rPr>
        <w:t>خصص هذا الفصل لعرض النتائج التي أسفرت عنها الدراسة الميدانية، وذلك انطلاقًا من المعطيات التي تم جمعها بواسطة المقابلة شبه الموجهة. وقد بدأ الفصل بتقديم وصف إحصائي لخصائص أفراد العينة، بما أبرز خصائصها الديموغرافية الأساسية، ثم انتقل إلى عرض نتائج المقابلات وتحليلها وفق أبعاد تقدير الذات الخمسة، اعتمادًا على المؤشرات المستخلصة من إجابات المشاركين وتكراراتها.</w:t>
      </w:r>
    </w:p>
    <w:p>
      <w:pPr>
        <w:bidi w:val="1"/>
        <w:spacing w:line="360" w:lineRule="auto" w:after="120" w:before="0"/>
        <w:ind w:firstLine="720"/>
        <w:jc w:val="both"/>
      </w:pPr>
      <w:r>
        <w:rPr>
          <w:rFonts w:ascii="Traditional Arabic" w:hAnsi="Traditional Arabic" w:cs="Traditional Arabic"/>
          <w:b w:val="0"/>
          <w:color w:val="000000"/>
          <w:sz w:val="28"/>
          <w:szCs w:val="28"/>
          <w:rtl w:val="1"/>
        </w:rPr>
        <w:t>وأظهرت النتائج وجود تباين في مستويات التأثر بين المشاركين من بعد إلى آخر، مع بروز بعض المؤشرات بصورة أكثر تكرارًا من غيرها، الأمر الذي سمح بتحديد الاتجاهات العامة داخل كل بعد، إلى جانب إبراز بعض الحالات التي تميزت بخصائص مختلفة عن بقية المشاركين. كما أتاح الجدول التركيبي إجراء قراءة شمولية للنتائج، من خلال المقارنة بين مستويات التأثر المسجلة لدى المشاركين عبر مختلف أبعاد تقدير الذات.</w:t>
      </w:r>
    </w:p>
    <w:p>
      <w:pPr>
        <w:bidi w:val="1"/>
        <w:spacing w:line="360" w:lineRule="auto" w:after="120" w:before="0"/>
        <w:ind w:firstLine="720"/>
        <w:jc w:val="both"/>
      </w:pPr>
      <w:r>
        <w:rPr>
          <w:rFonts w:ascii="Traditional Arabic" w:hAnsi="Traditional Arabic" w:cs="Traditional Arabic"/>
          <w:b w:val="0"/>
          <w:color w:val="000000"/>
          <w:sz w:val="28"/>
          <w:szCs w:val="28"/>
          <w:rtl w:val="1"/>
        </w:rPr>
        <w:t>وتشكل النتائج المعروضة في هذا الفصل قاعدة أساسية للانتقال إلى الفصل الرابع، الذي سيتم فيه تفسير هذه النتائج ومناقشتها في ضوء الإطار النظري والدراسات السابقة، بما يسهم في الإجابة عن تساؤلات الدراسة وتحقيق أهدافها.</w:t>
      </w:r>
    </w:p>
    <w:p>
      <w:pPr>
        <w:bidi w:val="1"/>
        <w:spacing w:line="240" w:lineRule="auto" w:before="360" w:after="120"/>
        <w:jc w:val="right"/>
        <w:outlineLvl w:val="0"/>
      </w:pPr>
      <w:r>
        <w:rPr>
          <w:rFonts w:ascii="Traditional Arabic" w:hAnsi="Traditional Arabic" w:cs="Traditional Arabic"/>
          <w:b/>
          <w:color w:val="000000"/>
          <w:sz w:val="32"/>
          <w:szCs w:val="32"/>
          <w:rtl w:val="1"/>
        </w:rPr>
        <w:t>مناقشة النتائج وتفسيرها</w:t>
      </w:r>
    </w:p>
    <w:p>
      <w:pPr>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after="120" w:before="0"/>
        <w:ind w:firstLine="720"/>
        <w:jc w:val="both"/>
      </w:pPr>
      <w:r>
        <w:rPr>
          <w:rFonts w:ascii="Traditional Arabic" w:hAnsi="Traditional Arabic" w:cs="Traditional Arabic"/>
          <w:b w:val="0"/>
          <w:color w:val="000000"/>
          <w:sz w:val="28"/>
          <w:szCs w:val="28"/>
          <w:rtl w:val="1"/>
        </w:rPr>
        <w:t xml:space="preserve">يهدف هذا الفصل إلى مناقشة النتائج التي أسفرت عنها الدراسة الميدانية وتفسيرها في ضوء الإطار النظري والدراسات السابقة، بغية الإجابة عن السؤال المركزي: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وتسير المناقشة وفق منطقٍ منهجي موحّد يُطبَّق على كلّ بعد من أبعاد تقدير الذات الخمسة، يقوم على أربع خطوات متتابعة: </w:t>
      </w:r>
      <w:r>
        <w:rPr>
          <w:rFonts w:ascii="Traditional Arabic" w:hAnsi="Traditional Arabic" w:cs="Traditional Arabic"/>
          <w:b/>
          <w:color w:val="000000"/>
          <w:sz w:val="28"/>
          <w:szCs w:val="28"/>
          <w:rtl w:val="1"/>
        </w:rPr>
        <w:t>أولًا</w:t>
      </w:r>
      <w:r>
        <w:rPr>
          <w:rFonts w:ascii="Traditional Arabic" w:hAnsi="Traditional Arabic" w:cs="Traditional Arabic"/>
          <w:b w:val="0"/>
          <w:color w:val="000000"/>
          <w:sz w:val="28"/>
          <w:szCs w:val="28"/>
          <w:rtl w:val="1"/>
        </w:rPr>
        <w:t xml:space="preserve"> تلخيص ما كشفت عنه المقابلات في البعد المعني؛ </w:t>
      </w:r>
      <w:r>
        <w:rPr>
          <w:rFonts w:ascii="Traditional Arabic" w:hAnsi="Traditional Arabic" w:cs="Traditional Arabic"/>
          <w:b/>
          <w:color w:val="000000"/>
          <w:sz w:val="28"/>
          <w:szCs w:val="28"/>
          <w:rtl w:val="1"/>
        </w:rPr>
        <w:t>وثانيًا</w:t>
      </w:r>
      <w:r>
        <w:rPr>
          <w:rFonts w:ascii="Traditional Arabic" w:hAnsi="Traditional Arabic" w:cs="Traditional Arabic"/>
          <w:b w:val="0"/>
          <w:color w:val="000000"/>
          <w:sz w:val="28"/>
          <w:szCs w:val="28"/>
          <w:rtl w:val="1"/>
        </w:rPr>
        <w:t xml:space="preserve"> تفسير النتيجة في ضوء التصوّرات النظرية المؤطِّرة (بومريند، وماكوبي ومارتن، وباربر لأسلوب المعاملة الوالدية المتسلط؛ وروزنبرغ، وكوبر سميث، وهارتر، وماسلو لتقدير الذات)؛ </w:t>
      </w:r>
      <w:r>
        <w:rPr>
          <w:rFonts w:ascii="Traditional Arabic" w:hAnsi="Traditional Arabic" w:cs="Traditional Arabic"/>
          <w:b/>
          <w:color w:val="000000"/>
          <w:sz w:val="28"/>
          <w:szCs w:val="28"/>
          <w:rtl w:val="1"/>
        </w:rPr>
        <w:t>وثالثًا</w:t>
      </w:r>
      <w:r>
        <w:rPr>
          <w:rFonts w:ascii="Traditional Arabic" w:hAnsi="Traditional Arabic" w:cs="Traditional Arabic"/>
          <w:b w:val="0"/>
          <w:color w:val="000000"/>
          <w:sz w:val="28"/>
          <w:szCs w:val="28"/>
          <w:rtl w:val="1"/>
        </w:rPr>
        <w:t xml:space="preserve"> مقارنة النتيجة بالدراسات السابقة (أيت مولود وإكردوشن بعلي 2018، وشكراوي 2025، ولامبورن وزملائه 1991، والدراسة النيبالية 2023)؛ </w:t>
      </w:r>
      <w:r>
        <w:rPr>
          <w:rFonts w:ascii="Traditional Arabic" w:hAnsi="Traditional Arabic" w:cs="Traditional Arabic"/>
          <w:b/>
          <w:color w:val="000000"/>
          <w:sz w:val="28"/>
          <w:szCs w:val="28"/>
          <w:rtl w:val="1"/>
        </w:rPr>
        <w:t>ورابعًا</w:t>
      </w:r>
      <w:r>
        <w:rPr>
          <w:rFonts w:ascii="Traditional Arabic" w:hAnsi="Traditional Arabic" w:cs="Traditional Arabic"/>
          <w:b w:val="0"/>
          <w:color w:val="000000"/>
          <w:sz w:val="28"/>
          <w:szCs w:val="28"/>
          <w:rtl w:val="1"/>
        </w:rPr>
        <w:t xml:space="preserve"> استخلاص خلاصة البعد. وتنتهي المناقشة بتركيبٍ عامّ يُجيب صراحةً عن السؤال المركزي، ثمّ بإسهامات الدراسة وحدودها واستنتاجاتها وتوصياتها وآفاقها.</w:t>
      </w:r>
    </w:p>
    <w:p>
      <w:pPr>
        <w:bidi w:val="1"/>
        <w:spacing w:line="360" w:lineRule="auto" w:after="120" w:before="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الشخصي لتقدير الذات</w:t>
      </w:r>
    </w:p>
    <w:p>
      <w:pPr>
        <w:bidi w:val="1"/>
        <w:spacing w:line="360" w:lineRule="auto" w:after="120" w:before="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بيّنت المقابلات أنّ البعد الشخصي كان من أكثر أبعاد تقدير الذات ارتباطًا بإدراك التسلط؛ فقد سجّل تسعة من أصل أحد عشر مشاركًا مستوى تأثّرٍ يتراوح بين المتوسّط والمرتفع. وتمحورت أبرز المؤشّرات حول </w:t>
      </w:r>
      <w:r>
        <w:rPr>
          <w:rFonts w:ascii="Traditional Arabic" w:hAnsi="Traditional Arabic" w:cs="Traditional Arabic"/>
          <w:b/>
          <w:color w:val="000000"/>
          <w:sz w:val="28"/>
          <w:szCs w:val="28"/>
          <w:rtl w:val="1"/>
        </w:rPr>
        <w:t>الانسحاب من التعبير عن الرأي</w:t>
      </w:r>
      <w:r>
        <w:rPr>
          <w:rFonts w:ascii="Traditional Arabic" w:hAnsi="Traditional Arabic" w:cs="Traditional Arabic"/>
          <w:b w:val="0"/>
          <w:color w:val="000000"/>
          <w:sz w:val="28"/>
          <w:szCs w:val="28"/>
          <w:rtl w:val="1"/>
        </w:rPr>
        <w:t xml:space="preserve"> و</w:t>
      </w:r>
      <w:r>
        <w:rPr>
          <w:rFonts w:ascii="Traditional Arabic" w:hAnsi="Traditional Arabic" w:cs="Traditional Arabic"/>
          <w:b/>
          <w:color w:val="000000"/>
          <w:sz w:val="28"/>
          <w:szCs w:val="28"/>
          <w:rtl w:val="1"/>
        </w:rPr>
        <w:t>ضعف الثقة في الرأي الشخصي والتردّد</w:t>
      </w:r>
      <w:r>
        <w:rPr>
          <w:rFonts w:ascii="Traditional Arabic" w:hAnsi="Traditional Arabic" w:cs="Traditional Arabic"/>
          <w:b w:val="0"/>
          <w:color w:val="000000"/>
          <w:sz w:val="28"/>
          <w:szCs w:val="28"/>
          <w:rtl w:val="1"/>
        </w:rPr>
        <w:t xml:space="preserve"> (بنسبة 36% لكلٍّ منهما)، و</w:t>
      </w:r>
      <w:r>
        <w:rPr>
          <w:rFonts w:ascii="Traditional Arabic" w:hAnsi="Traditional Arabic" w:cs="Traditional Arabic"/>
          <w:b/>
          <w:color w:val="000000"/>
          <w:sz w:val="28"/>
          <w:szCs w:val="28"/>
          <w:rtl w:val="1"/>
        </w:rPr>
        <w:t>الاعتماد على أحكام الوالدين</w:t>
      </w:r>
      <w:r>
        <w:rPr>
          <w:rFonts w:ascii="Traditional Arabic" w:hAnsi="Traditional Arabic" w:cs="Traditional Arabic"/>
          <w:b w:val="0"/>
          <w:color w:val="000000"/>
          <w:sz w:val="28"/>
          <w:szCs w:val="28"/>
          <w:rtl w:val="1"/>
        </w:rPr>
        <w:t xml:space="preserve"> (27%). وقد عبّر عدد من المشاركين عن أنّهم توقّفوا عن محاولة شرح وجهة نظرهم بعد أن أدركوا أنّها «لا تُؤخذ بعين الاعتبار»، بل وصل الأمر ببعضهم إلى الشكّ في آرائه حتى فيما هو متأكّد منه.</w:t>
      </w:r>
    </w:p>
    <w:p>
      <w:pPr>
        <w:bidi w:val="1"/>
        <w:spacing w:line="360" w:lineRule="auto" w:after="120" w:before="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يمكن فهم هذه النتيجة في ضوء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الذي يصف الأسلوب المتسلط بارتفاع الضبط ومحدودية الحوار، وهو ما يحدّ من استقلالية الأبناء ومن مشاركتهم في القرار. ويتقاطع ذلك مع تصوّر </w:t>
      </w:r>
      <w:r>
        <w:rPr>
          <w:rFonts w:ascii="Traditional Arabic" w:hAnsi="Traditional Arabic" w:cs="Traditional Arabic"/>
          <w:b/>
          <w:color w:val="000000"/>
          <w:sz w:val="28"/>
          <w:szCs w:val="28"/>
          <w:rtl w:val="1"/>
        </w:rPr>
        <w:t>روزنبرغ</w:t>
      </w:r>
      <w:r>
        <w:rPr>
          <w:rFonts w:ascii="Traditional Arabic" w:hAnsi="Traditional Arabic" w:cs="Traditional Arabic"/>
          <w:b w:val="0"/>
          <w:color w:val="000000"/>
          <w:sz w:val="28"/>
          <w:szCs w:val="28"/>
          <w:rtl w:val="1"/>
        </w:rPr>
        <w:t xml:space="preserve">، الذي يرى أنّ تقدير الذات يتكوّن من التقييم الذي يبنيه الفرد عن نفسه انطلاقًا من خبراته مع الأشخاص ذوي الأهمّية؛ فإدراك المراهق لغياب الاستماع لرأيه ينعكس على تقييمه لقدراته وثقته بنفسه. كما يضيء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هذه النتيجة، إذ يجعل الشعور بالكفاءة والقدرة على الضبط الذاتي ركنًا في تقدير الذات، وهو ما يتزعزع حين يُدرك المراهق أنّ قراراته «مُقرَّرة سلفًا».</w:t>
      </w:r>
    </w:p>
    <w:p>
      <w:pPr>
        <w:bidi w:val="1"/>
        <w:spacing w:line="360" w:lineRule="auto" w:after="120" w:before="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هذه النتيجة مع دراسة أيت مولود وإكردوشن بعلي (2018) ودراسة شكراوي (2025) في ربط الأساليب الوالدية الضابطة بانخفاض تقدير الذات، ومع دراسة لامبورن وزملائه (1991) في أنّ إدراك النمط المتسلط يقترن بمستويات أدنى من تقدير الذات. أمّا الدراسة النيبالية (2023) فتختلف جزئيًا، وهو اختلاف يُردّ إلى خصوصية السياق الثقافي كما أشار أصحابها.</w:t>
      </w:r>
    </w:p>
    <w:p>
      <w:pPr>
        <w:bidi w:val="1"/>
        <w:spacing w:line="360" w:lineRule="auto" w:after="120" w:before="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يرتبط تأثّر البعد الشخصي بوجود الضبط في ذاته، وإنّما بإدراك المراهق له بوصفه تقليلًا من قيمة رأيه وتقييدًا لاستقلاليته؛ وكلّما رسخ هذا الإدراك انخفضت ثقته بقدرته على التعبير واتّخاذ القرار. ويؤكّد ذلك وجود حالتين (م5 وم11) طوّرتا آليات تكيّف حافظت على تقدير ذاتٍ شخصي أفضل، مقابل حالة (م9) بلغ فيها التأثّر ذروته بإضافة مؤشّر كبت المشاعر.</w:t>
      </w:r>
    </w:p>
    <w:p>
      <w:pPr>
        <w:bidi w:val="1"/>
        <w:spacing w:line="360" w:lineRule="auto" w:after="120" w:before="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الأسري لتقدير الذات</w:t>
      </w:r>
    </w:p>
    <w:p>
      <w:pPr>
        <w:bidi w:val="1"/>
        <w:spacing w:line="360" w:lineRule="auto" w:after="120" w:before="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يُعدّ البعد الأسري </w:t>
      </w:r>
      <w:r>
        <w:rPr>
          <w:rFonts w:ascii="Traditional Arabic" w:hAnsi="Traditional Arabic" w:cs="Traditional Arabic"/>
          <w:b/>
          <w:color w:val="000000"/>
          <w:sz w:val="28"/>
          <w:szCs w:val="28"/>
          <w:rtl w:val="1"/>
        </w:rPr>
        <w:t>الأعلى تأثّرًا</w:t>
      </w:r>
      <w:r>
        <w:rPr>
          <w:rFonts w:ascii="Traditional Arabic" w:hAnsi="Traditional Arabic" w:cs="Traditional Arabic"/>
          <w:b w:val="0"/>
          <w:color w:val="000000"/>
          <w:sz w:val="28"/>
          <w:szCs w:val="28"/>
          <w:rtl w:val="1"/>
        </w:rPr>
        <w:t xml:space="preserve"> عبر العيّنة كاملة، إذ سجّل تسع حالات بمستوى مرتفع أو مرتفع جدًّا. وبرز </w:t>
      </w:r>
      <w:r>
        <w:rPr>
          <w:rFonts w:ascii="Traditional Arabic" w:hAnsi="Traditional Arabic" w:cs="Traditional Arabic"/>
          <w:b/>
          <w:color w:val="000000"/>
          <w:sz w:val="28"/>
          <w:szCs w:val="28"/>
          <w:rtl w:val="1"/>
        </w:rPr>
        <w:t>ارتباط الشعور بالقيمة بالتقبّل العاطفي ورضا الوالدين</w:t>
      </w:r>
      <w:r>
        <w:rPr>
          <w:rFonts w:ascii="Traditional Arabic" w:hAnsi="Traditional Arabic" w:cs="Traditional Arabic"/>
          <w:b w:val="0"/>
          <w:color w:val="000000"/>
          <w:sz w:val="28"/>
          <w:szCs w:val="28"/>
          <w:rtl w:val="1"/>
        </w:rPr>
        <w:t xml:space="preserve"> (27%) و</w:t>
      </w:r>
      <w:r>
        <w:rPr>
          <w:rFonts w:ascii="Traditional Arabic" w:hAnsi="Traditional Arabic" w:cs="Traditional Arabic"/>
          <w:b/>
          <w:color w:val="000000"/>
          <w:sz w:val="28"/>
          <w:szCs w:val="28"/>
          <w:rtl w:val="1"/>
        </w:rPr>
        <w:t>الحساسية للنقد ولوم الذات</w:t>
      </w:r>
      <w:r>
        <w:rPr>
          <w:rFonts w:ascii="Traditional Arabic" w:hAnsi="Traditional Arabic" w:cs="Traditional Arabic"/>
          <w:b w:val="0"/>
          <w:color w:val="000000"/>
          <w:sz w:val="28"/>
          <w:szCs w:val="28"/>
          <w:rtl w:val="1"/>
        </w:rPr>
        <w:t xml:space="preserve"> (36%) مؤشّرَين مشتركَين، فيما ضخّم </w:t>
      </w:r>
      <w:r>
        <w:rPr>
          <w:rFonts w:ascii="Traditional Arabic" w:hAnsi="Traditional Arabic" w:cs="Traditional Arabic"/>
          <w:b/>
          <w:color w:val="000000"/>
          <w:sz w:val="28"/>
          <w:szCs w:val="28"/>
          <w:rtl w:val="1"/>
        </w:rPr>
        <w:t>الصراع الأسري</w:t>
      </w:r>
      <w:r>
        <w:rPr>
          <w:rFonts w:ascii="Traditional Arabic" w:hAnsi="Traditional Arabic" w:cs="Traditional Arabic"/>
          <w:b w:val="0"/>
          <w:color w:val="000000"/>
          <w:sz w:val="28"/>
          <w:szCs w:val="28"/>
          <w:rtl w:val="1"/>
        </w:rPr>
        <w:t xml:space="preserve"> هذا التأثّر لدى حالتين (م2 وم9).</w:t>
      </w:r>
    </w:p>
    <w:p>
      <w:pPr>
        <w:bidi w:val="1"/>
        <w:spacing w:line="360" w:lineRule="auto" w:after="120" w:before="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تُفسَّر النتيجة في ضوء تصوّر </w:t>
      </w:r>
      <w:r>
        <w:rPr>
          <w:rFonts w:ascii="Traditional Arabic" w:hAnsi="Traditional Arabic" w:cs="Traditional Arabic"/>
          <w:b/>
          <w:color w:val="000000"/>
          <w:sz w:val="28"/>
          <w:szCs w:val="28"/>
          <w:rtl w:val="1"/>
        </w:rPr>
        <w:t>ماكوبي ومارتن</w:t>
      </w:r>
      <w:r>
        <w:rPr>
          <w:rFonts w:ascii="Traditional Arabic" w:hAnsi="Traditional Arabic" w:cs="Traditional Arabic"/>
          <w:b w:val="0"/>
          <w:color w:val="000000"/>
          <w:sz w:val="28"/>
          <w:szCs w:val="28"/>
          <w:rtl w:val="1"/>
        </w:rPr>
        <w:t xml:space="preserve">، اللذين يجمعان في النمط المتسلط بين ارتفاع الضبط وانخفاض الاستجابة الانفعالية، فتقوم العلاقة على الامتثال لا على الحوار والتفاعل الوجداني.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الذي يجعل قبول الأشخاص المهمّين وتقديرهم شرطًا لشعور الفرد بقيمته، وهو ما يتّصل مباشرةً بالمناخ الأسري. ويضيف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بُعدًا مكمّلًا، إذ يجعل الحاجة إلى التقدير والانتماء حاجة نفسية أساسية يرتبط إشباعها بالشعور بالقيمة داخل الأسرة.</w:t>
      </w:r>
    </w:p>
    <w:p>
      <w:pPr>
        <w:bidi w:val="1"/>
        <w:spacing w:line="360" w:lineRule="auto" w:after="120" w:before="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دراسة أيت مولود وإكردوشن بعلي (2018) في أنّ إدراك انخفاض الدفء وارتفاع الضبط والعقاب يرتبط بانخفاض تقدير الذات، ومع شكراوي (2025) في وجود علاقة بين طبيعة الأساليب الوالدية ومستوى تقدير الذات، ومع لامبورن وزملائه (1991) في اقتران النمط المتسلط بمستويات أدنى مقارنةً بالأنماط الأخرى.</w:t>
      </w:r>
    </w:p>
    <w:p>
      <w:pPr>
        <w:bidi w:val="1"/>
        <w:spacing w:line="360" w:lineRule="auto" w:after="120" w:before="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يتحدّد تأثّر البعد الأسري بالمعنى الذي يمنحه المراهق للممارسات الوالدية؛ فحين يفسّرها تعبيرًا عن قلّة التقدير أو ضعف الاهتمام بمشاعره ينخفض شعوره بقيمته داخل النسق الأسري، بينما خفّف إدراك «التقبّل رغم الصرامة» هذا الأثر لدى م5 وم11.</w:t>
      </w:r>
    </w:p>
    <w:p>
      <w:pPr>
        <w:bidi w:val="1"/>
        <w:spacing w:line="360" w:lineRule="auto" w:after="120" w:before="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الاجتماعي لتقدير الذات</w:t>
      </w:r>
    </w:p>
    <w:p>
      <w:pPr>
        <w:bidi w:val="1"/>
        <w:spacing w:line="360" w:lineRule="auto" w:after="120" w:before="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اتّسم تأثّر البعد الاجتماعي بالتوسّط، وتمحورت مؤشّراته حول </w:t>
      </w:r>
      <w:r>
        <w:rPr>
          <w:rFonts w:ascii="Traditional Arabic" w:hAnsi="Traditional Arabic" w:cs="Traditional Arabic"/>
          <w:b/>
          <w:color w:val="000000"/>
          <w:sz w:val="28"/>
          <w:szCs w:val="28"/>
          <w:rtl w:val="1"/>
        </w:rPr>
        <w:t>الحذر الاجتماعي المرتفع</w:t>
      </w:r>
      <w:r>
        <w:rPr>
          <w:rFonts w:ascii="Traditional Arabic" w:hAnsi="Traditional Arabic" w:cs="Traditional Arabic"/>
          <w:b w:val="0"/>
          <w:color w:val="000000"/>
          <w:sz w:val="28"/>
          <w:szCs w:val="28"/>
          <w:rtl w:val="1"/>
        </w:rPr>
        <w:t xml:space="preserve"> (45%) و</w:t>
      </w:r>
      <w:r>
        <w:rPr>
          <w:rFonts w:ascii="Traditional Arabic" w:hAnsi="Traditional Arabic" w:cs="Traditional Arabic"/>
          <w:b/>
          <w:color w:val="000000"/>
          <w:sz w:val="28"/>
          <w:szCs w:val="28"/>
          <w:rtl w:val="1"/>
        </w:rPr>
        <w:t>تأثير الرقابة الوالدية على بناء العلاقات</w:t>
      </w:r>
      <w:r>
        <w:rPr>
          <w:rFonts w:ascii="Traditional Arabic" w:hAnsi="Traditional Arabic" w:cs="Traditional Arabic"/>
          <w:b w:val="0"/>
          <w:color w:val="000000"/>
          <w:sz w:val="28"/>
          <w:szCs w:val="28"/>
          <w:rtl w:val="1"/>
        </w:rPr>
        <w:t xml:space="preserve"> (36%). وأظهرت بعض الحالات أنّ العلاقات الاجتماعية تؤدّي </w:t>
      </w:r>
      <w:r>
        <w:rPr>
          <w:rFonts w:ascii="Traditional Arabic" w:hAnsi="Traditional Arabic" w:cs="Traditional Arabic"/>
          <w:b/>
          <w:color w:val="000000"/>
          <w:sz w:val="28"/>
          <w:szCs w:val="28"/>
          <w:rtl w:val="1"/>
        </w:rPr>
        <w:t>وظيفة تعويضية</w:t>
      </w:r>
      <w:r>
        <w:rPr>
          <w:rFonts w:ascii="Traditional Arabic" w:hAnsi="Traditional Arabic" w:cs="Traditional Arabic"/>
          <w:b w:val="0"/>
          <w:color w:val="000000"/>
          <w:sz w:val="28"/>
          <w:szCs w:val="28"/>
          <w:rtl w:val="1"/>
        </w:rPr>
        <w:t xml:space="preserve"> عن الضغط الأسري (م7 وم9)، في حين مثّل م3 الحالة الأكثر تأثّرًا اجتماعيًّا نتيجة الرقابة المكثّفة.</w:t>
      </w:r>
    </w:p>
    <w:p>
      <w:pPr>
        <w:bidi w:val="1"/>
        <w:spacing w:line="360" w:lineRule="auto" w:after="120" w:before="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يضيء تصوّر </w:t>
      </w:r>
      <w:r>
        <w:rPr>
          <w:rFonts w:ascii="Traditional Arabic" w:hAnsi="Traditional Arabic" w:cs="Traditional Arabic"/>
          <w:b/>
          <w:color w:val="000000"/>
          <w:sz w:val="28"/>
          <w:szCs w:val="28"/>
          <w:rtl w:val="1"/>
        </w:rPr>
        <w:t>باربر</w:t>
      </w:r>
      <w:r>
        <w:rPr>
          <w:rFonts w:ascii="Traditional Arabic" w:hAnsi="Traditional Arabic" w:cs="Traditional Arabic"/>
          <w:b w:val="0"/>
          <w:color w:val="000000"/>
          <w:sz w:val="28"/>
          <w:szCs w:val="28"/>
          <w:rtl w:val="1"/>
        </w:rPr>
        <w:t xml:space="preserve"> هذه النتيجة عبر مفهوم </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الذي لا يقتصر على توجيه السلوك بل يمتدّ إلى مشاعر الأبناء وإدراكهم لذواتهم، فيحدّ من ثقتهم في المواقف الاجتماعية. ويكمّله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التي ترى أنّ تقدير الذات الاجتماعي يتشكّل من إدراك الفرد لمدى قبوله داخل جماعات انتمائه؛ ومن ثمّ تباينت النتائج بحسب إدراك كلّ مشارك.</w:t>
      </w:r>
    </w:p>
    <w:p>
      <w:pPr>
        <w:bidi w:val="1"/>
        <w:spacing w:line="360" w:lineRule="auto" w:after="120" w:before="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الاتّجاه العام لدراسات أيت مولود وإكردوشن بعلي (2018) وشكراوي (2025) ولامبورن وزملائه (1991) في وجود علاقة بين إدراك الأسلوب الوالدي وتقدير الذات، غير أنّ الدراسة الحالية أضافت أنّ هذه العلاقة تتجلّى اجتماعيًّا بصورة متفاوتة تتوقّف على تفسير المراهق لخبرته الأسرية أكثر من توقّفها على الممارسة في ذاتها.</w:t>
      </w:r>
    </w:p>
    <w:p>
      <w:pPr>
        <w:bidi w:val="1"/>
        <w:spacing w:line="360" w:lineRule="auto" w:after="120" w:before="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كلّما ارتبطت الخبرة الأسرية لدى المراهق بالخوف من النقد أو ضعف الحوار انعكس ذلك على ثقته في التفاعل الاجتماعي، بينما ساعدت خبرات إيجابية أخرى بعض المشاركين على الحفاظ على علاقاتهم رغم إدراكهم للتسلط.</w:t>
      </w:r>
    </w:p>
    <w:p>
      <w:pPr>
        <w:bidi w:val="1"/>
        <w:spacing w:line="360" w:lineRule="auto" w:after="120" w:before="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الأكاديمي لتقدير الذات</w:t>
      </w:r>
    </w:p>
    <w:p>
      <w:pPr>
        <w:bidi w:val="1"/>
        <w:spacing w:line="360" w:lineRule="auto" w:after="120" w:before="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كان البعد الأكاديمي </w:t>
      </w:r>
      <w:r>
        <w:rPr>
          <w:rFonts w:ascii="Traditional Arabic" w:hAnsi="Traditional Arabic" w:cs="Traditional Arabic"/>
          <w:b/>
          <w:color w:val="000000"/>
          <w:sz w:val="28"/>
          <w:szCs w:val="28"/>
          <w:rtl w:val="1"/>
        </w:rPr>
        <w:t>الأقلّ تأثّرًا</w:t>
      </w:r>
      <w:r>
        <w:rPr>
          <w:rFonts w:ascii="Traditional Arabic" w:hAnsi="Traditional Arabic" w:cs="Traditional Arabic"/>
          <w:b w:val="0"/>
          <w:color w:val="000000"/>
          <w:sz w:val="28"/>
          <w:szCs w:val="28"/>
          <w:rtl w:val="1"/>
        </w:rPr>
        <w:t xml:space="preserve">، إذ حافظ ثمانية من أحد عشر مشاركًا على شعورٍ جيّد بالكفاءة الدراسية رغم الضغط، بل </w:t>
      </w:r>
      <w:r>
        <w:rPr>
          <w:rFonts w:ascii="Traditional Arabic" w:hAnsi="Traditional Arabic" w:cs="Traditional Arabic"/>
          <w:b/>
          <w:color w:val="000000"/>
          <w:sz w:val="28"/>
          <w:szCs w:val="28"/>
          <w:rtl w:val="1"/>
        </w:rPr>
        <w:t>تحوّل الضغط إلى دافع للإنجاز</w:t>
      </w:r>
      <w:r>
        <w:rPr>
          <w:rFonts w:ascii="Traditional Arabic" w:hAnsi="Traditional Arabic" w:cs="Traditional Arabic"/>
          <w:b w:val="0"/>
          <w:color w:val="000000"/>
          <w:sz w:val="28"/>
          <w:szCs w:val="28"/>
          <w:rtl w:val="1"/>
        </w:rPr>
        <w:t xml:space="preserve"> لدى بعضهم (م5 وم11). واستثناءً من ذلك ربطت م8 قيمتها الذاتية بالنجاح الدراسي ربطًا مرتفعًا جعل هذا البعد من أكثر أبعادها تأثّرًا.</w:t>
      </w:r>
    </w:p>
    <w:p>
      <w:pPr>
        <w:bidi w:val="1"/>
        <w:spacing w:line="360" w:lineRule="auto" w:after="120" w:before="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يوضّح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أنّ النمط المتسلط يتّسم بارتفاع الضبط وفرض القواعد؛ غير أنّ نتائج الدراسة تبيّن أنّ استجابة المراهق لا تتوقّف على وجود الضبط بل على المعنى الذي يمنحه له، فحين أُدرِكت المتابعة الدراسية بوصفها اهتمامًا بالمستقبل تحوّلت إلى دافع.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القائل بتعدّد مجالات تقدير الذات وإمكان احتفاظ الفرد بصورة إيجابية في مجالٍ رغم تأثّر مجالات أخرى؛ فقد شكّل النجاح الدراسي مصدرًا للشعور بالكفاءة لدى عددٍ من المشاركين.</w:t>
      </w:r>
    </w:p>
    <w:p>
      <w:pPr>
        <w:bidi w:val="1"/>
        <w:spacing w:line="360" w:lineRule="auto" w:after="120" w:before="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الدراسات السابقة في وجود علاقة بين إدراك الأسلوب المتسلط وتقدير الذات، لكنّها تتجاوزها؛ إذ اعتمدت تلك الدراسات المنهج الكمّي وتعاملت مع تقدير الذات متغيّرًا عامًّا، بينما كشفت الدراسة الحالية – عبر المنهج الكيفي – أنّ العلاقة ليست متماثلة في جميع الأبعاد، وأنّ البعد الأكاديمي قد يبقى محصّنًا حين يفسّر المراهق الصرامة الدراسية بوصفها حرصًا على نجاحه لا انتقاصًا من قيمته. وهذا من أبرز ما تنفرد به الدراسة.</w:t>
      </w:r>
    </w:p>
    <w:p>
      <w:pPr>
        <w:bidi w:val="1"/>
        <w:spacing w:line="360" w:lineRule="auto" w:after="120" w:before="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يتحدّد أثر الأسلوب المتسلط في المجال الأكاديمي بالممارسة ذاتها، وإنّما بتأويلها؛ فحين تُؤوَّل دعمًا للنجاح تصبح مصدر دافعية لا مصدر انتقاص لتقدير الذات.</w:t>
      </w:r>
    </w:p>
    <w:p>
      <w:pPr>
        <w:bidi w:val="1"/>
        <w:spacing w:line="360" w:lineRule="auto" w:after="120" w:before="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الجسمي لتقدير الذات</w:t>
      </w:r>
    </w:p>
    <w:p>
      <w:pPr>
        <w:bidi w:val="1"/>
        <w:spacing w:line="360" w:lineRule="auto" w:after="120" w:before="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احتلّ البعد الجسمي المرتبة الثانية في ضعف التأثّر بعد البعد الأكاديمي، مع </w:t>
      </w:r>
      <w:r>
        <w:rPr>
          <w:rFonts w:ascii="Traditional Arabic" w:hAnsi="Traditional Arabic" w:cs="Traditional Arabic"/>
          <w:b/>
          <w:color w:val="000000"/>
          <w:sz w:val="28"/>
          <w:szCs w:val="28"/>
          <w:rtl w:val="1"/>
        </w:rPr>
        <w:t>تقبّل جسدي متوسّط</w:t>
      </w:r>
      <w:r>
        <w:rPr>
          <w:rFonts w:ascii="Traditional Arabic" w:hAnsi="Traditional Arabic" w:cs="Traditional Arabic"/>
          <w:b w:val="0"/>
          <w:color w:val="000000"/>
          <w:sz w:val="28"/>
          <w:szCs w:val="28"/>
          <w:rtl w:val="1"/>
        </w:rPr>
        <w:t xml:space="preserve"> لدى أغلب المشاركين. وبرزت </w:t>
      </w:r>
      <w:r>
        <w:rPr>
          <w:rFonts w:ascii="Traditional Arabic" w:hAnsi="Traditional Arabic" w:cs="Traditional Arabic"/>
          <w:b/>
          <w:color w:val="000000"/>
          <w:sz w:val="28"/>
          <w:szCs w:val="28"/>
          <w:rtl w:val="1"/>
        </w:rPr>
        <w:t>فجوة بين الجنسين</w:t>
      </w:r>
      <w:r>
        <w:rPr>
          <w:rFonts w:ascii="Traditional Arabic" w:hAnsi="Traditional Arabic" w:cs="Traditional Arabic"/>
          <w:b w:val="0"/>
          <w:color w:val="000000"/>
          <w:sz w:val="28"/>
          <w:szCs w:val="28"/>
          <w:rtl w:val="1"/>
        </w:rPr>
        <w:t>، إذ أظهرت الإناث حساسية أعلى تجاه التعليقات المرتبطة بالمظهر (م6، م8، م9، م10)، فيما كانت الحالات الذكورية الأدنى تأثّرًا.</w:t>
      </w:r>
    </w:p>
    <w:p>
      <w:pPr>
        <w:bidi w:val="1"/>
        <w:spacing w:line="360" w:lineRule="auto" w:after="120" w:before="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يُفسَّر ذلك في ضوء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xml:space="preserve">، التي تجعل تقدير الذات الجسمي من المكوّنات الأساسية في المراهقة لما يصاحبها من تغيّرات جسمية وازدياد الاهتمام بصورة الجسد. ويكمّله تصوّر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في مركزية الحاجة إلى التقدير والقبول؛ فكلّما أدرك المراهق في تعليقات والديه معنى الرفض أو المقارنة انخفض رضاه عن مظهره، بينما حافظ الشعور بالتقبّل على صورةٍ أكثر إيجابية.</w:t>
      </w:r>
    </w:p>
    <w:p>
      <w:pPr>
        <w:bidi w:val="1"/>
        <w:spacing w:line="360" w:lineRule="auto" w:after="120" w:before="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الاتّجاه العام لدراسات أيت مولود وإكردوشن بعلي (2018) وشكراوي (2025) ولامبورن وزملائه (1991)، غير أنّ الدراسة الحالية أبرزت – عبر تتبّع الخبرات الذاتية – أنّ العلاقة لا تتجلّى بالطريقة نفسها لدى الجميع، بل تختلف تبعًا لتأويل كلّ مشارك للتعليقات الوالدية.</w:t>
      </w:r>
    </w:p>
    <w:p>
      <w:pPr>
        <w:bidi w:val="1"/>
        <w:spacing w:line="360" w:lineRule="auto" w:after="120" w:before="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لم يرتبط تأثّر البعد الجسمي بوجود التعليقات في ذاتها، وإنّما بالمعنى الذي منحه لها المراهق؛ فحين أُدرِكت نقدًا أو مقارنةً انخفض الرضا الجسدي، وحين لم تُؤوَّل كذلك بقيت الصورة الجسدية إيجابية.</w:t>
      </w:r>
    </w:p>
    <w:p>
      <w:pPr>
        <w:bidi w:val="1"/>
        <w:spacing w:line="360" w:lineRule="auto" w:after="120" w:before="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التركيب العام والإجابة عن السؤال المركزي</w:t>
      </w:r>
    </w:p>
    <w:p>
      <w:pPr>
        <w:bidi w:val="1"/>
        <w:spacing w:line="360" w:lineRule="auto" w:after="120" w:before="0"/>
        <w:ind w:firstLine="720"/>
        <w:jc w:val="both"/>
      </w:pPr>
      <w:r>
        <w:rPr>
          <w:rFonts w:ascii="Traditional Arabic" w:hAnsi="Traditional Arabic" w:cs="Traditional Arabic"/>
          <w:b w:val="0"/>
          <w:color w:val="000000"/>
          <w:sz w:val="28"/>
          <w:szCs w:val="28"/>
          <w:rtl w:val="1"/>
        </w:rPr>
        <w:t>تكشف القراءة التركيبية أنّ العلاقة بين إدراك أسلوب المعاملة الوالدية المتسلط وتقدير الذات لم تتّخذ الصورة نفسها في جميع الأبعاد: فقد كان البعدان الشخصي والأسري الأكثر ارتباطًا بهذا الإدراك، يليهما البعد الاجتماعي بتأثّر متوسّط، ثمّ البعد الجسمي بتأثّرٍ ضعيف إلى متوسّط تتخلّله فجوة بين الجنسين، في حين ظلّ البعد الأكاديمي الأقلّ تأثّرًا، بل تحوّل الضغط فيه أحيانًا إلى دافع للإنجاز.</w:t>
      </w:r>
    </w:p>
    <w:p>
      <w:pPr>
        <w:bidi w:val="1"/>
        <w:spacing w:line="360" w:lineRule="auto" w:after="120" w:before="0"/>
        <w:ind w:firstLine="720"/>
        <w:jc w:val="both"/>
      </w:pPr>
      <w:r>
        <w:rPr>
          <w:rFonts w:ascii="Traditional Arabic" w:hAnsi="Traditional Arabic" w:cs="Traditional Arabic"/>
          <w:b w:val="0"/>
          <w:color w:val="000000"/>
          <w:sz w:val="28"/>
          <w:szCs w:val="28"/>
          <w:rtl w:val="1"/>
        </w:rPr>
        <w:t>وبناءً عليه، يمكن الإجابة عن السؤال المركزي بالقول: إنّ المراهقين يدركون الأسلوب المتسلط من خلال منظومةٍ من الخبرات اليومية داخل الأسرة (أسلوب الحوار، وطريقة اتّخاذ القرار، والرقابة، والعقاب، والمقارنة، والتقدير، والقدوة، والمناخ الأسري العام)، ولا ترتبط علاقتهم بتقدير ذواتهم بهذه الممارسات في ذاتها، وإنّما بـ</w:t>
      </w:r>
      <w:r>
        <w:rPr>
          <w:rFonts w:ascii="Traditional Arabic" w:hAnsi="Traditional Arabic" w:cs="Traditional Arabic"/>
          <w:b/>
          <w:color w:val="000000"/>
          <w:sz w:val="28"/>
          <w:szCs w:val="28"/>
          <w:rtl w:val="1"/>
        </w:rPr>
        <w:t>المعنى</w:t>
      </w:r>
      <w:r>
        <w:rPr>
          <w:rFonts w:ascii="Traditional Arabic" w:hAnsi="Traditional Arabic" w:cs="Traditional Arabic"/>
          <w:b w:val="0"/>
          <w:color w:val="000000"/>
          <w:sz w:val="28"/>
          <w:szCs w:val="28"/>
          <w:rtl w:val="1"/>
        </w:rPr>
        <w:t xml:space="preserve"> الذي يمنحونه لها. ولذلك اختلفت العلاقة من بعد إلى آخر، ومن مراهق إلى آخر، بل بين الإخوة داخل الأسرة الواحدة، تبعًا لاختلاف الخبرات والطريقة التي فُسِّرت بها. وتنسجم هذه الخلاصة مع تصوّرات بومريند وماكوبي ومارتن (ارتفاع الضبط وضعف الاستجابة الانفعالية) ومع روزنبرغ وكوبر سميث (تشكّل تقدير الذات عبر الخبرات مع الأشخاص المهمّين)، لكنّها تتجاوزها بتأكيد أنّ </w:t>
      </w:r>
      <w:r>
        <w:rPr>
          <w:rFonts w:ascii="Traditional Arabic" w:hAnsi="Traditional Arabic" w:cs="Traditional Arabic"/>
          <w:b/>
          <w:color w:val="000000"/>
          <w:sz w:val="28"/>
          <w:szCs w:val="28"/>
          <w:rtl w:val="1"/>
        </w:rPr>
        <w:t>الإدراك</w:t>
      </w:r>
      <w:r>
        <w:rPr>
          <w:rFonts w:ascii="Traditional Arabic" w:hAnsi="Traditional Arabic" w:cs="Traditional Arabic"/>
          <w:b w:val="0"/>
          <w:color w:val="000000"/>
          <w:sz w:val="28"/>
          <w:szCs w:val="28"/>
          <w:rtl w:val="1"/>
        </w:rPr>
        <w:t xml:space="preserve"> هو المتغيّر الوسيط الحاسم.</w:t>
      </w:r>
    </w:p>
    <w:p>
      <w:pPr>
        <w:bidi w:val="1"/>
        <w:spacing w:line="360" w:lineRule="auto" w:after="120" w:before="0"/>
        <w:ind w:firstLine="720"/>
        <w:jc w:val="both"/>
      </w:pPr>
      <w:r>
        <w:rPr>
          <w:rFonts w:ascii="Traditional Arabic" w:hAnsi="Traditional Arabic" w:cs="Traditional Arabic"/>
          <w:b w:val="0"/>
          <w:color w:val="000000"/>
          <w:sz w:val="28"/>
          <w:szCs w:val="28"/>
          <w:rtl w:val="1"/>
        </w:rPr>
        <w:t>% =====================================================================</w:t>
      </w:r>
    </w:p>
    <w:p>
      <w:pPr>
        <w:bidi w:val="1"/>
        <w:spacing w:line="240" w:lineRule="auto" w:before="160" w:after="120"/>
        <w:jc w:val="right"/>
        <w:outlineLvl w:val="1"/>
      </w:pPr>
      <w:r>
        <w:rPr>
          <w:rFonts w:ascii="Traditional Arabic" w:hAnsi="Traditional Arabic" w:cs="Traditional Arabic"/>
          <w:b/>
          <w:color w:val="000000"/>
          <w:sz w:val="30"/>
          <w:szCs w:val="30"/>
          <w:rtl w:val="1"/>
        </w:rPr>
        <w:t>إسهامات الدراسة</w:t>
      </w:r>
    </w:p>
    <w:p>
      <w:pPr>
        <w:bidi w:val="1"/>
        <w:spacing w:line="360" w:lineRule="auto" w:after="120" w:before="0"/>
        <w:ind w:firstLine="720"/>
        <w:jc w:val="both"/>
      </w:pPr>
      <w:r>
        <w:rPr>
          <w:rFonts w:ascii="Traditional Arabic" w:hAnsi="Traditional Arabic" w:cs="Traditional Arabic"/>
          <w:b w:val="0"/>
          <w:color w:val="000000"/>
          <w:sz w:val="28"/>
          <w:szCs w:val="28"/>
          <w:rtl w:val="1"/>
        </w:rPr>
        <w:t>لم تقتصر الدراسة على تأكيد وجود علاقة بين المتغيّرين، بل استكشفت الكيفية التي يبني بها المراهق هذا الإدراك وينعكس على نظرته إلى ذاته. وأتاح المنهج الكيفي الكشف عن معانٍ يصعب بلوغها بالمقاييس الكمّية، من أبرزها أنّ إدراك التسلط يتشكّل أيضًا من غياب الحوار والشعور بعدم التقدير والمقارنة بين الإخوة والتناقض بين أقوال الوالدين وأفعالهم. كما بيّنت أنّ العلاقة ليست متجانسة عبر الأبعاد، وأنّ البعد الأكاديمي قد يبقى محصّنًا، وهو ما يمثّل إضافةً للبحث الكيفي في البيئة المغربية.</w:t>
      </w:r>
    </w:p>
    <w:p>
      <w:pPr>
        <w:bidi w:val="1"/>
        <w:spacing w:line="240" w:lineRule="auto" w:before="160" w:after="120"/>
        <w:jc w:val="right"/>
        <w:outlineLvl w:val="1"/>
      </w:pPr>
      <w:r>
        <w:rPr>
          <w:rFonts w:ascii="Traditional Arabic" w:hAnsi="Traditional Arabic" w:cs="Traditional Arabic"/>
          <w:b/>
          <w:color w:val="000000"/>
          <w:sz w:val="30"/>
          <w:szCs w:val="30"/>
          <w:rtl w:val="1"/>
        </w:rPr>
        <w:t>حدود الدراسة</w:t>
      </w:r>
    </w:p>
    <w:p>
      <w:pPr>
        <w:bidi w:val="1"/>
        <w:spacing w:line="360" w:lineRule="auto" w:after="120" w:before="0"/>
        <w:ind w:firstLine="720"/>
        <w:jc w:val="both"/>
      </w:pPr>
      <w:r>
        <w:rPr>
          <w:rFonts w:ascii="Traditional Arabic" w:hAnsi="Traditional Arabic" w:cs="Traditional Arabic"/>
          <w:b w:val="0"/>
          <w:color w:val="000000"/>
          <w:sz w:val="28"/>
          <w:szCs w:val="28"/>
          <w:rtl w:val="1"/>
        </w:rPr>
        <w:t>تُقرأ النتائج في ضوء حدودٍ منهجية: اعتماد عيّنة قصدية من أحد عشر مراهقًا لا تسمح بالتعميم الإحصائي (وهو ما يتّسق مع طبيعة المنهج الكيفي)، وانتماء المشاركين إلى مؤسّسة تعليمية واحدة بمدينة تطوان يجعل النتائج مرتبطة بخصوصية هذا السياق، واعتماد المقابلة شبه الموجّهة يعني أنّ النتائج تعكس الكيفية التي أدرك بها المشاركون خبراتهم وعبّروا عنها لا وصفًا موضوعيًّا لكلّ الممارسات الوالدية. كما برزت معطياتٌ خارج متغيّرات الدراسة (القدوة الوالدية، والصراعات الأسرية، والمناخ الأسري، واختلاف إدراك الإخوة) تستحقّ دراسات مستقلّة.</w:t>
      </w:r>
    </w:p>
    <w:p>
      <w:pPr>
        <w:bidi w:val="1"/>
        <w:spacing w:line="240" w:lineRule="auto" w:before="160" w:after="120"/>
        <w:jc w:val="right"/>
        <w:outlineLvl w:val="1"/>
      </w:pPr>
      <w:r>
        <w:rPr>
          <w:rFonts w:ascii="Traditional Arabic" w:hAnsi="Traditional Arabic" w:cs="Traditional Arabic"/>
          <w:b/>
          <w:color w:val="000000"/>
          <w:sz w:val="30"/>
          <w:szCs w:val="30"/>
          <w:rtl w:val="1"/>
        </w:rPr>
        <w:t>استنتاجات الدراسة</w:t>
      </w:r>
    </w:p>
    <w:p>
      <w:pPr>
        <w:bidi w:val="1"/>
        <w:spacing w:line="360" w:lineRule="auto" w:after="60" w:before="0"/>
        <w:jc w:val="both"/>
      </w:pPr>
      <w:r>
        <w:rPr>
          <w:rFonts w:ascii="Traditional Arabic" w:hAnsi="Traditional Arabic" w:cs="Traditional Arabic"/>
          <w:b w:val="0"/>
          <w:color w:val="000000"/>
          <w:sz w:val="28"/>
          <w:szCs w:val="28"/>
          <w:rtl w:val="1"/>
        </w:rPr>
        <w:t>•  لا يتشكّل إدراك التسلط من الضبط والعقاب وحدهما، بل من مجمل الخبرات اليومية داخل الأسرة.</w:t>
      </w:r>
    </w:p>
    <w:p>
      <w:pPr>
        <w:bidi w:val="1"/>
        <w:spacing w:line="360" w:lineRule="auto" w:after="60" w:before="0"/>
        <w:jc w:val="both"/>
      </w:pPr>
      <w:r>
        <w:rPr>
          <w:rFonts w:ascii="Traditional Arabic" w:hAnsi="Traditional Arabic" w:cs="Traditional Arabic"/>
          <w:b w:val="0"/>
          <w:color w:val="000000"/>
          <w:sz w:val="28"/>
          <w:szCs w:val="28"/>
          <w:rtl w:val="1"/>
        </w:rPr>
        <w:t>•  لا تقوم العلاقة بتقدير الذات على الممارسة الوالدية في ذاتها، وإنّما على المعنى الذي يمنحه</w:t>
      </w:r>
    </w:p>
    <w:p>
      <w:pPr>
        <w:bidi w:val="1"/>
        <w:spacing w:line="360" w:lineRule="auto" w:after="120" w:before="0"/>
        <w:ind w:firstLine="720"/>
        <w:jc w:val="both"/>
      </w:pPr>
      <w:r>
        <w:rPr>
          <w:rFonts w:ascii="Traditional Arabic" w:hAnsi="Traditional Arabic" w:cs="Traditional Arabic"/>
          <w:b w:val="0"/>
          <w:color w:val="000000"/>
          <w:sz w:val="28"/>
          <w:szCs w:val="28"/>
          <w:rtl w:val="1"/>
        </w:rPr>
        <w:t>لها المراهق، ولذلك تباينت مستويات التقدير حتى داخل الأسرة الواحدة.</w:t>
      </w:r>
    </w:p>
    <w:p>
      <w:pPr>
        <w:bidi w:val="1"/>
        <w:spacing w:line="360" w:lineRule="auto" w:after="60" w:before="0"/>
        <w:jc w:val="both"/>
      </w:pPr>
      <w:r>
        <w:rPr>
          <w:rFonts w:ascii="Traditional Arabic" w:hAnsi="Traditional Arabic" w:cs="Traditional Arabic"/>
          <w:b w:val="0"/>
          <w:color w:val="000000"/>
          <w:sz w:val="28"/>
          <w:szCs w:val="28"/>
          <w:rtl w:val="1"/>
        </w:rPr>
        <w:t>•  البعدان الشخصي والأسري أكثر الأبعاد ارتباطًا بإدراك التسلط.</w:t>
      </w:r>
    </w:p>
    <w:p>
      <w:pPr>
        <w:bidi w:val="1"/>
        <w:spacing w:line="360" w:lineRule="auto" w:after="60" w:before="0"/>
        <w:jc w:val="both"/>
      </w:pPr>
      <w:r>
        <w:rPr>
          <w:rFonts w:ascii="Traditional Arabic" w:hAnsi="Traditional Arabic" w:cs="Traditional Arabic"/>
          <w:b w:val="0"/>
          <w:color w:val="000000"/>
          <w:sz w:val="28"/>
          <w:szCs w:val="28"/>
          <w:rtl w:val="1"/>
        </w:rPr>
        <w:t>•  العلاقة في البعد الاجتماعي غير متماثلة: تحفّظ لدى بعضهم، ووظيفة تعويضية لدى آخرين.</w:t>
      </w:r>
    </w:p>
    <w:p>
      <w:pPr>
        <w:bidi w:val="1"/>
        <w:spacing w:line="360" w:lineRule="auto" w:after="60" w:before="0"/>
        <w:jc w:val="both"/>
      </w:pPr>
      <w:r>
        <w:rPr>
          <w:rFonts w:ascii="Traditional Arabic" w:hAnsi="Traditional Arabic" w:cs="Traditional Arabic"/>
          <w:b w:val="0"/>
          <w:color w:val="000000"/>
          <w:sz w:val="28"/>
          <w:szCs w:val="28"/>
          <w:rtl w:val="1"/>
        </w:rPr>
        <w:t>•  البعد الأكاديمي الأقلّ تأثّرًا، إذ فُسِّرت الصرامة الدراسية حرصًا على النجاح.</w:t>
      </w:r>
    </w:p>
    <w:p>
      <w:pPr>
        <w:bidi w:val="1"/>
        <w:spacing w:line="360" w:lineRule="auto" w:after="60" w:before="0"/>
        <w:jc w:val="both"/>
      </w:pPr>
      <w:r>
        <w:rPr>
          <w:rFonts w:ascii="Traditional Arabic" w:hAnsi="Traditional Arabic" w:cs="Traditional Arabic"/>
          <w:b w:val="0"/>
          <w:color w:val="000000"/>
          <w:sz w:val="28"/>
          <w:szCs w:val="28"/>
          <w:rtl w:val="1"/>
        </w:rPr>
        <w:t>•  يتداخل إدراك التسلط مع معطياتٍ أسرية أخرى (الصراع، والمناخ الأسري، والقدوة).</w:t>
      </w:r>
    </w:p>
    <w:p>
      <w:pPr>
        <w:bidi w:val="1"/>
        <w:spacing w:line="360" w:lineRule="auto" w:after="60" w:before="0"/>
        <w:jc w:val="both"/>
      </w:pPr>
      <w:r>
        <w:rPr>
          <w:rFonts w:ascii="Traditional Arabic" w:hAnsi="Traditional Arabic" w:cs="Traditional Arabic"/>
          <w:b w:val="0"/>
          <w:color w:val="000000"/>
          <w:sz w:val="28"/>
          <w:szCs w:val="28"/>
          <w:rtl w:val="1"/>
        </w:rPr>
        <w:t>•  يؤكّد ذلك أهمّية المنهج الكيفي في الكشف عن الفروق الفردية في الإدراك.</w:t>
      </w:r>
    </w:p>
    <w:p>
      <w:pPr>
        <w:bidi w:val="1"/>
        <w:spacing w:line="240" w:lineRule="auto" w:before="160" w:after="120"/>
        <w:jc w:val="right"/>
        <w:outlineLvl w:val="1"/>
      </w:pPr>
      <w:r>
        <w:rPr>
          <w:rFonts w:ascii="Traditional Arabic" w:hAnsi="Traditional Arabic" w:cs="Traditional Arabic"/>
          <w:b/>
          <w:color w:val="000000"/>
          <w:sz w:val="30"/>
          <w:szCs w:val="30"/>
          <w:rtl w:val="1"/>
        </w:rPr>
        <w:t>التوصيات وآفاق البحث</w:t>
      </w:r>
    </w:p>
    <w:p>
      <w:pPr>
        <w:bidi w:val="1"/>
        <w:spacing w:line="360" w:lineRule="auto" w:after="120" w:before="0"/>
        <w:ind w:firstLine="720"/>
        <w:jc w:val="both"/>
      </w:pPr>
      <w:r>
        <w:rPr>
          <w:rFonts w:ascii="Traditional Arabic" w:hAnsi="Traditional Arabic" w:cs="Traditional Arabic"/>
          <w:b/>
          <w:color w:val="000000"/>
          <w:sz w:val="28"/>
          <w:szCs w:val="28"/>
          <w:rtl w:val="1"/>
        </w:rPr>
        <w:t>توصيات للممارسة التربوية والأسرية:</w:t>
      </w:r>
      <w:r>
        <w:rPr>
          <w:rFonts w:ascii="Traditional Arabic" w:hAnsi="Traditional Arabic" w:cs="Traditional Arabic"/>
          <w:b w:val="0"/>
          <w:color w:val="000000"/>
          <w:sz w:val="28"/>
          <w:szCs w:val="28"/>
          <w:rtl w:val="1"/>
        </w:rPr>
        <w:t xml:space="preserve"> تعزيز ثقافة الحوار داخل الأسرة وإتاحة الفرصة للمراهق للتعبير؛ وتشجيع الوالدين على الاتّساق بين توجيهاتهم وسلوكهم لما للقدوة من أثر في الإدراك؛ وتوعيتهم بأنّ المراهق يستجيب للمعنى الذي يمنحه للممارسة لا للممارسة وحدها؛ ودعم البرامج الإرشادية الأسرية القائمة على الحوار والتقدير مع ضبطٍ متوازن؛ وحثّ الأخصائيين على الإنصات إلى خبرة المراهق الذاتية. </w:t>
      </w:r>
      <w:r>
        <w:rPr>
          <w:rFonts w:ascii="Traditional Arabic" w:hAnsi="Traditional Arabic" w:cs="Traditional Arabic"/>
          <w:b/>
          <w:color w:val="000000"/>
          <w:sz w:val="28"/>
          <w:szCs w:val="28"/>
          <w:rtl w:val="1"/>
        </w:rPr>
        <w:t>آفاق البحث المستقبلية:</w:t>
      </w:r>
      <w:r>
        <w:rPr>
          <w:rFonts w:ascii="Traditional Arabic" w:hAnsi="Traditional Arabic" w:cs="Traditional Arabic"/>
          <w:b w:val="0"/>
          <w:color w:val="000000"/>
          <w:sz w:val="28"/>
          <w:szCs w:val="28"/>
          <w:rtl w:val="1"/>
        </w:rPr>
        <w:t xml:space="preserve"> دراسة القدوة الوالدية وعلاقتها بإدراك الأساليب الوالدية؛ وأثر الصراعات والمناخ الأسري في هذا الإدراك؛ والفروق في الإدراك بين الإخوة داخل الأسرة الواحدة؛ وإجراء دراسات مقارنة بين المقاربتين الكيفية والكمّية؛ وتوسيع نطاق الدراسة ليشمل مؤسّسات وبيئات ومراحل عمرية مختلفة داخل المغرب.</w:t>
      </w:r>
    </w:p>
    <w:p>
      <w:pPr>
        <w:bidi w:val="1"/>
        <w:spacing w:line="240" w:lineRule="auto" w:before="160" w:after="120"/>
        <w:jc w:val="right"/>
        <w:outlineLvl w:val="1"/>
      </w:pPr>
      <w:r>
        <w:rPr>
          <w:rFonts w:ascii="Traditional Arabic" w:hAnsi="Traditional Arabic" w:cs="Traditional Arabic"/>
          <w:b/>
          <w:color w:val="000000"/>
          <w:sz w:val="30"/>
          <w:szCs w:val="30"/>
          <w:rtl w:val="1"/>
        </w:rPr>
        <w:t>خلاصة الفصل</w:t>
      </w:r>
    </w:p>
    <w:p>
      <w:pPr>
        <w:bidi w:val="1"/>
        <w:spacing w:line="360" w:lineRule="auto" w:after="120" w:before="0"/>
        <w:ind w:firstLine="720"/>
        <w:jc w:val="both"/>
      </w:pPr>
      <w:r>
        <w:rPr>
          <w:rFonts w:ascii="Traditional Arabic" w:hAnsi="Traditional Arabic" w:cs="Traditional Arabic"/>
          <w:b w:val="0"/>
          <w:color w:val="000000"/>
          <w:sz w:val="28"/>
          <w:szCs w:val="28"/>
          <w:rtl w:val="1"/>
        </w:rPr>
        <w:t>تناول هذا الفصل مناقشة نتائج الدراسة وتفسيرها بعدًا بعدًا في ضوء الإطار النظري والدراسات السابقة، وخلص إلى أنّ إدراك المراهق للأسلوب المتسلط – لا الممارسة في ذاتها – هو المتغيّر الحاسم في فهم علاقته بتقدير الذات، وأنّ هذه العلاقة تتفاوت عبر الأبعاد وبين المشاركين، بما مكّن من الإجابة عن السؤال المركزي وإبراز إسهامات الدراسة وحدودها وآفاقها.</w:t>
      </w:r>
    </w:p>
    <w:p>
      <w:pPr>
        <w:bidi w:val="1"/>
        <w:spacing w:line="240" w:lineRule="auto" w:before="360" w:after="120"/>
        <w:jc w:val="right"/>
        <w:outlineLvl w:val="0"/>
      </w:pPr>
      <w:r>
        <w:rPr>
          <w:rFonts w:ascii="Traditional Arabic" w:hAnsi="Traditional Arabic" w:cs="Traditional Arabic"/>
          <w:b/>
          <w:color w:val="000000"/>
          <w:sz w:val="32"/>
          <w:szCs w:val="32"/>
          <w:rtl w:val="1"/>
        </w:rPr>
        <w:t>الخاتمة العامة</w:t>
      </w:r>
    </w:p>
    <w:p>
      <w:pPr>
        <w:bidi w:val="1"/>
        <w:spacing w:line="360" w:lineRule="auto" w:after="120" w:before="0"/>
        <w:ind w:firstLine="720"/>
        <w:jc w:val="both"/>
      </w:pPr>
      <w:r>
        <w:rPr>
          <w:rFonts w:ascii="Traditional Arabic" w:hAnsi="Traditional Arabic" w:cs="Traditional Arabic"/>
          <w:b w:val="0"/>
          <w:color w:val="000000"/>
          <w:sz w:val="28"/>
          <w:szCs w:val="28"/>
          <w:rtl w:val="1"/>
        </w:rPr>
        <w:t>هدفت الدراسة الحالية إلى استكشاف إدراك أسلوب المعاملة الوالدية المتسلط وعلاقته بتقدير الذات لدى المراهقين، انطلاقًا من قناعة مفادها أن فهم هذه العلاقة لا يتحقق من خلال وصف الممارسات الوالدية وحدها، وإنما من خلال الكشف عن الكيفية التي يدرك بها المراهق تلك الممارسات، والمعاني التي يمنحها لها في ضوء خبراته الأسرية.</w:t>
      </w:r>
    </w:p>
    <w:p>
      <w:pPr>
        <w:bidi w:val="1"/>
        <w:spacing w:line="360" w:lineRule="auto" w:after="120" w:before="0"/>
        <w:ind w:firstLine="720"/>
        <w:jc w:val="both"/>
      </w:pPr>
      <w:r>
        <w:rPr>
          <w:rFonts w:ascii="Traditional Arabic" w:hAnsi="Traditional Arabic" w:cs="Traditional Arabic"/>
          <w:b w:val="0"/>
          <w:color w:val="000000"/>
          <w:sz w:val="28"/>
          <w:szCs w:val="28"/>
          <w:rtl w:val="1"/>
        </w:rPr>
        <w:t>ولتحقيق هذا الهدف، اعتمدت الدراسة المنهج الكيفي، واستندت إلى المقابلة شبه الموجهة بوصفها أداة لجمع البيانات، وذلك مع عينة قصدية من المراهقين تتراوح أعمارهم بين (15–17 سنة). وقد أتاح هذا الاختيار المنهجي الاقتراب من الخبرة الذاتية للمشاركين، والكشف عن أبعاد يصعب الوصول إليها بالاعتماد على المقاييس الكمية وحدها.</w:t>
      </w:r>
    </w:p>
    <w:p>
      <w:pPr>
        <w:bidi w:val="1"/>
        <w:spacing w:line="360" w:lineRule="auto" w:after="120" w:before="0"/>
        <w:ind w:firstLine="720"/>
        <w:jc w:val="both"/>
      </w:pPr>
      <w:r>
        <w:rPr>
          <w:rFonts w:ascii="Traditional Arabic" w:hAnsi="Traditional Arabic" w:cs="Traditional Arabic"/>
          <w:b w:val="0"/>
          <w:color w:val="000000"/>
          <w:sz w:val="28"/>
          <w:szCs w:val="28"/>
          <w:rtl w:val="1"/>
        </w:rPr>
        <w:t>وأظهرت نتائج الدراسة أن المراهقين يدركون أسلوب المعاملة الوالدية المتسلط من خلال مجموعة من الممارسات المتداخلة، مثل غياب الحوار، والانفراد باتخاذ القرار، والرقابة المستمرة، والعقاب، والشعور بعدم التقدير، والمقارنة، إضافة إلى إدراك بعضهم لوجود تباين بين ما يطلبه الوالدان منهم وما يمارسونه في حياتهما اليومية. كما بينت النتائج أن هذا الإدراك لا يكون متماثلًا لدى جميع المراهقين، بل يختلف تبعًا لخبراتهم الشخصية وللكيفية التي يفسرون بها الممارسات الوالدية.</w:t>
      </w:r>
    </w:p>
    <w:p>
      <w:pPr>
        <w:bidi w:val="1"/>
        <w:spacing w:line="360" w:lineRule="auto" w:after="120" w:before="0"/>
        <w:ind w:firstLine="720"/>
        <w:jc w:val="both"/>
      </w:pPr>
      <w:r>
        <w:rPr>
          <w:rFonts w:ascii="Traditional Arabic" w:hAnsi="Traditional Arabic" w:cs="Traditional Arabic"/>
          <w:b w:val="0"/>
          <w:color w:val="000000"/>
          <w:sz w:val="28"/>
          <w:szCs w:val="28"/>
          <w:rtl w:val="1"/>
        </w:rPr>
        <w:t>كما توصلت الدراسة إلى أن العلاقة بين إدراك أسلوب المعاملة الوالدية المتسلط وتقدير الذات لا تتجلى بالصورة نفسها في جميع أبعاده، إذ كان ارتباطها أكثر وضوحًا في الأبعاد الشخصي والأسري والاجتماعي، في حين بدا البعد الأكاديمي أقل تأثرًا، نتيجة إدراك عدد من المشاركين أن المتابعة الدراسية والتشديد على الالتزام يعبران عن حرص الوالدين على نجاحهم ومستقبلهم أكثر من كونهما تعبيرًا عن رفضهم أو التقليل من قيمتهم. أما البعد الجسمي، فقد أظهر تباينًا بين المشاركين تبعًا لاختلاف خبراتهم الأسرية.</w:t>
      </w:r>
    </w:p>
    <w:p>
      <w:pPr>
        <w:bidi w:val="1"/>
        <w:spacing w:line="360" w:lineRule="auto" w:after="120" w:before="0"/>
        <w:ind w:firstLine="720"/>
        <w:jc w:val="both"/>
      </w:pPr>
      <w:r>
        <w:rPr>
          <w:rFonts w:ascii="Traditional Arabic" w:hAnsi="Traditional Arabic" w:cs="Traditional Arabic"/>
          <w:b w:val="0"/>
          <w:color w:val="000000"/>
          <w:sz w:val="28"/>
          <w:szCs w:val="28"/>
          <w:rtl w:val="1"/>
        </w:rPr>
        <w:t>وتؤكد هذه النتائج أن العلاقة بين إدراك أسلوب المعاملة الوالدية المتسلط وتقدير الذات لا يمكن تفسيرها انطلاقًا من الممارسات الوالدية وحدها، وإنما من خلال فهم المعنى الذي يبنيه المراهق لتلك الممارسات. ومن هنا، برزت أهمية المنهج الكيفي في الكشف عن الفروق الفردية في إدراك المراهقين، وإبراز أن الممارسة الوالدية الواحدة قد تحمل دلالات مختلفة من مراهق إلى آخر، بل وحتى بين الإخوة داخل الأسرة الواحدة.</w:t>
      </w:r>
    </w:p>
    <w:p>
      <w:pPr>
        <w:bidi w:val="1"/>
        <w:spacing w:line="360" w:lineRule="auto" w:after="120" w:before="0"/>
        <w:ind w:firstLine="720"/>
        <w:jc w:val="both"/>
      </w:pPr>
      <w:r>
        <w:rPr>
          <w:rFonts w:ascii="Traditional Arabic" w:hAnsi="Traditional Arabic" w:cs="Traditional Arabic"/>
          <w:b w:val="0"/>
          <w:color w:val="000000"/>
          <w:sz w:val="28"/>
          <w:szCs w:val="28"/>
          <w:rtl w:val="1"/>
        </w:rPr>
        <w:t>كما أسهمت الدراسة في لفت الانتباه إلى معطيات ظهرت أثناء المقابلات، مثل أثر المناخ الأسري، والصراعات الأسرية، والقدوة الوالدية، والتباين بين الأقوال والممارسات الوالدية، وهي معطيات لم تكن ضمن متغيرات الدراسة، لكنها بدت ذات صلة بالطريقة التي يدرك بها المراهق أسلوب المعاملة الوالدية، مما يفتح المجال أمام دراسات مستقبلية تتناول هذه الجوانب بمزيد من التعمق.</w:t>
      </w:r>
    </w:p>
    <w:p>
      <w:pPr>
        <w:bidi w:val="1"/>
        <w:spacing w:line="360" w:lineRule="auto" w:after="120" w:before="0"/>
        <w:ind w:firstLine="720"/>
        <w:jc w:val="both"/>
      </w:pPr>
      <w:r>
        <w:rPr>
          <w:rFonts w:ascii="Traditional Arabic" w:hAnsi="Traditional Arabic" w:cs="Traditional Arabic"/>
          <w:b w:val="0"/>
          <w:color w:val="000000"/>
          <w:sz w:val="28"/>
          <w:szCs w:val="28"/>
          <w:rtl w:val="1"/>
        </w:rPr>
        <w:t>وفي الختام، لا تدعي الدراسة تقديم تفسير نهائي للعلاقة بين إدراك أسلوب المعاملة الوالدية المتسلط وتقدير الذات، وإنما تمثل محاولة علمية لفهم هذه العلاقة من منظور المراهق نفسه، انطلاقًا من خبراته وتجربته المعيشة. وتأمل الباحثة أن تسهم نتائجها في إثراء البحث الكيفي في البيئة المغربية، وأن تشكل منطلقًا لدراسات أخرى تعمق فهم العوامل الأسرية والنفسية المؤثرة في بناء تقدير الذات خلال مرحلة المراهقة.</w:t>
      </w:r>
    </w:p>
    <w:p>
      <w:pPr>
        <w:bidi w:val="1"/>
        <w:spacing w:line="240" w:lineRule="auto" w:before="360" w:after="120"/>
        <w:jc w:val="right"/>
        <w:outlineLvl w:val="0"/>
      </w:pPr>
      <w:r>
        <w:rPr>
          <w:rFonts w:ascii="Traditional Arabic" w:hAnsi="Traditional Arabic" w:cs="Traditional Arabic"/>
          <w:b/>
          <w:color w:val="000000"/>
          <w:sz w:val="32"/>
          <w:szCs w:val="32"/>
          <w:rtl w:val="1"/>
        </w:rPr>
        <w:t>الملاحق</w:t>
      </w:r>
    </w:p>
    <w:p>
      <w:pPr>
        <w:bidi w:val="1"/>
        <w:spacing w:line="240" w:lineRule="auto" w:before="160" w:after="120"/>
        <w:jc w:val="right"/>
        <w:outlineLvl w:val="2"/>
      </w:pPr>
      <w:r>
        <w:rPr>
          <w:rFonts w:ascii="Traditional Arabic" w:hAnsi="Traditional Arabic" w:cs="Traditional Arabic"/>
          <w:b/>
          <w:color w:val="000000"/>
          <w:sz w:val="28"/>
          <w:szCs w:val="28"/>
          <w:rtl w:val="1"/>
        </w:rPr>
        <w:t>الملحق (أ)</w:t>
      </w:r>
    </w:p>
    <w:p>
      <w:pPr>
        <w:bidi w:val="1"/>
        <w:spacing w:line="360" w:lineRule="auto" w:after="40" w:before="0"/>
        <w:jc w:val="center"/>
      </w:pPr>
      <w:r>
        <w:rPr>
          <w:rFonts w:ascii="Traditional Arabic" w:hAnsi="Traditional Arabic" w:cs="Traditional Arabic"/>
          <w:b/>
          <w:color w:val="000000"/>
          <w:sz w:val="24"/>
          <w:szCs w:val="24"/>
          <w:rtl w:val="1"/>
        </w:rPr>
        <w:t>جدول (25): أبعاد إدراك أسلوب المعاملة الوالدية المتسلط ومؤشراته</w:t>
      </w:r>
    </w:p>
    <w:tbl>
      <w:tblPr>
        <w:tblStyle w:val="TableGrid"/>
        <w:tblW w:type="pct" w:w="5000"/>
        <w:jc w:val="center"/>
        <w:tblLook w:firstColumn="1" w:firstRow="1" w:lastColumn="0" w:lastRow="0" w:noHBand="0" w:noVBand="1" w:val="04A0"/>
        <w:bidiVisual/>
      </w:tblPr>
      <w:tblGrid>
        <w:gridCol w:w="4419"/>
        <w:gridCol w:w="4419"/>
      </w:tblGrid>
      <w:tr>
        <w:tc>
          <w:tcPr>
            <w:tcW w:type="dxa" w:w="4419"/>
          </w:tcPr>
          <w:p>
            <w:pPr>
              <w:bidi w:val="1"/>
              <w:spacing w:line="240" w:lineRule="auto" w:after="0"/>
              <w:jc w:val="center"/>
            </w:pPr>
            <w:r/>
            <w:r>
              <w:rPr>
                <w:rFonts w:ascii="Traditional Arabic" w:hAnsi="Traditional Arabic" w:cs="Traditional Arabic"/>
                <w:b/>
                <w:color w:val="000000"/>
                <w:sz w:val="24"/>
                <w:szCs w:val="24"/>
                <w:rtl w:val="1"/>
              </w:rPr>
              <w:t>البعد</w:t>
            </w:r>
          </w:p>
        </w:tc>
        <w:tc>
          <w:tcPr>
            <w:tcW w:type="dxa" w:w="4419"/>
          </w:tcPr>
          <w:p>
            <w:pPr>
              <w:bidi w:val="1"/>
              <w:spacing w:line="240" w:lineRule="auto" w:after="0"/>
              <w:jc w:val="center"/>
            </w:pPr>
            <w:r/>
            <w:r>
              <w:rPr>
                <w:rFonts w:ascii="Traditional Arabic" w:hAnsi="Traditional Arabic" w:cs="Traditional Arabic"/>
                <w:b/>
                <w:color w:val="000000"/>
                <w:sz w:val="24"/>
                <w:szCs w:val="24"/>
                <w:rtl w:val="1"/>
              </w:rPr>
              <w:t>المؤشرات</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الضبط والصرامة</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كثرة الأوامر، فرض القواعد، التشدد في الانضباط</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العقاب</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العقاب اللفظي، العقاب الجسدي، التهديد، الحرمان</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غياب الحوار والتفسير</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عدم الاستماع، عدم تفسير القرارات، رفض النقاش</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البرود العاطفي وقلة التقبل</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ضعف الدعم العاطفي، قلة التشجيع، ضعف التعبير عن الحب</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الرقابة والتدخل</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مراقبة العلاقات، التدخل في القرارات، تقييد الأنشطة</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كبت الاستقلالية والرأي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منع اتخاذ القرار، عدم احترام الرأي، الحد من الاستقلالية</w:t>
            </w:r>
          </w:p>
        </w:tc>
      </w:tr>
    </w:tbl>
    <w:p>
      <w:pPr>
        <w:spacing w:after="40"/>
      </w:pPr>
    </w:p>
    <w:p>
      <w:pPr>
        <w:bidi w:val="1"/>
        <w:spacing w:line="240" w:lineRule="auto" w:before="160" w:after="120"/>
        <w:jc w:val="right"/>
        <w:outlineLvl w:val="2"/>
      </w:pPr>
      <w:r>
        <w:rPr>
          <w:rFonts w:ascii="Traditional Arabic" w:hAnsi="Traditional Arabic" w:cs="Traditional Arabic"/>
          <w:b/>
          <w:color w:val="000000"/>
          <w:sz w:val="28"/>
          <w:szCs w:val="28"/>
          <w:rtl w:val="1"/>
        </w:rPr>
        <w:t>الملحق (ب)</w:t>
      </w:r>
    </w:p>
    <w:p>
      <w:pPr>
        <w:bidi w:val="1"/>
        <w:spacing w:line="360" w:lineRule="auto" w:after="40" w:before="0"/>
        <w:jc w:val="center"/>
      </w:pPr>
      <w:r>
        <w:rPr>
          <w:rFonts w:ascii="Traditional Arabic" w:hAnsi="Traditional Arabic" w:cs="Traditional Arabic"/>
          <w:b/>
          <w:color w:val="000000"/>
          <w:sz w:val="24"/>
          <w:szCs w:val="24"/>
          <w:rtl w:val="1"/>
        </w:rPr>
        <w:t>جدول (26): أبعاد تقدير الذات ومؤشراته</w:t>
      </w:r>
    </w:p>
    <w:tbl>
      <w:tblPr>
        <w:tblStyle w:val="TableGrid"/>
        <w:tblW w:type="pct" w:w="5000"/>
        <w:jc w:val="center"/>
        <w:tblLook w:firstColumn="1" w:firstRow="1" w:lastColumn="0" w:lastRow="0" w:noHBand="0" w:noVBand="1" w:val="04A0"/>
        <w:bidiVisual/>
      </w:tblPr>
      <w:tblGrid>
        <w:gridCol w:w="4419"/>
        <w:gridCol w:w="4419"/>
      </w:tblGrid>
      <w:tr>
        <w:tc>
          <w:tcPr>
            <w:tcW w:type="dxa" w:w="4419"/>
          </w:tcPr>
          <w:p>
            <w:pPr>
              <w:bidi w:val="1"/>
              <w:spacing w:line="240" w:lineRule="auto" w:after="0"/>
              <w:jc w:val="center"/>
            </w:pPr>
            <w:r/>
            <w:r>
              <w:rPr>
                <w:rFonts w:ascii="Traditional Arabic" w:hAnsi="Traditional Arabic" w:cs="Traditional Arabic"/>
                <w:b/>
                <w:color w:val="000000"/>
                <w:sz w:val="24"/>
                <w:szCs w:val="24"/>
                <w:rtl w:val="1"/>
              </w:rPr>
              <w:t>البعد</w:t>
            </w:r>
          </w:p>
        </w:tc>
        <w:tc>
          <w:tcPr>
            <w:tcW w:type="dxa" w:w="4419"/>
          </w:tcPr>
          <w:p>
            <w:pPr>
              <w:bidi w:val="1"/>
              <w:spacing w:line="240" w:lineRule="auto" w:after="0"/>
              <w:jc w:val="center"/>
            </w:pPr>
            <w:r/>
            <w:r>
              <w:rPr>
                <w:rFonts w:ascii="Traditional Arabic" w:hAnsi="Traditional Arabic" w:cs="Traditional Arabic"/>
                <w:b/>
                <w:color w:val="000000"/>
                <w:sz w:val="24"/>
                <w:szCs w:val="24"/>
                <w:rtl w:val="1"/>
              </w:rPr>
              <w:t>المؤشرات</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الشخصي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الثقة بالنفس، التعبير عن الرأي، الشعور بالكفاءة</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الأسري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الشعور بالتقدير داخل الأسرة، القبول الأسري، الإحساس بالأمان</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الاجتماعي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الثقة في العلاقات، تكوين الصداقات، المبادرة الاجتماعية</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الأكاديمي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الشعور بالكفاءة الدراسية، الثقة في النجاح، الرضا عن المستوى الدراسي</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الجسمي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تقبل المظهر، الرضا عن الجسد، الحساسية تجاه التعليقات</w:t>
            </w:r>
          </w:p>
        </w:tc>
      </w:tr>
    </w:tbl>
    <w:p>
      <w:pPr>
        <w:spacing w:after="40"/>
      </w:pPr>
    </w:p>
    <w:p>
      <w:pPr>
        <w:bidi w:val="1"/>
        <w:spacing w:line="240" w:lineRule="auto" w:before="160" w:after="120"/>
        <w:jc w:val="right"/>
        <w:outlineLvl w:val="2"/>
      </w:pPr>
      <w:r>
        <w:rPr>
          <w:rFonts w:ascii="Traditional Arabic" w:hAnsi="Traditional Arabic" w:cs="Traditional Arabic"/>
          <w:b/>
          <w:color w:val="000000"/>
          <w:sz w:val="28"/>
          <w:szCs w:val="28"/>
          <w:rtl w:val="1"/>
        </w:rPr>
        <w:t>الملحق (ج)</w:t>
      </w:r>
    </w:p>
    <w:p>
      <w:pPr>
        <w:bidi w:val="1"/>
        <w:spacing w:line="360" w:lineRule="auto" w:after="40" w:before="0"/>
        <w:jc w:val="center"/>
      </w:pPr>
      <w:r>
        <w:rPr>
          <w:rFonts w:ascii="Traditional Arabic" w:hAnsi="Traditional Arabic" w:cs="Traditional Arabic"/>
          <w:b/>
          <w:color w:val="000000"/>
          <w:sz w:val="24"/>
          <w:szCs w:val="24"/>
          <w:rtl w:val="1"/>
        </w:rPr>
        <w:t>جدول (27): ربط أبعاد الدراسة بمحاور المقابلة</w:t>
      </w:r>
    </w:p>
    <w:tbl>
      <w:tblPr>
        <w:tblStyle w:val="TableGrid"/>
        <w:tblW w:type="pct" w:w="5000"/>
        <w:jc w:val="center"/>
        <w:tblLook w:firstColumn="1" w:firstRow="1" w:lastColumn="0" w:lastRow="0" w:noHBand="0" w:noVBand="1" w:val="04A0"/>
        <w:bidiVisual/>
      </w:tblPr>
      <w:tblGrid>
        <w:gridCol w:w="2946"/>
        <w:gridCol w:w="2946"/>
        <w:gridCol w:w="2946"/>
      </w:tblGrid>
      <w:tr>
        <w:tc>
          <w:tcPr>
            <w:tcW w:type="dxa" w:w="2946"/>
          </w:tcPr>
          <w:p>
            <w:pPr>
              <w:bidi w:val="1"/>
              <w:spacing w:line="240" w:lineRule="auto" w:after="0"/>
              <w:jc w:val="center"/>
            </w:pPr>
            <w:r/>
            <w:r>
              <w:rPr>
                <w:rFonts w:ascii="Traditional Arabic" w:hAnsi="Traditional Arabic" w:cs="Traditional Arabic"/>
                <w:b/>
                <w:color w:val="000000"/>
                <w:sz w:val="24"/>
                <w:szCs w:val="24"/>
                <w:rtl w:val="1"/>
              </w:rPr>
              <w:t>المفهوم</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البعد</w:t>
            </w:r>
          </w:p>
        </w:tc>
        <w:tc>
          <w:tcPr>
            <w:tcW w:type="dxa" w:w="2946"/>
          </w:tcPr>
          <w:p>
            <w:pPr>
              <w:bidi w:val="1"/>
              <w:spacing w:line="240" w:lineRule="auto" w:after="0"/>
              <w:jc w:val="center"/>
            </w:pPr>
            <w:r/>
            <w:r>
              <w:rPr>
                <w:rFonts w:ascii="Traditional Arabic" w:hAnsi="Traditional Arabic" w:cs="Traditional Arabic"/>
                <w:b/>
                <w:color w:val="000000"/>
                <w:sz w:val="24"/>
                <w:szCs w:val="24"/>
                <w:rtl w:val="1"/>
              </w:rPr>
              <w:t>السؤال/الأسئلة</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إدراك أسلوب المعاملة الوالدية المتسلط</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الضبط والصرامة</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السؤال الأول</w:t>
            </w:r>
          </w:p>
        </w:tc>
      </w:tr>
      <w:tr>
        <w:tc>
          <w:tcPr>
            <w:tcW w:type="dxa" w:w="2946"/>
          </w:tcPr>
          <w:p>
            <w:pPr>
              <w:bidi w:val="1"/>
              <w:spacing w:line="240" w:lineRule="auto" w:after="0"/>
              <w:jc w:val="center"/>
            </w:pPr>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العقاب</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السؤال الثاني</w:t>
            </w:r>
          </w:p>
        </w:tc>
      </w:tr>
      <w:tr>
        <w:tc>
          <w:tcPr>
            <w:tcW w:type="dxa" w:w="2946"/>
          </w:tcPr>
          <w:p>
            <w:pPr>
              <w:bidi w:val="1"/>
              <w:spacing w:line="240" w:lineRule="auto" w:after="0"/>
              <w:jc w:val="center"/>
            </w:pPr>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غياب الحوار والتفسير</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السؤال الثالث</w:t>
            </w:r>
          </w:p>
        </w:tc>
      </w:tr>
      <w:tr>
        <w:tc>
          <w:tcPr>
            <w:tcW w:type="dxa" w:w="2946"/>
          </w:tcPr>
          <w:p>
            <w:pPr>
              <w:bidi w:val="1"/>
              <w:spacing w:line="240" w:lineRule="auto" w:after="0"/>
              <w:jc w:val="center"/>
            </w:pPr>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البرود العاطفي وقلة التقبل</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السؤال الرابع</w:t>
            </w:r>
          </w:p>
        </w:tc>
      </w:tr>
      <w:tr>
        <w:tc>
          <w:tcPr>
            <w:tcW w:type="dxa" w:w="2946"/>
          </w:tcPr>
          <w:p>
            <w:pPr>
              <w:bidi w:val="1"/>
              <w:spacing w:line="240" w:lineRule="auto" w:after="0"/>
              <w:jc w:val="center"/>
            </w:pPr>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الرقابة والتدخل</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السؤال الخامس</w:t>
            </w:r>
          </w:p>
        </w:tc>
      </w:tr>
      <w:tr>
        <w:tc>
          <w:tcPr>
            <w:tcW w:type="dxa" w:w="2946"/>
          </w:tcPr>
          <w:p>
            <w:pPr>
              <w:bidi w:val="1"/>
              <w:spacing w:line="240" w:lineRule="auto" w:after="0"/>
              <w:jc w:val="center"/>
            </w:pPr>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كبت الاستقلالية والرأي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السؤال السادس</w:t>
            </w:r>
          </w:p>
        </w:tc>
      </w:tr>
      <w:tr>
        <w:tc>
          <w:tcPr>
            <w:tcW w:type="dxa" w:w="2946"/>
          </w:tcPr>
          <w:p>
            <w:pPr>
              <w:bidi w:val="1"/>
              <w:spacing w:line="240" w:lineRule="auto" w:after="0"/>
              <w:jc w:val="center"/>
            </w:pPr>
            <w:r/>
            <w:r>
              <w:rPr>
                <w:rFonts w:ascii="Traditional Arabic" w:hAnsi="Traditional Arabic" w:cs="Traditional Arabic"/>
                <w:b w:val="0"/>
                <w:color w:val="000000"/>
                <w:sz w:val="24"/>
                <w:szCs w:val="24"/>
                <w:rtl w:val="1"/>
              </w:rPr>
              <w:t>تقدير الذات</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الشخصي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السؤال السابع والثامن</w:t>
            </w:r>
          </w:p>
        </w:tc>
      </w:tr>
      <w:tr>
        <w:tc>
          <w:tcPr>
            <w:tcW w:type="dxa" w:w="2946"/>
          </w:tcPr>
          <w:p>
            <w:pPr>
              <w:bidi w:val="1"/>
              <w:spacing w:line="240" w:lineRule="auto" w:after="0"/>
              <w:jc w:val="center"/>
            </w:pPr>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الأسري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السؤال التاسع والعاشر</w:t>
            </w:r>
          </w:p>
        </w:tc>
      </w:tr>
      <w:tr>
        <w:tc>
          <w:tcPr>
            <w:tcW w:type="dxa" w:w="2946"/>
          </w:tcPr>
          <w:p>
            <w:pPr>
              <w:bidi w:val="1"/>
              <w:spacing w:line="240" w:lineRule="auto" w:after="0"/>
              <w:jc w:val="center"/>
            </w:pPr>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الاجتماعي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السؤال الحادي عشر والثاني عشر</w:t>
            </w:r>
          </w:p>
        </w:tc>
      </w:tr>
      <w:tr>
        <w:tc>
          <w:tcPr>
            <w:tcW w:type="dxa" w:w="2946"/>
          </w:tcPr>
          <w:p>
            <w:pPr>
              <w:bidi w:val="1"/>
              <w:spacing w:line="240" w:lineRule="auto" w:after="0"/>
              <w:jc w:val="center"/>
            </w:pPr>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الأكاديمي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السؤال الثالث عشر والرابع عشر</w:t>
            </w:r>
          </w:p>
        </w:tc>
      </w:tr>
      <w:tr>
        <w:tc>
          <w:tcPr>
            <w:tcW w:type="dxa" w:w="2946"/>
          </w:tcPr>
          <w:p>
            <w:pPr>
              <w:bidi w:val="1"/>
              <w:spacing w:line="240" w:lineRule="auto" w:after="0"/>
              <w:jc w:val="center"/>
            </w:pPr>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الجسمي</w:t>
            </w:r>
          </w:p>
        </w:tc>
        <w:tc>
          <w:tcPr>
            <w:tcW w:type="dxa" w:w="2946"/>
          </w:tcPr>
          <w:p>
            <w:pPr>
              <w:bidi w:val="1"/>
              <w:spacing w:line="240" w:lineRule="auto" w:after="0"/>
              <w:jc w:val="center"/>
            </w:pPr>
            <w:r/>
            <w:r>
              <w:rPr>
                <w:rFonts w:ascii="Traditional Arabic" w:hAnsi="Traditional Arabic" w:cs="Traditional Arabic"/>
                <w:b w:val="0"/>
                <w:color w:val="000000"/>
                <w:sz w:val="24"/>
                <w:szCs w:val="24"/>
                <w:rtl w:val="1"/>
              </w:rPr>
              <w:t>السؤال الخامس عشر والسادس عشر</w:t>
            </w:r>
          </w:p>
        </w:tc>
      </w:tr>
    </w:tbl>
    <w:p>
      <w:pPr>
        <w:spacing w:after="40"/>
      </w:pPr>
    </w:p>
    <w:p>
      <w:pPr>
        <w:bidi w:val="1"/>
        <w:spacing w:line="240" w:lineRule="auto" w:before="160" w:after="120"/>
        <w:jc w:val="right"/>
        <w:outlineLvl w:val="2"/>
      </w:pPr>
      <w:r>
        <w:rPr>
          <w:rFonts w:ascii="Traditional Arabic" w:hAnsi="Traditional Arabic" w:cs="Traditional Arabic"/>
          <w:b/>
          <w:color w:val="000000"/>
          <w:sz w:val="28"/>
          <w:szCs w:val="28"/>
          <w:rtl w:val="1"/>
        </w:rPr>
        <w:t>الملحق (د)</w:t>
      </w:r>
    </w:p>
    <w:p>
      <w:pPr>
        <w:bidi w:val="1"/>
        <w:spacing w:line="360" w:lineRule="auto" w:after="40" w:before="0"/>
        <w:jc w:val="center"/>
      </w:pPr>
      <w:r>
        <w:rPr>
          <w:rFonts w:ascii="Traditional Arabic" w:hAnsi="Traditional Arabic" w:cs="Traditional Arabic"/>
          <w:b/>
          <w:color w:val="000000"/>
          <w:sz w:val="24"/>
          <w:szCs w:val="24"/>
          <w:rtl w:val="1"/>
        </w:rPr>
        <w:t>جدول (28): خطوات تحليل المضمون</w:t>
      </w:r>
    </w:p>
    <w:tbl>
      <w:tblPr>
        <w:tblStyle w:val="TableGrid"/>
        <w:tblW w:type="pct" w:w="5000"/>
        <w:jc w:val="center"/>
        <w:tblLook w:firstColumn="1" w:firstRow="1" w:lastColumn="0" w:lastRow="0" w:noHBand="0" w:noVBand="1" w:val="04A0"/>
        <w:bidiVisual/>
      </w:tblPr>
      <w:tblGrid>
        <w:gridCol w:w="4419"/>
        <w:gridCol w:w="4419"/>
      </w:tblGrid>
      <w:tr>
        <w:tc>
          <w:tcPr>
            <w:tcW w:type="dxa" w:w="4419"/>
          </w:tcPr>
          <w:p>
            <w:pPr>
              <w:bidi w:val="1"/>
              <w:spacing w:line="240" w:lineRule="auto" w:after="0"/>
              <w:jc w:val="center"/>
            </w:pPr>
            <w:r/>
            <w:r>
              <w:rPr>
                <w:rFonts w:ascii="Traditional Arabic" w:hAnsi="Traditional Arabic" w:cs="Traditional Arabic"/>
                <w:b/>
                <w:color w:val="000000"/>
                <w:sz w:val="24"/>
                <w:szCs w:val="24"/>
                <w:rtl w:val="1"/>
              </w:rPr>
              <w:t>المرحلة</w:t>
            </w:r>
          </w:p>
        </w:tc>
        <w:tc>
          <w:tcPr>
            <w:tcW w:type="dxa" w:w="4419"/>
          </w:tcPr>
          <w:p>
            <w:pPr>
              <w:bidi w:val="1"/>
              <w:spacing w:line="240" w:lineRule="auto" w:after="0"/>
              <w:jc w:val="center"/>
            </w:pPr>
            <w:r/>
            <w:r>
              <w:rPr>
                <w:rFonts w:ascii="Traditional Arabic" w:hAnsi="Traditional Arabic" w:cs="Traditional Arabic"/>
                <w:b/>
                <w:color w:val="000000"/>
                <w:sz w:val="24"/>
                <w:szCs w:val="24"/>
                <w:rtl w:val="1"/>
              </w:rPr>
              <w:t>الإجراء</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1</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تفريغ المقابلات حرفيًا</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2</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القراءة المتكررة للنصوص</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3</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استخراج الوحدات الدلالية</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4</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تصنيف الوحدات ضمن المؤشرات</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5</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دمج المؤشرات المتشابهة</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6</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استخراج المؤشرات النهائية</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7</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بناء التفسير في ضوء الإطار النظري</w:t>
            </w:r>
          </w:p>
        </w:tc>
      </w:tr>
    </w:tbl>
    <w:p>
      <w:pPr>
        <w:spacing w:after="40"/>
      </w:pPr>
    </w:p>
    <w:p>
      <w:pPr>
        <w:bidi w:val="1"/>
        <w:spacing w:line="360" w:lineRule="auto" w:after="120" w:before="0"/>
        <w:ind w:firstLine="720"/>
        <w:jc w:val="both"/>
      </w:pPr>
      <w:r>
        <w:rPr>
          <w:rFonts w:ascii="Traditional Arabic" w:hAnsi="Traditional Arabic" w:cs="Traditional Arabic"/>
          <w:b w:val="0"/>
          <w:color w:val="000000"/>
          <w:sz w:val="28"/>
          <w:szCs w:val="28"/>
          <w:rtl w:val="1"/>
        </w:rPr>
        <w:t>شبكة المقابلة نصف الموجهة</w:t>
      </w:r>
    </w:p>
    <w:p>
      <w:pPr>
        <w:bidi w:val="1"/>
        <w:spacing w:line="360" w:lineRule="auto" w:after="120" w:before="0"/>
        <w:ind w:firstLine="720"/>
        <w:jc w:val="both"/>
      </w:pPr>
      <w:r>
        <w:rPr>
          <w:rFonts w:ascii="Traditional Arabic" w:hAnsi="Traditional Arabic" w:cs="Traditional Arabic"/>
          <w:b w:val="0"/>
          <w:color w:val="000000"/>
          <w:sz w:val="28"/>
          <w:szCs w:val="28"/>
          <w:rtl w:val="1"/>
        </w:rPr>
        <w:t>إدراك أسلوب المعاملة الوالدية المتسلط وعلاقته</w:t>
      </w:r>
    </w:p>
    <w:p>
      <w:pPr>
        <w:bidi w:val="1"/>
        <w:spacing w:line="360" w:lineRule="auto" w:after="120" w:before="0"/>
        <w:ind w:firstLine="720"/>
        <w:jc w:val="both"/>
      </w:pPr>
      <w:r>
        <w:rPr>
          <w:rFonts w:ascii="Traditional Arabic" w:hAnsi="Traditional Arabic" w:cs="Traditional Arabic"/>
          <w:b w:val="0"/>
          <w:color w:val="000000"/>
          <w:sz w:val="28"/>
          <w:szCs w:val="28"/>
          <w:rtl w:val="1"/>
        </w:rPr>
        <w:t>بأبعاد تقدير الذات لدى المراهقين (15-17 سنة)</w:t>
      </w:r>
    </w:p>
    <w:p>
      <w:pPr>
        <w:bidi w:val="1"/>
        <w:spacing w:line="360" w:lineRule="auto" w:after="120" w:before="0"/>
        <w:ind w:firstLine="720"/>
        <w:jc w:val="both"/>
      </w:pPr>
      <w:r>
        <w:rPr>
          <w:rFonts w:ascii="Traditional Arabic" w:hAnsi="Traditional Arabic" w:cs="Traditional Arabic"/>
          <w:b w:val="0"/>
          <w:color w:val="000000"/>
          <w:sz w:val="28"/>
          <w:szCs w:val="28"/>
          <w:rtl w:val="1"/>
        </w:rPr>
        <w:t>(تتضمن السند النظري والمؤشر المستهدف لكل سؤال)</w:t>
      </w:r>
    </w:p>
    <w:p>
      <w:pPr>
        <w:bidi w:val="1"/>
        <w:spacing w:line="360" w:lineRule="auto" w:after="120" w:before="0"/>
        <w:ind w:firstLine="720"/>
        <w:jc w:val="both"/>
      </w:pPr>
      <w:r>
        <w:rPr>
          <w:rFonts w:ascii="Traditional Arabic" w:hAnsi="Traditional Arabic" w:cs="Traditional Arabic"/>
          <w:b w:val="0"/>
          <w:color w:val="000000"/>
          <w:sz w:val="28"/>
          <w:szCs w:val="28"/>
          <w:rtl w:val="1"/>
        </w:rPr>
        <w:t>رمز المشارك: ............................................</w:t>
      </w:r>
    </w:p>
    <w:p>
      <w:pPr>
        <w:bidi w:val="1"/>
        <w:spacing w:line="360" w:lineRule="auto" w:after="120" w:before="0"/>
        <w:ind w:firstLine="720"/>
        <w:jc w:val="both"/>
      </w:pPr>
      <w:r>
        <w:rPr>
          <w:rFonts w:ascii="Traditional Arabic" w:hAnsi="Traditional Arabic" w:cs="Traditional Arabic"/>
          <w:b w:val="0"/>
          <w:color w:val="000000"/>
          <w:sz w:val="28"/>
          <w:szCs w:val="28"/>
          <w:rtl w:val="1"/>
        </w:rPr>
        <w:t>الجنس: ....................       السن:  ....................      تاريخ المقابلة: ............................................</w:t>
      </w:r>
    </w:p>
    <w:p>
      <w:pPr>
        <w:bidi w:val="1"/>
        <w:spacing w:line="360" w:lineRule="auto" w:after="120" w:before="0"/>
        <w:ind w:firstLine="720"/>
        <w:jc w:val="both"/>
      </w:pPr>
      <w:r>
        <w:rPr>
          <w:rFonts w:ascii="Traditional Arabic" w:hAnsi="Traditional Arabic" w:cs="Traditional Arabic"/>
          <w:b w:val="0"/>
          <w:color w:val="000000"/>
          <w:sz w:val="28"/>
          <w:szCs w:val="28"/>
          <w:rtl w:val="1"/>
        </w:rPr>
        <w:t>ترتيبه بين الإخوة: ....................       عدد الإخوة: ............................................</w:t>
      </w:r>
    </w:p>
    <w:p>
      <w:pPr>
        <w:bidi w:val="1"/>
        <w:spacing w:line="360" w:lineRule="auto" w:after="120" w:before="0"/>
        <w:ind w:firstLine="720"/>
        <w:jc w:val="both"/>
      </w:pPr>
      <w:r>
        <w:rPr>
          <w:rFonts w:ascii="Traditional Arabic" w:hAnsi="Traditional Arabic" w:cs="Traditional Arabic"/>
          <w:b w:val="0"/>
          <w:color w:val="000000"/>
          <w:sz w:val="28"/>
          <w:szCs w:val="28"/>
          <w:rtl w:val="1"/>
        </w:rPr>
        <w:t>هل يعيش مع والديه معًا؟ ............................................</w:t>
      </w:r>
    </w:p>
    <w:p>
      <w:pPr>
        <w:bidi w:val="1"/>
        <w:spacing w:line="360" w:lineRule="auto" w:after="120" w:before="0"/>
        <w:ind w:firstLine="720"/>
        <w:jc w:val="both"/>
      </w:pPr>
      <w:r>
        <w:rPr>
          <w:rFonts w:ascii="Traditional Arabic" w:hAnsi="Traditional Arabic" w:cs="Traditional Arabic"/>
          <w:b w:val="0"/>
          <w:color w:val="000000"/>
          <w:sz w:val="28"/>
          <w:szCs w:val="28"/>
          <w:rtl w:val="1"/>
        </w:rPr>
        <w:t>تعليمات قبل بدء المقابلة</w:t>
      </w:r>
    </w:p>
    <w:p>
      <w:pPr>
        <w:bidi w:val="1"/>
        <w:spacing w:line="360" w:lineRule="auto" w:after="120" w:before="0"/>
        <w:ind w:firstLine="720"/>
        <w:jc w:val="both"/>
      </w:pPr>
      <w:r>
        <w:rPr>
          <w:rFonts w:ascii="Traditional Arabic" w:hAnsi="Traditional Arabic" w:cs="Traditional Arabic"/>
          <w:b w:val="0"/>
          <w:color w:val="000000"/>
          <w:sz w:val="28"/>
          <w:szCs w:val="28"/>
          <w:rtl w:val="1"/>
        </w:rPr>
        <w:t>يقوم الباحث بتقديم نفسه وشرح الهدف العام من البحث للمشارك بصورة عامة دون توجيهه نحو فرضية معينة، مع التأكيد على أن المشاركة طوعية، وأن جميع المعلومات ستبقى سرية ولن يُكشف عن هوية المشارك، وطلب الإذن بتسجيل المقابلة صوتيًا. يُذكَّر المشارك بأنه يمكنه عدم الإجابة عن أي سؤال يشعر بعدم الرغبة في التحدث عنه.</w:t>
      </w:r>
    </w:p>
    <w:p>
      <w:pPr>
        <w:bidi w:val="1"/>
        <w:spacing w:line="240" w:lineRule="auto" w:before="160" w:after="120"/>
        <w:jc w:val="right"/>
        <w:outlineLvl w:val="2"/>
      </w:pPr>
      <w:r>
        <w:rPr>
          <w:rFonts w:ascii="Traditional Arabic" w:hAnsi="Traditional Arabic" w:cs="Traditional Arabic"/>
          <w:b/>
          <w:color w:val="000000"/>
          <w:sz w:val="28"/>
          <w:szCs w:val="28"/>
          <w:rtl w:val="1"/>
        </w:rPr>
        <w:t>المحور الأول: إدراك أسلوب المعاملة الوالدية المتسلط</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الافتتاحي العام:</w:t>
      </w:r>
    </w:p>
    <w:p>
      <w:pPr>
        <w:bidi w:val="1"/>
        <w:spacing w:line="360" w:lineRule="auto" w:after="60" w:before="0"/>
        <w:jc w:val="both"/>
      </w:pPr>
      <w:r>
        <w:rPr>
          <w:rFonts w:ascii="Traditional Arabic" w:hAnsi="Traditional Arabic" w:cs="Traditional Arabic"/>
          <w:b w:val="0"/>
          <w:color w:val="000000"/>
          <w:sz w:val="28"/>
          <w:szCs w:val="28"/>
          <w:rtl w:val="1"/>
        </w:rPr>
        <w:t>•  كيف تصف بشكل عام طريقة تعامل والديك معك في حياتك اليومية؟</w:t>
      </w:r>
    </w:p>
    <w:p>
      <w:pPr>
        <w:bidi w:val="1"/>
        <w:spacing w:line="360" w:lineRule="auto" w:after="60" w:before="0"/>
        <w:jc w:val="both"/>
      </w:pPr>
      <w:r>
        <w:rPr>
          <w:rFonts w:ascii="Traditional Arabic" w:hAnsi="Traditional Arabic" w:cs="Traditional Arabic"/>
          <w:b w:val="0"/>
          <w:color w:val="000000"/>
          <w:sz w:val="28"/>
          <w:szCs w:val="28"/>
          <w:rtl w:val="1"/>
        </w:rPr>
        <w:t>•  وظيفته: فتح المجال للمراهق للتعبير بحرية دون توجيه مسبق، والحصول على مؤشر أولي عن الانطباع العام قبل التفصيل في الأبعاد.</w:t>
      </w:r>
    </w:p>
    <w:p>
      <w:pPr>
        <w:bidi w:val="1"/>
        <w:spacing w:line="240" w:lineRule="auto" w:before="160" w:after="120"/>
        <w:jc w:val="right"/>
        <w:outlineLvl w:val="2"/>
      </w:pPr>
      <w:r>
        <w:rPr>
          <w:rFonts w:ascii="Traditional Arabic" w:hAnsi="Traditional Arabic" w:cs="Traditional Arabic"/>
          <w:b/>
          <w:color w:val="000000"/>
          <w:sz w:val="28"/>
          <w:szCs w:val="28"/>
          <w:rtl w:val="1"/>
        </w:rPr>
        <w:t>بُعد الضبط والصرامة</w:t>
      </w:r>
    </w:p>
    <w:p>
      <w:pPr>
        <w:bidi w:val="1"/>
        <w:spacing w:line="360" w:lineRule="auto" w:after="60" w:before="0"/>
        <w:jc w:val="both"/>
      </w:pPr>
      <w:r>
        <w:rPr>
          <w:rFonts w:ascii="Traditional Arabic" w:hAnsi="Traditional Arabic" w:cs="Traditional Arabic"/>
          <w:b w:val="0"/>
          <w:color w:val="000000"/>
          <w:sz w:val="28"/>
          <w:szCs w:val="28"/>
          <w:rtl w:val="1"/>
        </w:rPr>
        <w:t>•  السند النظري:</w:t>
      </w:r>
    </w:p>
    <w:p>
      <w:pPr>
        <w:bidi w:val="1"/>
        <w:spacing w:line="360" w:lineRule="auto" w:after="60" w:before="0"/>
        <w:jc w:val="both"/>
      </w:pPr>
      <w:r>
        <w:rPr>
          <w:rFonts w:ascii="Traditional Arabic" w:hAnsi="Traditional Arabic" w:cs="Traditional Arabic"/>
          <w:b w:val="0"/>
          <w:color w:val="000000"/>
          <w:sz w:val="28"/>
          <w:szCs w:val="28"/>
          <w:rtl w:val="1"/>
        </w:rPr>
        <w:t>•  حسب بومريند، يتميز الأسلوب المتسلط بارتفاع الضبط الوالدي، المتمثل في فرض   قواعد صارمة وثابتة وتوقع الطاعة الفورية دون مرونة أو نقاش.</w:t>
      </w:r>
    </w:p>
    <w:p>
      <w:pPr>
        <w:bidi w:val="1"/>
        <w:spacing w:line="360" w:lineRule="auto" w:after="60" w:before="0"/>
        <w:jc w:val="both"/>
      </w:pPr>
      <w:r>
        <w:rPr>
          <w:rFonts w:ascii="Traditional Arabic" w:hAnsi="Traditional Arabic" w:cs="Traditional Arabic"/>
          <w:b w:val="0"/>
          <w:color w:val="000000"/>
          <w:sz w:val="28"/>
          <w:szCs w:val="28"/>
          <w:rtl w:val="1"/>
        </w:rPr>
        <w:t>•  الأسئلة:</w:t>
      </w:r>
    </w:p>
    <w:p>
      <w:pPr>
        <w:bidi w:val="1"/>
        <w:spacing w:line="360" w:lineRule="auto" w:after="60" w:before="0"/>
        <w:jc w:val="both"/>
      </w:pPr>
      <w:r>
        <w:rPr>
          <w:rFonts w:ascii="Traditional Arabic" w:hAnsi="Traditional Arabic" w:cs="Traditional Arabic"/>
          <w:b w:val="0"/>
          <w:color w:val="000000"/>
          <w:sz w:val="28"/>
          <w:szCs w:val="28"/>
          <w:rtl w:val="1"/>
        </w:rPr>
        <w:t>•  كيف يتم وضع القواعد والقوانين في بيتكم؟ من يضعها، وهل يتم تفسيرها لك أم يُطلب منك الالتزام بها فقط دون نقاش؟</w:t>
      </w:r>
    </w:p>
    <w:p>
      <w:pPr>
        <w:bidi w:val="1"/>
        <w:spacing w:line="360" w:lineRule="auto" w:after="60" w:before="0"/>
        <w:jc w:val="both"/>
      </w:pPr>
      <w:r>
        <w:rPr>
          <w:rFonts w:ascii="Traditional Arabic" w:hAnsi="Traditional Arabic" w:cs="Traditional Arabic"/>
          <w:b w:val="0"/>
          <w:color w:val="000000"/>
          <w:sz w:val="28"/>
          <w:szCs w:val="28"/>
          <w:rtl w:val="1"/>
        </w:rPr>
        <w:t>•  هل توجد أمور تشعر أن والديك صارمين فيها بشكل خاص؟ أعطني مثالًا.</w:t>
      </w:r>
    </w:p>
    <w:p>
      <w:pPr>
        <w:bidi w:val="1"/>
        <w:spacing w:line="360" w:lineRule="auto" w:after="60" w:before="0"/>
        <w:jc w:val="both"/>
      </w:pPr>
      <w:r>
        <w:rPr>
          <w:rFonts w:ascii="Traditional Arabic" w:hAnsi="Traditional Arabic" w:cs="Traditional Arabic"/>
          <w:b w:val="0"/>
          <w:color w:val="000000"/>
          <w:sz w:val="28"/>
          <w:szCs w:val="28"/>
          <w:rtl w:val="1"/>
        </w:rPr>
        <w:t>•  المؤشر المستهدف:</w:t>
      </w:r>
    </w:p>
    <w:p>
      <w:pPr>
        <w:bidi w:val="1"/>
        <w:spacing w:line="360" w:lineRule="auto" w:after="60" w:before="0"/>
        <w:jc w:val="both"/>
      </w:pPr>
      <w:r>
        <w:rPr>
          <w:rFonts w:ascii="Traditional Arabic" w:hAnsi="Traditional Arabic" w:cs="Traditional Arabic"/>
          <w:b w:val="0"/>
          <w:color w:val="000000"/>
          <w:sz w:val="28"/>
          <w:szCs w:val="28"/>
          <w:rtl w:val="1"/>
        </w:rPr>
        <w:t>•  درجة صرامة القواعد المُدرَكة (مرنة/متفاوضة مقابل صارمة/غير قابلة للنقاش)، ووجود أو غياب التفسير المصاحب لها، كمؤشر لغوي على مستوى الضبط الوالدي كما يُدرَك.</w:t>
      </w:r>
    </w:p>
    <w:p>
      <w:pPr>
        <w:bidi w:val="1"/>
        <w:spacing w:line="240" w:lineRule="auto" w:before="160" w:after="120"/>
        <w:jc w:val="right"/>
        <w:outlineLvl w:val="2"/>
      </w:pPr>
      <w:r>
        <w:rPr>
          <w:rFonts w:ascii="Traditional Arabic" w:hAnsi="Traditional Arabic" w:cs="Traditional Arabic"/>
          <w:b/>
          <w:color w:val="000000"/>
          <w:sz w:val="28"/>
          <w:szCs w:val="28"/>
          <w:rtl w:val="1"/>
        </w:rPr>
        <w:t>بُعد العقاب</w:t>
      </w:r>
    </w:p>
    <w:p>
      <w:pPr>
        <w:bidi w:val="1"/>
        <w:spacing w:line="360" w:lineRule="auto" w:after="60" w:before="0"/>
        <w:jc w:val="both"/>
      </w:pPr>
      <w:r>
        <w:rPr>
          <w:rFonts w:ascii="Traditional Arabic" w:hAnsi="Traditional Arabic" w:cs="Traditional Arabic"/>
          <w:b w:val="0"/>
          <w:color w:val="000000"/>
          <w:sz w:val="28"/>
          <w:szCs w:val="28"/>
          <w:rtl w:val="1"/>
        </w:rPr>
        <w:t>•  السند النظري:</w:t>
      </w:r>
    </w:p>
    <w:p>
      <w:pPr>
        <w:bidi w:val="1"/>
        <w:spacing w:line="360" w:lineRule="auto" w:after="60" w:before="0"/>
        <w:jc w:val="both"/>
      </w:pPr>
      <w:r>
        <w:rPr>
          <w:rFonts w:ascii="Traditional Arabic" w:hAnsi="Traditional Arabic" w:cs="Traditional Arabic"/>
          <w:b w:val="0"/>
          <w:color w:val="000000"/>
          <w:sz w:val="28"/>
          <w:szCs w:val="28"/>
          <w:rtl w:val="1"/>
        </w:rPr>
        <w:t>•  يستخدم الأسلوب المتسلط العقاب (الجسدي أو النفسي/المعنوي كالتوبيخ والتهديد وإثارة الذنب) كوسيلة ردع أساسية بدل التفسير أو الحوار.</w:t>
      </w:r>
    </w:p>
    <w:p>
      <w:pPr>
        <w:bidi w:val="1"/>
        <w:spacing w:line="360" w:lineRule="auto" w:after="60" w:before="0"/>
        <w:jc w:val="both"/>
      </w:pPr>
      <w:r>
        <w:rPr>
          <w:rFonts w:ascii="Traditional Arabic" w:hAnsi="Traditional Arabic" w:cs="Traditional Arabic"/>
          <w:b w:val="0"/>
          <w:color w:val="000000"/>
          <w:sz w:val="28"/>
          <w:szCs w:val="28"/>
          <w:rtl w:val="1"/>
        </w:rPr>
        <w:t>•  الأسئلة:</w:t>
      </w:r>
    </w:p>
    <w:p>
      <w:pPr>
        <w:bidi w:val="1"/>
        <w:spacing w:line="360" w:lineRule="auto" w:after="60" w:before="0"/>
        <w:jc w:val="both"/>
      </w:pPr>
      <w:r>
        <w:rPr>
          <w:rFonts w:ascii="Traditional Arabic" w:hAnsi="Traditional Arabic" w:cs="Traditional Arabic"/>
          <w:b w:val="0"/>
          <w:color w:val="000000"/>
          <w:sz w:val="28"/>
          <w:szCs w:val="28"/>
          <w:rtl w:val="1"/>
        </w:rPr>
        <w:t>•  كيف يتصرف والداك عندما لا تلتزم بما هو متوقع منك أو ترتكب خطأ؟</w:t>
      </w:r>
    </w:p>
    <w:p>
      <w:pPr>
        <w:bidi w:val="1"/>
        <w:spacing w:line="360" w:lineRule="auto" w:after="60" w:before="0"/>
        <w:jc w:val="both"/>
      </w:pPr>
      <w:r>
        <w:rPr>
          <w:rFonts w:ascii="Traditional Arabic" w:hAnsi="Traditional Arabic" w:cs="Traditional Arabic"/>
          <w:b w:val="0"/>
          <w:color w:val="000000"/>
          <w:sz w:val="28"/>
          <w:szCs w:val="28"/>
          <w:rtl w:val="1"/>
        </w:rPr>
        <w:t>•  هل يمكنك أن تصف لي موقفًا تعرضت فيه لعقاب (صراخ، توبيخ، حرمان، أو غير ذلك)؟ وكيف شعرت بعده؟</w:t>
      </w:r>
    </w:p>
    <w:p>
      <w:pPr>
        <w:bidi w:val="1"/>
        <w:spacing w:line="360" w:lineRule="auto" w:after="60" w:before="0"/>
        <w:jc w:val="both"/>
      </w:pPr>
      <w:r>
        <w:rPr>
          <w:rFonts w:ascii="Traditional Arabic" w:hAnsi="Traditional Arabic" w:cs="Traditional Arabic"/>
          <w:b w:val="0"/>
          <w:color w:val="000000"/>
          <w:sz w:val="28"/>
          <w:szCs w:val="28"/>
          <w:rtl w:val="1"/>
        </w:rPr>
        <w:t>•  المؤشر المستهدف:</w:t>
      </w:r>
    </w:p>
    <w:p>
      <w:pPr>
        <w:bidi w:val="1"/>
        <w:spacing w:line="360" w:lineRule="auto" w:after="60" w:before="0"/>
        <w:jc w:val="both"/>
      </w:pPr>
      <w:r>
        <w:rPr>
          <w:rFonts w:ascii="Traditional Arabic" w:hAnsi="Traditional Arabic" w:cs="Traditional Arabic"/>
          <w:b w:val="0"/>
          <w:color w:val="000000"/>
          <w:sz w:val="28"/>
          <w:szCs w:val="28"/>
          <w:rtl w:val="1"/>
        </w:rPr>
        <w:t>•  نوع العقاب المُدرَك (جسدي/نفسي/معنوي)، وتكراره، والمشاعر المرافقة له في خطاب المراهق (خوف، غضب، تقبل، استياء)، كمؤشر على شدة هذا البُعد.</w:t>
      </w:r>
    </w:p>
    <w:p>
      <w:pPr>
        <w:bidi w:val="1"/>
        <w:spacing w:line="240" w:lineRule="auto" w:before="160" w:after="120"/>
        <w:jc w:val="right"/>
        <w:outlineLvl w:val="2"/>
      </w:pPr>
      <w:r>
        <w:rPr>
          <w:rFonts w:ascii="Traditional Arabic" w:hAnsi="Traditional Arabic" w:cs="Traditional Arabic"/>
          <w:b/>
          <w:color w:val="000000"/>
          <w:sz w:val="28"/>
          <w:szCs w:val="28"/>
          <w:rtl w:val="1"/>
        </w:rPr>
        <w:t>بُعد غياب الحوار والتفسير</w:t>
      </w:r>
    </w:p>
    <w:p>
      <w:pPr>
        <w:bidi w:val="1"/>
        <w:spacing w:line="360" w:lineRule="auto" w:after="60" w:before="0"/>
        <w:jc w:val="both"/>
      </w:pPr>
      <w:r>
        <w:rPr>
          <w:rFonts w:ascii="Traditional Arabic" w:hAnsi="Traditional Arabic" w:cs="Traditional Arabic"/>
          <w:b w:val="0"/>
          <w:color w:val="000000"/>
          <w:sz w:val="28"/>
          <w:szCs w:val="28"/>
          <w:rtl w:val="1"/>
        </w:rPr>
        <w:t>•  السند النظري:</w:t>
      </w:r>
    </w:p>
    <w:p>
      <w:pPr>
        <w:bidi w:val="1"/>
        <w:spacing w:line="360" w:lineRule="auto" w:after="60" w:before="0"/>
        <w:jc w:val="both"/>
      </w:pPr>
      <w:r>
        <w:rPr>
          <w:rFonts w:ascii="Traditional Arabic" w:hAnsi="Traditional Arabic" w:cs="Traditional Arabic"/>
          <w:b w:val="0"/>
          <w:color w:val="000000"/>
          <w:sz w:val="28"/>
          <w:szCs w:val="28"/>
          <w:rtl w:val="1"/>
        </w:rPr>
        <w:t>•  يتسم الأسلوب المتسلط باتصال أحادي الاتجاه (أوامر دون تفسير)، بخلاف الأسلوب الديمقراطي الذي يسمح بالنقاش وتبادل الرأي.</w:t>
      </w:r>
    </w:p>
    <w:p>
      <w:pPr>
        <w:bidi w:val="1"/>
        <w:spacing w:line="360" w:lineRule="auto" w:after="60" w:before="0"/>
        <w:jc w:val="both"/>
      </w:pPr>
      <w:r>
        <w:rPr>
          <w:rFonts w:ascii="Traditional Arabic" w:hAnsi="Traditional Arabic" w:cs="Traditional Arabic"/>
          <w:b w:val="0"/>
          <w:color w:val="000000"/>
          <w:sz w:val="28"/>
          <w:szCs w:val="28"/>
          <w:rtl w:val="1"/>
        </w:rPr>
        <w:t>•  الأسئلة:</w:t>
      </w:r>
    </w:p>
    <w:p>
      <w:pPr>
        <w:bidi w:val="1"/>
        <w:spacing w:line="360" w:lineRule="auto" w:after="60" w:before="0"/>
        <w:jc w:val="both"/>
      </w:pPr>
      <w:r>
        <w:rPr>
          <w:rFonts w:ascii="Traditional Arabic" w:hAnsi="Traditional Arabic" w:cs="Traditional Arabic"/>
          <w:b w:val="0"/>
          <w:color w:val="000000"/>
          <w:sz w:val="28"/>
          <w:szCs w:val="28"/>
          <w:rtl w:val="1"/>
        </w:rPr>
        <w:t>•  عندما تختلف وجهة نظرك مع والديك في أمر ما، ماذا يحدث عادة؟ هل تشعر أن رأيك يُسمع ويُؤخذ بعين الاعتبار؟</w:t>
      </w:r>
    </w:p>
    <w:p>
      <w:pPr>
        <w:bidi w:val="1"/>
        <w:spacing w:line="360" w:lineRule="auto" w:after="60" w:before="0"/>
        <w:jc w:val="both"/>
      </w:pPr>
      <w:r>
        <w:rPr>
          <w:rFonts w:ascii="Traditional Arabic" w:hAnsi="Traditional Arabic" w:cs="Traditional Arabic"/>
          <w:b w:val="0"/>
          <w:color w:val="000000"/>
          <w:sz w:val="28"/>
          <w:szCs w:val="28"/>
          <w:rtl w:val="1"/>
        </w:rPr>
        <w:t>•  هل يشرح لك والداك سبب قراراتهم أو القواعد التي يفرضونها عليك؟</w:t>
      </w:r>
    </w:p>
    <w:p>
      <w:pPr>
        <w:bidi w:val="1"/>
        <w:spacing w:line="360" w:lineRule="auto" w:after="60" w:before="0"/>
        <w:jc w:val="both"/>
      </w:pPr>
      <w:r>
        <w:rPr>
          <w:rFonts w:ascii="Traditional Arabic" w:hAnsi="Traditional Arabic" w:cs="Traditional Arabic"/>
          <w:b w:val="0"/>
          <w:color w:val="000000"/>
          <w:sz w:val="28"/>
          <w:szCs w:val="28"/>
          <w:rtl w:val="1"/>
        </w:rPr>
        <w:t>•  المؤشر المستهدف: طبيعة الاتصال المُدرَك (أحادي/أوامر مقابل تفاوضي/حواري)، ومدى شعور المراهق بأن صوته مسموع، كمؤشر على درجة هذا البُعد.</w:t>
      </w:r>
    </w:p>
    <w:p>
      <w:pPr>
        <w:bidi w:val="1"/>
        <w:spacing w:line="240" w:lineRule="auto" w:before="160" w:after="120"/>
        <w:jc w:val="right"/>
        <w:outlineLvl w:val="2"/>
      </w:pPr>
      <w:r>
        <w:rPr>
          <w:rFonts w:ascii="Traditional Arabic" w:hAnsi="Traditional Arabic" w:cs="Traditional Arabic"/>
          <w:b/>
          <w:color w:val="000000"/>
          <w:sz w:val="28"/>
          <w:szCs w:val="28"/>
          <w:rtl w:val="1"/>
        </w:rPr>
        <w:t>بُعد البرود العاطفي وقلة التقبل</w:t>
      </w:r>
    </w:p>
    <w:p>
      <w:pPr>
        <w:bidi w:val="1"/>
        <w:spacing w:line="360" w:lineRule="auto" w:after="60" w:before="0"/>
        <w:jc w:val="both"/>
      </w:pPr>
      <w:r>
        <w:rPr>
          <w:rFonts w:ascii="Traditional Arabic" w:hAnsi="Traditional Arabic" w:cs="Traditional Arabic"/>
          <w:b w:val="0"/>
          <w:color w:val="000000"/>
          <w:sz w:val="28"/>
          <w:szCs w:val="28"/>
          <w:rtl w:val="1"/>
        </w:rPr>
        <w:t>•  السند النظري:</w:t>
      </w:r>
    </w:p>
    <w:p>
      <w:pPr>
        <w:bidi w:val="1"/>
        <w:spacing w:line="360" w:lineRule="auto" w:after="60" w:before="0"/>
        <w:jc w:val="both"/>
      </w:pPr>
      <w:r>
        <w:rPr>
          <w:rFonts w:ascii="Traditional Arabic" w:hAnsi="Traditional Arabic" w:cs="Traditional Arabic"/>
          <w:b w:val="0"/>
          <w:color w:val="000000"/>
          <w:sz w:val="28"/>
          <w:szCs w:val="28"/>
          <w:rtl w:val="1"/>
        </w:rPr>
        <w:t>•  ينخفض في الأسلوب المتسلط بُعد التقبل/الاستجابة العاطفية عند بومريند، أي تعبير الوالدين عن الحب والدعم والتقدير.</w:t>
      </w:r>
    </w:p>
    <w:p>
      <w:pPr>
        <w:bidi w:val="1"/>
        <w:spacing w:line="360" w:lineRule="auto" w:after="60" w:before="0"/>
        <w:jc w:val="both"/>
      </w:pPr>
      <w:r>
        <w:rPr>
          <w:rFonts w:ascii="Traditional Arabic" w:hAnsi="Traditional Arabic" w:cs="Traditional Arabic"/>
          <w:b w:val="0"/>
          <w:color w:val="000000"/>
          <w:sz w:val="28"/>
          <w:szCs w:val="28"/>
          <w:rtl w:val="1"/>
        </w:rPr>
        <w:t>•  الأسئلة:</w:t>
      </w:r>
    </w:p>
    <w:p>
      <w:pPr>
        <w:bidi w:val="1"/>
        <w:spacing w:line="360" w:lineRule="auto" w:after="60" w:before="0"/>
        <w:jc w:val="both"/>
      </w:pPr>
      <w:r>
        <w:rPr>
          <w:rFonts w:ascii="Traditional Arabic" w:hAnsi="Traditional Arabic" w:cs="Traditional Arabic"/>
          <w:b w:val="0"/>
          <w:color w:val="000000"/>
          <w:sz w:val="28"/>
          <w:szCs w:val="28"/>
          <w:rtl w:val="1"/>
        </w:rPr>
        <w:t>•  كيف تصف علاقتك العاطفية بوالديك؟ هل تشعر بالقرب منهما؟</w:t>
      </w:r>
    </w:p>
    <w:p>
      <w:pPr>
        <w:bidi w:val="1"/>
        <w:spacing w:line="360" w:lineRule="auto" w:after="60" w:before="0"/>
        <w:jc w:val="both"/>
      </w:pPr>
      <w:r>
        <w:rPr>
          <w:rFonts w:ascii="Traditional Arabic" w:hAnsi="Traditional Arabic" w:cs="Traditional Arabic"/>
          <w:b w:val="0"/>
          <w:color w:val="000000"/>
          <w:sz w:val="28"/>
          <w:szCs w:val="28"/>
          <w:rtl w:val="1"/>
        </w:rPr>
        <w:t>•  في أي المواقف تشعر أن والديك يعبران عن تقديرهما أو فرحهما بك؟ وهل يحدث ذلك كثيرًا؟</w:t>
      </w:r>
    </w:p>
    <w:p>
      <w:pPr>
        <w:bidi w:val="1"/>
        <w:spacing w:line="360" w:lineRule="auto" w:after="60" w:before="0"/>
        <w:jc w:val="both"/>
      </w:pPr>
      <w:r>
        <w:rPr>
          <w:rFonts w:ascii="Traditional Arabic" w:hAnsi="Traditional Arabic" w:cs="Traditional Arabic"/>
          <w:b w:val="0"/>
          <w:color w:val="000000"/>
          <w:sz w:val="28"/>
          <w:szCs w:val="28"/>
          <w:rtl w:val="1"/>
        </w:rPr>
        <w:t>•  المؤشر المستهدف:</w:t>
      </w:r>
    </w:p>
    <w:p>
      <w:pPr>
        <w:bidi w:val="1"/>
        <w:spacing w:line="360" w:lineRule="auto" w:after="60" w:before="0"/>
        <w:jc w:val="both"/>
      </w:pPr>
      <w:r>
        <w:rPr>
          <w:rFonts w:ascii="Traditional Arabic" w:hAnsi="Traditional Arabic" w:cs="Traditional Arabic"/>
          <w:b w:val="0"/>
          <w:color w:val="000000"/>
          <w:sz w:val="28"/>
          <w:szCs w:val="28"/>
          <w:rtl w:val="1"/>
        </w:rPr>
        <w:t>•  تكرار وحضور مفردات التعبير العاطفي (القرب، الفخر، الدعم) في خطاب المراهق، أو غيابها وحضور مفردات البرود والمسافة العاطفية.</w:t>
      </w:r>
    </w:p>
    <w:p>
      <w:pPr>
        <w:bidi w:val="1"/>
        <w:spacing w:line="240" w:lineRule="auto" w:before="160" w:after="120"/>
        <w:jc w:val="right"/>
        <w:outlineLvl w:val="2"/>
      </w:pPr>
      <w:r>
        <w:rPr>
          <w:rFonts w:ascii="Traditional Arabic" w:hAnsi="Traditional Arabic" w:cs="Traditional Arabic"/>
          <w:b/>
          <w:color w:val="000000"/>
          <w:sz w:val="28"/>
          <w:szCs w:val="28"/>
          <w:rtl w:val="1"/>
        </w:rPr>
        <w:t>بُعد الرقابة والتدخل</w:t>
      </w:r>
    </w:p>
    <w:p>
      <w:pPr>
        <w:bidi w:val="1"/>
        <w:spacing w:line="360" w:lineRule="auto" w:after="60" w:before="0"/>
        <w:jc w:val="both"/>
      </w:pPr>
      <w:r>
        <w:rPr>
          <w:rFonts w:ascii="Traditional Arabic" w:hAnsi="Traditional Arabic" w:cs="Traditional Arabic"/>
          <w:b w:val="0"/>
          <w:color w:val="000000"/>
          <w:sz w:val="28"/>
          <w:szCs w:val="28"/>
          <w:rtl w:val="1"/>
        </w:rPr>
        <w:t>•  السند النظري:</w:t>
      </w:r>
    </w:p>
    <w:p>
      <w:pPr>
        <w:bidi w:val="1"/>
        <w:spacing w:line="360" w:lineRule="auto" w:after="60" w:before="0"/>
        <w:jc w:val="both"/>
      </w:pPr>
      <w:r>
        <w:rPr>
          <w:rFonts w:ascii="Traditional Arabic" w:hAnsi="Traditional Arabic" w:cs="Traditional Arabic"/>
          <w:b w:val="0"/>
          <w:color w:val="000000"/>
          <w:sz w:val="28"/>
          <w:szCs w:val="28"/>
          <w:rtl w:val="1"/>
        </w:rPr>
        <w:t>•  يتميز الأسلوب المتسلط بمراقبة مشددة ومستمرة وتدخل في تفاصيل حياة المراهق، تتجاوز الإرشاد إلى السيطرة.</w:t>
      </w:r>
    </w:p>
    <w:p>
      <w:pPr>
        <w:bidi w:val="1"/>
        <w:spacing w:line="360" w:lineRule="auto" w:after="60" w:before="0"/>
        <w:jc w:val="both"/>
      </w:pPr>
      <w:r>
        <w:rPr>
          <w:rFonts w:ascii="Traditional Arabic" w:hAnsi="Traditional Arabic" w:cs="Traditional Arabic"/>
          <w:b w:val="0"/>
          <w:color w:val="000000"/>
          <w:sz w:val="28"/>
          <w:szCs w:val="28"/>
          <w:rtl w:val="1"/>
        </w:rPr>
        <w:t>•  الأسئلة:</w:t>
      </w:r>
    </w:p>
    <w:p>
      <w:pPr>
        <w:bidi w:val="1"/>
        <w:spacing w:line="360" w:lineRule="auto" w:after="60" w:before="0"/>
        <w:jc w:val="both"/>
      </w:pPr>
      <w:r>
        <w:rPr>
          <w:rFonts w:ascii="Traditional Arabic" w:hAnsi="Traditional Arabic" w:cs="Traditional Arabic"/>
          <w:b w:val="0"/>
          <w:color w:val="000000"/>
          <w:sz w:val="28"/>
          <w:szCs w:val="28"/>
          <w:rtl w:val="1"/>
        </w:rPr>
        <w:t>•  هل يتابع والداك تفاصيل حياتك اليومية (هاتفك، أصدقاءك، أوقات خروجك ودخولك)؟ كيف تشعر حيال ذلك؟</w:t>
      </w:r>
    </w:p>
    <w:p>
      <w:pPr>
        <w:bidi w:val="1"/>
        <w:spacing w:line="360" w:lineRule="auto" w:after="60" w:before="0"/>
        <w:jc w:val="both"/>
      </w:pPr>
      <w:r>
        <w:rPr>
          <w:rFonts w:ascii="Traditional Arabic" w:hAnsi="Traditional Arabic" w:cs="Traditional Arabic"/>
          <w:b w:val="0"/>
          <w:color w:val="000000"/>
          <w:sz w:val="28"/>
          <w:szCs w:val="28"/>
          <w:rtl w:val="1"/>
        </w:rPr>
        <w:t>•  هل لديك مساحة خاصة (وقت، قرارات، أشياء) لا يتدخل فيها والداك؟</w:t>
      </w:r>
    </w:p>
    <w:p>
      <w:pPr>
        <w:bidi w:val="1"/>
        <w:spacing w:line="360" w:lineRule="auto" w:after="60" w:before="0"/>
        <w:jc w:val="both"/>
      </w:pPr>
      <w:r>
        <w:rPr>
          <w:rFonts w:ascii="Traditional Arabic" w:hAnsi="Traditional Arabic" w:cs="Traditional Arabic"/>
          <w:b w:val="0"/>
          <w:color w:val="000000"/>
          <w:sz w:val="28"/>
          <w:szCs w:val="28"/>
          <w:rtl w:val="1"/>
        </w:rPr>
        <w:t>•  المؤشر المستهدف: درجة الرقابة المُدرَكة (متابعة عادية مقابل تدخل مشدد)، ووجود أو غياب مساحة خصوصية معترف بها، كمؤشر على حدة هذا البُعد.</w:t>
      </w:r>
    </w:p>
    <w:p>
      <w:pPr>
        <w:bidi w:val="1"/>
        <w:spacing w:line="240" w:lineRule="auto" w:before="160" w:after="120"/>
        <w:jc w:val="right"/>
        <w:outlineLvl w:val="2"/>
      </w:pPr>
      <w:r>
        <w:rPr>
          <w:rFonts w:ascii="Traditional Arabic" w:hAnsi="Traditional Arabic" w:cs="Traditional Arabic"/>
          <w:b/>
          <w:color w:val="000000"/>
          <w:sz w:val="28"/>
          <w:szCs w:val="28"/>
          <w:rtl w:val="1"/>
        </w:rPr>
        <w:t>بُعد كبت الاستقلالية والرأي</w:t>
      </w:r>
    </w:p>
    <w:p>
      <w:pPr>
        <w:bidi w:val="1"/>
        <w:spacing w:line="360" w:lineRule="auto" w:after="60" w:before="0"/>
        <w:jc w:val="both"/>
      </w:pPr>
      <w:r>
        <w:rPr>
          <w:rFonts w:ascii="Traditional Arabic" w:hAnsi="Traditional Arabic" w:cs="Traditional Arabic"/>
          <w:b w:val="0"/>
          <w:color w:val="000000"/>
          <w:sz w:val="28"/>
          <w:szCs w:val="28"/>
          <w:rtl w:val="1"/>
        </w:rPr>
        <w:t>•  السند النظري:</w:t>
      </w:r>
    </w:p>
    <w:p>
      <w:pPr>
        <w:bidi w:val="1"/>
        <w:spacing w:line="360" w:lineRule="auto" w:after="60" w:before="0"/>
        <w:jc w:val="both"/>
      </w:pPr>
      <w:r>
        <w:rPr>
          <w:rFonts w:ascii="Traditional Arabic" w:hAnsi="Traditional Arabic" w:cs="Traditional Arabic"/>
          <w:b w:val="0"/>
          <w:color w:val="000000"/>
          <w:sz w:val="28"/>
          <w:szCs w:val="28"/>
          <w:rtl w:val="1"/>
        </w:rPr>
        <w:t>•  يتعارض الأسلوب المتسلط مع حاجة المراهق النمائية للاستقلالية، من خلال تقييد قراراته الشخصية.</w:t>
      </w:r>
    </w:p>
    <w:p>
      <w:pPr>
        <w:bidi w:val="1"/>
        <w:spacing w:line="360" w:lineRule="auto" w:after="60" w:before="0"/>
        <w:jc w:val="both"/>
      </w:pPr>
      <w:r>
        <w:rPr>
          <w:rFonts w:ascii="Traditional Arabic" w:hAnsi="Traditional Arabic" w:cs="Traditional Arabic"/>
          <w:b w:val="0"/>
          <w:color w:val="000000"/>
          <w:sz w:val="28"/>
          <w:szCs w:val="28"/>
          <w:rtl w:val="1"/>
        </w:rPr>
        <w:t>•  الأسئلة:</w:t>
      </w:r>
    </w:p>
    <w:p>
      <w:pPr>
        <w:bidi w:val="1"/>
        <w:spacing w:line="360" w:lineRule="auto" w:after="60" w:before="0"/>
        <w:jc w:val="both"/>
      </w:pPr>
      <w:r>
        <w:rPr>
          <w:rFonts w:ascii="Traditional Arabic" w:hAnsi="Traditional Arabic" w:cs="Traditional Arabic"/>
          <w:b w:val="0"/>
          <w:color w:val="000000"/>
          <w:sz w:val="28"/>
          <w:szCs w:val="28"/>
          <w:rtl w:val="1"/>
        </w:rPr>
        <w:t>•  هل تستطيع اتخاذ قرارات تخصك (اختيار ملابسك، أصدقائك، طريقة قضاء وقت فراغك) بحرية؟</w:t>
      </w:r>
    </w:p>
    <w:p>
      <w:pPr>
        <w:bidi w:val="1"/>
        <w:spacing w:line="360" w:lineRule="auto" w:after="60" w:before="0"/>
        <w:jc w:val="both"/>
      </w:pPr>
      <w:r>
        <w:rPr>
          <w:rFonts w:ascii="Traditional Arabic" w:hAnsi="Traditional Arabic" w:cs="Traditional Arabic"/>
          <w:b w:val="0"/>
          <w:color w:val="000000"/>
          <w:sz w:val="28"/>
          <w:szCs w:val="28"/>
          <w:rtl w:val="1"/>
        </w:rPr>
        <w:t>•  ماذا يحدث عندما تريد فعل شيء يختلف عن رغبة والديك؟</w:t>
      </w:r>
    </w:p>
    <w:p>
      <w:pPr>
        <w:bidi w:val="1"/>
        <w:spacing w:line="360" w:lineRule="auto" w:after="60" w:before="0"/>
        <w:jc w:val="both"/>
      </w:pPr>
      <w:r>
        <w:rPr>
          <w:rFonts w:ascii="Traditional Arabic" w:hAnsi="Traditional Arabic" w:cs="Traditional Arabic"/>
          <w:b w:val="0"/>
          <w:color w:val="000000"/>
          <w:sz w:val="28"/>
          <w:szCs w:val="28"/>
          <w:rtl w:val="1"/>
        </w:rPr>
        <w:t>•  المؤشر المستهدف:</w:t>
      </w:r>
    </w:p>
    <w:p>
      <w:pPr>
        <w:bidi w:val="1"/>
        <w:spacing w:line="360" w:lineRule="auto" w:after="60" w:before="0"/>
        <w:jc w:val="both"/>
      </w:pPr>
      <w:r>
        <w:rPr>
          <w:rFonts w:ascii="Traditional Arabic" w:hAnsi="Traditional Arabic" w:cs="Traditional Arabic"/>
          <w:b w:val="0"/>
          <w:color w:val="000000"/>
          <w:sz w:val="28"/>
          <w:szCs w:val="28"/>
          <w:rtl w:val="1"/>
        </w:rPr>
        <w:t>•  درجة الاستقلالية المُدرَكة في القرارات الشخصية، ونوع رد الفعل الوالدي المتوقع/المُختبَر عند الاختلاف (تقبل، تفاوض، رفض/منع)، كمؤشر على هذا البُعد.</w:t>
      </w:r>
    </w:p>
    <w:p>
      <w:pPr>
        <w:bidi w:val="1"/>
        <w:spacing w:line="240" w:lineRule="auto" w:before="160" w:after="120"/>
        <w:jc w:val="right"/>
        <w:outlineLvl w:val="2"/>
      </w:pPr>
      <w:r>
        <w:rPr>
          <w:rFonts w:ascii="Traditional Arabic" w:hAnsi="Traditional Arabic" w:cs="Traditional Arabic"/>
          <w:b/>
          <w:color w:val="000000"/>
          <w:sz w:val="28"/>
          <w:szCs w:val="28"/>
          <w:rtl w:val="1"/>
        </w:rPr>
        <w:t>المحور الثاني: تقدير الذات، كما يُدرَك من خلال أبعاد التسلط المقابلة</w:t>
      </w:r>
    </w:p>
    <w:p>
      <w:pPr>
        <w:bidi w:val="1"/>
        <w:spacing w:line="240" w:lineRule="auto" w:before="160" w:after="120"/>
        <w:jc w:val="right"/>
        <w:outlineLvl w:val="2"/>
      </w:pPr>
      <w:r>
        <w:rPr>
          <w:rFonts w:ascii="Traditional Arabic" w:hAnsi="Traditional Arabic" w:cs="Traditional Arabic"/>
          <w:b/>
          <w:color w:val="000000"/>
          <w:sz w:val="28"/>
          <w:szCs w:val="28"/>
          <w:rtl w:val="1"/>
        </w:rPr>
        <w:t>سؤال افتتاحي عام:</w:t>
      </w:r>
    </w:p>
    <w:p>
      <w:pPr>
        <w:bidi w:val="1"/>
        <w:spacing w:line="360" w:lineRule="auto" w:after="60" w:before="0"/>
        <w:jc w:val="both"/>
      </w:pPr>
      <w:r>
        <w:rPr>
          <w:rFonts w:ascii="Traditional Arabic" w:hAnsi="Traditional Arabic" w:cs="Traditional Arabic"/>
          <w:b w:val="0"/>
          <w:color w:val="000000"/>
          <w:sz w:val="28"/>
          <w:szCs w:val="28"/>
          <w:rtl w:val="1"/>
        </w:rPr>
        <w:t>•  كيف تصف نفسك بشكل عام، كشخص؟</w:t>
      </w:r>
    </w:p>
    <w:p>
      <w:pPr>
        <w:bidi w:val="1"/>
        <w:spacing w:line="360" w:lineRule="auto" w:after="60" w:before="0"/>
        <w:jc w:val="both"/>
      </w:pPr>
      <w:r>
        <w:rPr>
          <w:rFonts w:ascii="Traditional Arabic" w:hAnsi="Traditional Arabic" w:cs="Traditional Arabic"/>
          <w:b w:val="0"/>
          <w:color w:val="000000"/>
          <w:sz w:val="28"/>
          <w:szCs w:val="28"/>
          <w:rtl w:val="1"/>
        </w:rPr>
        <w:t>•  وظيفته: الحصول على صورة أولية عامة عن الذات قبل الدخول إلى الأبعاد المرتبطة بالمعاملة الوالدية.</w:t>
      </w:r>
    </w:p>
    <w:p>
      <w:pPr>
        <w:bidi w:val="1"/>
        <w:spacing w:line="360" w:lineRule="auto" w:after="120" w:before="0"/>
        <w:ind w:firstLine="720"/>
        <w:jc w:val="both"/>
      </w:pPr>
      <w:r>
        <w:rPr>
          <w:rFonts w:ascii="Traditional Arabic" w:hAnsi="Traditional Arabic" w:cs="Traditional Arabic"/>
          <w:b w:val="0"/>
          <w:color w:val="000000"/>
          <w:sz w:val="28"/>
          <w:szCs w:val="28"/>
          <w:rtl w:val="1"/>
        </w:rPr>
        <w:t>1. تقدير الذات الشخصي/العام، في ارتباطه بغياب الحوار وكبت الاستقلالية</w:t>
      </w:r>
    </w:p>
    <w:p>
      <w:pPr>
        <w:bidi w:val="1"/>
        <w:spacing w:line="360" w:lineRule="auto" w:after="60" w:before="0"/>
        <w:jc w:val="both"/>
      </w:pPr>
      <w:r>
        <w:rPr>
          <w:rFonts w:ascii="Traditional Arabic" w:hAnsi="Traditional Arabic" w:cs="Traditional Arabic"/>
          <w:b w:val="0"/>
          <w:color w:val="000000"/>
          <w:sz w:val="28"/>
          <w:szCs w:val="28"/>
          <w:rtl w:val="1"/>
        </w:rPr>
        <w:t>•  السند النظري:</w:t>
      </w:r>
    </w:p>
    <w:p>
      <w:pPr>
        <w:bidi w:val="1"/>
        <w:spacing w:line="360" w:lineRule="auto" w:after="60" w:before="0"/>
        <w:jc w:val="both"/>
      </w:pPr>
      <w:r>
        <w:rPr>
          <w:rFonts w:ascii="Traditional Arabic" w:hAnsi="Traditional Arabic" w:cs="Traditional Arabic"/>
          <w:b w:val="0"/>
          <w:color w:val="000000"/>
          <w:sz w:val="28"/>
          <w:szCs w:val="28"/>
          <w:rtl w:val="1"/>
        </w:rPr>
        <w:t>•  حسب كوبر سميث، يعكس هذا البُعد التقييم العام للفرد لقدراته وصفاته؛ ويفترض الإطار النظري لهذه الدراسة أن غياب الحوار وكبت الاستقلالية (المحور الأول) قد يحدّان من قدرة المراهق على بناء تصور ذاتي مستقل وواثق.</w:t>
      </w:r>
    </w:p>
    <w:p>
      <w:pPr>
        <w:bidi w:val="1"/>
        <w:spacing w:line="360" w:lineRule="auto" w:after="60" w:before="0"/>
        <w:jc w:val="both"/>
      </w:pPr>
      <w:r>
        <w:rPr>
          <w:rFonts w:ascii="Traditional Arabic" w:hAnsi="Traditional Arabic" w:cs="Traditional Arabic"/>
          <w:b w:val="0"/>
          <w:color w:val="000000"/>
          <w:sz w:val="28"/>
          <w:szCs w:val="28"/>
          <w:rtl w:val="1"/>
        </w:rPr>
        <w:t>•  الأسئلة:</w:t>
      </w:r>
    </w:p>
    <w:p>
      <w:pPr>
        <w:bidi w:val="1"/>
        <w:spacing w:line="360" w:lineRule="auto" w:after="60" w:before="0"/>
        <w:jc w:val="both"/>
      </w:pPr>
      <w:r>
        <w:rPr>
          <w:rFonts w:ascii="Traditional Arabic" w:hAnsi="Traditional Arabic" w:cs="Traditional Arabic"/>
          <w:b w:val="0"/>
          <w:color w:val="000000"/>
          <w:sz w:val="28"/>
          <w:szCs w:val="28"/>
          <w:rtl w:val="1"/>
        </w:rPr>
        <w:t>•  ما هي أهم الصفات التي تميزك من وجهة نظرك (الإيجابية والسلبية)؟</w:t>
      </w:r>
    </w:p>
    <w:p>
      <w:pPr>
        <w:bidi w:val="1"/>
        <w:spacing w:line="360" w:lineRule="auto" w:after="60" w:before="0"/>
        <w:jc w:val="both"/>
      </w:pPr>
      <w:r>
        <w:rPr>
          <w:rFonts w:ascii="Traditional Arabic" w:hAnsi="Traditional Arabic" w:cs="Traditional Arabic"/>
          <w:b w:val="0"/>
          <w:color w:val="000000"/>
          <w:sz w:val="28"/>
          <w:szCs w:val="28"/>
          <w:rtl w:val="1"/>
        </w:rPr>
        <w:t>•  عندما لا يُسمع رأيك في البيت، كيف يؤثر ذلك -إن كان له أثر- على ثقتك بقدرتك على اتخاذ القرارات الصحيحة بمفردك؟</w:t>
      </w:r>
    </w:p>
    <w:p>
      <w:pPr>
        <w:bidi w:val="1"/>
        <w:spacing w:line="360" w:lineRule="auto" w:after="60" w:before="0"/>
        <w:jc w:val="both"/>
      </w:pPr>
      <w:r>
        <w:rPr>
          <w:rFonts w:ascii="Traditional Arabic" w:hAnsi="Traditional Arabic" w:cs="Traditional Arabic"/>
          <w:b w:val="0"/>
          <w:color w:val="000000"/>
          <w:sz w:val="28"/>
          <w:szCs w:val="28"/>
          <w:rtl w:val="1"/>
        </w:rPr>
        <w:t>•  المؤشر المستهدف:</w:t>
      </w:r>
    </w:p>
    <w:p>
      <w:pPr>
        <w:bidi w:val="1"/>
        <w:spacing w:line="360" w:lineRule="auto" w:after="60" w:before="0"/>
        <w:jc w:val="both"/>
      </w:pPr>
      <w:r>
        <w:rPr>
          <w:rFonts w:ascii="Traditional Arabic" w:hAnsi="Traditional Arabic" w:cs="Traditional Arabic"/>
          <w:b w:val="0"/>
          <w:color w:val="000000"/>
          <w:sz w:val="28"/>
          <w:szCs w:val="28"/>
          <w:rtl w:val="1"/>
        </w:rPr>
        <w:t>•  درجة الثقة الذاتية الظاهرة في وصف المراهق لنفسه ولقدرته على اتخاذ القرار، ووجود أو غياب ربط تلقائي بينها وبين غياب الاستماع لرأيه في البيت.</w:t>
      </w:r>
    </w:p>
    <w:p>
      <w:pPr>
        <w:bidi w:val="1"/>
        <w:spacing w:line="360" w:lineRule="auto" w:after="120" w:before="0"/>
        <w:ind w:firstLine="720"/>
        <w:jc w:val="both"/>
      </w:pPr>
      <w:r>
        <w:rPr>
          <w:rFonts w:ascii="Traditional Arabic" w:hAnsi="Traditional Arabic" w:cs="Traditional Arabic"/>
          <w:b w:val="0"/>
          <w:color w:val="000000"/>
          <w:sz w:val="28"/>
          <w:szCs w:val="28"/>
          <w:rtl w:val="1"/>
        </w:rPr>
        <w:t>2. تقدير الذات الأسري، في ارتباطه بالبرود العاطفي والعقاب</w:t>
      </w:r>
    </w:p>
    <w:p>
      <w:pPr>
        <w:bidi w:val="1"/>
        <w:spacing w:line="360" w:lineRule="auto" w:after="60" w:before="0"/>
        <w:jc w:val="both"/>
      </w:pPr>
      <w:r>
        <w:rPr>
          <w:rFonts w:ascii="Traditional Arabic" w:hAnsi="Traditional Arabic" w:cs="Traditional Arabic"/>
          <w:b w:val="0"/>
          <w:color w:val="000000"/>
          <w:sz w:val="28"/>
          <w:szCs w:val="28"/>
          <w:rtl w:val="1"/>
        </w:rPr>
        <w:t>•  السند النظري:</w:t>
      </w:r>
    </w:p>
    <w:p>
      <w:pPr>
        <w:bidi w:val="1"/>
        <w:spacing w:line="360" w:lineRule="auto" w:after="60" w:before="0"/>
        <w:jc w:val="both"/>
      </w:pPr>
      <w:r>
        <w:rPr>
          <w:rFonts w:ascii="Traditional Arabic" w:hAnsi="Traditional Arabic" w:cs="Traditional Arabic"/>
          <w:b w:val="0"/>
          <w:color w:val="000000"/>
          <w:sz w:val="28"/>
          <w:szCs w:val="28"/>
          <w:rtl w:val="1"/>
        </w:rPr>
        <w:t>•  يُعد هذا البُعد عند كوبر سميث الأكثر ارتباطًا مباشرًا بمناخ الأسرة؛ ويفترض الإطار النظري (زهران، كولي) أن البرود العاطفي وتكرار العقاب يضعفان شعور المراهق بقيمته داخل أسرته.</w:t>
      </w:r>
    </w:p>
    <w:p>
      <w:pPr>
        <w:bidi w:val="1"/>
        <w:spacing w:line="360" w:lineRule="auto" w:after="60" w:before="0"/>
        <w:jc w:val="both"/>
      </w:pPr>
      <w:r>
        <w:rPr>
          <w:rFonts w:ascii="Traditional Arabic" w:hAnsi="Traditional Arabic" w:cs="Traditional Arabic"/>
          <w:b w:val="0"/>
          <w:color w:val="000000"/>
          <w:sz w:val="28"/>
          <w:szCs w:val="28"/>
          <w:rtl w:val="1"/>
        </w:rPr>
        <w:t>•  الأسئلة:</w:t>
      </w:r>
    </w:p>
    <w:p>
      <w:pPr>
        <w:bidi w:val="1"/>
        <w:spacing w:line="360" w:lineRule="auto" w:after="60" w:before="0"/>
        <w:jc w:val="both"/>
      </w:pPr>
      <w:r>
        <w:rPr>
          <w:rFonts w:ascii="Traditional Arabic" w:hAnsi="Traditional Arabic" w:cs="Traditional Arabic"/>
          <w:b w:val="0"/>
          <w:color w:val="000000"/>
          <w:sz w:val="28"/>
          <w:szCs w:val="28"/>
          <w:rtl w:val="1"/>
        </w:rPr>
        <w:t>•  كيف تشعر بمكانتك داخل أسرتك؟ هل تشعر أنك مهم ومحبوب من والديك؟</w:t>
      </w:r>
    </w:p>
    <w:p>
      <w:pPr>
        <w:bidi w:val="1"/>
        <w:spacing w:line="360" w:lineRule="auto" w:after="60" w:before="0"/>
        <w:jc w:val="both"/>
      </w:pPr>
      <w:r>
        <w:rPr>
          <w:rFonts w:ascii="Traditional Arabic" w:hAnsi="Traditional Arabic" w:cs="Traditional Arabic"/>
          <w:b w:val="0"/>
          <w:color w:val="000000"/>
          <w:sz w:val="28"/>
          <w:szCs w:val="28"/>
          <w:rtl w:val="1"/>
        </w:rPr>
        <w:t>•  هل تعتقد أن طريقة عقاب والديك لك، أو قلة تعبيرهما عن المشاعر، أثرت على شعورك بقيمتك في البيت؟</w:t>
      </w:r>
    </w:p>
    <w:p>
      <w:pPr>
        <w:bidi w:val="1"/>
        <w:spacing w:line="360" w:lineRule="auto" w:after="60" w:before="0"/>
        <w:jc w:val="both"/>
      </w:pPr>
      <w:r>
        <w:rPr>
          <w:rFonts w:ascii="Traditional Arabic" w:hAnsi="Traditional Arabic" w:cs="Traditional Arabic"/>
          <w:b w:val="0"/>
          <w:color w:val="000000"/>
          <w:sz w:val="28"/>
          <w:szCs w:val="28"/>
          <w:rtl w:val="1"/>
        </w:rPr>
        <w:t>•  المؤشر المستهدف:</w:t>
      </w:r>
    </w:p>
    <w:p>
      <w:pPr>
        <w:bidi w:val="1"/>
        <w:spacing w:line="360" w:lineRule="auto" w:after="60" w:before="0"/>
        <w:jc w:val="both"/>
      </w:pPr>
      <w:r>
        <w:rPr>
          <w:rFonts w:ascii="Traditional Arabic" w:hAnsi="Traditional Arabic" w:cs="Traditional Arabic"/>
          <w:b w:val="0"/>
          <w:color w:val="000000"/>
          <w:sz w:val="28"/>
          <w:szCs w:val="28"/>
          <w:rtl w:val="1"/>
        </w:rPr>
        <w:t>•  مفردات الانتماء والقيمة الأسرية الحاضرة أو الغائبة في الخطاب، ووجود ربط مباشر يضعه المراهق بين العقاب/البرود وشعوره بمكانته.</w:t>
      </w:r>
    </w:p>
    <w:p>
      <w:pPr>
        <w:bidi w:val="1"/>
        <w:spacing w:line="360" w:lineRule="auto" w:after="120" w:before="0"/>
        <w:ind w:firstLine="720"/>
        <w:jc w:val="both"/>
      </w:pPr>
      <w:r>
        <w:rPr>
          <w:rFonts w:ascii="Traditional Arabic" w:hAnsi="Traditional Arabic" w:cs="Traditional Arabic"/>
          <w:b w:val="0"/>
          <w:color w:val="000000"/>
          <w:sz w:val="28"/>
          <w:szCs w:val="28"/>
          <w:rtl w:val="1"/>
        </w:rPr>
        <w:t>3. تقدير الذات الاجتماعي، في ارتباطه بالرقابة والتدخل</w:t>
      </w:r>
    </w:p>
    <w:p>
      <w:pPr>
        <w:bidi w:val="1"/>
        <w:spacing w:line="360" w:lineRule="auto" w:after="60" w:before="0"/>
        <w:jc w:val="both"/>
      </w:pPr>
      <w:r>
        <w:rPr>
          <w:rFonts w:ascii="Traditional Arabic" w:hAnsi="Traditional Arabic" w:cs="Traditional Arabic"/>
          <w:b w:val="0"/>
          <w:color w:val="000000"/>
          <w:sz w:val="28"/>
          <w:szCs w:val="28"/>
          <w:rtl w:val="1"/>
        </w:rPr>
        <w:t>•  السند النظري: يعكس هذا البُعد تصور المراهق لذاته في علاقاته الاجتماعية؛ ويُفترض أن الرقابة الوالدية المشددة قد تحدّ من فرص بناء هذه العلاقات بثقة أو تُشعر المراهق بعدم الاستقلالية فيها.</w:t>
      </w:r>
    </w:p>
    <w:p>
      <w:pPr>
        <w:bidi w:val="1"/>
        <w:spacing w:line="360" w:lineRule="auto" w:after="60" w:before="0"/>
        <w:jc w:val="both"/>
      </w:pPr>
      <w:r>
        <w:rPr>
          <w:rFonts w:ascii="Traditional Arabic" w:hAnsi="Traditional Arabic" w:cs="Traditional Arabic"/>
          <w:b w:val="0"/>
          <w:color w:val="000000"/>
          <w:sz w:val="28"/>
          <w:szCs w:val="28"/>
          <w:rtl w:val="1"/>
        </w:rPr>
        <w:t>•  الأسئلة:</w:t>
      </w:r>
    </w:p>
    <w:p>
      <w:pPr>
        <w:bidi w:val="1"/>
        <w:spacing w:line="360" w:lineRule="auto" w:after="120" w:before="0"/>
        <w:ind w:firstLine="720"/>
        <w:jc w:val="both"/>
      </w:pPr>
      <w:r>
        <w:rPr>
          <w:rFonts w:ascii="Traditional Arabic" w:hAnsi="Traditional Arabic" w:cs="Traditional Arabic"/>
          <w:b w:val="0"/>
          <w:color w:val="000000"/>
          <w:sz w:val="28"/>
          <w:szCs w:val="28"/>
          <w:rtl w:val="1"/>
        </w:rPr>
        <w:t>كيف تصف علاقتك بأصدقائك؟ هل تشعر بالثقة عندما تتعامل معهم؟</w:t>
      </w:r>
    </w:p>
    <w:p>
      <w:pPr>
        <w:bidi w:val="1"/>
        <w:spacing w:line="360" w:lineRule="auto" w:after="120" w:before="0"/>
        <w:ind w:firstLine="720"/>
        <w:jc w:val="both"/>
      </w:pPr>
      <w:r>
        <w:rPr>
          <w:rFonts w:ascii="Traditional Arabic" w:hAnsi="Traditional Arabic" w:cs="Traditional Arabic"/>
          <w:b w:val="0"/>
          <w:color w:val="000000"/>
          <w:sz w:val="28"/>
          <w:szCs w:val="28"/>
          <w:rtl w:val="1"/>
        </w:rPr>
        <w:t>هل تعتقد أن رقابة والديك على علاقاتك الاجتماعية أثرت على ثقتك بنفسك مع أصدقائك؟</w:t>
      </w:r>
    </w:p>
    <w:p>
      <w:pPr>
        <w:bidi w:val="1"/>
        <w:spacing w:line="360" w:lineRule="auto" w:after="60" w:before="0"/>
        <w:jc w:val="both"/>
      </w:pPr>
      <w:r>
        <w:rPr>
          <w:rFonts w:ascii="Traditional Arabic" w:hAnsi="Traditional Arabic" w:cs="Traditional Arabic"/>
          <w:b w:val="0"/>
          <w:color w:val="000000"/>
          <w:sz w:val="28"/>
          <w:szCs w:val="28"/>
          <w:rtl w:val="1"/>
        </w:rPr>
        <w:t>•  المؤشر المستهدف: مستوى الثقة الاجتماعية الظاهر في الخطاب، ووجود إشارة لتأثير الرقابة الوالدية على هذه الثقة أو على حرية بناء العلاقات.</w:t>
      </w:r>
    </w:p>
    <w:p>
      <w:pPr>
        <w:bidi w:val="1"/>
        <w:spacing w:line="360" w:lineRule="auto" w:after="120" w:before="0"/>
        <w:ind w:firstLine="720"/>
        <w:jc w:val="both"/>
      </w:pPr>
      <w:r>
        <w:rPr>
          <w:rFonts w:ascii="Traditional Arabic" w:hAnsi="Traditional Arabic" w:cs="Traditional Arabic"/>
          <w:b w:val="0"/>
          <w:color w:val="000000"/>
          <w:sz w:val="28"/>
          <w:szCs w:val="28"/>
          <w:rtl w:val="1"/>
        </w:rPr>
        <w:t>4. تقدير الذات الأكاديمي، في ارتباطه بالضبط والصرامة</w:t>
      </w:r>
    </w:p>
    <w:p>
      <w:pPr>
        <w:bidi w:val="1"/>
        <w:spacing w:line="360" w:lineRule="auto" w:after="60" w:before="0"/>
        <w:jc w:val="both"/>
      </w:pPr>
      <w:r>
        <w:rPr>
          <w:rFonts w:ascii="Traditional Arabic" w:hAnsi="Traditional Arabic" w:cs="Traditional Arabic"/>
          <w:b w:val="0"/>
          <w:color w:val="000000"/>
          <w:sz w:val="28"/>
          <w:szCs w:val="28"/>
          <w:rtl w:val="1"/>
        </w:rPr>
        <w:t>•  السند النظري: يعكس هذا البُعد شعور المراهق بكفاءته الدراسية؛ ويُفترض أن الصرامة الوالدية المرتفعة (توقعات عالية دون دعم) قد تخلق ضغطًا يُترجم إلى شعور بعدم الكفاءة بدل الدافعية.</w:t>
      </w:r>
    </w:p>
    <w:p>
      <w:pPr>
        <w:bidi w:val="1"/>
        <w:spacing w:line="360" w:lineRule="auto" w:after="60" w:before="0"/>
        <w:jc w:val="both"/>
      </w:pPr>
      <w:r>
        <w:rPr>
          <w:rFonts w:ascii="Traditional Arabic" w:hAnsi="Traditional Arabic" w:cs="Traditional Arabic"/>
          <w:b w:val="0"/>
          <w:color w:val="000000"/>
          <w:sz w:val="28"/>
          <w:szCs w:val="28"/>
          <w:rtl w:val="1"/>
        </w:rPr>
        <w:t>•  الأسئلة:</w:t>
      </w:r>
    </w:p>
    <w:p>
      <w:pPr>
        <w:bidi w:val="1"/>
        <w:spacing w:line="360" w:lineRule="auto" w:after="120" w:before="0"/>
        <w:ind w:firstLine="720"/>
        <w:jc w:val="both"/>
      </w:pPr>
      <w:r>
        <w:rPr>
          <w:rFonts w:ascii="Traditional Arabic" w:hAnsi="Traditional Arabic" w:cs="Traditional Arabic"/>
          <w:b w:val="0"/>
          <w:color w:val="000000"/>
          <w:sz w:val="28"/>
          <w:szCs w:val="28"/>
          <w:rtl w:val="1"/>
        </w:rPr>
        <w:t>كيف تقيّم نفسك في المدرسة؟ هل أنت راضٍ عن مستواك ونتائجك؟</w:t>
      </w:r>
    </w:p>
    <w:p>
      <w:pPr>
        <w:bidi w:val="1"/>
        <w:spacing w:line="360" w:lineRule="auto" w:after="120" w:before="0"/>
        <w:ind w:firstLine="720"/>
        <w:jc w:val="both"/>
      </w:pPr>
      <w:r>
        <w:rPr>
          <w:rFonts w:ascii="Traditional Arabic" w:hAnsi="Traditional Arabic" w:cs="Traditional Arabic"/>
          <w:b w:val="0"/>
          <w:color w:val="000000"/>
          <w:sz w:val="28"/>
          <w:szCs w:val="28"/>
          <w:rtl w:val="1"/>
        </w:rPr>
        <w:t>كيف تتعامل مع نتائجك الدراسية أمام والديك، وهل تشعر أن صرامتهما في هذا الجانب تزيد ثقتك بنفسك أم تُنهكك؟</w:t>
      </w:r>
    </w:p>
    <w:p>
      <w:pPr>
        <w:bidi w:val="1"/>
        <w:spacing w:line="360" w:lineRule="auto" w:after="60" w:before="0"/>
        <w:jc w:val="both"/>
      </w:pPr>
      <w:r>
        <w:rPr>
          <w:rFonts w:ascii="Traditional Arabic" w:hAnsi="Traditional Arabic" w:cs="Traditional Arabic"/>
          <w:b w:val="0"/>
          <w:color w:val="000000"/>
          <w:sz w:val="28"/>
          <w:szCs w:val="28"/>
          <w:rtl w:val="1"/>
        </w:rPr>
        <w:t>•  المؤشر المستهدف:</w:t>
      </w:r>
    </w:p>
    <w:p>
      <w:pPr>
        <w:bidi w:val="1"/>
        <w:spacing w:line="360" w:lineRule="auto" w:after="60" w:before="0"/>
        <w:jc w:val="both"/>
      </w:pPr>
      <w:r>
        <w:rPr>
          <w:rFonts w:ascii="Traditional Arabic" w:hAnsi="Traditional Arabic" w:cs="Traditional Arabic"/>
          <w:b w:val="0"/>
          <w:color w:val="000000"/>
          <w:sz w:val="28"/>
          <w:szCs w:val="28"/>
          <w:rtl w:val="1"/>
        </w:rPr>
        <w:t>•  درجة الرضا الأكاديمي الذاتي، ونوعية العلاقة (دافعية أم ضاغطة) التي يصفها المراهق بين صرامة والديه الدراسية وتقديره لكفاءته.</w:t>
      </w:r>
    </w:p>
    <w:p>
      <w:pPr>
        <w:bidi w:val="1"/>
        <w:spacing w:line="360" w:lineRule="auto" w:after="120" w:before="0"/>
        <w:ind w:firstLine="720"/>
        <w:jc w:val="both"/>
      </w:pPr>
      <w:r>
        <w:rPr>
          <w:rFonts w:ascii="Traditional Arabic" w:hAnsi="Traditional Arabic" w:cs="Traditional Arabic"/>
          <w:b w:val="0"/>
          <w:color w:val="000000"/>
          <w:sz w:val="28"/>
          <w:szCs w:val="28"/>
          <w:rtl w:val="1"/>
        </w:rPr>
        <w:t>5. تقدير الذات الجسمي، في ارتباطه بغياب التقبل</w:t>
      </w:r>
    </w:p>
    <w:p>
      <w:pPr>
        <w:bidi w:val="1"/>
        <w:spacing w:line="360" w:lineRule="auto" w:after="60" w:before="0"/>
        <w:jc w:val="both"/>
      </w:pPr>
      <w:r>
        <w:rPr>
          <w:rFonts w:ascii="Traditional Arabic" w:hAnsi="Traditional Arabic" w:cs="Traditional Arabic"/>
          <w:b w:val="0"/>
          <w:color w:val="000000"/>
          <w:sz w:val="28"/>
          <w:szCs w:val="28"/>
          <w:rtl w:val="1"/>
        </w:rPr>
        <w:t>•  السند النظري:</w:t>
      </w:r>
    </w:p>
    <w:p>
      <w:pPr>
        <w:bidi w:val="1"/>
        <w:spacing w:line="360" w:lineRule="auto" w:after="60" w:before="0"/>
        <w:jc w:val="both"/>
      </w:pPr>
      <w:r>
        <w:rPr>
          <w:rFonts w:ascii="Traditional Arabic" w:hAnsi="Traditional Arabic" w:cs="Traditional Arabic"/>
          <w:b w:val="0"/>
          <w:color w:val="000000"/>
          <w:sz w:val="28"/>
          <w:szCs w:val="28"/>
          <w:rtl w:val="1"/>
        </w:rPr>
        <w:t>•  يعكس هذا البُعد رضا المراهق عن مظهره الجسدي؛ ويُفترض أن غياب التقبل العاطفي الوالدي بشكل عام قد ينسحب على تقبل المراهق لصورته الجسدية أيضًا.</w:t>
      </w:r>
    </w:p>
    <w:p>
      <w:pPr>
        <w:bidi w:val="1"/>
        <w:spacing w:line="360" w:lineRule="auto" w:after="60" w:before="0"/>
        <w:jc w:val="both"/>
      </w:pPr>
      <w:r>
        <w:rPr>
          <w:rFonts w:ascii="Traditional Arabic" w:hAnsi="Traditional Arabic" w:cs="Traditional Arabic"/>
          <w:b w:val="0"/>
          <w:color w:val="000000"/>
          <w:sz w:val="28"/>
          <w:szCs w:val="28"/>
          <w:rtl w:val="1"/>
        </w:rPr>
        <w:t>•  الأسئلة:</w:t>
      </w:r>
    </w:p>
    <w:p>
      <w:pPr>
        <w:bidi w:val="1"/>
        <w:spacing w:line="360" w:lineRule="auto" w:after="60" w:before="0"/>
        <w:jc w:val="both"/>
      </w:pPr>
      <w:r>
        <w:rPr>
          <w:rFonts w:ascii="Traditional Arabic" w:hAnsi="Traditional Arabic" w:cs="Traditional Arabic"/>
          <w:b w:val="0"/>
          <w:color w:val="000000"/>
          <w:sz w:val="28"/>
          <w:szCs w:val="28"/>
          <w:rtl w:val="1"/>
        </w:rPr>
        <w:t>•  كيف تشعر تجاه مظهرك الجسدي؟ هل أنت راضٍ عنه بشكل عام؟</w:t>
      </w:r>
    </w:p>
    <w:p>
      <w:pPr>
        <w:bidi w:val="1"/>
        <w:spacing w:line="360" w:lineRule="auto" w:after="60" w:before="0"/>
        <w:jc w:val="both"/>
      </w:pPr>
      <w:r>
        <w:rPr>
          <w:rFonts w:ascii="Traditional Arabic" w:hAnsi="Traditional Arabic" w:cs="Traditional Arabic"/>
          <w:b w:val="0"/>
          <w:color w:val="000000"/>
          <w:sz w:val="28"/>
          <w:szCs w:val="28"/>
          <w:rtl w:val="1"/>
        </w:rPr>
        <w:t>•  هل لاحظت أن تعليقات والديك (إن وُجدت) على مظهرك أثرت على نظرتك له؟</w:t>
      </w:r>
    </w:p>
    <w:p>
      <w:pPr>
        <w:bidi w:val="1"/>
        <w:spacing w:line="360" w:lineRule="auto" w:after="60" w:before="0"/>
        <w:jc w:val="both"/>
      </w:pPr>
      <w:r>
        <w:rPr>
          <w:rFonts w:ascii="Traditional Arabic" w:hAnsi="Traditional Arabic" w:cs="Traditional Arabic"/>
          <w:b w:val="0"/>
          <w:color w:val="000000"/>
          <w:sz w:val="28"/>
          <w:szCs w:val="28"/>
          <w:rtl w:val="1"/>
        </w:rPr>
        <w:t>•  المؤشر المستهدف:</w:t>
      </w:r>
    </w:p>
    <w:p>
      <w:pPr>
        <w:bidi w:val="1"/>
        <w:spacing w:line="360" w:lineRule="auto" w:after="60" w:before="0"/>
        <w:jc w:val="both"/>
      </w:pPr>
      <w:r>
        <w:rPr>
          <w:rFonts w:ascii="Traditional Arabic" w:hAnsi="Traditional Arabic" w:cs="Traditional Arabic"/>
          <w:b w:val="0"/>
          <w:color w:val="000000"/>
          <w:sz w:val="28"/>
          <w:szCs w:val="28"/>
          <w:rtl w:val="1"/>
        </w:rPr>
        <w:t>•  درجة الرضا الجسدي المُعبَّر عنه، ووجود إشارة لتعليقات والدية مؤثرة (سلبًا أو حيادًا) على هذا الرضا.</w:t>
      </w:r>
    </w:p>
    <w:p>
      <w:pPr>
        <w:bidi w:val="1"/>
        <w:spacing w:line="240" w:lineRule="auto" w:before="160" w:after="120"/>
        <w:jc w:val="right"/>
        <w:outlineLvl w:val="2"/>
      </w:pPr>
      <w:r>
        <w:rPr>
          <w:rFonts w:ascii="Traditional Arabic" w:hAnsi="Traditional Arabic" w:cs="Traditional Arabic"/>
          <w:b/>
          <w:color w:val="000000"/>
          <w:sz w:val="28"/>
          <w:szCs w:val="28"/>
          <w:rtl w:val="1"/>
        </w:rPr>
        <w:t>المحور الثالث: الربط المباشر (سؤال ختامي مفتوح)</w:t>
      </w:r>
    </w:p>
    <w:p>
      <w:pPr>
        <w:bidi w:val="1"/>
        <w:spacing w:line="360" w:lineRule="auto" w:after="60" w:before="0"/>
        <w:jc w:val="both"/>
      </w:pPr>
      <w:r>
        <w:rPr>
          <w:rFonts w:ascii="Traditional Arabic" w:hAnsi="Traditional Arabic" w:cs="Traditional Arabic"/>
          <w:b w:val="0"/>
          <w:color w:val="000000"/>
          <w:sz w:val="28"/>
          <w:szCs w:val="28"/>
          <w:rtl w:val="1"/>
        </w:rPr>
        <w:t>•  هل تعتقد أن طريقة معاملة والديك لك أثرت بشكل ما على الطريقة التي ترى بها نفسك؟ كيف ذلك؟</w:t>
      </w:r>
    </w:p>
    <w:p>
      <w:pPr>
        <w:bidi w:val="1"/>
        <w:spacing w:line="360" w:lineRule="auto" w:after="60" w:before="0"/>
        <w:jc w:val="both"/>
      </w:pPr>
      <w:r>
        <w:rPr>
          <w:rFonts w:ascii="Traditional Arabic" w:hAnsi="Traditional Arabic" w:cs="Traditional Arabic"/>
          <w:b w:val="0"/>
          <w:color w:val="000000"/>
          <w:sz w:val="28"/>
          <w:szCs w:val="28"/>
          <w:rtl w:val="1"/>
        </w:rPr>
        <w:t>•  لو تغيرت طريقة معاملة والديك لك، هل تعتقد أن نظرتك لنفسك ستتغير أيضًا؟ كيف؟</w:t>
      </w:r>
    </w:p>
    <w:p>
      <w:pPr>
        <w:bidi w:val="1"/>
        <w:spacing w:line="360" w:lineRule="auto" w:after="60" w:before="0"/>
        <w:jc w:val="both"/>
      </w:pPr>
      <w:r>
        <w:rPr>
          <w:rFonts w:ascii="Traditional Arabic" w:hAnsi="Traditional Arabic" w:cs="Traditional Arabic"/>
          <w:b w:val="0"/>
          <w:color w:val="000000"/>
          <w:sz w:val="28"/>
          <w:szCs w:val="28"/>
          <w:rtl w:val="1"/>
        </w:rPr>
        <w:t>•  وظيفته: ترك المجال للمراهق ليصوغ بنفسه، وبكلماته الخاصة، الرابط الكلي بين المحورين، دون توجيه مسبق من الباحث، وهو ما يسمح باستخراج مؤشر تركيبي نهائي يفيد في الإجابة المباشرة عن السؤال المركزي للبحث.</w:t>
      </w:r>
    </w:p>
    <w:p>
      <w:pPr>
        <w:bidi w:val="1"/>
        <w:spacing w:line="240" w:lineRule="auto" w:before="160" w:after="120"/>
        <w:jc w:val="right"/>
        <w:outlineLvl w:val="2"/>
      </w:pPr>
      <w:r>
        <w:rPr>
          <w:rFonts w:ascii="Traditional Arabic" w:hAnsi="Traditional Arabic" w:cs="Traditional Arabic"/>
          <w:b/>
          <w:color w:val="000000"/>
          <w:sz w:val="28"/>
          <w:szCs w:val="28"/>
          <w:rtl w:val="1"/>
        </w:rPr>
        <w:t>سؤال ختامي</w:t>
      </w:r>
    </w:p>
    <w:p>
      <w:pPr>
        <w:bidi w:val="1"/>
        <w:spacing w:line="360" w:lineRule="auto" w:after="60" w:before="0"/>
        <w:jc w:val="both"/>
      </w:pPr>
      <w:r>
        <w:rPr>
          <w:rFonts w:ascii="Traditional Arabic" w:hAnsi="Traditional Arabic" w:cs="Traditional Arabic"/>
          <w:b w:val="0"/>
          <w:color w:val="000000"/>
          <w:sz w:val="28"/>
          <w:szCs w:val="28"/>
          <w:rtl w:val="1"/>
        </w:rPr>
        <w:t>•  هل هناك أي شيء آخر تريد إضافته لم نتحدث عنه، ويتعلق بعلاقتك  بوالديك أو بنظرتك لنفسك؟</w:t>
      </w:r>
    </w:p>
    <w:p>
      <w:pPr>
        <w:bidi w:val="1"/>
        <w:spacing w:line="360" w:lineRule="auto" w:after="120" w:before="0"/>
        <w:ind w:firstLine="720"/>
        <w:jc w:val="both"/>
      </w:pPr>
      <w:r>
        <w:rPr>
          <w:rFonts w:ascii="Traditional Arabic" w:hAnsi="Traditional Arabic" w:cs="Traditional Arabic"/>
          <w:b w:val="0"/>
          <w:color w:val="000000"/>
          <w:sz w:val="28"/>
          <w:szCs w:val="28"/>
          <w:rtl w:val="1"/>
        </w:rPr>
        <w:t>شكر المشارك على وقته وتعاونه، وإعادة التأكيد على الس</w:t>
      </w:r>
    </w:p>
    <w:p>
      <w:pPr>
        <w:bidi w:val="1"/>
        <w:spacing w:line="240" w:lineRule="auto" w:before="160" w:after="120"/>
        <w:jc w:val="right"/>
        <w:outlineLvl w:val="2"/>
      </w:pPr>
      <w:r>
        <w:rPr>
          <w:rFonts w:ascii="Traditional Arabic" w:hAnsi="Traditional Arabic" w:cs="Traditional Arabic"/>
          <w:b/>
          <w:color w:val="000000"/>
          <w:sz w:val="28"/>
          <w:szCs w:val="28"/>
          <w:rtl w:val="1"/>
        </w:rPr>
        <w:t>المشارك م1</w:t>
      </w:r>
    </w:p>
    <w:p>
      <w:pPr>
        <w:bidi w:val="1"/>
        <w:spacing w:line="360" w:lineRule="auto" w:after="120" w:before="0"/>
        <w:jc w:val="both"/>
      </w:pPr>
      <w:r>
        <w:rPr>
          <w:rFonts w:ascii="Traditional Arabic" w:hAnsi="Traditional Arabic" w:cs="Traditional Arabic"/>
          <w:b/>
          <w:color w:val="000000"/>
          <w:sz w:val="26"/>
          <w:szCs w:val="26"/>
          <w:rtl w:val="1"/>
        </w:rPr>
        <w:t>الرمز: م1   |   الجنس: ذكر   |   العمر: 16 سنة   |   المستوى الدراسي: الجذع المشترك</w:t>
      </w:r>
    </w:p>
    <w:p>
      <w:pPr>
        <w:bidi w:val="1"/>
        <w:spacing w:line="240" w:lineRule="auto" w:before="160" w:after="120"/>
        <w:jc w:val="right"/>
        <w:outlineLvl w:val="2"/>
      </w:pPr>
      <w:r>
        <w:rPr>
          <w:rFonts w:ascii="Traditional Arabic" w:hAnsi="Traditional Arabic" w:cs="Traditional Arabic"/>
          <w:b/>
          <w:color w:val="000000"/>
          <w:sz w:val="28"/>
          <w:szCs w:val="28"/>
          <w:rtl w:val="1"/>
        </w:rPr>
        <w:t>سؤال افتتاحي</w:t>
      </w:r>
    </w:p>
    <w:p>
      <w:pPr>
        <w:bidi w:val="1"/>
        <w:spacing w:line="360" w:lineRule="auto" w:after="120" w:before="0"/>
        <w:ind w:firstLine="720"/>
        <w:jc w:val="both"/>
      </w:pPr>
      <w:r>
        <w:rPr>
          <w:rFonts w:ascii="Traditional Arabic" w:hAnsi="Traditional Arabic" w:cs="Traditional Arabic"/>
          <w:b/>
          <w:color w:val="000000"/>
          <w:sz w:val="28"/>
          <w:szCs w:val="28"/>
          <w:rtl w:val="1"/>
        </w:rPr>
        <w:t>السؤال:</w:t>
      </w:r>
      <w:r>
        <w:rPr>
          <w:rFonts w:ascii="Traditional Arabic" w:hAnsi="Traditional Arabic" w:cs="Traditional Arabic"/>
          <w:b w:val="0"/>
          <w:color w:val="000000"/>
          <w:sz w:val="28"/>
          <w:szCs w:val="28"/>
          <w:rtl w:val="1"/>
        </w:rPr>
        <w:t xml:space="preserve"> صف لي نفسك بشكل عام؟    كيف ترى شخصيتك وطريقة تعاملك مع الآخرين؟</w:t>
      </w:r>
    </w:p>
    <w:p>
      <w:pPr>
        <w:bidi w:val="1"/>
        <w:spacing w:line="360" w:lineRule="auto" w:after="120" w:before="0"/>
        <w:ind w:firstLine="720"/>
        <w:jc w:val="both"/>
      </w:pPr>
      <w:r>
        <w:rPr>
          <w:rFonts w:ascii="Traditional Arabic" w:hAnsi="Traditional Arabic" w:cs="Traditional Arabic"/>
          <w:b/>
          <w:color w:val="000000"/>
          <w:sz w:val="28"/>
          <w:szCs w:val="28"/>
          <w:rtl w:val="1"/>
        </w:rPr>
        <w:t>الجواب:</w:t>
      </w:r>
      <w:r>
        <w:rPr>
          <w:rFonts w:ascii="Traditional Arabic" w:hAnsi="Traditional Arabic" w:cs="Traditional Arabic"/>
          <w:b w:val="0"/>
          <w:color w:val="000000"/>
          <w:sz w:val="28"/>
          <w:szCs w:val="28"/>
          <w:rtl w:val="1"/>
        </w:rPr>
        <w:t xml:space="preserve"> كنشوف راسي هادئ شوية وما كنحبش المشاكل. كنفضل نفكر قبل ما نهضر، وما كنقولش أي حاجة مباشرة حتى نكون متأكد منها. مع صحابي كنكون عادي ولكن ماشي من النوع اللي كيهضر بزاف.</w:t>
      </w:r>
    </w:p>
    <w:p>
      <w:pPr>
        <w:bidi w:val="1"/>
        <w:spacing w:line="240" w:lineRule="auto" w:before="160" w:after="120"/>
        <w:jc w:val="right"/>
        <w:outlineLvl w:val="2"/>
      </w:pPr>
      <w:r>
        <w:rPr>
          <w:rFonts w:ascii="Traditional Arabic" w:hAnsi="Traditional Arabic" w:cs="Traditional Arabic"/>
          <w:b/>
          <w:color w:val="000000"/>
          <w:sz w:val="28"/>
          <w:szCs w:val="28"/>
          <w:rtl w:val="1"/>
        </w:rPr>
        <w:t>البعد الأول: تقدير الذات الشخصي</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الأول:</w:t>
      </w:r>
    </w:p>
    <w:p>
      <w:pPr>
        <w:bidi w:val="1"/>
        <w:spacing w:line="360" w:lineRule="auto" w:after="120" w:before="0"/>
        <w:ind w:firstLine="720"/>
        <w:jc w:val="both"/>
      </w:pPr>
      <w:r>
        <w:rPr>
          <w:rFonts w:ascii="Traditional Arabic" w:hAnsi="Traditional Arabic" w:cs="Traditional Arabic"/>
          <w:b w:val="0"/>
          <w:color w:val="000000"/>
          <w:sz w:val="28"/>
          <w:szCs w:val="28"/>
          <w:rtl w:val="1"/>
        </w:rPr>
        <w:t>عندما يكون لك رأي أو قرار يخصك ولا يؤخذ به داخل الأسرة، كيف تعيش هذا الموقف عادة؟   وما الذي يتركه فيك مع مرور الوقت؟</w:t>
      </w:r>
    </w:p>
    <w:p>
      <w:pPr>
        <w:bidi w:val="1"/>
        <w:spacing w:line="360" w:lineRule="auto" w:after="120" w:before="0"/>
        <w:jc w:val="both"/>
      </w:pPr>
      <w:r>
        <w:rPr>
          <w:rFonts w:ascii="Traditional Arabic" w:hAnsi="Traditional Arabic" w:cs="Traditional Arabic"/>
          <w:b/>
          <w:color w:val="000000"/>
          <w:sz w:val="28"/>
          <w:szCs w:val="28"/>
          <w:rtl w:val="1"/>
        </w:rPr>
        <w:t>الجواب:</w:t>
      </w:r>
    </w:p>
    <w:p>
      <w:pPr>
        <w:bidi w:val="1"/>
        <w:spacing w:line="360" w:lineRule="auto" w:after="120" w:before="0"/>
        <w:ind w:firstLine="720"/>
        <w:jc w:val="both"/>
      </w:pPr>
      <w:r>
        <w:rPr>
          <w:rFonts w:ascii="Traditional Arabic" w:hAnsi="Traditional Arabic" w:cs="Traditional Arabic"/>
          <w:b w:val="0"/>
          <w:color w:val="000000"/>
          <w:sz w:val="28"/>
          <w:szCs w:val="28"/>
          <w:rtl w:val="1"/>
        </w:rPr>
        <w:t>في الأول كنت كنحاول نشرح وجهة النظر ديالي، ولكن مع الوقت وليت كنقول ما عندهاش فايدة. كنخليهم يقررو ونسكت. مرات كنحس أنني حتى فالحوايج اللي كنكون متأكد منها كنرجع نشك فراسي.</w:t>
      </w:r>
    </w:p>
    <w:p>
      <w:pPr>
        <w:bidi w:val="1"/>
        <w:spacing w:line="360" w:lineRule="auto" w:after="120" w:before="0"/>
        <w:jc w:val="both"/>
      </w:pPr>
      <w:r>
        <w:rPr>
          <w:rFonts w:ascii="Traditional Arabic" w:hAnsi="Traditional Arabic" w:cs="Traditional Arabic"/>
          <w:b/>
          <w:color w:val="000000"/>
          <w:sz w:val="28"/>
          <w:szCs w:val="28"/>
          <w:rtl w:val="1"/>
        </w:rPr>
        <w:t>المؤشر المستخلص:</w:t>
      </w:r>
    </w:p>
    <w:p>
      <w:pPr>
        <w:bidi w:val="1"/>
        <w:spacing w:line="360" w:lineRule="auto" w:after="120" w:before="0"/>
        <w:ind w:firstLine="720"/>
        <w:jc w:val="both"/>
      </w:pPr>
      <w:r>
        <w:rPr>
          <w:rFonts w:ascii="Traditional Arabic" w:hAnsi="Traditional Arabic" w:cs="Traditional Arabic"/>
          <w:b w:val="0"/>
          <w:color w:val="000000"/>
          <w:sz w:val="28"/>
          <w:szCs w:val="28"/>
          <w:rtl w:val="1"/>
        </w:rPr>
        <w:t>ضعف الثقة في الرأي الشخصي.</w:t>
      </w:r>
    </w:p>
    <w:p>
      <w:pPr>
        <w:bidi w:val="1"/>
        <w:spacing w:line="360" w:lineRule="auto" w:after="120" w:before="0"/>
        <w:ind w:firstLine="720"/>
        <w:jc w:val="both"/>
      </w:pPr>
      <w:r>
        <w:rPr>
          <w:rFonts w:ascii="Traditional Arabic" w:hAnsi="Traditional Arabic" w:cs="Traditional Arabic"/>
          <w:b w:val="0"/>
          <w:color w:val="000000"/>
          <w:sz w:val="28"/>
          <w:szCs w:val="28"/>
          <w:rtl w:val="1"/>
        </w:rPr>
        <w:t>التردد.</w:t>
      </w:r>
    </w:p>
    <w:p>
      <w:pPr>
        <w:bidi w:val="1"/>
        <w:spacing w:line="360" w:lineRule="auto" w:after="120" w:before="0"/>
        <w:ind w:firstLine="720"/>
        <w:jc w:val="both"/>
      </w:pPr>
      <w:r>
        <w:rPr>
          <w:rFonts w:ascii="Traditional Arabic" w:hAnsi="Traditional Arabic" w:cs="Traditional Arabic"/>
          <w:b w:val="0"/>
          <w:color w:val="000000"/>
          <w:sz w:val="28"/>
          <w:szCs w:val="28"/>
          <w:rtl w:val="1"/>
        </w:rPr>
        <w:t>الانسحاب من التعبير عن الرأي.</w:t>
      </w:r>
    </w:p>
    <w:p>
      <w:pPr>
        <w:bidi w:val="1"/>
        <w:spacing w:line="360" w:lineRule="auto" w:after="120" w:before="0"/>
        <w:jc w:val="both"/>
      </w:pPr>
      <w:r>
        <w:rPr>
          <w:rFonts w:ascii="Traditional Arabic" w:hAnsi="Traditional Arabic" w:cs="Traditional Arabic"/>
          <w:b/>
          <w:color w:val="000000"/>
          <w:sz w:val="28"/>
          <w:szCs w:val="28"/>
          <w:rtl w:val="1"/>
        </w:rPr>
        <w:t>البعد المرتبط:</w:t>
      </w:r>
    </w:p>
    <w:p>
      <w:pPr>
        <w:bidi w:val="1"/>
        <w:spacing w:line="360" w:lineRule="auto" w:after="120" w:before="0"/>
        <w:ind w:firstLine="720"/>
        <w:jc w:val="both"/>
      </w:pPr>
      <w:r>
        <w:rPr>
          <w:rFonts w:ascii="Traditional Arabic" w:hAnsi="Traditional Arabic" w:cs="Traditional Arabic"/>
          <w:b w:val="0"/>
          <w:color w:val="000000"/>
          <w:sz w:val="28"/>
          <w:szCs w:val="28"/>
          <w:rtl w:val="1"/>
        </w:rPr>
        <w:t>غياب الحوار.</w:t>
      </w:r>
    </w:p>
    <w:p>
      <w:pPr>
        <w:bidi w:val="1"/>
        <w:spacing w:line="360" w:lineRule="auto" w:after="120" w:before="0"/>
        <w:ind w:firstLine="720"/>
        <w:jc w:val="both"/>
      </w:pPr>
      <w:r>
        <w:rPr>
          <w:rFonts w:ascii="Traditional Arabic" w:hAnsi="Traditional Arabic" w:cs="Traditional Arabic"/>
          <w:b w:val="0"/>
          <w:color w:val="000000"/>
          <w:sz w:val="28"/>
          <w:szCs w:val="28"/>
          <w:rtl w:val="1"/>
        </w:rPr>
        <w:t>كبت الاستقلالية.</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الثاني:</w:t>
      </w:r>
    </w:p>
    <w:p>
      <w:pPr>
        <w:bidi w:val="1"/>
        <w:spacing w:line="360" w:lineRule="auto" w:after="120" w:before="0"/>
        <w:ind w:firstLine="720"/>
        <w:jc w:val="both"/>
      </w:pPr>
      <w:r>
        <w:rPr>
          <w:rFonts w:ascii="Traditional Arabic" w:hAnsi="Traditional Arabic" w:cs="Traditional Arabic"/>
          <w:b w:val="0"/>
          <w:color w:val="000000"/>
          <w:sz w:val="28"/>
          <w:szCs w:val="28"/>
          <w:rtl w:val="1"/>
        </w:rPr>
        <w:t>تخيل أن لك مساحة أكبر للتعبير عن رأيك واتخاذ بعض قراراتك بنفسك داخل البيت، ما الذي تعتقد أنه سيتغير في طريقة تعاملك مع نفسك أو مع الآخرين؟</w:t>
      </w:r>
    </w:p>
    <w:p>
      <w:pPr>
        <w:bidi w:val="1"/>
        <w:spacing w:line="360" w:lineRule="auto" w:after="120" w:before="0"/>
        <w:jc w:val="both"/>
      </w:pPr>
      <w:r>
        <w:rPr>
          <w:rFonts w:ascii="Traditional Arabic" w:hAnsi="Traditional Arabic" w:cs="Traditional Arabic"/>
          <w:b/>
          <w:color w:val="000000"/>
          <w:sz w:val="28"/>
          <w:szCs w:val="28"/>
          <w:rtl w:val="1"/>
        </w:rPr>
        <w:t>الجواب:</w:t>
      </w:r>
    </w:p>
    <w:p>
      <w:pPr>
        <w:bidi w:val="1"/>
        <w:spacing w:line="360" w:lineRule="auto" w:after="120" w:before="0"/>
        <w:ind w:firstLine="720"/>
        <w:jc w:val="both"/>
      </w:pPr>
      <w:r>
        <w:rPr>
          <w:rFonts w:ascii="Traditional Arabic" w:hAnsi="Traditional Arabic" w:cs="Traditional Arabic"/>
          <w:b w:val="0"/>
          <w:color w:val="000000"/>
          <w:sz w:val="28"/>
          <w:szCs w:val="28"/>
          <w:rtl w:val="1"/>
        </w:rPr>
        <w:t>نظن كنت غادي نكون مرتاح أكثر. دابا أي قرار كنفكر فيه بزاف قبل ما نديرو. إلا كانت عندي حرية أكثر يمكن نولي واثق أكثر فالأفكار ديالي وما نبقاش نستنى دائماً شكون يقولي واش صح ولا لا.</w:t>
      </w:r>
    </w:p>
    <w:p>
      <w:pPr>
        <w:bidi w:val="1"/>
        <w:spacing w:line="360" w:lineRule="auto" w:after="120" w:before="0"/>
        <w:jc w:val="both"/>
      </w:pPr>
      <w:r>
        <w:rPr>
          <w:rFonts w:ascii="Traditional Arabic" w:hAnsi="Traditional Arabic" w:cs="Traditional Arabic"/>
          <w:b/>
          <w:color w:val="000000"/>
          <w:sz w:val="28"/>
          <w:szCs w:val="28"/>
          <w:rtl w:val="1"/>
        </w:rPr>
        <w:t>المؤشر المستخلص:</w:t>
      </w:r>
    </w:p>
    <w:p>
      <w:pPr>
        <w:bidi w:val="1"/>
        <w:spacing w:line="360" w:lineRule="auto" w:after="120" w:before="0"/>
        <w:ind w:firstLine="720"/>
        <w:jc w:val="both"/>
      </w:pPr>
      <w:r>
        <w:rPr>
          <w:rFonts w:ascii="Traditional Arabic" w:hAnsi="Traditional Arabic" w:cs="Traditional Arabic"/>
          <w:b w:val="0"/>
          <w:color w:val="000000"/>
          <w:sz w:val="28"/>
          <w:szCs w:val="28"/>
          <w:rtl w:val="1"/>
        </w:rPr>
        <w:t>الحاجة إلى الاستقلالية.</w:t>
      </w:r>
    </w:p>
    <w:p>
      <w:pPr>
        <w:bidi w:val="1"/>
        <w:spacing w:line="360" w:lineRule="auto" w:after="120" w:before="0"/>
        <w:ind w:firstLine="720"/>
        <w:jc w:val="both"/>
      </w:pPr>
      <w:r>
        <w:rPr>
          <w:rFonts w:ascii="Traditional Arabic" w:hAnsi="Traditional Arabic" w:cs="Traditional Arabic"/>
          <w:b w:val="0"/>
          <w:color w:val="000000"/>
          <w:sz w:val="28"/>
          <w:szCs w:val="28"/>
          <w:rtl w:val="1"/>
        </w:rPr>
        <w:t>ربط الثقة بالنفس بحرية اتخاذ القرار.</w:t>
      </w:r>
    </w:p>
    <w:p>
      <w:pPr>
        <w:bidi w:val="1"/>
        <w:spacing w:line="360" w:lineRule="auto" w:after="120" w:before="0"/>
        <w:jc w:val="both"/>
      </w:pPr>
      <w:r>
        <w:rPr>
          <w:rFonts w:ascii="Traditional Arabic" w:hAnsi="Traditional Arabic" w:cs="Traditional Arabic"/>
          <w:b/>
          <w:color w:val="000000"/>
          <w:sz w:val="28"/>
          <w:szCs w:val="28"/>
          <w:rtl w:val="1"/>
        </w:rPr>
        <w:t>البعد المرتبط:</w:t>
      </w:r>
    </w:p>
    <w:p>
      <w:pPr>
        <w:bidi w:val="1"/>
        <w:spacing w:line="360" w:lineRule="auto" w:after="120" w:before="0"/>
        <w:ind w:firstLine="720"/>
        <w:jc w:val="both"/>
      </w:pPr>
      <w:r>
        <w:rPr>
          <w:rFonts w:ascii="Traditional Arabic" w:hAnsi="Traditional Arabic" w:cs="Traditional Arabic"/>
          <w:b w:val="0"/>
          <w:color w:val="000000"/>
          <w:sz w:val="28"/>
          <w:szCs w:val="28"/>
          <w:rtl w:val="1"/>
        </w:rPr>
        <w:t>كبت الاستقلالية.</w:t>
      </w:r>
    </w:p>
    <w:p>
      <w:pPr>
        <w:bidi w:val="1"/>
        <w:spacing w:line="240" w:lineRule="auto" w:before="160" w:after="120"/>
        <w:jc w:val="right"/>
        <w:outlineLvl w:val="2"/>
      </w:pPr>
      <w:r>
        <w:rPr>
          <w:rFonts w:ascii="Traditional Arabic" w:hAnsi="Traditional Arabic" w:cs="Traditional Arabic"/>
          <w:b/>
          <w:color w:val="000000"/>
          <w:sz w:val="28"/>
          <w:szCs w:val="28"/>
          <w:rtl w:val="1"/>
        </w:rPr>
        <w:t>البعد الثاني: تقدير الذات الأسري</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الأول:</w:t>
      </w:r>
    </w:p>
    <w:p>
      <w:pPr>
        <w:bidi w:val="1"/>
        <w:spacing w:line="360" w:lineRule="auto" w:after="120" w:before="0"/>
        <w:ind w:firstLine="720"/>
        <w:jc w:val="both"/>
      </w:pPr>
      <w:r>
        <w:rPr>
          <w:rFonts w:ascii="Traditional Arabic" w:hAnsi="Traditional Arabic" w:cs="Traditional Arabic"/>
          <w:b w:val="0"/>
          <w:color w:val="000000"/>
          <w:sz w:val="28"/>
          <w:szCs w:val="28"/>
          <w:rtl w:val="1"/>
        </w:rPr>
        <w:t>صف لي ما الذي تشعر به تجاه نفسك بعد موقف تعرضت فيه للعقاب أو التوبيخ من والديك.</w:t>
      </w:r>
    </w:p>
    <w:p>
      <w:pPr>
        <w:bidi w:val="1"/>
        <w:spacing w:line="360" w:lineRule="auto" w:after="120" w:before="0"/>
        <w:jc w:val="both"/>
      </w:pPr>
      <w:r>
        <w:rPr>
          <w:rFonts w:ascii="Traditional Arabic" w:hAnsi="Traditional Arabic" w:cs="Traditional Arabic"/>
          <w:b/>
          <w:color w:val="000000"/>
          <w:sz w:val="28"/>
          <w:szCs w:val="28"/>
          <w:rtl w:val="1"/>
        </w:rPr>
        <w:t>الجواب:</w:t>
      </w:r>
    </w:p>
    <w:p>
      <w:pPr>
        <w:bidi w:val="1"/>
        <w:spacing w:line="360" w:lineRule="auto" w:after="120" w:before="0"/>
        <w:ind w:firstLine="720"/>
        <w:jc w:val="both"/>
      </w:pPr>
      <w:r>
        <w:rPr>
          <w:rFonts w:ascii="Traditional Arabic" w:hAnsi="Traditional Arabic" w:cs="Traditional Arabic"/>
          <w:b w:val="0"/>
          <w:color w:val="000000"/>
          <w:sz w:val="28"/>
          <w:szCs w:val="28"/>
          <w:rtl w:val="1"/>
        </w:rPr>
        <w:t>على حسب الموقف، ولكن مرات كنحس بلي أي حاجة مزيانة درتها كتنسى بسبب داك الغلط. كنولي ساكت وما كنحاولش نهضر حتى يدوز الوقت.</w:t>
      </w:r>
    </w:p>
    <w:p>
      <w:pPr>
        <w:bidi w:val="1"/>
        <w:spacing w:line="360" w:lineRule="auto" w:after="120" w:before="0"/>
        <w:jc w:val="both"/>
      </w:pPr>
      <w:r>
        <w:rPr>
          <w:rFonts w:ascii="Traditional Arabic" w:hAnsi="Traditional Arabic" w:cs="Traditional Arabic"/>
          <w:b/>
          <w:color w:val="000000"/>
          <w:sz w:val="28"/>
          <w:szCs w:val="28"/>
          <w:rtl w:val="1"/>
        </w:rPr>
        <w:t>المؤشر المستخلص:</w:t>
      </w:r>
    </w:p>
    <w:p>
      <w:pPr>
        <w:bidi w:val="1"/>
        <w:spacing w:line="360" w:lineRule="auto" w:after="120" w:before="0"/>
        <w:ind w:firstLine="720"/>
        <w:jc w:val="both"/>
      </w:pPr>
      <w:r>
        <w:rPr>
          <w:rFonts w:ascii="Traditional Arabic" w:hAnsi="Traditional Arabic" w:cs="Traditional Arabic"/>
          <w:b w:val="0"/>
          <w:color w:val="000000"/>
          <w:sz w:val="28"/>
          <w:szCs w:val="28"/>
          <w:rtl w:val="1"/>
        </w:rPr>
        <w:t>حساسية للنقد.</w:t>
      </w:r>
    </w:p>
    <w:p>
      <w:pPr>
        <w:bidi w:val="1"/>
        <w:spacing w:line="360" w:lineRule="auto" w:after="120" w:before="0"/>
        <w:ind w:firstLine="720"/>
        <w:jc w:val="both"/>
      </w:pPr>
      <w:r>
        <w:rPr>
          <w:rFonts w:ascii="Traditional Arabic" w:hAnsi="Traditional Arabic" w:cs="Traditional Arabic"/>
          <w:b w:val="0"/>
          <w:color w:val="000000"/>
          <w:sz w:val="28"/>
          <w:szCs w:val="28"/>
          <w:rtl w:val="1"/>
        </w:rPr>
        <w:t>انخفاض الشعور بالقيمة بعد العقاب.</w:t>
      </w:r>
    </w:p>
    <w:p>
      <w:pPr>
        <w:bidi w:val="1"/>
        <w:spacing w:line="360" w:lineRule="auto" w:after="120" w:before="0"/>
        <w:jc w:val="both"/>
      </w:pPr>
      <w:r>
        <w:rPr>
          <w:rFonts w:ascii="Traditional Arabic" w:hAnsi="Traditional Arabic" w:cs="Traditional Arabic"/>
          <w:b/>
          <w:color w:val="000000"/>
          <w:sz w:val="28"/>
          <w:szCs w:val="28"/>
          <w:rtl w:val="1"/>
        </w:rPr>
        <w:t>البعد المرتبط:</w:t>
      </w:r>
    </w:p>
    <w:p>
      <w:pPr>
        <w:bidi w:val="1"/>
        <w:spacing w:line="360" w:lineRule="auto" w:after="120" w:before="0"/>
        <w:ind w:firstLine="720"/>
        <w:jc w:val="both"/>
      </w:pPr>
      <w:r>
        <w:rPr>
          <w:rFonts w:ascii="Traditional Arabic" w:hAnsi="Traditional Arabic" w:cs="Traditional Arabic"/>
          <w:b w:val="0"/>
          <w:color w:val="000000"/>
          <w:sz w:val="28"/>
          <w:szCs w:val="28"/>
          <w:rtl w:val="1"/>
        </w:rPr>
        <w:t>العقاب.</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الثاني:</w:t>
      </w:r>
    </w:p>
    <w:p>
      <w:pPr>
        <w:bidi w:val="1"/>
        <w:spacing w:line="360" w:lineRule="auto" w:after="120" w:before="0"/>
        <w:ind w:firstLine="720"/>
        <w:jc w:val="both"/>
      </w:pPr>
      <w:r>
        <w:rPr>
          <w:rFonts w:ascii="Traditional Arabic" w:hAnsi="Traditional Arabic" w:cs="Traditional Arabic"/>
          <w:b w:val="0"/>
          <w:color w:val="000000"/>
          <w:sz w:val="28"/>
          <w:szCs w:val="28"/>
          <w:rtl w:val="1"/>
        </w:rPr>
        <w:t>عندما تشعر بالقرب أو البعد العاطفي من والديك، كيف ينعكس ذلك على إحساسك بمكانتك داخل الأسرة؟</w:t>
      </w:r>
    </w:p>
    <w:p>
      <w:pPr>
        <w:bidi w:val="1"/>
        <w:spacing w:line="360" w:lineRule="auto" w:after="120" w:before="0"/>
        <w:jc w:val="both"/>
      </w:pPr>
      <w:r>
        <w:rPr>
          <w:rFonts w:ascii="Traditional Arabic" w:hAnsi="Traditional Arabic" w:cs="Traditional Arabic"/>
          <w:b/>
          <w:color w:val="000000"/>
          <w:sz w:val="28"/>
          <w:szCs w:val="28"/>
          <w:rtl w:val="1"/>
        </w:rPr>
        <w:t>الجواب:</w:t>
      </w:r>
    </w:p>
    <w:p>
      <w:pPr>
        <w:bidi w:val="1"/>
        <w:spacing w:line="360" w:lineRule="auto" w:after="120" w:before="0"/>
        <w:ind w:firstLine="720"/>
        <w:jc w:val="both"/>
      </w:pPr>
      <w:r>
        <w:rPr>
          <w:rFonts w:ascii="Traditional Arabic" w:hAnsi="Traditional Arabic" w:cs="Traditional Arabic"/>
          <w:b w:val="0"/>
          <w:color w:val="000000"/>
          <w:sz w:val="28"/>
          <w:szCs w:val="28"/>
          <w:rtl w:val="1"/>
        </w:rPr>
        <w:t>ملي كيكون تفاهم بيناتنا كنحس براسي مهم فالدار. ولكن ملي كيبقا غير الانتقاد والأوامر كنحس بلي المطلوب مني غير نسمع وننفذ.</w:t>
      </w:r>
    </w:p>
    <w:p>
      <w:pPr>
        <w:bidi w:val="1"/>
        <w:spacing w:line="360" w:lineRule="auto" w:after="120" w:before="0"/>
        <w:jc w:val="both"/>
      </w:pPr>
      <w:r>
        <w:rPr>
          <w:rFonts w:ascii="Traditional Arabic" w:hAnsi="Traditional Arabic" w:cs="Traditional Arabic"/>
          <w:b/>
          <w:color w:val="000000"/>
          <w:sz w:val="28"/>
          <w:szCs w:val="28"/>
          <w:rtl w:val="1"/>
        </w:rPr>
        <w:t>المؤشر المستخلص:</w:t>
      </w:r>
    </w:p>
    <w:p>
      <w:pPr>
        <w:bidi w:val="1"/>
        <w:spacing w:line="360" w:lineRule="auto" w:after="120" w:before="0"/>
        <w:ind w:firstLine="720"/>
        <w:jc w:val="both"/>
      </w:pPr>
      <w:r>
        <w:rPr>
          <w:rFonts w:ascii="Traditional Arabic" w:hAnsi="Traditional Arabic" w:cs="Traditional Arabic"/>
          <w:b w:val="0"/>
          <w:color w:val="000000"/>
          <w:sz w:val="28"/>
          <w:szCs w:val="28"/>
          <w:rtl w:val="1"/>
        </w:rPr>
        <w:t>الشعور بالقيمة مرتبط بالتقبل العاطفي.</w:t>
      </w:r>
    </w:p>
    <w:p>
      <w:pPr>
        <w:bidi w:val="1"/>
        <w:spacing w:line="360" w:lineRule="auto" w:after="120" w:before="0"/>
        <w:ind w:firstLine="720"/>
        <w:jc w:val="both"/>
      </w:pPr>
      <w:r>
        <w:rPr>
          <w:rFonts w:ascii="Traditional Arabic" w:hAnsi="Traditional Arabic" w:cs="Traditional Arabic"/>
          <w:b w:val="0"/>
          <w:color w:val="000000"/>
          <w:sz w:val="28"/>
          <w:szCs w:val="28"/>
          <w:rtl w:val="1"/>
        </w:rPr>
        <w:t>الإحساس بأهمية العلاقة العاطفية داخل الأسرة.</w:t>
      </w:r>
    </w:p>
    <w:p>
      <w:pPr>
        <w:bidi w:val="1"/>
        <w:spacing w:line="360" w:lineRule="auto" w:after="120" w:before="0"/>
        <w:jc w:val="both"/>
      </w:pPr>
      <w:r>
        <w:rPr>
          <w:rFonts w:ascii="Traditional Arabic" w:hAnsi="Traditional Arabic" w:cs="Traditional Arabic"/>
          <w:b/>
          <w:color w:val="000000"/>
          <w:sz w:val="28"/>
          <w:szCs w:val="28"/>
          <w:rtl w:val="1"/>
        </w:rPr>
        <w:t>البعد المرتبط:</w:t>
      </w:r>
    </w:p>
    <w:p>
      <w:pPr>
        <w:bidi w:val="1"/>
        <w:spacing w:line="360" w:lineRule="auto" w:after="120" w:before="0"/>
        <w:ind w:firstLine="720"/>
        <w:jc w:val="both"/>
      </w:pPr>
      <w:r>
        <w:rPr>
          <w:rFonts w:ascii="Traditional Arabic" w:hAnsi="Traditional Arabic" w:cs="Traditional Arabic"/>
          <w:b w:val="0"/>
          <w:color w:val="000000"/>
          <w:sz w:val="28"/>
          <w:szCs w:val="28"/>
          <w:rtl w:val="1"/>
        </w:rPr>
        <w:t>البرود العاطفي.</w:t>
      </w:r>
    </w:p>
    <w:p>
      <w:pPr>
        <w:bidi w:val="1"/>
        <w:spacing w:line="240" w:lineRule="auto" w:before="160" w:after="120"/>
        <w:jc w:val="right"/>
        <w:outlineLvl w:val="2"/>
      </w:pPr>
      <w:r>
        <w:rPr>
          <w:rFonts w:ascii="Traditional Arabic" w:hAnsi="Traditional Arabic" w:cs="Traditional Arabic"/>
          <w:b/>
          <w:color w:val="000000"/>
          <w:sz w:val="28"/>
          <w:szCs w:val="28"/>
          <w:rtl w:val="1"/>
        </w:rPr>
        <w:t>البعد الثالث: تقدير الذات الاجتماعي</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الأول:</w:t>
      </w:r>
    </w:p>
    <w:p>
      <w:pPr>
        <w:bidi w:val="1"/>
        <w:spacing w:line="360" w:lineRule="auto" w:after="120" w:before="0"/>
        <w:ind w:firstLine="720"/>
        <w:jc w:val="both"/>
      </w:pPr>
      <w:r>
        <w:rPr>
          <w:rFonts w:ascii="Traditional Arabic" w:hAnsi="Traditional Arabic" w:cs="Traditional Arabic"/>
          <w:b w:val="0"/>
          <w:color w:val="000000"/>
          <w:sz w:val="28"/>
          <w:szCs w:val="28"/>
          <w:rtl w:val="1"/>
        </w:rPr>
        <w:t>عندما ترغب في التعرف على أصدقاء جدد أو بناء علاقات جديدة، كيف تتعامل مع ذلك؟</w:t>
      </w:r>
    </w:p>
    <w:p>
      <w:pPr>
        <w:bidi w:val="1"/>
        <w:spacing w:line="360" w:lineRule="auto" w:after="120" w:before="0"/>
        <w:jc w:val="both"/>
      </w:pPr>
      <w:r>
        <w:rPr>
          <w:rFonts w:ascii="Traditional Arabic" w:hAnsi="Traditional Arabic" w:cs="Traditional Arabic"/>
          <w:b/>
          <w:color w:val="000000"/>
          <w:sz w:val="28"/>
          <w:szCs w:val="28"/>
          <w:rtl w:val="1"/>
        </w:rPr>
        <w:t>الجواب:</w:t>
      </w:r>
    </w:p>
    <w:p>
      <w:pPr>
        <w:bidi w:val="1"/>
        <w:spacing w:line="360" w:lineRule="auto" w:after="120" w:before="0"/>
        <w:ind w:firstLine="720"/>
        <w:jc w:val="both"/>
      </w:pPr>
      <w:r>
        <w:rPr>
          <w:rFonts w:ascii="Traditional Arabic" w:hAnsi="Traditional Arabic" w:cs="Traditional Arabic"/>
          <w:b w:val="0"/>
          <w:color w:val="000000"/>
          <w:sz w:val="28"/>
          <w:szCs w:val="28"/>
          <w:rtl w:val="1"/>
        </w:rPr>
        <w:t>كنحتاج الوقت باش نرتاح للناس. ما كنقدرش نولي قريب من شي واحد بسرعة. كنفضل نبقى كنراقب شوية قبل.</w:t>
      </w:r>
    </w:p>
    <w:p>
      <w:pPr>
        <w:bidi w:val="1"/>
        <w:spacing w:line="360" w:lineRule="auto" w:after="120" w:before="0"/>
        <w:jc w:val="both"/>
      </w:pPr>
      <w:r>
        <w:rPr>
          <w:rFonts w:ascii="Traditional Arabic" w:hAnsi="Traditional Arabic" w:cs="Traditional Arabic"/>
          <w:b/>
          <w:color w:val="000000"/>
          <w:sz w:val="28"/>
          <w:szCs w:val="28"/>
          <w:rtl w:val="1"/>
        </w:rPr>
        <w:t>المؤشر المستخلص:</w:t>
      </w:r>
    </w:p>
    <w:p>
      <w:pPr>
        <w:bidi w:val="1"/>
        <w:spacing w:line="360" w:lineRule="auto" w:after="120" w:before="0"/>
        <w:ind w:firstLine="720"/>
        <w:jc w:val="both"/>
      </w:pPr>
      <w:r>
        <w:rPr>
          <w:rFonts w:ascii="Traditional Arabic" w:hAnsi="Traditional Arabic" w:cs="Traditional Arabic"/>
          <w:b w:val="0"/>
          <w:color w:val="000000"/>
          <w:sz w:val="28"/>
          <w:szCs w:val="28"/>
          <w:rtl w:val="1"/>
        </w:rPr>
        <w:t>حذر اجتماعي.</w:t>
      </w:r>
    </w:p>
    <w:p>
      <w:pPr>
        <w:bidi w:val="1"/>
        <w:spacing w:line="360" w:lineRule="auto" w:after="120" w:before="0"/>
        <w:ind w:firstLine="720"/>
        <w:jc w:val="both"/>
      </w:pPr>
      <w:r>
        <w:rPr>
          <w:rFonts w:ascii="Traditional Arabic" w:hAnsi="Traditional Arabic" w:cs="Traditional Arabic"/>
          <w:b w:val="0"/>
          <w:color w:val="000000"/>
          <w:sz w:val="28"/>
          <w:szCs w:val="28"/>
          <w:rtl w:val="1"/>
        </w:rPr>
        <w:t>ثقة اجتماعية متوسطة.</w:t>
      </w:r>
    </w:p>
    <w:p>
      <w:pPr>
        <w:bidi w:val="1"/>
        <w:spacing w:line="360" w:lineRule="auto" w:after="120" w:before="0"/>
        <w:jc w:val="both"/>
      </w:pPr>
      <w:r>
        <w:rPr>
          <w:rFonts w:ascii="Traditional Arabic" w:hAnsi="Traditional Arabic" w:cs="Traditional Arabic"/>
          <w:b/>
          <w:color w:val="000000"/>
          <w:sz w:val="28"/>
          <w:szCs w:val="28"/>
          <w:rtl w:val="1"/>
        </w:rPr>
        <w:t>البعد المرتبط:</w:t>
      </w:r>
    </w:p>
    <w:p>
      <w:pPr>
        <w:bidi w:val="1"/>
        <w:spacing w:line="360" w:lineRule="auto" w:after="120" w:before="0"/>
        <w:ind w:firstLine="720"/>
        <w:jc w:val="both"/>
      </w:pPr>
      <w:r>
        <w:rPr>
          <w:rFonts w:ascii="Traditional Arabic" w:hAnsi="Traditional Arabic" w:cs="Traditional Arabic"/>
          <w:b w:val="0"/>
          <w:color w:val="000000"/>
          <w:sz w:val="28"/>
          <w:szCs w:val="28"/>
          <w:rtl w:val="1"/>
        </w:rPr>
        <w:t>الرقابة والتدخل.</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الثاني:</w:t>
      </w:r>
    </w:p>
    <w:p>
      <w:pPr>
        <w:bidi w:val="1"/>
        <w:spacing w:line="360" w:lineRule="auto" w:after="120" w:before="0"/>
        <w:ind w:firstLine="720"/>
        <w:jc w:val="both"/>
      </w:pPr>
      <w:r>
        <w:rPr>
          <w:rFonts w:ascii="Traditional Arabic" w:hAnsi="Traditional Arabic" w:cs="Traditional Arabic"/>
          <w:b w:val="0"/>
          <w:color w:val="000000"/>
          <w:sz w:val="28"/>
          <w:szCs w:val="28"/>
          <w:rtl w:val="1"/>
        </w:rPr>
        <w:t>صف لي الدور الذي تلعبه متابعة والديك لعلاقاتك وأصدقائك في الطريقة التي تتعامل بها مع الآخرين.</w:t>
      </w:r>
    </w:p>
    <w:p>
      <w:pPr>
        <w:bidi w:val="1"/>
        <w:spacing w:line="360" w:lineRule="auto" w:after="120" w:before="0"/>
        <w:jc w:val="both"/>
      </w:pPr>
      <w:r>
        <w:rPr>
          <w:rFonts w:ascii="Traditional Arabic" w:hAnsi="Traditional Arabic" w:cs="Traditional Arabic"/>
          <w:b/>
          <w:color w:val="000000"/>
          <w:sz w:val="28"/>
          <w:szCs w:val="28"/>
          <w:rtl w:val="1"/>
        </w:rPr>
        <w:t>الجواب:</w:t>
      </w:r>
    </w:p>
    <w:p>
      <w:pPr>
        <w:bidi w:val="1"/>
        <w:spacing w:line="360" w:lineRule="auto" w:after="120" w:before="0"/>
        <w:ind w:firstLine="720"/>
        <w:jc w:val="both"/>
      </w:pPr>
      <w:r>
        <w:rPr>
          <w:rFonts w:ascii="Traditional Arabic" w:hAnsi="Traditional Arabic" w:cs="Traditional Arabic"/>
          <w:b w:val="0"/>
          <w:color w:val="000000"/>
          <w:sz w:val="28"/>
          <w:szCs w:val="28"/>
          <w:rtl w:val="1"/>
        </w:rPr>
        <w:t>مرات قبل ما نصاحب شي واحد كنفكر واش غادي يعجب الوالد ولا لا. ماشي ديما كنختار على راحتي. كاين ناس كنرتاح ليهم ولكن كنفضل نبقى بعيد شوية باش ما يبداوش الأسئلة.</w:t>
      </w:r>
    </w:p>
    <w:p>
      <w:pPr>
        <w:bidi w:val="1"/>
        <w:spacing w:line="360" w:lineRule="auto" w:after="120" w:before="0"/>
        <w:jc w:val="both"/>
      </w:pPr>
      <w:r>
        <w:rPr>
          <w:rFonts w:ascii="Traditional Arabic" w:hAnsi="Traditional Arabic" w:cs="Traditional Arabic"/>
          <w:b/>
          <w:color w:val="000000"/>
          <w:sz w:val="28"/>
          <w:szCs w:val="28"/>
          <w:rtl w:val="1"/>
        </w:rPr>
        <w:t>المؤشر المستخلص:</w:t>
      </w:r>
    </w:p>
    <w:p>
      <w:pPr>
        <w:bidi w:val="1"/>
        <w:spacing w:line="360" w:lineRule="auto" w:after="120" w:before="0"/>
        <w:ind w:firstLine="720"/>
        <w:jc w:val="both"/>
      </w:pPr>
      <w:r>
        <w:rPr>
          <w:rFonts w:ascii="Traditional Arabic" w:hAnsi="Traditional Arabic" w:cs="Traditional Arabic"/>
          <w:b w:val="0"/>
          <w:color w:val="000000"/>
          <w:sz w:val="28"/>
          <w:szCs w:val="28"/>
          <w:rtl w:val="1"/>
        </w:rPr>
        <w:t>تأثير الرقابة على العلاقات الاجتماعية.</w:t>
      </w:r>
    </w:p>
    <w:p>
      <w:pPr>
        <w:bidi w:val="1"/>
        <w:spacing w:line="360" w:lineRule="auto" w:after="120" w:before="0"/>
        <w:ind w:firstLine="720"/>
        <w:jc w:val="both"/>
      </w:pPr>
      <w:r>
        <w:rPr>
          <w:rFonts w:ascii="Traditional Arabic" w:hAnsi="Traditional Arabic" w:cs="Traditional Arabic"/>
          <w:b w:val="0"/>
          <w:color w:val="000000"/>
          <w:sz w:val="28"/>
          <w:szCs w:val="28"/>
          <w:rtl w:val="1"/>
        </w:rPr>
        <w:t>تقييد المبادرة الاجتماعية.</w:t>
      </w:r>
    </w:p>
    <w:p>
      <w:pPr>
        <w:bidi w:val="1"/>
        <w:spacing w:line="360" w:lineRule="auto" w:after="120" w:before="0"/>
        <w:jc w:val="both"/>
      </w:pPr>
      <w:r>
        <w:rPr>
          <w:rFonts w:ascii="Traditional Arabic" w:hAnsi="Traditional Arabic" w:cs="Traditional Arabic"/>
          <w:b/>
          <w:color w:val="000000"/>
          <w:sz w:val="28"/>
          <w:szCs w:val="28"/>
          <w:rtl w:val="1"/>
        </w:rPr>
        <w:t>البعد المرتبط:</w:t>
      </w:r>
    </w:p>
    <w:p>
      <w:pPr>
        <w:bidi w:val="1"/>
        <w:spacing w:line="360" w:lineRule="auto" w:after="120" w:before="0"/>
        <w:ind w:firstLine="720"/>
        <w:jc w:val="both"/>
      </w:pPr>
      <w:r>
        <w:rPr>
          <w:rFonts w:ascii="Traditional Arabic" w:hAnsi="Traditional Arabic" w:cs="Traditional Arabic"/>
          <w:b w:val="0"/>
          <w:color w:val="000000"/>
          <w:sz w:val="28"/>
          <w:szCs w:val="28"/>
          <w:rtl w:val="1"/>
        </w:rPr>
        <w:t>الرقابة والتدخل.</w:t>
      </w:r>
    </w:p>
    <w:p>
      <w:pPr>
        <w:bidi w:val="1"/>
        <w:spacing w:line="240" w:lineRule="auto" w:before="160" w:after="120"/>
        <w:jc w:val="right"/>
        <w:outlineLvl w:val="2"/>
      </w:pPr>
      <w:r>
        <w:rPr>
          <w:rFonts w:ascii="Traditional Arabic" w:hAnsi="Traditional Arabic" w:cs="Traditional Arabic"/>
          <w:b/>
          <w:color w:val="000000"/>
          <w:sz w:val="28"/>
          <w:szCs w:val="28"/>
          <w:rtl w:val="1"/>
        </w:rPr>
        <w:t>البعد الرابع: تقدير الذات الأكاديمي</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الأول:</w:t>
      </w:r>
    </w:p>
    <w:p>
      <w:pPr>
        <w:bidi w:val="1"/>
        <w:spacing w:line="360" w:lineRule="auto" w:after="120" w:before="0"/>
        <w:ind w:firstLine="720"/>
        <w:jc w:val="both"/>
      </w:pPr>
      <w:r>
        <w:rPr>
          <w:rFonts w:ascii="Traditional Arabic" w:hAnsi="Traditional Arabic" w:cs="Traditional Arabic"/>
          <w:b w:val="0"/>
          <w:color w:val="000000"/>
          <w:sz w:val="28"/>
          <w:szCs w:val="28"/>
          <w:rtl w:val="1"/>
        </w:rPr>
        <w:t>كيف تعيش التوقعات أو المتطلبات الدراسية التي يضعها والداك أمامك؟</w:t>
      </w:r>
    </w:p>
    <w:p>
      <w:pPr>
        <w:bidi w:val="1"/>
        <w:spacing w:line="360" w:lineRule="auto" w:after="120" w:before="0"/>
        <w:jc w:val="both"/>
      </w:pPr>
      <w:r>
        <w:rPr>
          <w:rFonts w:ascii="Traditional Arabic" w:hAnsi="Traditional Arabic" w:cs="Traditional Arabic"/>
          <w:b/>
          <w:color w:val="000000"/>
          <w:sz w:val="28"/>
          <w:szCs w:val="28"/>
          <w:rtl w:val="1"/>
        </w:rPr>
        <w:t>الجواب:</w:t>
      </w:r>
    </w:p>
    <w:p>
      <w:pPr>
        <w:bidi w:val="1"/>
        <w:spacing w:line="360" w:lineRule="auto" w:after="120" w:before="0"/>
        <w:ind w:firstLine="720"/>
        <w:jc w:val="both"/>
      </w:pPr>
      <w:r>
        <w:rPr>
          <w:rFonts w:ascii="Traditional Arabic" w:hAnsi="Traditional Arabic" w:cs="Traditional Arabic"/>
          <w:b w:val="0"/>
          <w:color w:val="000000"/>
          <w:sz w:val="28"/>
          <w:szCs w:val="28"/>
          <w:rtl w:val="1"/>
        </w:rPr>
        <w:t>كيهتمو بزاف بالقراية. مرات كنحس بالضغط، ولكن فالنفس الوقت هاد الشي خلاني نبقى متابع دراستي. ما كنقدرش نقول بلي أثر عليا سلبياً كامل.</w:t>
      </w:r>
    </w:p>
    <w:p>
      <w:pPr>
        <w:bidi w:val="1"/>
        <w:spacing w:line="360" w:lineRule="auto" w:after="120" w:before="0"/>
        <w:jc w:val="both"/>
      </w:pPr>
      <w:r>
        <w:rPr>
          <w:rFonts w:ascii="Traditional Arabic" w:hAnsi="Traditional Arabic" w:cs="Traditional Arabic"/>
          <w:b/>
          <w:color w:val="000000"/>
          <w:sz w:val="28"/>
          <w:szCs w:val="28"/>
          <w:rtl w:val="1"/>
        </w:rPr>
        <w:t>المؤشر المستخلص:</w:t>
      </w:r>
    </w:p>
    <w:p>
      <w:pPr>
        <w:bidi w:val="1"/>
        <w:spacing w:line="360" w:lineRule="auto" w:after="120" w:before="0"/>
        <w:ind w:firstLine="720"/>
        <w:jc w:val="both"/>
      </w:pPr>
      <w:r>
        <w:rPr>
          <w:rFonts w:ascii="Traditional Arabic" w:hAnsi="Traditional Arabic" w:cs="Traditional Arabic"/>
          <w:b w:val="0"/>
          <w:color w:val="000000"/>
          <w:sz w:val="28"/>
          <w:szCs w:val="28"/>
          <w:rtl w:val="1"/>
        </w:rPr>
        <w:t>ضغط دراسي مرتفع.</w:t>
      </w:r>
    </w:p>
    <w:p>
      <w:pPr>
        <w:bidi w:val="1"/>
        <w:spacing w:line="360" w:lineRule="auto" w:after="120" w:before="0"/>
        <w:ind w:firstLine="720"/>
        <w:jc w:val="both"/>
      </w:pPr>
      <w:r>
        <w:rPr>
          <w:rFonts w:ascii="Traditional Arabic" w:hAnsi="Traditional Arabic" w:cs="Traditional Arabic"/>
          <w:b w:val="0"/>
          <w:color w:val="000000"/>
          <w:sz w:val="28"/>
          <w:szCs w:val="28"/>
          <w:rtl w:val="1"/>
        </w:rPr>
        <w:t>المحافظة على الشعور بالكفاءة الدراسية.</w:t>
      </w:r>
    </w:p>
    <w:p>
      <w:pPr>
        <w:bidi w:val="1"/>
        <w:spacing w:line="360" w:lineRule="auto" w:after="120" w:before="0"/>
        <w:jc w:val="both"/>
      </w:pPr>
      <w:r>
        <w:rPr>
          <w:rFonts w:ascii="Traditional Arabic" w:hAnsi="Traditional Arabic" w:cs="Traditional Arabic"/>
          <w:b/>
          <w:color w:val="000000"/>
          <w:sz w:val="28"/>
          <w:szCs w:val="28"/>
          <w:rtl w:val="1"/>
        </w:rPr>
        <w:t>البعد المرتبط:</w:t>
      </w:r>
    </w:p>
    <w:p>
      <w:pPr>
        <w:bidi w:val="1"/>
        <w:spacing w:line="360" w:lineRule="auto" w:after="120" w:before="0"/>
        <w:ind w:firstLine="720"/>
        <w:jc w:val="both"/>
      </w:pPr>
      <w:r>
        <w:rPr>
          <w:rFonts w:ascii="Traditional Arabic" w:hAnsi="Traditional Arabic" w:cs="Traditional Arabic"/>
          <w:b w:val="0"/>
          <w:color w:val="000000"/>
          <w:sz w:val="28"/>
          <w:szCs w:val="28"/>
          <w:rtl w:val="1"/>
        </w:rPr>
        <w:t>الضبط والصرامة.</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الثاني:</w:t>
      </w:r>
    </w:p>
    <w:p>
      <w:pPr>
        <w:bidi w:val="1"/>
        <w:spacing w:line="360" w:lineRule="auto" w:after="120" w:before="0"/>
        <w:ind w:firstLine="720"/>
        <w:jc w:val="both"/>
      </w:pPr>
      <w:r>
        <w:rPr>
          <w:rFonts w:ascii="Traditional Arabic" w:hAnsi="Traditional Arabic" w:cs="Traditional Arabic"/>
          <w:b w:val="0"/>
          <w:color w:val="000000"/>
          <w:sz w:val="28"/>
          <w:szCs w:val="28"/>
          <w:rtl w:val="1"/>
        </w:rPr>
        <w:t>عندما تتعثر في الدراسة أو تحصل على نتيجة أقل مما كنت تتوقع، كيف تنظر إلى نفسك في تلك اللحظة؟</w:t>
      </w:r>
    </w:p>
    <w:p>
      <w:pPr>
        <w:bidi w:val="1"/>
        <w:spacing w:line="360" w:lineRule="auto" w:after="120" w:before="0"/>
        <w:jc w:val="both"/>
      </w:pPr>
      <w:r>
        <w:rPr>
          <w:rFonts w:ascii="Traditional Arabic" w:hAnsi="Traditional Arabic" w:cs="Traditional Arabic"/>
          <w:b/>
          <w:color w:val="000000"/>
          <w:sz w:val="28"/>
          <w:szCs w:val="28"/>
          <w:rtl w:val="1"/>
        </w:rPr>
        <w:t>الجواب:</w:t>
      </w:r>
    </w:p>
    <w:p>
      <w:pPr>
        <w:bidi w:val="1"/>
        <w:spacing w:line="360" w:lineRule="auto" w:after="120" w:before="0"/>
        <w:ind w:firstLine="720"/>
        <w:jc w:val="both"/>
      </w:pPr>
      <w:r>
        <w:rPr>
          <w:rFonts w:ascii="Traditional Arabic" w:hAnsi="Traditional Arabic" w:cs="Traditional Arabic"/>
          <w:b w:val="0"/>
          <w:color w:val="000000"/>
          <w:sz w:val="28"/>
          <w:szCs w:val="28"/>
          <w:rtl w:val="1"/>
        </w:rPr>
        <w:t>أول حاجة كنفكر فيها هي رد الفعل ديال الوالد. كنحس بالقلق أكثر من النتيجة نفسها. ولكن من بعد كنحاول نصحح الخطأ.</w:t>
      </w:r>
    </w:p>
    <w:p>
      <w:pPr>
        <w:bidi w:val="1"/>
        <w:spacing w:line="360" w:lineRule="auto" w:after="120" w:before="0"/>
        <w:jc w:val="both"/>
      </w:pPr>
      <w:r>
        <w:rPr>
          <w:rFonts w:ascii="Traditional Arabic" w:hAnsi="Traditional Arabic" w:cs="Traditional Arabic"/>
          <w:b/>
          <w:color w:val="000000"/>
          <w:sz w:val="28"/>
          <w:szCs w:val="28"/>
          <w:rtl w:val="1"/>
        </w:rPr>
        <w:t>المؤشر المستخلص:</w:t>
      </w:r>
    </w:p>
    <w:p>
      <w:pPr>
        <w:bidi w:val="1"/>
        <w:spacing w:line="360" w:lineRule="auto" w:after="120" w:before="0"/>
        <w:ind w:firstLine="720"/>
        <w:jc w:val="both"/>
      </w:pPr>
      <w:r>
        <w:rPr>
          <w:rFonts w:ascii="Traditional Arabic" w:hAnsi="Traditional Arabic" w:cs="Traditional Arabic"/>
          <w:b w:val="0"/>
          <w:color w:val="000000"/>
          <w:sz w:val="28"/>
          <w:szCs w:val="28"/>
          <w:rtl w:val="1"/>
        </w:rPr>
        <w:t>الخوف من رد الفعل الأبوي.</w:t>
      </w:r>
    </w:p>
    <w:p>
      <w:pPr>
        <w:bidi w:val="1"/>
        <w:spacing w:line="360" w:lineRule="auto" w:after="120" w:before="0"/>
        <w:ind w:firstLine="720"/>
        <w:jc w:val="both"/>
      </w:pPr>
      <w:r>
        <w:rPr>
          <w:rFonts w:ascii="Traditional Arabic" w:hAnsi="Traditional Arabic" w:cs="Traditional Arabic"/>
          <w:b w:val="0"/>
          <w:color w:val="000000"/>
          <w:sz w:val="28"/>
          <w:szCs w:val="28"/>
          <w:rtl w:val="1"/>
        </w:rPr>
        <w:t>تقدير ذات أكاديمي محافظ عليه رغم الضغط.</w:t>
      </w:r>
    </w:p>
    <w:p>
      <w:pPr>
        <w:bidi w:val="1"/>
        <w:spacing w:line="360" w:lineRule="auto" w:after="120" w:before="0"/>
        <w:jc w:val="both"/>
      </w:pPr>
      <w:r>
        <w:rPr>
          <w:rFonts w:ascii="Traditional Arabic" w:hAnsi="Traditional Arabic" w:cs="Traditional Arabic"/>
          <w:b/>
          <w:color w:val="000000"/>
          <w:sz w:val="28"/>
          <w:szCs w:val="28"/>
          <w:rtl w:val="1"/>
        </w:rPr>
        <w:t>البعد المرتبط:</w:t>
      </w:r>
    </w:p>
    <w:p>
      <w:pPr>
        <w:bidi w:val="1"/>
        <w:spacing w:line="360" w:lineRule="auto" w:after="120" w:before="0"/>
        <w:ind w:firstLine="720"/>
        <w:jc w:val="both"/>
      </w:pPr>
      <w:r>
        <w:rPr>
          <w:rFonts w:ascii="Traditional Arabic" w:hAnsi="Traditional Arabic" w:cs="Traditional Arabic"/>
          <w:b w:val="0"/>
          <w:color w:val="000000"/>
          <w:sz w:val="28"/>
          <w:szCs w:val="28"/>
          <w:rtl w:val="1"/>
        </w:rPr>
        <w:t>الضبط والصرامة.</w:t>
      </w:r>
    </w:p>
    <w:p>
      <w:pPr>
        <w:bidi w:val="1"/>
        <w:spacing w:line="240" w:lineRule="auto" w:before="160" w:after="120"/>
        <w:jc w:val="right"/>
        <w:outlineLvl w:val="2"/>
      </w:pPr>
      <w:r>
        <w:rPr>
          <w:rFonts w:ascii="Traditional Arabic" w:hAnsi="Traditional Arabic" w:cs="Traditional Arabic"/>
          <w:b/>
          <w:color w:val="000000"/>
          <w:sz w:val="28"/>
          <w:szCs w:val="28"/>
          <w:rtl w:val="1"/>
        </w:rPr>
        <w:t>البعد الخامس: تقدير الذات الجسمي</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الأول:</w:t>
      </w:r>
    </w:p>
    <w:p>
      <w:pPr>
        <w:bidi w:val="1"/>
        <w:spacing w:line="360" w:lineRule="auto" w:after="120" w:before="0"/>
        <w:ind w:firstLine="720"/>
        <w:jc w:val="both"/>
      </w:pPr>
      <w:r>
        <w:rPr>
          <w:rFonts w:ascii="Traditional Arabic" w:hAnsi="Traditional Arabic" w:cs="Traditional Arabic"/>
          <w:b w:val="0"/>
          <w:color w:val="000000"/>
          <w:sz w:val="28"/>
          <w:szCs w:val="28"/>
          <w:rtl w:val="1"/>
        </w:rPr>
        <w:t>كيف تصف علاقتك بمظهرك الخارجي أو بطريقة نظرتك إلى جسمك؟</w:t>
      </w:r>
    </w:p>
    <w:p>
      <w:pPr>
        <w:bidi w:val="1"/>
        <w:spacing w:line="360" w:lineRule="auto" w:after="120" w:before="0"/>
        <w:jc w:val="both"/>
      </w:pPr>
      <w:r>
        <w:rPr>
          <w:rFonts w:ascii="Traditional Arabic" w:hAnsi="Traditional Arabic" w:cs="Traditional Arabic"/>
          <w:b/>
          <w:color w:val="000000"/>
          <w:sz w:val="28"/>
          <w:szCs w:val="28"/>
          <w:rtl w:val="1"/>
        </w:rPr>
        <w:t>الجواب:</w:t>
      </w:r>
    </w:p>
    <w:p>
      <w:pPr>
        <w:bidi w:val="1"/>
        <w:spacing w:line="360" w:lineRule="auto" w:after="120" w:before="0"/>
        <w:ind w:firstLine="720"/>
        <w:jc w:val="both"/>
      </w:pPr>
      <w:r>
        <w:rPr>
          <w:rFonts w:ascii="Traditional Arabic" w:hAnsi="Traditional Arabic" w:cs="Traditional Arabic"/>
          <w:b w:val="0"/>
          <w:color w:val="000000"/>
          <w:sz w:val="28"/>
          <w:szCs w:val="28"/>
          <w:rtl w:val="1"/>
        </w:rPr>
        <w:t>عادية. ما كنفكرش بزاف فهاد الموضوع. كاين حوايج كنحبهم فراسي وحوايج عادية بحال أي واحد.</w:t>
      </w:r>
    </w:p>
    <w:p>
      <w:pPr>
        <w:bidi w:val="1"/>
        <w:spacing w:line="360" w:lineRule="auto" w:after="120" w:before="0"/>
        <w:jc w:val="both"/>
      </w:pPr>
      <w:r>
        <w:rPr>
          <w:rFonts w:ascii="Traditional Arabic" w:hAnsi="Traditional Arabic" w:cs="Traditional Arabic"/>
          <w:b/>
          <w:color w:val="000000"/>
          <w:sz w:val="28"/>
          <w:szCs w:val="28"/>
          <w:rtl w:val="1"/>
        </w:rPr>
        <w:t>المؤشر المستخلص:</w:t>
      </w:r>
    </w:p>
    <w:p>
      <w:pPr>
        <w:bidi w:val="1"/>
        <w:spacing w:line="360" w:lineRule="auto" w:after="120" w:before="0"/>
        <w:ind w:firstLine="720"/>
        <w:jc w:val="both"/>
      </w:pPr>
      <w:r>
        <w:rPr>
          <w:rFonts w:ascii="Traditional Arabic" w:hAnsi="Traditional Arabic" w:cs="Traditional Arabic"/>
          <w:b w:val="0"/>
          <w:color w:val="000000"/>
          <w:sz w:val="28"/>
          <w:szCs w:val="28"/>
          <w:rtl w:val="1"/>
        </w:rPr>
        <w:t>تقبل جسدي متوسط.</w:t>
      </w:r>
    </w:p>
    <w:p>
      <w:pPr>
        <w:bidi w:val="1"/>
        <w:spacing w:line="360" w:lineRule="auto" w:after="120" w:before="0"/>
        <w:jc w:val="both"/>
      </w:pPr>
      <w:r>
        <w:rPr>
          <w:rFonts w:ascii="Traditional Arabic" w:hAnsi="Traditional Arabic" w:cs="Traditional Arabic"/>
          <w:b/>
          <w:color w:val="000000"/>
          <w:sz w:val="28"/>
          <w:szCs w:val="28"/>
          <w:rtl w:val="1"/>
        </w:rPr>
        <w:t>البعد المرتبط:</w:t>
      </w:r>
    </w:p>
    <w:p>
      <w:pPr>
        <w:bidi w:val="1"/>
        <w:spacing w:line="360" w:lineRule="auto" w:after="120" w:before="0"/>
        <w:ind w:firstLine="720"/>
        <w:jc w:val="both"/>
      </w:pPr>
      <w:r>
        <w:rPr>
          <w:rFonts w:ascii="Traditional Arabic" w:hAnsi="Traditional Arabic" w:cs="Traditional Arabic"/>
          <w:b w:val="0"/>
          <w:color w:val="000000"/>
          <w:sz w:val="28"/>
          <w:szCs w:val="28"/>
          <w:rtl w:val="1"/>
        </w:rPr>
        <w:t>تأثير محدود.</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الثاني:</w:t>
      </w:r>
    </w:p>
    <w:p>
      <w:pPr>
        <w:bidi w:val="1"/>
        <w:spacing w:line="360" w:lineRule="auto" w:after="120" w:before="0"/>
        <w:ind w:firstLine="720"/>
        <w:jc w:val="both"/>
      </w:pPr>
      <w:r>
        <w:rPr>
          <w:rFonts w:ascii="Traditional Arabic" w:hAnsi="Traditional Arabic" w:cs="Traditional Arabic"/>
          <w:b w:val="0"/>
          <w:color w:val="000000"/>
          <w:sz w:val="28"/>
          <w:szCs w:val="28"/>
          <w:rtl w:val="1"/>
        </w:rPr>
        <w:t>صف لي الدور الذي لعبه كلام والديك أو طريقة تعاملهما معك في شعورك تجاه مظهرك.</w:t>
      </w:r>
    </w:p>
    <w:p>
      <w:pPr>
        <w:bidi w:val="1"/>
        <w:spacing w:line="360" w:lineRule="auto" w:after="120" w:before="0"/>
        <w:jc w:val="both"/>
      </w:pPr>
      <w:r>
        <w:rPr>
          <w:rFonts w:ascii="Traditional Arabic" w:hAnsi="Traditional Arabic" w:cs="Traditional Arabic"/>
          <w:b/>
          <w:color w:val="000000"/>
          <w:sz w:val="28"/>
          <w:szCs w:val="28"/>
          <w:rtl w:val="1"/>
        </w:rPr>
        <w:t>الجواب:</w:t>
      </w:r>
    </w:p>
    <w:p>
      <w:pPr>
        <w:bidi w:val="1"/>
        <w:spacing w:line="360" w:lineRule="auto" w:after="120" w:before="0"/>
        <w:ind w:firstLine="720"/>
        <w:jc w:val="both"/>
      </w:pPr>
      <w:r>
        <w:rPr>
          <w:rFonts w:ascii="Traditional Arabic" w:hAnsi="Traditional Arabic" w:cs="Traditional Arabic"/>
          <w:b w:val="0"/>
          <w:color w:val="000000"/>
          <w:sz w:val="28"/>
          <w:szCs w:val="28"/>
          <w:rtl w:val="1"/>
        </w:rPr>
        <w:t>الصراحة فالدار التركيز أكثر على القراية والسلوك. ما كيهضروش بزاف على الشكل، لذلك ما كنظنش أثر عليا هاد الجانب بزاف.</w:t>
      </w:r>
    </w:p>
    <w:p>
      <w:pPr>
        <w:bidi w:val="1"/>
        <w:spacing w:line="360" w:lineRule="auto" w:after="120" w:before="0"/>
        <w:jc w:val="both"/>
      </w:pPr>
      <w:r>
        <w:rPr>
          <w:rFonts w:ascii="Traditional Arabic" w:hAnsi="Traditional Arabic" w:cs="Traditional Arabic"/>
          <w:b/>
          <w:color w:val="000000"/>
          <w:sz w:val="28"/>
          <w:szCs w:val="28"/>
          <w:rtl w:val="1"/>
        </w:rPr>
        <w:t>المؤشر المستخلص:</w:t>
      </w:r>
    </w:p>
    <w:p>
      <w:pPr>
        <w:bidi w:val="1"/>
        <w:spacing w:line="360" w:lineRule="auto" w:after="120" w:before="0"/>
        <w:ind w:firstLine="720"/>
        <w:jc w:val="both"/>
      </w:pPr>
      <w:r>
        <w:rPr>
          <w:rFonts w:ascii="Traditional Arabic" w:hAnsi="Traditional Arabic" w:cs="Traditional Arabic"/>
          <w:b w:val="0"/>
          <w:color w:val="000000"/>
          <w:sz w:val="28"/>
          <w:szCs w:val="28"/>
          <w:rtl w:val="1"/>
        </w:rPr>
        <w:t>ضعف تأثير المعاملة الوالدية على البعد الجسمي.</w:t>
      </w:r>
    </w:p>
    <w:p>
      <w:pPr>
        <w:bidi w:val="1"/>
        <w:spacing w:line="360" w:lineRule="auto" w:after="120" w:before="0"/>
        <w:jc w:val="both"/>
      </w:pPr>
      <w:r>
        <w:rPr>
          <w:rFonts w:ascii="Traditional Arabic" w:hAnsi="Traditional Arabic" w:cs="Traditional Arabic"/>
          <w:b/>
          <w:color w:val="000000"/>
          <w:sz w:val="28"/>
          <w:szCs w:val="28"/>
          <w:rtl w:val="1"/>
        </w:rPr>
        <w:t>البعد المرتبط:</w:t>
      </w:r>
    </w:p>
    <w:p>
      <w:pPr>
        <w:bidi w:val="1"/>
        <w:spacing w:line="360" w:lineRule="auto" w:after="120" w:before="0"/>
        <w:ind w:firstLine="720"/>
        <w:jc w:val="both"/>
      </w:pPr>
      <w:r>
        <w:rPr>
          <w:rFonts w:ascii="Traditional Arabic" w:hAnsi="Traditional Arabic" w:cs="Traditional Arabic"/>
          <w:b w:val="0"/>
          <w:color w:val="000000"/>
          <w:sz w:val="28"/>
          <w:szCs w:val="28"/>
          <w:rtl w:val="1"/>
        </w:rPr>
        <w:t>البرود العاطفي بدرجة ضعيفة.</w:t>
      </w:r>
    </w:p>
    <w:p>
      <w:pPr>
        <w:bidi w:val="1"/>
        <w:spacing w:line="240" w:lineRule="auto" w:before="160" w:after="120"/>
        <w:jc w:val="right"/>
        <w:outlineLvl w:val="2"/>
      </w:pPr>
      <w:r>
        <w:rPr>
          <w:rFonts w:ascii="Traditional Arabic" w:hAnsi="Traditional Arabic" w:cs="Traditional Arabic"/>
          <w:b/>
          <w:color w:val="000000"/>
          <w:sz w:val="28"/>
          <w:szCs w:val="28"/>
          <w:rtl w:val="1"/>
        </w:rPr>
        <w:t>السؤال الختامي</w:t>
      </w:r>
    </w:p>
    <w:p>
      <w:pPr>
        <w:bidi w:val="1"/>
        <w:spacing w:line="360" w:lineRule="auto" w:after="120" w:before="0"/>
        <w:jc w:val="both"/>
      </w:pPr>
      <w:r>
        <w:rPr>
          <w:rFonts w:ascii="Traditional Arabic" w:hAnsi="Traditional Arabic" w:cs="Traditional Arabic"/>
          <w:b/>
          <w:color w:val="000000"/>
          <w:sz w:val="28"/>
          <w:szCs w:val="28"/>
          <w:rtl w:val="1"/>
        </w:rPr>
        <w:t>السؤال:</w:t>
      </w:r>
    </w:p>
    <w:p>
      <w:pPr>
        <w:bidi w:val="1"/>
        <w:spacing w:line="360" w:lineRule="auto" w:after="120" w:before="0"/>
        <w:ind w:firstLine="720"/>
        <w:jc w:val="both"/>
      </w:pPr>
      <w:r>
        <w:rPr>
          <w:rFonts w:ascii="Traditional Arabic" w:hAnsi="Traditional Arabic" w:cs="Traditional Arabic"/>
          <w:b w:val="0"/>
          <w:color w:val="000000"/>
          <w:sz w:val="28"/>
          <w:szCs w:val="28"/>
          <w:rtl w:val="1"/>
        </w:rPr>
        <w:t>بعد كل ما تحدثنا عنه، ما الجانب من طريقة معاملة والديك الذي تشعر أنه ترك الأثر الأكبر على الطريقة التي تنظر بها إلى نفسك؟ وكيف حدث ذلك؟</w:t>
      </w:r>
    </w:p>
    <w:p>
      <w:pPr>
        <w:bidi w:val="1"/>
        <w:spacing w:line="360" w:lineRule="auto" w:after="120" w:before="0"/>
        <w:jc w:val="both"/>
      </w:pPr>
      <w:r>
        <w:rPr>
          <w:rFonts w:ascii="Traditional Arabic" w:hAnsi="Traditional Arabic" w:cs="Traditional Arabic"/>
          <w:b/>
          <w:color w:val="000000"/>
          <w:sz w:val="28"/>
          <w:szCs w:val="28"/>
          <w:rtl w:val="1"/>
        </w:rPr>
        <w:t>الجواب:</w:t>
      </w:r>
    </w:p>
    <w:p>
      <w:pPr>
        <w:bidi w:val="1"/>
        <w:spacing w:line="360" w:lineRule="auto" w:after="120" w:before="0"/>
        <w:ind w:firstLine="720"/>
        <w:jc w:val="both"/>
      </w:pPr>
      <w:r>
        <w:rPr>
          <w:rFonts w:ascii="Traditional Arabic" w:hAnsi="Traditional Arabic" w:cs="Traditional Arabic"/>
          <w:b w:val="0"/>
          <w:color w:val="000000"/>
          <w:sz w:val="28"/>
          <w:szCs w:val="28"/>
          <w:rtl w:val="1"/>
        </w:rPr>
        <w:t>أكثر حاجة هي أنني ما كنشاركش بزاف فبعض القرارات اللي كتهمني. كنحس أنني مع الوقت وليت كنشك فراسي أكثر من قبل. وزيد عليها مرات كيقولو ليا خاصك تكون مسؤول وتعتمد على راسك، ولكن فالحوايج المهمة القرار كيكون واجد من قبل.</w:t>
      </w:r>
    </w:p>
    <w:p>
      <w:pPr>
        <w:bidi w:val="1"/>
        <w:spacing w:line="360" w:lineRule="auto" w:after="120" w:before="0"/>
        <w:jc w:val="both"/>
      </w:pPr>
      <w:r>
        <w:rPr>
          <w:rFonts w:ascii="Traditional Arabic" w:hAnsi="Traditional Arabic" w:cs="Traditional Arabic"/>
          <w:b/>
          <w:color w:val="000000"/>
          <w:sz w:val="28"/>
          <w:szCs w:val="28"/>
          <w:rtl w:val="1"/>
        </w:rPr>
        <w:t>المؤشر المستخلص:</w:t>
      </w:r>
    </w:p>
    <w:p>
      <w:pPr>
        <w:bidi w:val="1"/>
        <w:spacing w:line="360" w:lineRule="auto" w:after="120" w:before="0"/>
        <w:ind w:firstLine="720"/>
        <w:jc w:val="both"/>
      </w:pPr>
      <w:r>
        <w:rPr>
          <w:rFonts w:ascii="Traditional Arabic" w:hAnsi="Traditional Arabic" w:cs="Traditional Arabic"/>
          <w:b w:val="0"/>
          <w:color w:val="000000"/>
          <w:sz w:val="28"/>
          <w:szCs w:val="28"/>
          <w:rtl w:val="1"/>
        </w:rPr>
        <w:t>تأثر واضح لتقدير الذات الشخصي.</w:t>
      </w:r>
    </w:p>
    <w:p>
      <w:pPr>
        <w:bidi w:val="1"/>
        <w:spacing w:line="360" w:lineRule="auto" w:after="120" w:before="0"/>
        <w:ind w:firstLine="720"/>
        <w:jc w:val="both"/>
      </w:pPr>
      <w:r>
        <w:rPr>
          <w:rFonts w:ascii="Traditional Arabic" w:hAnsi="Traditional Arabic" w:cs="Traditional Arabic"/>
          <w:b w:val="0"/>
          <w:color w:val="000000"/>
          <w:sz w:val="28"/>
          <w:szCs w:val="28"/>
          <w:rtl w:val="1"/>
        </w:rPr>
        <w:t>إحساس بالتناقض بين الدعوة للاستقلالية وعدم السماح بممارستها.</w:t>
      </w:r>
    </w:p>
    <w:p>
      <w:pPr>
        <w:bidi w:val="1"/>
        <w:spacing w:line="360" w:lineRule="auto" w:after="120" w:before="0"/>
        <w:ind w:firstLine="720"/>
        <w:jc w:val="both"/>
      </w:pPr>
      <w:r>
        <w:rPr>
          <w:rFonts w:ascii="Traditional Arabic" w:hAnsi="Traditional Arabic" w:cs="Traditional Arabic"/>
          <w:b w:val="0"/>
          <w:color w:val="000000"/>
          <w:sz w:val="28"/>
          <w:szCs w:val="28"/>
          <w:rtl w:val="1"/>
        </w:rPr>
        <w:t>تراجع الثقة في القدرة على اتخاذ القرار.</w:t>
      </w:r>
    </w:p>
    <w:p>
      <w:pPr>
        <w:bidi w:val="1"/>
        <w:spacing w:line="240" w:lineRule="auto" w:before="160" w:after="120"/>
        <w:jc w:val="right"/>
        <w:outlineLvl w:val="2"/>
      </w:pPr>
      <w:r>
        <w:rPr>
          <w:rFonts w:ascii="Traditional Arabic" w:hAnsi="Traditional Arabic" w:cs="Traditional Arabic"/>
          <w:b/>
          <w:color w:val="000000"/>
          <w:sz w:val="28"/>
          <w:szCs w:val="28"/>
          <w:rtl w:val="1"/>
        </w:rPr>
        <w:t>ملخص الحالة رقم: 1</w:t>
      </w:r>
    </w:p>
    <w:tbl>
      <w:tblPr>
        <w:tblStyle w:val="TableGrid"/>
        <w:tblW w:type="pct" w:w="5000"/>
        <w:jc w:val="center"/>
        <w:tblLook w:firstColumn="1" w:firstRow="1" w:lastColumn="0" w:lastRow="0" w:noHBand="0" w:noVBand="1" w:val="04A0"/>
        <w:bidiVisual/>
      </w:tblPr>
      <w:tblGrid>
        <w:gridCol w:w="4419"/>
        <w:gridCol w:w="4419"/>
      </w:tblGrid>
      <w:tr>
        <w:tc>
          <w:tcPr>
            <w:tcW w:type="dxa" w:w="4419"/>
          </w:tcPr>
          <w:p>
            <w:pPr>
              <w:bidi w:val="1"/>
              <w:spacing w:line="240" w:lineRule="auto" w:after="0"/>
              <w:jc w:val="center"/>
            </w:pPr>
            <w:r/>
            <w:r>
              <w:rPr>
                <w:rFonts w:ascii="Traditional Arabic" w:hAnsi="Traditional Arabic" w:cs="Traditional Arabic"/>
                <w:b/>
                <w:color w:val="000000"/>
                <w:sz w:val="24"/>
                <w:szCs w:val="24"/>
                <w:rtl w:val="1"/>
              </w:rPr>
              <w:t>بعد تقدير الذات</w:t>
            </w:r>
          </w:p>
        </w:tc>
        <w:tc>
          <w:tcPr>
            <w:tcW w:type="dxa" w:w="4419"/>
          </w:tcPr>
          <w:p>
            <w:pPr>
              <w:bidi w:val="1"/>
              <w:spacing w:line="240" w:lineRule="auto" w:after="0"/>
              <w:jc w:val="center"/>
            </w:pPr>
            <w:r/>
            <w:r>
              <w:rPr>
                <w:rFonts w:ascii="Traditional Arabic" w:hAnsi="Traditional Arabic" w:cs="Traditional Arabic"/>
                <w:b/>
                <w:color w:val="000000"/>
                <w:sz w:val="24"/>
                <w:szCs w:val="24"/>
                <w:rtl w:val="1"/>
              </w:rPr>
              <w:t>مستوى التأثر</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الشخصي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مرتفع</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الأسري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مرتفع</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الاجتماعي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متوسط</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الأكاديمي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ضعيف</w:t>
            </w:r>
          </w:p>
        </w:tc>
      </w:tr>
      <w:tr>
        <w:tc>
          <w:tcPr>
            <w:tcW w:type="dxa" w:w="4419"/>
          </w:tcPr>
          <w:p>
            <w:pPr>
              <w:bidi w:val="1"/>
              <w:spacing w:line="240" w:lineRule="auto" w:after="0"/>
              <w:jc w:val="center"/>
            </w:pPr>
            <w:r/>
            <w:r>
              <w:rPr>
                <w:rFonts w:ascii="Traditional Arabic" w:hAnsi="Traditional Arabic" w:cs="Traditional Arabic"/>
                <w:b w:val="0"/>
                <w:color w:val="000000"/>
                <w:sz w:val="24"/>
                <w:szCs w:val="24"/>
                <w:rtl w:val="1"/>
              </w:rPr>
              <w:t>الجسمي</w:t>
            </w:r>
          </w:p>
        </w:tc>
        <w:tc>
          <w:tcPr>
            <w:tcW w:type="dxa" w:w="4419"/>
          </w:tcPr>
          <w:p>
            <w:pPr>
              <w:bidi w:val="1"/>
              <w:spacing w:line="240" w:lineRule="auto" w:after="0"/>
              <w:jc w:val="center"/>
            </w:pPr>
            <w:r/>
            <w:r>
              <w:rPr>
                <w:rFonts w:ascii="Traditional Arabic" w:hAnsi="Traditional Arabic" w:cs="Traditional Arabic"/>
                <w:b w:val="0"/>
                <w:color w:val="000000"/>
                <w:sz w:val="24"/>
                <w:szCs w:val="24"/>
                <w:rtl w:val="1"/>
              </w:rPr>
              <w:t>ضعيف</w:t>
            </w:r>
          </w:p>
        </w:tc>
      </w:tr>
    </w:tbl>
    <w:p>
      <w:pPr>
        <w:spacing w:after="40"/>
      </w:pPr>
    </w:p>
    <w:p>
      <w:pPr>
        <w:bidi w:val="1"/>
        <w:spacing w:line="360" w:lineRule="auto" w:after="120" w:before="0"/>
        <w:jc w:val="both"/>
      </w:pPr>
      <w:r>
        <w:rPr>
          <w:rFonts w:ascii="Traditional Arabic" w:hAnsi="Traditional Arabic" w:cs="Traditional Arabic"/>
          <w:b/>
          <w:color w:val="000000"/>
          <w:sz w:val="28"/>
          <w:szCs w:val="28"/>
          <w:rtl w:val="1"/>
        </w:rPr>
        <w:t>الملاحظة التحليلية</w:t>
      </w:r>
    </w:p>
    <w:p>
      <w:pPr>
        <w:bidi w:val="1"/>
        <w:spacing w:line="360" w:lineRule="auto" w:after="120" w:before="0"/>
        <w:ind w:firstLine="720"/>
        <w:jc w:val="both"/>
      </w:pPr>
      <w:r>
        <w:rPr>
          <w:rFonts w:ascii="Traditional Arabic" w:hAnsi="Traditional Arabic" w:cs="Traditional Arabic"/>
          <w:b w:val="0"/>
          <w:color w:val="000000"/>
          <w:sz w:val="28"/>
          <w:szCs w:val="28"/>
          <w:rtl w:val="1"/>
        </w:rPr>
        <w:t>أظهر المشارك م1 إدراكاً واضحاً لتأثير غياب الحوار وكبت الاستقلالية على نظرته لنفسه، كما برزت لديه إشارة مهمة إلى التناقض بين مطالبة الوالدين له بتحمل المسؤولية وبين عدم إشراكه في القرارات المهمة. في المقابل ظل تقديره لذاته الأكاديمية مستقراً نسبياً رغم الصرامة الوالدية، مما يدل على أن تأثير التسلط لم يكن متساوياً على جميع أبعاد تقدير الذات.</w:t>
      </w:r>
    </w:p>
    <w:p>
      <w:pPr>
        <w:bidi w:val="1"/>
        <w:spacing w:line="240" w:lineRule="auto" w:before="360" w:after="120"/>
        <w:jc w:val="right"/>
        <w:outlineLvl w:val="0"/>
      </w:pPr>
      <w:r>
        <w:rPr>
          <w:rFonts w:ascii="Traditional Arabic" w:hAnsi="Traditional Arabic" w:cs="Traditional Arabic"/>
          <w:b/>
          <w:color w:val="000000"/>
          <w:sz w:val="32"/>
          <w:szCs w:val="32"/>
          <w:rtl w:val="1"/>
        </w:rPr>
        <w:t>قائمة المراجع</w:t>
      </w:r>
    </w:p>
    <w:p>
      <w:pPr>
        <w:bidi w:val="1"/>
        <w:spacing w:line="240" w:lineRule="auto" w:before="160" w:after="120"/>
        <w:jc w:val="right"/>
        <w:outlineLvl w:val="2"/>
      </w:pPr>
      <w:r>
        <w:rPr>
          <w:rFonts w:ascii="Traditional Arabic" w:hAnsi="Traditional Arabic" w:cs="Traditional Arabic"/>
          <w:b/>
          <w:color w:val="000000"/>
          <w:sz w:val="28"/>
          <w:szCs w:val="28"/>
          <w:rtl w:val="1"/>
        </w:rPr>
        <w:t>أولًا: المراجع العربية</w:t>
      </w:r>
    </w:p>
    <w:p>
      <w:pPr>
        <w:bidi w:val="1"/>
        <w:spacing w:line="360" w:lineRule="auto" w:after="80" w:before="0"/>
        <w:jc w:val="both"/>
      </w:pPr>
      <w:r>
        <w:rPr>
          <w:rFonts w:ascii="Traditional Arabic" w:hAnsi="Traditional Arabic" w:cs="Traditional Arabic"/>
          <w:b w:val="0"/>
          <w:color w:val="000000"/>
          <w:sz w:val="24"/>
          <w:szCs w:val="24"/>
          <w:rtl w:val="1"/>
        </w:rPr>
        <w:t>ابن منظور. (2003). لسان العرب (ط. 3). بيروت، لبنان: دار صادر.</w:t>
      </w:r>
    </w:p>
    <w:p>
      <w:pPr>
        <w:bidi w:val="1"/>
        <w:spacing w:line="360" w:lineRule="auto" w:after="80" w:before="0"/>
        <w:jc w:val="both"/>
      </w:pPr>
      <w:r>
        <w:rPr>
          <w:rFonts w:ascii="Traditional Arabic" w:hAnsi="Traditional Arabic" w:cs="Traditional Arabic"/>
          <w:b w:val="0"/>
          <w:color w:val="000000"/>
          <w:sz w:val="24"/>
          <w:szCs w:val="24"/>
          <w:rtl w:val="1"/>
        </w:rPr>
        <w:t>زهران، حامد عبد السلام. (2005). الصحة النفسية والعلاج النفسي (ط. 4). القاهرة، مصر: عالم الكتب.</w:t>
      </w:r>
    </w:p>
    <w:p>
      <w:pPr>
        <w:bidi w:val="1"/>
        <w:spacing w:line="240" w:lineRule="auto" w:before="160" w:after="120"/>
        <w:jc w:val="right"/>
        <w:outlineLvl w:val="2"/>
      </w:pPr>
      <w:r>
        <w:rPr>
          <w:rFonts w:ascii="Traditional Arabic" w:hAnsi="Traditional Arabic" w:cs="Traditional Arabic"/>
          <w:b/>
          <w:color w:val="000000"/>
          <w:sz w:val="28"/>
          <w:szCs w:val="28"/>
          <w:rtl w:val="1"/>
        </w:rPr>
        <w:t>ثانيًا: المراجع الأجنبية</w:t>
      </w:r>
    </w:p>
    <w:p>
      <w:pPr>
        <w:bidi w:val="1"/>
        <w:spacing w:line="360" w:lineRule="auto" w:after="80" w:before="0"/>
        <w:jc w:val="both"/>
      </w:pPr>
      <w:r>
        <w:rPr>
          <w:rFonts w:ascii="Traditional Arabic" w:hAnsi="Traditional Arabic" w:cs="Traditional Arabic"/>
          <w:b w:val="0"/>
          <w:color w:val="000000"/>
          <w:sz w:val="24"/>
          <w:szCs w:val="24"/>
          <w:rtl w:val="1"/>
        </w:rPr>
        <w:t>Atkinson, R. L., Atkinson, R. C., Smith, E. E., Bem, D. J., &amp; Nolen-Hoeksema, S. (2000). Hilgard's introduction to psychology (13th ed.). Harcourt College Publishers.</w:t>
      </w:r>
    </w:p>
    <w:p>
      <w:pPr>
        <w:bidi w:val="1"/>
        <w:spacing w:line="360" w:lineRule="auto" w:after="80" w:before="0"/>
        <w:jc w:val="both"/>
      </w:pPr>
      <w:r>
        <w:rPr>
          <w:rFonts w:ascii="Traditional Arabic" w:hAnsi="Traditional Arabic" w:cs="Traditional Arabic"/>
          <w:b w:val="0"/>
          <w:color w:val="000000"/>
          <w:sz w:val="24"/>
          <w:szCs w:val="24"/>
          <w:rtl w:val="1"/>
        </w:rPr>
        <w:t>Barber, B. K. (1996). Parental psychological control: Revisiting a neglected construct. Child Development, 67(6), 3296–3319. https://doi.org/10.2307/1131780</w:t>
      </w:r>
    </w:p>
    <w:p>
      <w:pPr>
        <w:bidi w:val="1"/>
        <w:spacing w:line="360" w:lineRule="auto" w:after="80" w:before="0"/>
        <w:jc w:val="both"/>
      </w:pPr>
      <w:r>
        <w:rPr>
          <w:rFonts w:ascii="Traditional Arabic" w:hAnsi="Traditional Arabic" w:cs="Traditional Arabic"/>
          <w:b w:val="0"/>
          <w:color w:val="000000"/>
          <w:sz w:val="24"/>
          <w:szCs w:val="24"/>
          <w:rtl w:val="1"/>
        </w:rPr>
        <w:t>Baumrind, D. (1971). Current patterns of parental authority. Developmental Psychology Monographs, 4(1, Pt. 2), 1–103. https://doi.org/10.1037/h0030372</w:t>
      </w:r>
    </w:p>
    <w:p>
      <w:pPr>
        <w:bidi w:val="1"/>
        <w:spacing w:line="360" w:lineRule="auto" w:after="80" w:before="0"/>
        <w:jc w:val="both"/>
      </w:pPr>
      <w:r>
        <w:rPr>
          <w:rFonts w:ascii="Traditional Arabic" w:hAnsi="Traditional Arabic" w:cs="Traditional Arabic"/>
          <w:b w:val="0"/>
          <w:color w:val="000000"/>
          <w:sz w:val="24"/>
          <w:szCs w:val="24"/>
          <w:rtl w:val="1"/>
        </w:rPr>
        <w:t>Baumrind, D. (1991). The influence of parenting style on adolescent competence and substance use. The Journal of Early Adolescence, 11(1), 56–95. https://doi.org/10.1177/0272431691111004</w:t>
      </w:r>
    </w:p>
    <w:p>
      <w:pPr>
        <w:bidi w:val="1"/>
        <w:spacing w:line="360" w:lineRule="auto" w:after="80" w:before="0"/>
        <w:jc w:val="both"/>
      </w:pPr>
      <w:r>
        <w:rPr>
          <w:rFonts w:ascii="Traditional Arabic" w:hAnsi="Traditional Arabic" w:cs="Traditional Arabic"/>
          <w:b w:val="0"/>
          <w:color w:val="000000"/>
          <w:sz w:val="24"/>
          <w:szCs w:val="24"/>
          <w:rtl w:val="1"/>
        </w:rPr>
        <w:t>Coopersmith, S. (1967). The antecedents of self-esteem. W. H. Freeman.</w:t>
      </w:r>
    </w:p>
    <w:p>
      <w:pPr>
        <w:bidi w:val="1"/>
        <w:spacing w:line="360" w:lineRule="auto" w:after="80" w:before="0"/>
        <w:jc w:val="both"/>
      </w:pPr>
      <w:r>
        <w:rPr>
          <w:rFonts w:ascii="Traditional Arabic" w:hAnsi="Traditional Arabic" w:cs="Traditional Arabic"/>
          <w:b w:val="0"/>
          <w:color w:val="000000"/>
          <w:sz w:val="24"/>
          <w:szCs w:val="24"/>
          <w:rtl w:val="1"/>
        </w:rPr>
        <w:t>Erikson, E. H. (1968). Identity: Youth and crisis. W. W. Norton.</w:t>
      </w:r>
    </w:p>
    <w:p>
      <w:pPr>
        <w:bidi w:val="1"/>
        <w:spacing w:line="360" w:lineRule="auto" w:after="80" w:before="0"/>
        <w:jc w:val="both"/>
      </w:pPr>
      <w:r>
        <w:rPr>
          <w:rFonts w:ascii="Traditional Arabic" w:hAnsi="Traditional Arabic" w:cs="Traditional Arabic"/>
          <w:b w:val="0"/>
          <w:color w:val="000000"/>
          <w:sz w:val="24"/>
          <w:szCs w:val="24"/>
          <w:rtl w:val="1"/>
        </w:rPr>
        <w:t>Harter, S. (1999). The construction of the self: A developmental perspective. Guilford Press.</w:t>
      </w:r>
    </w:p>
    <w:p>
      <w:pPr>
        <w:bidi w:val="1"/>
        <w:spacing w:line="360" w:lineRule="auto" w:after="80" w:before="0"/>
        <w:jc w:val="both"/>
      </w:pPr>
      <w:r>
        <w:rPr>
          <w:rFonts w:ascii="Traditional Arabic" w:hAnsi="Traditional Arabic" w:cs="Traditional Arabic"/>
          <w:b w:val="0"/>
          <w:color w:val="000000"/>
          <w:sz w:val="24"/>
          <w:szCs w:val="24"/>
          <w:rtl w:val="1"/>
        </w:rPr>
        <w:t>Lamborn, S. D., Mounts, N. S., Steinberg, L., &amp; Dornbusch, S. M. (1991). Patterns of competence and adjustment among adolescents from authoritative, authoritarian, indulgent, and neglectful families. Child Development, 62(5), 1049–1065. https://doi.org/10.2307/1131151</w:t>
      </w:r>
    </w:p>
    <w:p>
      <w:pPr>
        <w:bidi w:val="1"/>
        <w:spacing w:line="360" w:lineRule="auto" w:after="80" w:before="0"/>
        <w:jc w:val="both"/>
      </w:pPr>
      <w:r>
        <w:rPr>
          <w:rFonts w:ascii="Traditional Arabic" w:hAnsi="Traditional Arabic" w:cs="Traditional Arabic"/>
          <w:b w:val="0"/>
          <w:color w:val="000000"/>
          <w:sz w:val="24"/>
          <w:szCs w:val="24"/>
          <w:rtl w:val="1"/>
        </w:rPr>
        <w:t>Maccoby, E. E., &amp; Martin, J. A. (1983). Socialization in the context of the family: Parent-child interaction. In P. H. Mussen (Ed.), Handbook of Child Psychology (Vol. 4, pp. 1–101). John Wiley &amp; Sons.</w:t>
      </w:r>
    </w:p>
    <w:p>
      <w:pPr>
        <w:bidi w:val="1"/>
        <w:spacing w:line="360" w:lineRule="auto" w:after="80" w:before="0"/>
        <w:jc w:val="both"/>
      </w:pPr>
      <w:r>
        <w:rPr>
          <w:rFonts w:ascii="Traditional Arabic" w:hAnsi="Traditional Arabic" w:cs="Traditional Arabic"/>
          <w:b w:val="0"/>
          <w:color w:val="000000"/>
          <w:sz w:val="24"/>
          <w:szCs w:val="24"/>
          <w:rtl w:val="1"/>
        </w:rPr>
        <w:t>Maslow, A. H. (1954). Motivation and personality. Harper &amp; Row.</w:t>
      </w:r>
    </w:p>
    <w:p>
      <w:pPr>
        <w:bidi w:val="1"/>
        <w:spacing w:line="360" w:lineRule="auto" w:after="80" w:before="0"/>
        <w:jc w:val="both"/>
      </w:pPr>
      <w:r>
        <w:rPr>
          <w:rFonts w:ascii="Traditional Arabic" w:hAnsi="Traditional Arabic" w:cs="Traditional Arabic"/>
          <w:b w:val="0"/>
          <w:color w:val="000000"/>
          <w:sz w:val="24"/>
          <w:szCs w:val="24"/>
          <w:rtl w:val="1"/>
        </w:rPr>
        <w:t>Morgan, C. T., King, R. A., Weisz, J. R., &amp; Schopler, J. (1986). Introduction to psychology (7th ed.). McGraw-Hill.</w:t>
      </w:r>
    </w:p>
    <w:p>
      <w:pPr>
        <w:bidi w:val="1"/>
        <w:spacing w:line="360" w:lineRule="auto" w:after="80" w:before="0"/>
        <w:jc w:val="both"/>
      </w:pPr>
      <w:r>
        <w:rPr>
          <w:rFonts w:ascii="Traditional Arabic" w:hAnsi="Traditional Arabic" w:cs="Traditional Arabic"/>
          <w:b w:val="0"/>
          <w:color w:val="000000"/>
          <w:sz w:val="24"/>
          <w:szCs w:val="24"/>
          <w:rtl w:val="1"/>
        </w:rPr>
        <w:t>Rosenberg, M. (1965). Society and the adolescent self-image. Princeton University Press</w:t>
      </w:r>
    </w:p>
    <w:sectPr w:rsidR="00FC693F" w:rsidRPr="0006063C" w:rsidSect="00034616">
      <w:footerReference w:type="default" r:id="rId9"/>
      <w:pgSz w:w="12240" w:h="15840"/>
      <w:pgMar w:top="1417" w:right="1701" w:bottom="1417" w:left="1701"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raditional Arabic" w:hAnsi="Traditional Arabic" w:cs="Traditional Arabic"/>
        <w:b w:val="0"/>
        <w:color w:val="000000"/>
        <w:sz w:val="24"/>
        <w:szCs w:val="24"/>
        <w:rtl w:val="1"/>
      </w:rPr>
      <w:t>...</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raditional Arabic" w:hAnsi="Traditional Arabic"/>
      <w:sz w:val="28"/>
      <w:rFonts w:cs="Traditional Arabic" w:ascii="Traditional Arabic" w:hAnsi="Traditional Arabic"/>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