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574C6" w14:textId="22D005FF" w:rsidR="00212030" w:rsidRDefault="00212030" w:rsidP="00E7119B">
      <w:pPr>
        <w:spacing w:line="360" w:lineRule="auto"/>
        <w:jc w:val="both"/>
        <w:rPr>
          <w:rFonts w:ascii="Times New Roman" w:eastAsia="Aptos" w:hAnsi="Times New Roman" w:cs="Times New Roman"/>
          <w:b/>
          <w:bCs/>
          <w:sz w:val="24"/>
          <w:szCs w:val="24"/>
          <w:u w:val="single"/>
          <w:lang w:eastAsia="en-US"/>
        </w:rPr>
      </w:pPr>
      <w:r>
        <w:rPr>
          <w:rFonts w:ascii="Times New Roman" w:eastAsia="Aptos" w:hAnsi="Times New Roman" w:cs="Times New Roman"/>
          <w:b/>
          <w:bCs/>
          <w:sz w:val="24"/>
          <w:szCs w:val="24"/>
          <w:u w:val="single"/>
          <w:lang w:eastAsia="en-US"/>
        </w:rPr>
        <w:t>Q Link Data Engineer</w:t>
      </w:r>
      <w:r w:rsidR="006739EF" w:rsidRPr="006739EF">
        <w:rPr>
          <w:rFonts w:ascii="Times New Roman" w:eastAsia="Aptos" w:hAnsi="Times New Roman" w:cs="Times New Roman"/>
          <w:b/>
          <w:bCs/>
          <w:sz w:val="24"/>
          <w:szCs w:val="24"/>
          <w:u w:val="single"/>
          <w:lang w:eastAsia="en-US"/>
        </w:rPr>
        <w:t xml:space="preserve"> Test </w:t>
      </w:r>
    </w:p>
    <w:p w14:paraId="3236B7D8" w14:textId="5C1396DC" w:rsidR="00212030" w:rsidRPr="00212030" w:rsidRDefault="00212030" w:rsidP="00E7119B">
      <w:pPr>
        <w:pStyle w:val="ListParagraph"/>
        <w:numPr>
          <w:ilvl w:val="0"/>
          <w:numId w:val="2"/>
        </w:numPr>
        <w:spacing w:line="360" w:lineRule="auto"/>
        <w:jc w:val="both"/>
        <w:rPr>
          <w:rFonts w:ascii="Times New Roman" w:eastAsia="Aptos" w:hAnsi="Times New Roman" w:cs="Times New Roman"/>
          <w:lang w:eastAsia="en-US"/>
        </w:rPr>
      </w:pPr>
      <w:r w:rsidRPr="00212030">
        <w:rPr>
          <w:rFonts w:ascii="Times New Roman" w:eastAsia="Aptos" w:hAnsi="Times New Roman" w:cs="Times New Roman"/>
          <w:lang w:eastAsia="en-US"/>
        </w:rPr>
        <w:t>Describe in detail how you will setup a pipeline (AWS, GCP, Azure, Python script or other) to ingest data into a cloud datawarehouse or lakehouse (on either AWS, GCP or Azure) from an external transactional system that will provide data as csv files. Please also motivate the you rationale for choosing the specific tools and components you chose.</w:t>
      </w:r>
    </w:p>
    <w:p w14:paraId="62241840" w14:textId="12E60163" w:rsidR="00347DFD" w:rsidRDefault="00212030" w:rsidP="00E7119B">
      <w:pPr>
        <w:spacing w:line="360" w:lineRule="auto"/>
        <w:jc w:val="both"/>
        <w:rPr>
          <w:rFonts w:ascii="Times New Roman" w:hAnsi="Times New Roman" w:cs="Times New Roman"/>
        </w:rPr>
      </w:pPr>
      <w:r w:rsidRPr="00212030">
        <w:rPr>
          <w:rFonts w:ascii="Times New Roman" w:hAnsi="Times New Roman" w:cs="Times New Roman"/>
          <w:b/>
          <w:bCs/>
        </w:rPr>
        <w:t xml:space="preserve">Answer </w:t>
      </w:r>
      <w:r>
        <w:rPr>
          <w:rFonts w:ascii="Times New Roman" w:hAnsi="Times New Roman" w:cs="Times New Roman"/>
        </w:rPr>
        <w:t>:</w:t>
      </w:r>
    </w:p>
    <w:p w14:paraId="1879CA96" w14:textId="08077138" w:rsidR="00212030" w:rsidRDefault="00212030" w:rsidP="00E7119B">
      <w:pPr>
        <w:spacing w:line="360" w:lineRule="auto"/>
        <w:jc w:val="both"/>
        <w:rPr>
          <w:rFonts w:ascii="Times New Roman" w:hAnsi="Times New Roman" w:cs="Times New Roman"/>
        </w:rPr>
      </w:pPr>
      <w:r>
        <w:rPr>
          <w:rFonts w:ascii="Times New Roman" w:hAnsi="Times New Roman" w:cs="Times New Roman"/>
        </w:rPr>
        <w:t xml:space="preserve">Platform: Microsoft Azure – Azure is one of the top cloud service </w:t>
      </w:r>
      <w:r w:rsidR="00A3255D">
        <w:rPr>
          <w:rFonts w:ascii="Times New Roman" w:hAnsi="Times New Roman" w:cs="Times New Roman"/>
        </w:rPr>
        <w:t>providers</w:t>
      </w:r>
      <w:r>
        <w:rPr>
          <w:rFonts w:ascii="Times New Roman" w:hAnsi="Times New Roman" w:cs="Times New Roman"/>
        </w:rPr>
        <w:t xml:space="preserve"> with rich services for data and analytics</w:t>
      </w:r>
    </w:p>
    <w:p w14:paraId="39152131" w14:textId="2C5436AD" w:rsidR="00212030" w:rsidRDefault="00A3255D" w:rsidP="00E7119B">
      <w:pPr>
        <w:spacing w:line="360" w:lineRule="auto"/>
        <w:jc w:val="both"/>
        <w:rPr>
          <w:rFonts w:ascii="Times New Roman" w:hAnsi="Times New Roman" w:cs="Times New Roman"/>
        </w:rPr>
      </w:pPr>
      <w:r>
        <w:rPr>
          <w:rFonts w:ascii="Times New Roman" w:hAnsi="Times New Roman" w:cs="Times New Roman"/>
        </w:rPr>
        <w:t xml:space="preserve">I will use Azure Data Factory (ADF), assuming that Azure Synapse is the destination (data warehouse), the transactional system will load the </w:t>
      </w:r>
      <w:r w:rsidR="00E03F76">
        <w:rPr>
          <w:rFonts w:ascii="Times New Roman" w:hAnsi="Times New Roman" w:cs="Times New Roman"/>
        </w:rPr>
        <w:t>CSV</w:t>
      </w:r>
      <w:r>
        <w:rPr>
          <w:rFonts w:ascii="Times New Roman" w:hAnsi="Times New Roman" w:cs="Times New Roman"/>
        </w:rPr>
        <w:t xml:space="preserve"> file in Azure Blob Storage</w:t>
      </w:r>
      <w:r w:rsidR="00E03F76">
        <w:rPr>
          <w:rFonts w:ascii="Times New Roman" w:hAnsi="Times New Roman" w:cs="Times New Roman"/>
        </w:rPr>
        <w:t>,</w:t>
      </w:r>
      <w:r>
        <w:rPr>
          <w:rFonts w:ascii="Times New Roman" w:hAnsi="Times New Roman" w:cs="Times New Roman"/>
        </w:rPr>
        <w:t xml:space="preserve"> and Azure Services </w:t>
      </w:r>
      <w:r w:rsidR="00E03F76">
        <w:rPr>
          <w:rFonts w:ascii="Times New Roman" w:hAnsi="Times New Roman" w:cs="Times New Roman"/>
        </w:rPr>
        <w:t>have already been created</w:t>
      </w:r>
      <w:r>
        <w:rPr>
          <w:rFonts w:ascii="Times New Roman" w:hAnsi="Times New Roman" w:cs="Times New Roman"/>
        </w:rPr>
        <w:t xml:space="preserve"> i.e. ADF, Blob Storage, Synapse</w:t>
      </w:r>
      <w:r w:rsidR="00E03F76">
        <w:rPr>
          <w:rFonts w:ascii="Times New Roman" w:hAnsi="Times New Roman" w:cs="Times New Roman"/>
        </w:rPr>
        <w:t>,</w:t>
      </w:r>
      <w:r>
        <w:rPr>
          <w:rFonts w:ascii="Times New Roman" w:hAnsi="Times New Roman" w:cs="Times New Roman"/>
        </w:rPr>
        <w:t xml:space="preserve"> etc.</w:t>
      </w:r>
    </w:p>
    <w:p w14:paraId="15CD65DD" w14:textId="5E780589" w:rsidR="00A3255D" w:rsidRDefault="00A3255D" w:rsidP="00E7119B">
      <w:pPr>
        <w:spacing w:line="360" w:lineRule="auto"/>
        <w:jc w:val="both"/>
        <w:rPr>
          <w:rFonts w:ascii="Times New Roman" w:hAnsi="Times New Roman" w:cs="Times New Roman"/>
        </w:rPr>
      </w:pPr>
      <w:r>
        <w:rPr>
          <w:rFonts w:ascii="Times New Roman" w:hAnsi="Times New Roman" w:cs="Times New Roman"/>
        </w:rPr>
        <w:t>In ADF on the Author tab in the pipeline section</w:t>
      </w:r>
      <w:r w:rsidR="00E03F76">
        <w:rPr>
          <w:rFonts w:ascii="Times New Roman" w:hAnsi="Times New Roman" w:cs="Times New Roman"/>
        </w:rPr>
        <w:t>,</w:t>
      </w:r>
      <w:r>
        <w:rPr>
          <w:rFonts w:ascii="Times New Roman" w:hAnsi="Times New Roman" w:cs="Times New Roman"/>
        </w:rPr>
        <w:t xml:space="preserve"> I create my pipeline following the naming standard of the company e.g. Source_Destination_TableName (SAP_Synapse_FIN-Sales). </w:t>
      </w:r>
      <w:r w:rsidR="00EB74B9">
        <w:rPr>
          <w:rFonts w:ascii="Times New Roman" w:hAnsi="Times New Roman" w:cs="Times New Roman"/>
        </w:rPr>
        <w:t>Once the pipeline has been created we will</w:t>
      </w:r>
      <w:r w:rsidR="00EC5841">
        <w:rPr>
          <w:rFonts w:ascii="Times New Roman" w:hAnsi="Times New Roman" w:cs="Times New Roman"/>
        </w:rPr>
        <w:t xml:space="preserve"> use </w:t>
      </w:r>
      <w:r w:rsidR="00EB74B9">
        <w:rPr>
          <w:rFonts w:ascii="Times New Roman" w:hAnsi="Times New Roman" w:cs="Times New Roman"/>
        </w:rPr>
        <w:t xml:space="preserve">a copy activity ( copy CSV to stg),  firstly we will create a linked </w:t>
      </w:r>
      <w:r w:rsidR="00EC5841">
        <w:rPr>
          <w:rFonts w:ascii="Times New Roman" w:hAnsi="Times New Roman" w:cs="Times New Roman"/>
        </w:rPr>
        <w:t>service to</w:t>
      </w:r>
      <w:r w:rsidR="00EB74B9">
        <w:rPr>
          <w:rFonts w:ascii="Times New Roman" w:hAnsi="Times New Roman" w:cs="Times New Roman"/>
        </w:rPr>
        <w:t xml:space="preserve"> </w:t>
      </w:r>
      <w:r w:rsidR="00EC5841">
        <w:rPr>
          <w:rFonts w:ascii="Times New Roman" w:hAnsi="Times New Roman" w:cs="Times New Roman"/>
        </w:rPr>
        <w:t>connect our ADF to our Blob storage, this is done in the manage tab, select linked service section, configure our linked service properties, data store type (Azure Blob Storage), we give our linked service a name (BlobStorage) we specify configuration details such as Authentication, Azure Subscription,</w:t>
      </w:r>
      <w:r w:rsidR="005618B8">
        <w:rPr>
          <w:rFonts w:ascii="Times New Roman" w:hAnsi="Times New Roman" w:cs="Times New Roman"/>
        </w:rPr>
        <w:t xml:space="preserve"> on the account selection method we will </w:t>
      </w:r>
      <w:r w:rsidR="00B85B03">
        <w:rPr>
          <w:rFonts w:ascii="Times New Roman" w:hAnsi="Times New Roman" w:cs="Times New Roman"/>
        </w:rPr>
        <w:t xml:space="preserve">select Enter Manually so we can </w:t>
      </w:r>
      <w:r w:rsidR="00E03F76">
        <w:rPr>
          <w:rFonts w:ascii="Times New Roman" w:hAnsi="Times New Roman" w:cs="Times New Roman"/>
        </w:rPr>
        <w:t>parametrize</w:t>
      </w:r>
      <w:r w:rsidR="00B85B03">
        <w:rPr>
          <w:rFonts w:ascii="Times New Roman" w:hAnsi="Times New Roman" w:cs="Times New Roman"/>
        </w:rPr>
        <w:t xml:space="preserve"> our linked service, on</w:t>
      </w:r>
      <w:r w:rsidR="00EC5841">
        <w:rPr>
          <w:rFonts w:ascii="Times New Roman" w:hAnsi="Times New Roman" w:cs="Times New Roman"/>
        </w:rPr>
        <w:t xml:space="preserve"> storage account name</w:t>
      </w:r>
      <w:r w:rsidR="00B85B03">
        <w:rPr>
          <w:rFonts w:ascii="Times New Roman" w:hAnsi="Times New Roman" w:cs="Times New Roman"/>
        </w:rPr>
        <w:t xml:space="preserve"> we will enter our </w:t>
      </w:r>
      <w:r w:rsidR="00E03F76">
        <w:rPr>
          <w:rFonts w:ascii="Times New Roman" w:hAnsi="Times New Roman" w:cs="Times New Roman"/>
        </w:rPr>
        <w:t>parametrize</w:t>
      </w:r>
      <w:r w:rsidR="00B85B03">
        <w:rPr>
          <w:rFonts w:ascii="Times New Roman" w:hAnsi="Times New Roman" w:cs="Times New Roman"/>
        </w:rPr>
        <w:t xml:space="preserve"> string e.g. `</w:t>
      </w:r>
      <w:r w:rsidR="00B85B03" w:rsidRPr="00B85B03">
        <w:t xml:space="preserve"> </w:t>
      </w:r>
      <w:r w:rsidR="00B85B03" w:rsidRPr="00B85B03">
        <w:rPr>
          <w:rFonts w:ascii="Times New Roman" w:hAnsi="Times New Roman" w:cs="Times New Roman"/>
        </w:rPr>
        <w:t>@{concat('https://',linkedService().StorageAccountName,'.blob.core.windows.net/')}</w:t>
      </w:r>
      <w:r w:rsidR="00B85B03">
        <w:rPr>
          <w:rFonts w:ascii="Times New Roman" w:hAnsi="Times New Roman" w:cs="Times New Roman"/>
        </w:rPr>
        <w:t>` this will allow us to enter storage account through a dataset</w:t>
      </w:r>
      <w:r w:rsidR="00EC5841">
        <w:rPr>
          <w:rFonts w:ascii="Times New Roman" w:hAnsi="Times New Roman" w:cs="Times New Roman"/>
        </w:rPr>
        <w:t xml:space="preserve"> and we test the connection.</w:t>
      </w:r>
    </w:p>
    <w:p w14:paraId="3A5463F4" w14:textId="02156152" w:rsidR="00EC5841" w:rsidRDefault="00EC5841" w:rsidP="00E7119B">
      <w:pPr>
        <w:spacing w:line="360" w:lineRule="auto"/>
        <w:jc w:val="both"/>
        <w:rPr>
          <w:rFonts w:ascii="Times New Roman" w:hAnsi="Times New Roman" w:cs="Times New Roman"/>
        </w:rPr>
      </w:pPr>
      <w:r>
        <w:rPr>
          <w:rFonts w:ascii="Times New Roman" w:hAnsi="Times New Roman" w:cs="Times New Roman"/>
        </w:rPr>
        <w:t xml:space="preserve">Once the connection to blob is successful we return to the Author tab in the dataset section to create the dataset  ( dataset </w:t>
      </w:r>
      <w:r w:rsidR="00B35999">
        <w:rPr>
          <w:rFonts w:ascii="Times New Roman" w:hAnsi="Times New Roman" w:cs="Times New Roman"/>
        </w:rPr>
        <w:t>defines</w:t>
      </w:r>
      <w:r>
        <w:rPr>
          <w:rFonts w:ascii="Times New Roman" w:hAnsi="Times New Roman" w:cs="Times New Roman"/>
        </w:rPr>
        <w:t xml:space="preserve"> the structure, location</w:t>
      </w:r>
      <w:r w:rsidR="00B35999">
        <w:rPr>
          <w:rFonts w:ascii="Times New Roman" w:hAnsi="Times New Roman" w:cs="Times New Roman"/>
        </w:rPr>
        <w:t>,</w:t>
      </w:r>
      <w:r>
        <w:rPr>
          <w:rFonts w:ascii="Times New Roman" w:hAnsi="Times New Roman" w:cs="Times New Roman"/>
        </w:rPr>
        <w:t xml:space="preserve"> and schema within the data store)</w:t>
      </w:r>
      <w:r w:rsidR="00B35999">
        <w:rPr>
          <w:rFonts w:ascii="Times New Roman" w:hAnsi="Times New Roman" w:cs="Times New Roman"/>
        </w:rPr>
        <w:t xml:space="preserve"> and configure our storage type(Blob Storage) choose CSV as our format, dataset name (ds_csv_blob) select the linked service created previously. We </w:t>
      </w:r>
      <w:r w:rsidR="00B85B03">
        <w:rPr>
          <w:rFonts w:ascii="Times New Roman" w:hAnsi="Times New Roman" w:cs="Times New Roman"/>
        </w:rPr>
        <w:t>then parametrize our storage account name  (</w:t>
      </w:r>
      <w:r w:rsidR="00B85B03" w:rsidRPr="00B85B03">
        <w:rPr>
          <w:rFonts w:ascii="Times New Roman" w:hAnsi="Times New Roman" w:cs="Times New Roman"/>
        </w:rPr>
        <w:t xml:space="preserve">@dataset().StorageAccountName </w:t>
      </w:r>
      <w:r w:rsidR="00B85B03">
        <w:rPr>
          <w:rFonts w:ascii="Times New Roman" w:hAnsi="Times New Roman" w:cs="Times New Roman"/>
        </w:rPr>
        <w:t xml:space="preserve">) and </w:t>
      </w:r>
      <w:r w:rsidR="00B35999">
        <w:rPr>
          <w:rFonts w:ascii="Times New Roman" w:hAnsi="Times New Roman" w:cs="Times New Roman"/>
        </w:rPr>
        <w:t>the file path</w:t>
      </w:r>
      <w:r w:rsidR="00B85B03">
        <w:rPr>
          <w:rFonts w:ascii="Times New Roman" w:hAnsi="Times New Roman" w:cs="Times New Roman"/>
        </w:rPr>
        <w:t xml:space="preserve"> (</w:t>
      </w:r>
      <w:r w:rsidR="00B85B03" w:rsidRPr="00B85B03">
        <w:rPr>
          <w:rFonts w:ascii="Times New Roman" w:hAnsi="Times New Roman" w:cs="Times New Roman"/>
        </w:rPr>
        <w:t>@dataset().Container</w:t>
      </w:r>
      <w:r w:rsidR="00B85B03">
        <w:rPr>
          <w:rFonts w:ascii="Times New Roman" w:hAnsi="Times New Roman" w:cs="Times New Roman"/>
        </w:rPr>
        <w:t>/</w:t>
      </w:r>
      <w:r w:rsidR="00B85B03" w:rsidRPr="00B85B03">
        <w:t xml:space="preserve"> </w:t>
      </w:r>
      <w:r w:rsidR="00B85B03" w:rsidRPr="00B85B03">
        <w:rPr>
          <w:rFonts w:ascii="Times New Roman" w:hAnsi="Times New Roman" w:cs="Times New Roman"/>
        </w:rPr>
        <w:t>@dataset().</w:t>
      </w:r>
      <w:r w:rsidR="00B85B03">
        <w:rPr>
          <w:rFonts w:ascii="Times New Roman" w:hAnsi="Times New Roman" w:cs="Times New Roman"/>
        </w:rPr>
        <w:t>Directory/</w:t>
      </w:r>
      <w:r w:rsidR="00B85B03" w:rsidRPr="00B85B03">
        <w:t xml:space="preserve"> </w:t>
      </w:r>
      <w:r w:rsidR="00B85B03" w:rsidRPr="00B85B03">
        <w:rPr>
          <w:rFonts w:ascii="Times New Roman" w:hAnsi="Times New Roman" w:cs="Times New Roman"/>
        </w:rPr>
        <w:t>@dataset().</w:t>
      </w:r>
      <w:r w:rsidR="00B85B03">
        <w:rPr>
          <w:rFonts w:ascii="Times New Roman" w:hAnsi="Times New Roman" w:cs="Times New Roman"/>
        </w:rPr>
        <w:t>FileName) this will allow us to provide these details dynamically</w:t>
      </w:r>
      <w:r w:rsidR="00B35999">
        <w:rPr>
          <w:rFonts w:ascii="Times New Roman" w:hAnsi="Times New Roman" w:cs="Times New Roman"/>
        </w:rPr>
        <w:t>, tick first row as a header (assuming our file will have a header) then create our DS.</w:t>
      </w:r>
    </w:p>
    <w:p w14:paraId="444DB0F7" w14:textId="49777F41" w:rsidR="00A3255D" w:rsidRDefault="00B35999" w:rsidP="00E7119B">
      <w:pPr>
        <w:spacing w:line="360" w:lineRule="auto"/>
        <w:jc w:val="both"/>
        <w:rPr>
          <w:rFonts w:ascii="Times New Roman" w:hAnsi="Times New Roman" w:cs="Times New Roman"/>
        </w:rPr>
      </w:pPr>
      <w:r>
        <w:rPr>
          <w:rFonts w:ascii="Times New Roman" w:hAnsi="Times New Roman" w:cs="Times New Roman"/>
        </w:rPr>
        <w:t>Returning to our pipeline in the copy activity in the source tab we select our DS</w:t>
      </w:r>
      <w:r w:rsidR="00B85B03">
        <w:rPr>
          <w:rFonts w:ascii="Times New Roman" w:hAnsi="Times New Roman" w:cs="Times New Roman"/>
        </w:rPr>
        <w:t xml:space="preserve"> providing </w:t>
      </w:r>
      <w:r w:rsidR="00E03F76">
        <w:rPr>
          <w:rFonts w:ascii="Times New Roman" w:hAnsi="Times New Roman" w:cs="Times New Roman"/>
        </w:rPr>
        <w:t xml:space="preserve">the </w:t>
      </w:r>
      <w:r w:rsidR="00B85B03">
        <w:rPr>
          <w:rFonts w:ascii="Times New Roman" w:hAnsi="Times New Roman" w:cs="Times New Roman"/>
        </w:rPr>
        <w:t xml:space="preserve">parameters that we </w:t>
      </w:r>
      <w:r w:rsidR="00D1260D">
        <w:rPr>
          <w:rFonts w:ascii="Times New Roman" w:hAnsi="Times New Roman" w:cs="Times New Roman"/>
        </w:rPr>
        <w:t>specified</w:t>
      </w:r>
      <w:r>
        <w:rPr>
          <w:rFonts w:ascii="Times New Roman" w:hAnsi="Times New Roman" w:cs="Times New Roman"/>
        </w:rPr>
        <w:t>. For the sink</w:t>
      </w:r>
      <w:r w:rsidR="00B85B03">
        <w:rPr>
          <w:rFonts w:ascii="Times New Roman" w:hAnsi="Times New Roman" w:cs="Times New Roman"/>
        </w:rPr>
        <w:t>,</w:t>
      </w:r>
      <w:r>
        <w:rPr>
          <w:rFonts w:ascii="Times New Roman" w:hAnsi="Times New Roman" w:cs="Times New Roman"/>
        </w:rPr>
        <w:t xml:space="preserve"> we will need another linked service and the dataset. For the linked service we will link with our Synapse</w:t>
      </w:r>
      <w:r w:rsidR="005618B8">
        <w:rPr>
          <w:rFonts w:ascii="Times New Roman" w:hAnsi="Times New Roman" w:cs="Times New Roman"/>
        </w:rPr>
        <w:t xml:space="preserve"> providing configurations such as linked service name, </w:t>
      </w:r>
      <w:r w:rsidR="00D1260D" w:rsidRPr="00D1260D">
        <w:rPr>
          <w:rFonts w:ascii="Times New Roman" w:hAnsi="Times New Roman" w:cs="Times New Roman"/>
        </w:rPr>
        <w:t xml:space="preserve">on the account selection method we will select Enter Manually </w:t>
      </w:r>
      <w:r w:rsidR="00D1260D">
        <w:rPr>
          <w:rFonts w:ascii="Times New Roman" w:hAnsi="Times New Roman" w:cs="Times New Roman"/>
        </w:rPr>
        <w:t xml:space="preserve">we then provide a </w:t>
      </w:r>
      <w:r w:rsidR="00D1260D" w:rsidRPr="00D1260D">
        <w:rPr>
          <w:rFonts w:ascii="Times New Roman" w:hAnsi="Times New Roman" w:cs="Times New Roman"/>
        </w:rPr>
        <w:t>Fully qualified domain name</w:t>
      </w:r>
      <w:r w:rsidR="005618B8">
        <w:rPr>
          <w:rFonts w:ascii="Times New Roman" w:hAnsi="Times New Roman" w:cs="Times New Roman"/>
        </w:rPr>
        <w:t xml:space="preserve">, </w:t>
      </w:r>
      <w:r w:rsidR="00D1260D">
        <w:rPr>
          <w:rFonts w:ascii="Times New Roman" w:hAnsi="Times New Roman" w:cs="Times New Roman"/>
        </w:rPr>
        <w:t>database</w:t>
      </w:r>
      <w:r w:rsidR="005618B8">
        <w:rPr>
          <w:rFonts w:ascii="Times New Roman" w:hAnsi="Times New Roman" w:cs="Times New Roman"/>
        </w:rPr>
        <w:t xml:space="preserve"> </w:t>
      </w:r>
      <w:r w:rsidR="005618B8">
        <w:rPr>
          <w:rFonts w:ascii="Times New Roman" w:hAnsi="Times New Roman" w:cs="Times New Roman"/>
        </w:rPr>
        <w:lastRenderedPageBreak/>
        <w:t>name, authentication type, and login details (Username and password if authentication is set to SQL authentication). With the dataset, we select synapse as our datastore and the lined service created previously</w:t>
      </w:r>
      <w:r w:rsidR="00D1260D">
        <w:rPr>
          <w:rFonts w:ascii="Times New Roman" w:hAnsi="Times New Roman" w:cs="Times New Roman"/>
        </w:rPr>
        <w:t xml:space="preserve"> and parametrize the table name</w:t>
      </w:r>
      <w:r w:rsidR="005618B8">
        <w:rPr>
          <w:rFonts w:ascii="Times New Roman" w:hAnsi="Times New Roman" w:cs="Times New Roman"/>
        </w:rPr>
        <w:t>.</w:t>
      </w:r>
    </w:p>
    <w:p w14:paraId="5411383A" w14:textId="7C6FB32F" w:rsidR="005618B8" w:rsidRDefault="005618B8" w:rsidP="00E7119B">
      <w:pPr>
        <w:spacing w:line="360" w:lineRule="auto"/>
        <w:jc w:val="both"/>
        <w:rPr>
          <w:rFonts w:ascii="Times New Roman" w:hAnsi="Times New Roman" w:cs="Times New Roman"/>
        </w:rPr>
      </w:pPr>
      <w:r>
        <w:rPr>
          <w:rFonts w:ascii="Times New Roman" w:hAnsi="Times New Roman" w:cs="Times New Roman"/>
        </w:rPr>
        <w:t xml:space="preserve">We will use this new DS for the sink specifying Auto </w:t>
      </w:r>
      <w:r w:rsidR="00D1260D">
        <w:rPr>
          <w:rFonts w:ascii="Times New Roman" w:hAnsi="Times New Roman" w:cs="Times New Roman"/>
        </w:rPr>
        <w:t>Create</w:t>
      </w:r>
      <w:r>
        <w:rPr>
          <w:rFonts w:ascii="Times New Roman" w:hAnsi="Times New Roman" w:cs="Times New Roman"/>
        </w:rPr>
        <w:t xml:space="preserve"> on the table option (this will automatically create the table for us)</w:t>
      </w:r>
      <w:r w:rsidR="00D1260D">
        <w:rPr>
          <w:rFonts w:ascii="Times New Roman" w:hAnsi="Times New Roman" w:cs="Times New Roman"/>
        </w:rPr>
        <w:t xml:space="preserve"> and providing the parameters.</w:t>
      </w:r>
      <w:r w:rsidR="003E58B8">
        <w:rPr>
          <w:rFonts w:ascii="Times New Roman" w:hAnsi="Times New Roman" w:cs="Times New Roman"/>
        </w:rPr>
        <w:t xml:space="preserve"> We will then use stored procedure activity. We can name it (STG to DW) </w:t>
      </w:r>
      <w:r w:rsidR="00E03F76">
        <w:rPr>
          <w:rFonts w:ascii="Times New Roman" w:hAnsi="Times New Roman" w:cs="Times New Roman"/>
        </w:rPr>
        <w:t>First</w:t>
      </w:r>
      <w:r w:rsidR="003E58B8">
        <w:rPr>
          <w:rFonts w:ascii="Times New Roman" w:hAnsi="Times New Roman" w:cs="Times New Roman"/>
        </w:rPr>
        <w:t xml:space="preserve"> we will need to create our destination table on Synapse using T-SQL ( </w:t>
      </w:r>
    </w:p>
    <w:p w14:paraId="56AF9568" w14:textId="4854B165" w:rsidR="003E58B8" w:rsidRPr="00AE45C4" w:rsidRDefault="003E58B8" w:rsidP="00E7119B">
      <w:pPr>
        <w:spacing w:line="240" w:lineRule="auto"/>
        <w:jc w:val="both"/>
        <w:rPr>
          <w:rFonts w:ascii="Times New Roman" w:hAnsi="Times New Roman" w:cs="Times New Roman"/>
          <w:i/>
          <w:iCs/>
        </w:rPr>
      </w:pPr>
      <w:r w:rsidRPr="00AE45C4">
        <w:rPr>
          <w:rFonts w:ascii="Times New Roman" w:hAnsi="Times New Roman" w:cs="Times New Roman"/>
          <w:i/>
          <w:iCs/>
        </w:rPr>
        <w:t xml:space="preserve">CREATE TABLE </w:t>
      </w:r>
      <w:r w:rsidR="00AE45C4" w:rsidRPr="00AE45C4">
        <w:rPr>
          <w:rFonts w:ascii="Times New Roman" w:hAnsi="Times New Roman" w:cs="Times New Roman"/>
          <w:i/>
          <w:iCs/>
        </w:rPr>
        <w:t>[SCHEMA].[TABLE NAME]</w:t>
      </w:r>
    </w:p>
    <w:p w14:paraId="7D134A3D" w14:textId="26A6695F" w:rsidR="00AE45C4" w:rsidRPr="00AE45C4" w:rsidRDefault="00AE45C4" w:rsidP="00E7119B">
      <w:pPr>
        <w:spacing w:line="240" w:lineRule="auto"/>
        <w:jc w:val="both"/>
        <w:rPr>
          <w:rFonts w:ascii="Times New Roman" w:hAnsi="Times New Roman" w:cs="Times New Roman"/>
          <w:i/>
          <w:iCs/>
        </w:rPr>
      </w:pPr>
      <w:r w:rsidRPr="00AE45C4">
        <w:rPr>
          <w:rFonts w:ascii="Times New Roman" w:hAnsi="Times New Roman" w:cs="Times New Roman"/>
          <w:i/>
          <w:iCs/>
        </w:rPr>
        <w:t>([ID]</w:t>
      </w:r>
      <w:r w:rsidR="006C16AC">
        <w:rPr>
          <w:rFonts w:ascii="Times New Roman" w:hAnsi="Times New Roman" w:cs="Times New Roman"/>
          <w:i/>
          <w:iCs/>
        </w:rPr>
        <w:t xml:space="preserve"> IDENTITY (1,1)</w:t>
      </w:r>
      <w:r w:rsidRPr="00AE45C4">
        <w:rPr>
          <w:rFonts w:ascii="Times New Roman" w:hAnsi="Times New Roman" w:cs="Times New Roman"/>
          <w:i/>
          <w:iCs/>
        </w:rPr>
        <w:t xml:space="preserve"> ,</w:t>
      </w:r>
    </w:p>
    <w:p w14:paraId="2A16B1DF" w14:textId="366BD214" w:rsidR="00AE45C4" w:rsidRPr="00AE45C4" w:rsidRDefault="00AE45C4" w:rsidP="00E7119B">
      <w:pPr>
        <w:spacing w:line="240" w:lineRule="auto"/>
        <w:jc w:val="both"/>
        <w:rPr>
          <w:rFonts w:ascii="Times New Roman" w:hAnsi="Times New Roman" w:cs="Times New Roman"/>
          <w:i/>
          <w:iCs/>
        </w:rPr>
      </w:pPr>
      <w:r w:rsidRPr="00AE45C4">
        <w:rPr>
          <w:rFonts w:ascii="Times New Roman" w:hAnsi="Times New Roman" w:cs="Times New Roman"/>
          <w:i/>
          <w:iCs/>
        </w:rPr>
        <w:t>[column1] [nvarchar](100) NULL,</w:t>
      </w:r>
    </w:p>
    <w:p w14:paraId="4978F9FC" w14:textId="2390DEF0" w:rsidR="00AE45C4" w:rsidRDefault="00AE45C4" w:rsidP="00E7119B">
      <w:pPr>
        <w:spacing w:line="240" w:lineRule="auto"/>
        <w:jc w:val="both"/>
        <w:rPr>
          <w:rFonts w:ascii="Times New Roman" w:hAnsi="Times New Roman" w:cs="Times New Roman"/>
          <w:i/>
          <w:iCs/>
        </w:rPr>
      </w:pPr>
      <w:r w:rsidRPr="00AE45C4">
        <w:rPr>
          <w:rFonts w:ascii="Times New Roman" w:hAnsi="Times New Roman" w:cs="Times New Roman"/>
          <w:i/>
          <w:iCs/>
        </w:rPr>
        <w:t>[LoadDate] [datetime] NOT NULL )</w:t>
      </w:r>
    </w:p>
    <w:p w14:paraId="620C37DE" w14:textId="09C82D92" w:rsidR="006C16AC" w:rsidRDefault="006C16AC" w:rsidP="00E7119B">
      <w:pPr>
        <w:spacing w:line="240" w:lineRule="auto"/>
        <w:jc w:val="both"/>
        <w:rPr>
          <w:rFonts w:ascii="Times New Roman" w:hAnsi="Times New Roman" w:cs="Times New Roman"/>
          <w:i/>
          <w:iCs/>
        </w:rPr>
      </w:pPr>
      <w:r>
        <w:rPr>
          <w:rFonts w:ascii="Times New Roman" w:hAnsi="Times New Roman" w:cs="Times New Roman"/>
          <w:i/>
          <w:iCs/>
        </w:rPr>
        <w:t>)</w:t>
      </w:r>
    </w:p>
    <w:p w14:paraId="025A74C7" w14:textId="25BBB3B8" w:rsidR="006C16AC" w:rsidRDefault="006C16AC" w:rsidP="00E7119B">
      <w:pPr>
        <w:spacing w:line="360" w:lineRule="auto"/>
        <w:jc w:val="both"/>
        <w:rPr>
          <w:rFonts w:ascii="Times New Roman" w:hAnsi="Times New Roman" w:cs="Times New Roman"/>
        </w:rPr>
      </w:pPr>
      <w:r>
        <w:rPr>
          <w:rFonts w:ascii="Times New Roman" w:hAnsi="Times New Roman" w:cs="Times New Roman"/>
        </w:rPr>
        <w:t>We will then move on to create our stored procedure, making sure that we only load new or updated data to our table (</w:t>
      </w:r>
    </w:p>
    <w:p w14:paraId="67F31729"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CREATE PROCEDURE [SCHEMA].[LoadNewOrUpdatedData]</w:t>
      </w:r>
    </w:p>
    <w:p w14:paraId="73CC76CE"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AS</w:t>
      </w:r>
    </w:p>
    <w:p w14:paraId="05F6A0CB"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BEGIN</w:t>
      </w:r>
    </w:p>
    <w:p w14:paraId="61834B35"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SET NOCOUNT ON;</w:t>
      </w:r>
    </w:p>
    <w:p w14:paraId="1ECF2029"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INSERT INTO [SCHEMA].[TABLE NAME] ([column1], [LoadDate])</w:t>
      </w:r>
    </w:p>
    <w:p w14:paraId="0B117647"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SELECT </w:t>
      </w:r>
    </w:p>
    <w:p w14:paraId="37F33771"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src.[column1],</w:t>
      </w:r>
    </w:p>
    <w:p w14:paraId="08A2C5FE"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GETDATE() AS [LoadDate]</w:t>
      </w:r>
    </w:p>
    <w:p w14:paraId="67924FE0"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FROM </w:t>
      </w:r>
    </w:p>
    <w:p w14:paraId="730F43D3"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[SOURCE_SCHEMA].[SOURCE_TABLE] src</w:t>
      </w:r>
    </w:p>
    <w:p w14:paraId="2BA9F4BB"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LEFT JOIN </w:t>
      </w:r>
    </w:p>
    <w:p w14:paraId="321E862C"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[SCHEMA].[TABLE NAME] tgt</w:t>
      </w:r>
    </w:p>
    <w:p w14:paraId="580E1076"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ON </w:t>
      </w:r>
    </w:p>
    <w:p w14:paraId="2E9A6DD6"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src.[column1] = tgt.[column1]</w:t>
      </w:r>
    </w:p>
    <w:p w14:paraId="757484F4"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WHERE </w:t>
      </w:r>
    </w:p>
    <w:p w14:paraId="121D7928"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tgt.[column1] IS NULL -- New data</w:t>
      </w:r>
    </w:p>
    <w:p w14:paraId="0FBDB865"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 xml:space="preserve">        OR src.[ModifiedDate] &gt; tgt.[LoadDate]; -- Updated data</w:t>
      </w:r>
    </w:p>
    <w:p w14:paraId="0B29BDC2" w14:textId="77777777" w:rsidR="006C16AC" w:rsidRP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t>END;</w:t>
      </w:r>
    </w:p>
    <w:p w14:paraId="3573DFA4" w14:textId="56169FE0" w:rsidR="006C16AC" w:rsidRDefault="006C16AC" w:rsidP="00E7119B">
      <w:pPr>
        <w:spacing w:line="240" w:lineRule="auto"/>
        <w:jc w:val="both"/>
        <w:rPr>
          <w:rFonts w:ascii="Times New Roman" w:hAnsi="Times New Roman" w:cs="Times New Roman"/>
          <w:i/>
          <w:iCs/>
        </w:rPr>
      </w:pPr>
      <w:r w:rsidRPr="006C16AC">
        <w:rPr>
          <w:rFonts w:ascii="Times New Roman" w:hAnsi="Times New Roman" w:cs="Times New Roman"/>
          <w:i/>
          <w:iCs/>
        </w:rPr>
        <w:lastRenderedPageBreak/>
        <w:t>GO</w:t>
      </w:r>
      <w:r>
        <w:rPr>
          <w:rFonts w:ascii="Times New Roman" w:hAnsi="Times New Roman" w:cs="Times New Roman"/>
          <w:i/>
          <w:iCs/>
        </w:rPr>
        <w:t xml:space="preserve"> )</w:t>
      </w:r>
    </w:p>
    <w:p w14:paraId="4C0519A0" w14:textId="77777777" w:rsidR="006C16AC" w:rsidRDefault="006C16AC" w:rsidP="00E7119B">
      <w:pPr>
        <w:spacing w:line="240" w:lineRule="auto"/>
        <w:jc w:val="both"/>
        <w:rPr>
          <w:rFonts w:ascii="Times New Roman" w:hAnsi="Times New Roman" w:cs="Times New Roman"/>
          <w:i/>
          <w:iCs/>
        </w:rPr>
      </w:pPr>
    </w:p>
    <w:p w14:paraId="09573D89" w14:textId="5C37AD6A" w:rsidR="006C16AC" w:rsidRPr="006C16AC" w:rsidRDefault="006C16AC" w:rsidP="00E7119B">
      <w:pPr>
        <w:spacing w:line="360" w:lineRule="auto"/>
        <w:jc w:val="both"/>
        <w:rPr>
          <w:rFonts w:ascii="Times New Roman" w:hAnsi="Times New Roman" w:cs="Times New Roman"/>
        </w:rPr>
      </w:pPr>
      <w:r>
        <w:rPr>
          <w:rFonts w:ascii="Times New Roman" w:hAnsi="Times New Roman" w:cs="Times New Roman"/>
        </w:rPr>
        <w:t xml:space="preserve">Back to ADF to configure our stored procedure activity in the setting tab we specify our linked service to synapse (DW) we then select our stored procedure. </w:t>
      </w:r>
      <w:r w:rsidR="00916925">
        <w:rPr>
          <w:rFonts w:ascii="Times New Roman" w:hAnsi="Times New Roman" w:cs="Times New Roman"/>
        </w:rPr>
        <w:t xml:space="preserve"> We add one last copy activity to move the file from the landing folder to the processed folder in </w:t>
      </w:r>
      <w:r w:rsidR="00E03F76">
        <w:rPr>
          <w:rFonts w:ascii="Times New Roman" w:hAnsi="Times New Roman" w:cs="Times New Roman"/>
        </w:rPr>
        <w:t xml:space="preserve">the </w:t>
      </w:r>
      <w:r w:rsidR="00916925">
        <w:rPr>
          <w:rFonts w:ascii="Times New Roman" w:hAnsi="Times New Roman" w:cs="Times New Roman"/>
        </w:rPr>
        <w:t xml:space="preserve">blob.  In the copy activity for the source we will use the same ds for csv we used previously and specify </w:t>
      </w:r>
      <w:r w:rsidR="00AB7699">
        <w:rPr>
          <w:rFonts w:ascii="Times New Roman" w:hAnsi="Times New Roman" w:cs="Times New Roman"/>
        </w:rPr>
        <w:t>delete</w:t>
      </w:r>
      <w:r w:rsidR="00916925">
        <w:rPr>
          <w:rFonts w:ascii="Times New Roman" w:hAnsi="Times New Roman" w:cs="Times New Roman"/>
        </w:rPr>
        <w:t xml:space="preserve"> files after </w:t>
      </w:r>
      <w:r w:rsidR="00E03F76">
        <w:rPr>
          <w:rFonts w:ascii="Times New Roman" w:hAnsi="Times New Roman" w:cs="Times New Roman"/>
        </w:rPr>
        <w:t xml:space="preserve">the </w:t>
      </w:r>
      <w:r w:rsidR="00916925">
        <w:rPr>
          <w:rFonts w:ascii="Times New Roman" w:hAnsi="Times New Roman" w:cs="Times New Roman"/>
        </w:rPr>
        <w:t xml:space="preserve">completion tick box. </w:t>
      </w:r>
      <w:r w:rsidR="00E03F76">
        <w:rPr>
          <w:rFonts w:ascii="Times New Roman" w:hAnsi="Times New Roman" w:cs="Times New Roman"/>
        </w:rPr>
        <w:t>We will use the same ds for the sink but point to the processed file folder this time</w:t>
      </w:r>
      <w:r w:rsidR="00916925">
        <w:rPr>
          <w:rFonts w:ascii="Times New Roman" w:hAnsi="Times New Roman" w:cs="Times New Roman"/>
        </w:rPr>
        <w:t>.</w:t>
      </w:r>
    </w:p>
    <w:p w14:paraId="1E79B578" w14:textId="3A9DB430" w:rsidR="00212030" w:rsidRDefault="00916925" w:rsidP="00E7119B">
      <w:pPr>
        <w:spacing w:line="360" w:lineRule="auto"/>
        <w:jc w:val="both"/>
        <w:rPr>
          <w:rFonts w:ascii="Times New Roman" w:hAnsi="Times New Roman" w:cs="Times New Roman"/>
          <w:b/>
          <w:bCs/>
        </w:rPr>
      </w:pPr>
      <w:r w:rsidRPr="00916925">
        <w:rPr>
          <w:rFonts w:ascii="Times New Roman" w:hAnsi="Times New Roman" w:cs="Times New Roman"/>
          <w:b/>
          <w:bCs/>
        </w:rPr>
        <w:t xml:space="preserve">Pipeline enhancements: </w:t>
      </w:r>
    </w:p>
    <w:p w14:paraId="6731EB29" w14:textId="7FFEA723" w:rsidR="00AB7699" w:rsidRDefault="00916925" w:rsidP="00E7119B">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Data </w:t>
      </w:r>
      <w:r w:rsidR="00E03F76">
        <w:rPr>
          <w:rFonts w:ascii="Times New Roman" w:hAnsi="Times New Roman" w:cs="Times New Roman"/>
        </w:rPr>
        <w:t>Governance</w:t>
      </w:r>
      <w:r>
        <w:rPr>
          <w:rFonts w:ascii="Times New Roman" w:hAnsi="Times New Roman" w:cs="Times New Roman"/>
        </w:rPr>
        <w:t xml:space="preserve"> and management – we can ensure the </w:t>
      </w:r>
      <w:r w:rsidR="00B97117">
        <w:rPr>
          <w:rFonts w:ascii="Times New Roman" w:hAnsi="Times New Roman" w:cs="Times New Roman"/>
        </w:rPr>
        <w:t xml:space="preserve">data quality by </w:t>
      </w:r>
      <w:r w:rsidR="00E03F76">
        <w:rPr>
          <w:rFonts w:ascii="Times New Roman" w:hAnsi="Times New Roman" w:cs="Times New Roman"/>
        </w:rPr>
        <w:t>implementing</w:t>
      </w:r>
      <w:r w:rsidR="00B97117">
        <w:rPr>
          <w:rFonts w:ascii="Times New Roman" w:hAnsi="Times New Roman" w:cs="Times New Roman"/>
        </w:rPr>
        <w:t xml:space="preserve"> audit </w:t>
      </w:r>
      <w:r w:rsidR="00E03F76">
        <w:rPr>
          <w:rFonts w:ascii="Times New Roman" w:hAnsi="Times New Roman" w:cs="Times New Roman"/>
        </w:rPr>
        <w:t>features</w:t>
      </w:r>
      <w:r w:rsidR="00B97117">
        <w:rPr>
          <w:rFonts w:ascii="Times New Roman" w:hAnsi="Times New Roman" w:cs="Times New Roman"/>
        </w:rPr>
        <w:t>. In the pipeline, we can add 2 more stored procedure activities, 2 stored procedures</w:t>
      </w:r>
      <w:r w:rsidR="00E03F76">
        <w:rPr>
          <w:rFonts w:ascii="Times New Roman" w:hAnsi="Times New Roman" w:cs="Times New Roman"/>
        </w:rPr>
        <w:t>,</w:t>
      </w:r>
      <w:r w:rsidR="00B97117">
        <w:rPr>
          <w:rFonts w:ascii="Times New Roman" w:hAnsi="Times New Roman" w:cs="Times New Roman"/>
        </w:rPr>
        <w:t xml:space="preserve"> and an audit table. The audit table will </w:t>
      </w:r>
      <w:r w:rsidR="001D06B8">
        <w:rPr>
          <w:rFonts w:ascii="Times New Roman" w:hAnsi="Times New Roman" w:cs="Times New Roman"/>
        </w:rPr>
        <w:t>contain</w:t>
      </w:r>
      <w:r w:rsidR="00B97117">
        <w:rPr>
          <w:rFonts w:ascii="Times New Roman" w:hAnsi="Times New Roman" w:cs="Times New Roman"/>
        </w:rPr>
        <w:t xml:space="preserve"> columns such as </w:t>
      </w:r>
      <w:r w:rsidR="001D06B8">
        <w:rPr>
          <w:rFonts w:ascii="Times New Roman" w:hAnsi="Times New Roman" w:cs="Times New Roman"/>
        </w:rPr>
        <w:t>ID, pipeline_name, Source_count, Target_Count, start_detetime, end_datetime, status, error_capture, source_Table, target_table, batch_no</w:t>
      </w:r>
      <w:r w:rsidR="00E03F76">
        <w:rPr>
          <w:rFonts w:ascii="Times New Roman" w:hAnsi="Times New Roman" w:cs="Times New Roman"/>
        </w:rPr>
        <w:t>,</w:t>
      </w:r>
      <w:r w:rsidR="001D06B8">
        <w:rPr>
          <w:rFonts w:ascii="Times New Roman" w:hAnsi="Times New Roman" w:cs="Times New Roman"/>
        </w:rPr>
        <w:t xml:space="preserve"> and loaddate. We will th</w:t>
      </w:r>
      <w:r w:rsidR="00AB7699">
        <w:rPr>
          <w:rFonts w:ascii="Times New Roman" w:hAnsi="Times New Roman" w:cs="Times New Roman"/>
        </w:rPr>
        <w:t>en create our stored procedures first [SCHEMA].[Audit_insert], this stored procedure will capture Pipeline name, source_count, start_datetime, source_table, batch_no</w:t>
      </w:r>
      <w:r w:rsidR="00E03F76">
        <w:rPr>
          <w:rFonts w:ascii="Times New Roman" w:hAnsi="Times New Roman" w:cs="Times New Roman"/>
        </w:rPr>
        <w:t>,</w:t>
      </w:r>
      <w:r w:rsidR="00AB7699">
        <w:rPr>
          <w:rFonts w:ascii="Times New Roman" w:hAnsi="Times New Roman" w:cs="Times New Roman"/>
        </w:rPr>
        <w:t xml:space="preserve"> and load date as parameters</w:t>
      </w:r>
      <w:r w:rsidR="00E03F76">
        <w:rPr>
          <w:rFonts w:ascii="Times New Roman" w:hAnsi="Times New Roman" w:cs="Times New Roman"/>
        </w:rPr>
        <w:t>,</w:t>
      </w:r>
      <w:r w:rsidR="00AB7699">
        <w:rPr>
          <w:rFonts w:ascii="Times New Roman" w:hAnsi="Times New Roman" w:cs="Times New Roman"/>
        </w:rPr>
        <w:t xml:space="preserve"> and the dates we will use the SQL date functions. And the second stored procedure </w:t>
      </w:r>
      <w:r w:rsidR="00AB7699" w:rsidRPr="00AB7699">
        <w:rPr>
          <w:rFonts w:ascii="Times New Roman" w:hAnsi="Times New Roman" w:cs="Times New Roman"/>
        </w:rPr>
        <w:t>[SCHEMA].[Audit_</w:t>
      </w:r>
      <w:r w:rsidR="00AB7699">
        <w:rPr>
          <w:rFonts w:ascii="Times New Roman" w:hAnsi="Times New Roman" w:cs="Times New Roman"/>
        </w:rPr>
        <w:t>updtae</w:t>
      </w:r>
      <w:r w:rsidR="00AB7699" w:rsidRPr="00AB7699">
        <w:rPr>
          <w:rFonts w:ascii="Times New Roman" w:hAnsi="Times New Roman" w:cs="Times New Roman"/>
        </w:rPr>
        <w:t>]</w:t>
      </w:r>
      <w:r w:rsidR="00AB7699">
        <w:rPr>
          <w:rFonts w:ascii="Times New Roman" w:hAnsi="Times New Roman" w:cs="Times New Roman"/>
        </w:rPr>
        <w:t xml:space="preserve"> will capture the remaining columns. We will configure our stored procedure activities</w:t>
      </w:r>
      <w:r w:rsidR="00E03F76">
        <w:rPr>
          <w:rFonts w:ascii="Times New Roman" w:hAnsi="Times New Roman" w:cs="Times New Roman"/>
        </w:rPr>
        <w:t>: 1 at the beginning of the pipeline and the other</w:t>
      </w:r>
      <w:r w:rsidR="00AB7699">
        <w:rPr>
          <w:rFonts w:ascii="Times New Roman" w:hAnsi="Times New Roman" w:cs="Times New Roman"/>
        </w:rPr>
        <w:t xml:space="preserve"> at the end of the </w:t>
      </w:r>
      <w:r w:rsidR="00E03F76">
        <w:rPr>
          <w:rFonts w:ascii="Times New Roman" w:hAnsi="Times New Roman" w:cs="Times New Roman"/>
        </w:rPr>
        <w:t>pipeline</w:t>
      </w:r>
      <w:r w:rsidR="00AB7699">
        <w:rPr>
          <w:rFonts w:ascii="Times New Roman" w:hAnsi="Times New Roman" w:cs="Times New Roman"/>
        </w:rPr>
        <w:t xml:space="preserve">. </w:t>
      </w:r>
    </w:p>
    <w:p w14:paraId="29C93333" w14:textId="71517CBB" w:rsidR="00916925" w:rsidRPr="00AB7699" w:rsidRDefault="00AB7699" w:rsidP="00E7119B">
      <w:pPr>
        <w:pStyle w:val="ListParagraph"/>
        <w:spacing w:line="360" w:lineRule="auto"/>
        <w:jc w:val="both"/>
        <w:rPr>
          <w:rFonts w:ascii="Times New Roman" w:hAnsi="Times New Roman" w:cs="Times New Roman"/>
          <w:i/>
          <w:iCs/>
        </w:rPr>
      </w:pPr>
      <w:r w:rsidRPr="00AB7699">
        <w:rPr>
          <w:rFonts w:ascii="Times New Roman" w:hAnsi="Times New Roman" w:cs="Times New Roman"/>
          <w:i/>
          <w:iCs/>
        </w:rPr>
        <w:t xml:space="preserve">(ID - auto creted, pipeline_name – from system parameters in the pipeline, Source_count – can obtained from a copy activity output rows copied, Target_Count – we can change the STG activity from stored procedure to lookup activity this will </w:t>
      </w:r>
      <w:r w:rsidR="00E03F76">
        <w:rPr>
          <w:rFonts w:ascii="Times New Roman" w:hAnsi="Times New Roman" w:cs="Times New Roman"/>
          <w:i/>
          <w:iCs/>
        </w:rPr>
        <w:t>require</w:t>
      </w:r>
      <w:r w:rsidRPr="00AB7699">
        <w:rPr>
          <w:rFonts w:ascii="Times New Roman" w:hAnsi="Times New Roman" w:cs="Times New Roman"/>
          <w:i/>
          <w:iCs/>
        </w:rPr>
        <w:t xml:space="preserve"> a new dataset then modify our [SCHEMA].[LoadNewOrUpdatedData] stored procedure to count of rows in the target table, start_detetime, end_datetime, status – </w:t>
      </w:r>
      <w:r w:rsidR="00E03F76">
        <w:rPr>
          <w:rFonts w:ascii="Times New Roman" w:hAnsi="Times New Roman" w:cs="Times New Roman"/>
          <w:i/>
          <w:iCs/>
        </w:rPr>
        <w:t>obtained</w:t>
      </w:r>
      <w:r w:rsidRPr="00AB7699">
        <w:rPr>
          <w:rFonts w:ascii="Times New Roman" w:hAnsi="Times New Roman" w:cs="Times New Roman"/>
          <w:i/>
          <w:iCs/>
        </w:rPr>
        <w:t xml:space="preserve"> from the move file to process based on its outcome(we can connect on success and also on fail </w:t>
      </w:r>
      <w:r w:rsidR="00E03F76" w:rsidRPr="00AB7699">
        <w:rPr>
          <w:rFonts w:ascii="Times New Roman" w:hAnsi="Times New Roman" w:cs="Times New Roman"/>
          <w:i/>
          <w:iCs/>
        </w:rPr>
        <w:t>passing</w:t>
      </w:r>
      <w:r w:rsidRPr="00AB7699">
        <w:rPr>
          <w:rFonts w:ascii="Times New Roman" w:hAnsi="Times New Roman" w:cs="Times New Roman"/>
          <w:i/>
          <w:iCs/>
        </w:rPr>
        <w:t xml:space="preserve"> in pass or fail status based on the outcome), error_capture – capture the </w:t>
      </w:r>
      <w:r w:rsidR="00E03F76">
        <w:rPr>
          <w:rFonts w:ascii="Times New Roman" w:hAnsi="Times New Roman" w:cs="Times New Roman"/>
          <w:i/>
          <w:iCs/>
        </w:rPr>
        <w:t>error</w:t>
      </w:r>
      <w:r w:rsidRPr="00AB7699">
        <w:rPr>
          <w:rFonts w:ascii="Times New Roman" w:hAnsi="Times New Roman" w:cs="Times New Roman"/>
          <w:i/>
          <w:iCs/>
        </w:rPr>
        <w:t xml:space="preserve"> in case of failure, source_Table we can use the file name as parameter to the pipeline, target_table </w:t>
      </w:r>
      <w:r w:rsidR="00E03F76">
        <w:rPr>
          <w:rFonts w:ascii="Times New Roman" w:hAnsi="Times New Roman" w:cs="Times New Roman"/>
          <w:i/>
          <w:iCs/>
        </w:rPr>
        <w:t>create</w:t>
      </w:r>
      <w:r w:rsidRPr="00AB7699">
        <w:rPr>
          <w:rFonts w:ascii="Times New Roman" w:hAnsi="Times New Roman" w:cs="Times New Roman"/>
          <w:i/>
          <w:iCs/>
        </w:rPr>
        <w:t xml:space="preserve"> a parameter in the pipeline and pass it in, batch_no – sequence </w:t>
      </w:r>
      <w:r w:rsidR="00E03F76">
        <w:rPr>
          <w:rFonts w:ascii="Times New Roman" w:hAnsi="Times New Roman" w:cs="Times New Roman"/>
          <w:i/>
          <w:iCs/>
        </w:rPr>
        <w:t>number</w:t>
      </w:r>
      <w:r w:rsidRPr="00AB7699">
        <w:rPr>
          <w:rFonts w:ascii="Times New Roman" w:hAnsi="Times New Roman" w:cs="Times New Roman"/>
          <w:i/>
          <w:iCs/>
        </w:rPr>
        <w:t xml:space="preserve"> can be created that </w:t>
      </w:r>
      <w:r w:rsidR="00E03F76">
        <w:rPr>
          <w:rFonts w:ascii="Times New Roman" w:hAnsi="Times New Roman" w:cs="Times New Roman"/>
          <w:i/>
          <w:iCs/>
        </w:rPr>
        <w:t>assign</w:t>
      </w:r>
      <w:r w:rsidRPr="00AB7699">
        <w:rPr>
          <w:rFonts w:ascii="Times New Roman" w:hAnsi="Times New Roman" w:cs="Times New Roman"/>
          <w:i/>
          <w:iCs/>
        </w:rPr>
        <w:t xml:space="preserve"> </w:t>
      </w:r>
      <w:r w:rsidR="00661461">
        <w:rPr>
          <w:rFonts w:ascii="Times New Roman" w:hAnsi="Times New Roman" w:cs="Times New Roman"/>
          <w:i/>
          <w:iCs/>
        </w:rPr>
        <w:t xml:space="preserve">a </w:t>
      </w:r>
      <w:r w:rsidR="00E03F76">
        <w:rPr>
          <w:rFonts w:ascii="Times New Roman" w:hAnsi="Times New Roman" w:cs="Times New Roman"/>
          <w:i/>
          <w:iCs/>
        </w:rPr>
        <w:t>unique</w:t>
      </w:r>
      <w:r w:rsidRPr="00AB7699">
        <w:rPr>
          <w:rFonts w:ascii="Times New Roman" w:hAnsi="Times New Roman" w:cs="Times New Roman"/>
          <w:i/>
          <w:iCs/>
        </w:rPr>
        <w:t xml:space="preserve"> number for each run and loaddate)</w:t>
      </w:r>
    </w:p>
    <w:p w14:paraId="50FEECD2" w14:textId="18A7E582" w:rsidR="00B97117" w:rsidRDefault="00AB7699" w:rsidP="00E7119B">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Handle multiple files – before the audit insert </w:t>
      </w:r>
      <w:r w:rsidR="003B57CF">
        <w:rPr>
          <w:rFonts w:ascii="Times New Roman" w:hAnsi="Times New Roman" w:cs="Times New Roman"/>
        </w:rPr>
        <w:t>activity</w:t>
      </w:r>
      <w:r w:rsidR="00E03F76">
        <w:rPr>
          <w:rFonts w:ascii="Times New Roman" w:hAnsi="Times New Roman" w:cs="Times New Roman"/>
        </w:rPr>
        <w:t>,</w:t>
      </w:r>
      <w:r w:rsidR="003B57CF">
        <w:rPr>
          <w:rFonts w:ascii="Times New Roman" w:hAnsi="Times New Roman" w:cs="Times New Roman"/>
        </w:rPr>
        <w:t xml:space="preserve"> we can add a Get Metadata activity to retrieve file names in the folder we can also add a filter </w:t>
      </w:r>
      <w:r w:rsidR="00E03F76">
        <w:rPr>
          <w:rFonts w:ascii="Times New Roman" w:hAnsi="Times New Roman" w:cs="Times New Roman"/>
        </w:rPr>
        <w:t>condition</w:t>
      </w:r>
      <w:r w:rsidR="003B57CF">
        <w:rPr>
          <w:rFonts w:ascii="Times New Roman" w:hAnsi="Times New Roman" w:cs="Times New Roman"/>
        </w:rPr>
        <w:t xml:space="preserve"> to filter by specific names that we want and then wrap all the remaining activity </w:t>
      </w:r>
      <w:r w:rsidR="0095412D">
        <w:rPr>
          <w:rFonts w:ascii="Times New Roman" w:hAnsi="Times New Roman" w:cs="Times New Roman"/>
        </w:rPr>
        <w:t>inside</w:t>
      </w:r>
      <w:r w:rsidR="003B57CF">
        <w:rPr>
          <w:rFonts w:ascii="Times New Roman" w:hAnsi="Times New Roman" w:cs="Times New Roman"/>
        </w:rPr>
        <w:t xml:space="preserve"> for each activity to loop through the files. This will be possible by creating parameters and variables in our pipeline</w:t>
      </w:r>
    </w:p>
    <w:p w14:paraId="5CA16F2E" w14:textId="77777777" w:rsidR="00661461" w:rsidRPr="00661461" w:rsidRDefault="00661461" w:rsidP="00661461">
      <w:pPr>
        <w:spacing w:line="360" w:lineRule="auto"/>
        <w:jc w:val="both"/>
        <w:rPr>
          <w:rFonts w:ascii="Times New Roman" w:hAnsi="Times New Roman" w:cs="Times New Roman"/>
        </w:rPr>
      </w:pPr>
    </w:p>
    <w:p w14:paraId="1381F4C2" w14:textId="7A6C3164" w:rsidR="00916925" w:rsidRDefault="00372F98" w:rsidP="00E7119B">
      <w:pPr>
        <w:pStyle w:val="ListParagraph"/>
        <w:numPr>
          <w:ilvl w:val="0"/>
          <w:numId w:val="2"/>
        </w:numPr>
        <w:spacing w:line="360" w:lineRule="auto"/>
        <w:jc w:val="both"/>
        <w:rPr>
          <w:rFonts w:ascii="Times New Roman" w:hAnsi="Times New Roman" w:cs="Times New Roman"/>
        </w:rPr>
      </w:pPr>
      <w:r w:rsidRPr="00372F98">
        <w:rPr>
          <w:rFonts w:ascii="Times New Roman" w:hAnsi="Times New Roman" w:cs="Times New Roman"/>
        </w:rPr>
        <w:lastRenderedPageBreak/>
        <w:t xml:space="preserve">Describe how you would do the above if you have an additional database as a data source but this time you have the option to use an </w:t>
      </w:r>
      <w:r w:rsidR="0095412D">
        <w:rPr>
          <w:rFonts w:ascii="Times New Roman" w:hAnsi="Times New Roman" w:cs="Times New Roman"/>
        </w:rPr>
        <w:t>ODBC</w:t>
      </w:r>
      <w:r w:rsidRPr="00372F98">
        <w:rPr>
          <w:rFonts w:ascii="Times New Roman" w:hAnsi="Times New Roman" w:cs="Times New Roman"/>
        </w:rPr>
        <w:t xml:space="preserve"> connector.</w:t>
      </w:r>
    </w:p>
    <w:p w14:paraId="5F3FDEBA" w14:textId="66CCD6DB" w:rsidR="0095412D" w:rsidRDefault="00372F98" w:rsidP="00E7119B">
      <w:pPr>
        <w:pStyle w:val="ListParagraph"/>
        <w:spacing w:line="360" w:lineRule="auto"/>
        <w:jc w:val="both"/>
        <w:rPr>
          <w:rFonts w:ascii="Times New Roman" w:hAnsi="Times New Roman" w:cs="Times New Roman"/>
        </w:rPr>
      </w:pPr>
      <w:r>
        <w:rPr>
          <w:rFonts w:ascii="Times New Roman" w:hAnsi="Times New Roman" w:cs="Times New Roman"/>
        </w:rPr>
        <w:t>Answer: for this</w:t>
      </w:r>
      <w:r w:rsidR="0095412D">
        <w:rPr>
          <w:rFonts w:ascii="Times New Roman" w:hAnsi="Times New Roman" w:cs="Times New Roman"/>
        </w:rPr>
        <w:t>,</w:t>
      </w:r>
      <w:r>
        <w:rPr>
          <w:rFonts w:ascii="Times New Roman" w:hAnsi="Times New Roman" w:cs="Times New Roman"/>
        </w:rPr>
        <w:t xml:space="preserve"> we can create a linked service for ODBC sources, specifying all the </w:t>
      </w:r>
      <w:r w:rsidR="0095412D">
        <w:rPr>
          <w:rFonts w:ascii="Times New Roman" w:hAnsi="Times New Roman" w:cs="Times New Roman"/>
        </w:rPr>
        <w:t>required properties such as authentication type, log-in details database, etc, then create a dataset for the source database table similar to the one above and point it to a linked service. We then use a copy activity at the beginning of the pipeline (before the Get Metadata activity)  for the source we specify our newly created ds that will fetch the data from the external database on the specified table.</w:t>
      </w:r>
    </w:p>
    <w:p w14:paraId="3E2840D5" w14:textId="376D0B3F" w:rsidR="00372F98" w:rsidRDefault="0095412D" w:rsidP="00E7119B">
      <w:pPr>
        <w:pStyle w:val="ListParagraph"/>
        <w:spacing w:line="360" w:lineRule="auto"/>
        <w:jc w:val="both"/>
        <w:rPr>
          <w:rFonts w:ascii="Times New Roman" w:hAnsi="Times New Roman" w:cs="Times New Roman"/>
        </w:rPr>
      </w:pPr>
      <w:r>
        <w:rPr>
          <w:rFonts w:ascii="Times New Roman" w:hAnsi="Times New Roman" w:cs="Times New Roman"/>
        </w:rPr>
        <w:t>For the sink</w:t>
      </w:r>
      <w:r w:rsidR="00090F5D">
        <w:rPr>
          <w:rFonts w:ascii="Times New Roman" w:hAnsi="Times New Roman" w:cs="Times New Roman"/>
        </w:rPr>
        <w:t xml:space="preserve">, we will use the previous DS to point to the same folder that the above external transactional system will provide the file. This will be possible since we parametrized our DS. Once the files have been loaded </w:t>
      </w:r>
      <w:r w:rsidR="00661461">
        <w:rPr>
          <w:rFonts w:ascii="Times New Roman" w:hAnsi="Times New Roman" w:cs="Times New Roman"/>
        </w:rPr>
        <w:t>into</w:t>
      </w:r>
      <w:r w:rsidR="00090F5D">
        <w:rPr>
          <w:rFonts w:ascii="Times New Roman" w:hAnsi="Times New Roman" w:cs="Times New Roman"/>
        </w:rPr>
        <w:t xml:space="preserve"> the folder, the rest of the pipeline will not change, and it will process all the files. We must make sure that the file names align</w:t>
      </w:r>
      <w:r>
        <w:rPr>
          <w:rFonts w:ascii="Times New Roman" w:hAnsi="Times New Roman" w:cs="Times New Roman"/>
        </w:rPr>
        <w:t xml:space="preserve"> with the names from the </w:t>
      </w:r>
      <w:r w:rsidRPr="0095412D">
        <w:rPr>
          <w:rFonts w:ascii="Times New Roman" w:hAnsi="Times New Roman" w:cs="Times New Roman"/>
        </w:rPr>
        <w:t>external transactional system</w:t>
      </w:r>
      <w:r>
        <w:rPr>
          <w:rFonts w:ascii="Times New Roman" w:hAnsi="Times New Roman" w:cs="Times New Roman"/>
        </w:rPr>
        <w:t xml:space="preserve"> so that they can be filtered correctly.</w:t>
      </w:r>
    </w:p>
    <w:p w14:paraId="3998A256" w14:textId="77777777" w:rsidR="00B85F39" w:rsidRDefault="00B85F39" w:rsidP="00E7119B">
      <w:pPr>
        <w:pStyle w:val="ListParagraph"/>
        <w:spacing w:line="360" w:lineRule="auto"/>
        <w:jc w:val="both"/>
        <w:rPr>
          <w:rFonts w:ascii="Times New Roman" w:hAnsi="Times New Roman" w:cs="Times New Roman"/>
        </w:rPr>
      </w:pPr>
    </w:p>
    <w:p w14:paraId="0995CD13" w14:textId="5E68DE61" w:rsidR="00B85F39" w:rsidRDefault="00B85F39" w:rsidP="00E7119B">
      <w:pPr>
        <w:pStyle w:val="ListParagraph"/>
        <w:numPr>
          <w:ilvl w:val="0"/>
          <w:numId w:val="2"/>
        </w:numPr>
        <w:spacing w:line="360" w:lineRule="auto"/>
        <w:jc w:val="both"/>
        <w:rPr>
          <w:rFonts w:ascii="Times New Roman" w:hAnsi="Times New Roman" w:cs="Times New Roman"/>
        </w:rPr>
      </w:pPr>
      <w:r w:rsidRPr="00B85F39">
        <w:rPr>
          <w:rFonts w:ascii="Times New Roman" w:hAnsi="Times New Roman" w:cs="Times New Roman"/>
        </w:rPr>
        <w:t>Describe what measures you would take to ensure data quality of your data warehouse\lakehouse for a reporting platform</w:t>
      </w:r>
      <w:r w:rsidR="00090F5D">
        <w:rPr>
          <w:rFonts w:ascii="Times New Roman" w:hAnsi="Times New Roman" w:cs="Times New Roman"/>
        </w:rPr>
        <w:t>.</w:t>
      </w:r>
    </w:p>
    <w:p w14:paraId="5814589C" w14:textId="7FDA389D" w:rsidR="00B85F39" w:rsidRDefault="00B85F39" w:rsidP="00E7119B">
      <w:pPr>
        <w:pStyle w:val="ListParagraph"/>
        <w:spacing w:line="360" w:lineRule="auto"/>
        <w:jc w:val="both"/>
        <w:rPr>
          <w:rFonts w:ascii="Times New Roman" w:hAnsi="Times New Roman" w:cs="Times New Roman"/>
        </w:rPr>
      </w:pPr>
      <w:r>
        <w:rPr>
          <w:rFonts w:ascii="Times New Roman" w:hAnsi="Times New Roman" w:cs="Times New Roman"/>
        </w:rPr>
        <w:t xml:space="preserve">Answer: </w:t>
      </w:r>
      <w:r w:rsidR="00256DEF">
        <w:rPr>
          <w:rFonts w:ascii="Times New Roman" w:hAnsi="Times New Roman" w:cs="Times New Roman"/>
        </w:rPr>
        <w:t xml:space="preserve">to ensure data quality in </w:t>
      </w:r>
      <w:r w:rsidR="00090F5D">
        <w:rPr>
          <w:rFonts w:ascii="Times New Roman" w:hAnsi="Times New Roman" w:cs="Times New Roman"/>
        </w:rPr>
        <w:t xml:space="preserve">the </w:t>
      </w:r>
      <w:r w:rsidR="00256DEF">
        <w:rPr>
          <w:rFonts w:ascii="Times New Roman" w:hAnsi="Times New Roman" w:cs="Times New Roman"/>
        </w:rPr>
        <w:t xml:space="preserve">Data Warehouse/Lakehouse it is essential to implement data validation and governance </w:t>
      </w:r>
      <w:r w:rsidR="00090F5D">
        <w:rPr>
          <w:rFonts w:ascii="Times New Roman" w:hAnsi="Times New Roman" w:cs="Times New Roman"/>
        </w:rPr>
        <w:t>processes</w:t>
      </w:r>
      <w:r w:rsidR="00256DEF">
        <w:rPr>
          <w:rFonts w:ascii="Times New Roman" w:hAnsi="Times New Roman" w:cs="Times New Roman"/>
        </w:rPr>
        <w:t>, this can be done by implementing data profiling at the early stage of ETL (before loading) to identify data inconsistency, anomalies</w:t>
      </w:r>
      <w:r w:rsidR="00090F5D">
        <w:rPr>
          <w:rFonts w:ascii="Times New Roman" w:hAnsi="Times New Roman" w:cs="Times New Roman"/>
        </w:rPr>
        <w:t>,</w:t>
      </w:r>
      <w:r w:rsidR="00256DEF">
        <w:rPr>
          <w:rFonts w:ascii="Times New Roman" w:hAnsi="Times New Roman" w:cs="Times New Roman"/>
        </w:rPr>
        <w:t xml:space="preserve"> and duplicates.  Data </w:t>
      </w:r>
      <w:r w:rsidR="00090F5D">
        <w:rPr>
          <w:rFonts w:ascii="Times New Roman" w:hAnsi="Times New Roman" w:cs="Times New Roman"/>
        </w:rPr>
        <w:t>integrity</w:t>
      </w:r>
      <w:r w:rsidR="00256DEF">
        <w:rPr>
          <w:rFonts w:ascii="Times New Roman" w:hAnsi="Times New Roman" w:cs="Times New Roman"/>
        </w:rPr>
        <w:t xml:space="preserve"> checks can also be enforced </w:t>
      </w:r>
      <w:r w:rsidR="00090F5D">
        <w:rPr>
          <w:rFonts w:ascii="Times New Roman" w:hAnsi="Times New Roman" w:cs="Times New Roman"/>
        </w:rPr>
        <w:t>during</w:t>
      </w:r>
      <w:r w:rsidR="00256DEF">
        <w:rPr>
          <w:rFonts w:ascii="Times New Roman" w:hAnsi="Times New Roman" w:cs="Times New Roman"/>
        </w:rPr>
        <w:t xml:space="preserve"> the ETL process this may include applying </w:t>
      </w:r>
      <w:r w:rsidR="00090F5D">
        <w:rPr>
          <w:rFonts w:ascii="Times New Roman" w:hAnsi="Times New Roman" w:cs="Times New Roman"/>
        </w:rPr>
        <w:t>various</w:t>
      </w:r>
      <w:r w:rsidR="00256DEF">
        <w:rPr>
          <w:rFonts w:ascii="Times New Roman" w:hAnsi="Times New Roman" w:cs="Times New Roman"/>
        </w:rPr>
        <w:t xml:space="preserve"> </w:t>
      </w:r>
      <w:r w:rsidR="00090F5D">
        <w:rPr>
          <w:rFonts w:ascii="Times New Roman" w:hAnsi="Times New Roman" w:cs="Times New Roman"/>
        </w:rPr>
        <w:t>constraints</w:t>
      </w:r>
      <w:r w:rsidR="00256DEF">
        <w:rPr>
          <w:rFonts w:ascii="Times New Roman" w:hAnsi="Times New Roman" w:cs="Times New Roman"/>
        </w:rPr>
        <w:t xml:space="preserve"> to ensure consistency across all related datasets. An automated data quality pipeline can be put </w:t>
      </w:r>
      <w:r w:rsidR="00090F5D">
        <w:rPr>
          <w:rFonts w:ascii="Times New Roman" w:hAnsi="Times New Roman" w:cs="Times New Roman"/>
        </w:rPr>
        <w:t>in place to</w:t>
      </w:r>
      <w:r w:rsidR="00256DEF">
        <w:rPr>
          <w:rFonts w:ascii="Times New Roman" w:hAnsi="Times New Roman" w:cs="Times New Roman"/>
        </w:rPr>
        <w:t xml:space="preserve"> monitor errors like missing values, invalid formats</w:t>
      </w:r>
      <w:r w:rsidR="00090F5D">
        <w:rPr>
          <w:rFonts w:ascii="Times New Roman" w:hAnsi="Times New Roman" w:cs="Times New Roman"/>
        </w:rPr>
        <w:t>,</w:t>
      </w:r>
      <w:r w:rsidR="00256DEF">
        <w:rPr>
          <w:rFonts w:ascii="Times New Roman" w:hAnsi="Times New Roman" w:cs="Times New Roman"/>
        </w:rPr>
        <w:t xml:space="preserve"> or outliers in </w:t>
      </w:r>
      <w:r w:rsidR="00090F5D">
        <w:rPr>
          <w:rFonts w:ascii="Times New Roman" w:hAnsi="Times New Roman" w:cs="Times New Roman"/>
        </w:rPr>
        <w:t>real time</w:t>
      </w:r>
      <w:r w:rsidR="00256DEF">
        <w:rPr>
          <w:rFonts w:ascii="Times New Roman" w:hAnsi="Times New Roman" w:cs="Times New Roman"/>
        </w:rPr>
        <w:t xml:space="preserve"> so that they can be detected as </w:t>
      </w:r>
      <w:r w:rsidR="00090F5D">
        <w:rPr>
          <w:rFonts w:ascii="Times New Roman" w:hAnsi="Times New Roman" w:cs="Times New Roman"/>
        </w:rPr>
        <w:t>early</w:t>
      </w:r>
      <w:r w:rsidR="00256DEF">
        <w:rPr>
          <w:rFonts w:ascii="Times New Roman" w:hAnsi="Times New Roman" w:cs="Times New Roman"/>
        </w:rPr>
        <w:t xml:space="preserve"> as possible.</w:t>
      </w:r>
      <w:r w:rsidR="00090F5D">
        <w:rPr>
          <w:rFonts w:ascii="Times New Roman" w:hAnsi="Times New Roman" w:cs="Times New Roman"/>
        </w:rPr>
        <w:t xml:space="preserve"> We can also Audit the pipeline regularly to identify and rectify bottlenecks or </w:t>
      </w:r>
      <w:r w:rsidR="00090F5D" w:rsidRPr="00090F5D">
        <w:rPr>
          <w:rFonts w:ascii="Times New Roman" w:hAnsi="Times New Roman" w:cs="Times New Roman"/>
        </w:rPr>
        <w:t>processes contributing to poor data quality.</w:t>
      </w:r>
    </w:p>
    <w:p w14:paraId="725F64F6" w14:textId="2766AC41" w:rsidR="00090F5D" w:rsidRPr="00372F98" w:rsidRDefault="00090F5D" w:rsidP="00E7119B">
      <w:pPr>
        <w:pStyle w:val="ListParagraph"/>
        <w:spacing w:line="360" w:lineRule="auto"/>
        <w:jc w:val="both"/>
        <w:rPr>
          <w:rFonts w:ascii="Times New Roman" w:hAnsi="Times New Roman" w:cs="Times New Roman"/>
        </w:rPr>
      </w:pPr>
      <w:r>
        <w:rPr>
          <w:rFonts w:ascii="Times New Roman" w:hAnsi="Times New Roman" w:cs="Times New Roman"/>
        </w:rPr>
        <w:t>A framework for data stewardship can be implemented to assign ownership and accountability of the datasets to promote a culture of responsibility. It is essential to enforce data standardization across various sources to maintain a single source of truth for reporting accurately. Using version control to track data schemas and transformation changes is important</w:t>
      </w:r>
      <w:r w:rsidRPr="00090F5D">
        <w:rPr>
          <w:rFonts w:ascii="Times New Roman" w:hAnsi="Times New Roman" w:cs="Times New Roman"/>
        </w:rPr>
        <w:t>, avoiding unintended impacts on reports. Implement metadata management to enhance transparency and usability by clearly defining data definitions, lineage, and relationships. Lastly, conduct regular data reconciliation with source systems and leverage data observability tools to ensure that any data drift or schema changes are flagged before</w:t>
      </w:r>
    </w:p>
    <w:p w14:paraId="6E8BF170" w14:textId="48256F8D" w:rsidR="00212030" w:rsidRPr="006739EF" w:rsidRDefault="00212030" w:rsidP="00E7119B">
      <w:pPr>
        <w:spacing w:line="360" w:lineRule="auto"/>
        <w:jc w:val="both"/>
        <w:rPr>
          <w:rFonts w:ascii="Times New Roman" w:hAnsi="Times New Roman" w:cs="Times New Roman"/>
        </w:rPr>
      </w:pPr>
    </w:p>
    <w:sectPr w:rsidR="00212030" w:rsidRPr="0067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C1860"/>
    <w:multiLevelType w:val="hybridMultilevel"/>
    <w:tmpl w:val="9B2ED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65382"/>
    <w:multiLevelType w:val="hybridMultilevel"/>
    <w:tmpl w:val="D8165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D3F40"/>
    <w:multiLevelType w:val="hybridMultilevel"/>
    <w:tmpl w:val="0F5CB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726300">
    <w:abstractNumId w:val="0"/>
  </w:num>
  <w:num w:numId="2" w16cid:durableId="1535727775">
    <w:abstractNumId w:val="1"/>
  </w:num>
  <w:num w:numId="3" w16cid:durableId="1380976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FC"/>
    <w:rsid w:val="00090F5D"/>
    <w:rsid w:val="0014634B"/>
    <w:rsid w:val="001D06B8"/>
    <w:rsid w:val="00212030"/>
    <w:rsid w:val="00256DEF"/>
    <w:rsid w:val="00347DFD"/>
    <w:rsid w:val="00372F98"/>
    <w:rsid w:val="003B57CF"/>
    <w:rsid w:val="003E58B8"/>
    <w:rsid w:val="004204A0"/>
    <w:rsid w:val="004577FC"/>
    <w:rsid w:val="005618B8"/>
    <w:rsid w:val="0061444F"/>
    <w:rsid w:val="00661461"/>
    <w:rsid w:val="006739EF"/>
    <w:rsid w:val="006C16AC"/>
    <w:rsid w:val="008E6601"/>
    <w:rsid w:val="00916925"/>
    <w:rsid w:val="0095412D"/>
    <w:rsid w:val="00A3255D"/>
    <w:rsid w:val="00AB7699"/>
    <w:rsid w:val="00AE45C4"/>
    <w:rsid w:val="00B35999"/>
    <w:rsid w:val="00B85B03"/>
    <w:rsid w:val="00B85F39"/>
    <w:rsid w:val="00B97117"/>
    <w:rsid w:val="00D1260D"/>
    <w:rsid w:val="00E03F76"/>
    <w:rsid w:val="00E70714"/>
    <w:rsid w:val="00E7119B"/>
    <w:rsid w:val="00EB74B9"/>
    <w:rsid w:val="00EC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C20F9"/>
  <w15:chartTrackingRefBased/>
  <w15:docId w15:val="{C8A15F3D-D5E2-457D-A8D0-77ADCD85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457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7FC"/>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4577FC"/>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4577FC"/>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4577FC"/>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4577FC"/>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4577FC"/>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4577FC"/>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4577FC"/>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4577FC"/>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457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7FC"/>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457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7FC"/>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4577FC"/>
    <w:pPr>
      <w:spacing w:before="160"/>
      <w:jc w:val="center"/>
    </w:pPr>
    <w:rPr>
      <w:i/>
      <w:iCs/>
      <w:color w:val="404040" w:themeColor="text1" w:themeTint="BF"/>
    </w:rPr>
  </w:style>
  <w:style w:type="character" w:customStyle="1" w:styleId="QuoteChar">
    <w:name w:val="Quote Char"/>
    <w:basedOn w:val="DefaultParagraphFont"/>
    <w:link w:val="Quote"/>
    <w:uiPriority w:val="29"/>
    <w:rsid w:val="004577FC"/>
    <w:rPr>
      <w:i/>
      <w:iCs/>
      <w:color w:val="404040" w:themeColor="text1" w:themeTint="BF"/>
      <w:lang w:val="en-ZA"/>
    </w:rPr>
  </w:style>
  <w:style w:type="paragraph" w:styleId="ListParagraph">
    <w:name w:val="List Paragraph"/>
    <w:basedOn w:val="Normal"/>
    <w:uiPriority w:val="34"/>
    <w:qFormat/>
    <w:rsid w:val="004577FC"/>
    <w:pPr>
      <w:ind w:left="720"/>
      <w:contextualSpacing/>
    </w:pPr>
  </w:style>
  <w:style w:type="character" w:styleId="IntenseEmphasis">
    <w:name w:val="Intense Emphasis"/>
    <w:basedOn w:val="DefaultParagraphFont"/>
    <w:uiPriority w:val="21"/>
    <w:qFormat/>
    <w:rsid w:val="004577FC"/>
    <w:rPr>
      <w:i/>
      <w:iCs/>
      <w:color w:val="0F4761" w:themeColor="accent1" w:themeShade="BF"/>
    </w:rPr>
  </w:style>
  <w:style w:type="paragraph" w:styleId="IntenseQuote">
    <w:name w:val="Intense Quote"/>
    <w:basedOn w:val="Normal"/>
    <w:next w:val="Normal"/>
    <w:link w:val="IntenseQuoteChar"/>
    <w:uiPriority w:val="30"/>
    <w:qFormat/>
    <w:rsid w:val="00457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7FC"/>
    <w:rPr>
      <w:i/>
      <w:iCs/>
      <w:color w:val="0F4761" w:themeColor="accent1" w:themeShade="BF"/>
      <w:lang w:val="en-ZA"/>
    </w:rPr>
  </w:style>
  <w:style w:type="character" w:styleId="IntenseReference">
    <w:name w:val="Intense Reference"/>
    <w:basedOn w:val="DefaultParagraphFont"/>
    <w:uiPriority w:val="32"/>
    <w:qFormat/>
    <w:rsid w:val="00457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62109">
      <w:bodyDiv w:val="1"/>
      <w:marLeft w:val="0"/>
      <w:marRight w:val="0"/>
      <w:marTop w:val="0"/>
      <w:marBottom w:val="0"/>
      <w:divBdr>
        <w:top w:val="none" w:sz="0" w:space="0" w:color="auto"/>
        <w:left w:val="none" w:sz="0" w:space="0" w:color="auto"/>
        <w:bottom w:val="none" w:sz="0" w:space="0" w:color="auto"/>
        <w:right w:val="none" w:sz="0" w:space="0" w:color="auto"/>
      </w:divBdr>
      <w:divsChild>
        <w:div w:id="392781631">
          <w:marLeft w:val="0"/>
          <w:marRight w:val="0"/>
          <w:marTop w:val="0"/>
          <w:marBottom w:val="0"/>
          <w:divBdr>
            <w:top w:val="none" w:sz="0" w:space="0" w:color="auto"/>
            <w:left w:val="none" w:sz="0" w:space="0" w:color="auto"/>
            <w:bottom w:val="none" w:sz="0" w:space="0" w:color="auto"/>
            <w:right w:val="none" w:sz="0" w:space="0" w:color="auto"/>
          </w:divBdr>
          <w:divsChild>
            <w:div w:id="14509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911">
      <w:bodyDiv w:val="1"/>
      <w:marLeft w:val="0"/>
      <w:marRight w:val="0"/>
      <w:marTop w:val="0"/>
      <w:marBottom w:val="0"/>
      <w:divBdr>
        <w:top w:val="none" w:sz="0" w:space="0" w:color="auto"/>
        <w:left w:val="none" w:sz="0" w:space="0" w:color="auto"/>
        <w:bottom w:val="none" w:sz="0" w:space="0" w:color="auto"/>
        <w:right w:val="none" w:sz="0" w:space="0" w:color="auto"/>
      </w:divBdr>
      <w:divsChild>
        <w:div w:id="815874620">
          <w:marLeft w:val="0"/>
          <w:marRight w:val="0"/>
          <w:marTop w:val="0"/>
          <w:marBottom w:val="0"/>
          <w:divBdr>
            <w:top w:val="none" w:sz="0" w:space="0" w:color="auto"/>
            <w:left w:val="none" w:sz="0" w:space="0" w:color="auto"/>
            <w:bottom w:val="none" w:sz="0" w:space="0" w:color="auto"/>
            <w:right w:val="none" w:sz="0" w:space="0" w:color="auto"/>
          </w:divBdr>
          <w:divsChild>
            <w:div w:id="13735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881">
      <w:bodyDiv w:val="1"/>
      <w:marLeft w:val="0"/>
      <w:marRight w:val="0"/>
      <w:marTop w:val="0"/>
      <w:marBottom w:val="0"/>
      <w:divBdr>
        <w:top w:val="none" w:sz="0" w:space="0" w:color="auto"/>
        <w:left w:val="none" w:sz="0" w:space="0" w:color="auto"/>
        <w:bottom w:val="none" w:sz="0" w:space="0" w:color="auto"/>
        <w:right w:val="none" w:sz="0" w:space="0" w:color="auto"/>
      </w:divBdr>
      <w:divsChild>
        <w:div w:id="147139364">
          <w:marLeft w:val="0"/>
          <w:marRight w:val="0"/>
          <w:marTop w:val="0"/>
          <w:marBottom w:val="0"/>
          <w:divBdr>
            <w:top w:val="none" w:sz="0" w:space="0" w:color="auto"/>
            <w:left w:val="none" w:sz="0" w:space="0" w:color="auto"/>
            <w:bottom w:val="none" w:sz="0" w:space="0" w:color="auto"/>
            <w:right w:val="none" w:sz="0" w:space="0" w:color="auto"/>
          </w:divBdr>
          <w:divsChild>
            <w:div w:id="2210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5144">
      <w:bodyDiv w:val="1"/>
      <w:marLeft w:val="0"/>
      <w:marRight w:val="0"/>
      <w:marTop w:val="0"/>
      <w:marBottom w:val="0"/>
      <w:divBdr>
        <w:top w:val="none" w:sz="0" w:space="0" w:color="auto"/>
        <w:left w:val="none" w:sz="0" w:space="0" w:color="auto"/>
        <w:bottom w:val="none" w:sz="0" w:space="0" w:color="auto"/>
        <w:right w:val="none" w:sz="0" w:space="0" w:color="auto"/>
      </w:divBdr>
      <w:divsChild>
        <w:div w:id="1694108709">
          <w:marLeft w:val="0"/>
          <w:marRight w:val="0"/>
          <w:marTop w:val="0"/>
          <w:marBottom w:val="0"/>
          <w:divBdr>
            <w:top w:val="none" w:sz="0" w:space="0" w:color="auto"/>
            <w:left w:val="none" w:sz="0" w:space="0" w:color="auto"/>
            <w:bottom w:val="none" w:sz="0" w:space="0" w:color="auto"/>
            <w:right w:val="none" w:sz="0" w:space="0" w:color="auto"/>
          </w:divBdr>
          <w:divsChild>
            <w:div w:id="8340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9692">
      <w:bodyDiv w:val="1"/>
      <w:marLeft w:val="0"/>
      <w:marRight w:val="0"/>
      <w:marTop w:val="0"/>
      <w:marBottom w:val="0"/>
      <w:divBdr>
        <w:top w:val="none" w:sz="0" w:space="0" w:color="auto"/>
        <w:left w:val="none" w:sz="0" w:space="0" w:color="auto"/>
        <w:bottom w:val="none" w:sz="0" w:space="0" w:color="auto"/>
        <w:right w:val="none" w:sz="0" w:space="0" w:color="auto"/>
      </w:divBdr>
      <w:divsChild>
        <w:div w:id="1143547686">
          <w:marLeft w:val="0"/>
          <w:marRight w:val="0"/>
          <w:marTop w:val="0"/>
          <w:marBottom w:val="0"/>
          <w:divBdr>
            <w:top w:val="none" w:sz="0" w:space="0" w:color="auto"/>
            <w:left w:val="none" w:sz="0" w:space="0" w:color="auto"/>
            <w:bottom w:val="none" w:sz="0" w:space="0" w:color="auto"/>
            <w:right w:val="none" w:sz="0" w:space="0" w:color="auto"/>
          </w:divBdr>
          <w:divsChild>
            <w:div w:id="10321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851">
      <w:bodyDiv w:val="1"/>
      <w:marLeft w:val="0"/>
      <w:marRight w:val="0"/>
      <w:marTop w:val="0"/>
      <w:marBottom w:val="0"/>
      <w:divBdr>
        <w:top w:val="none" w:sz="0" w:space="0" w:color="auto"/>
        <w:left w:val="none" w:sz="0" w:space="0" w:color="auto"/>
        <w:bottom w:val="none" w:sz="0" w:space="0" w:color="auto"/>
        <w:right w:val="none" w:sz="0" w:space="0" w:color="auto"/>
      </w:divBdr>
      <w:divsChild>
        <w:div w:id="1632049657">
          <w:marLeft w:val="0"/>
          <w:marRight w:val="0"/>
          <w:marTop w:val="0"/>
          <w:marBottom w:val="0"/>
          <w:divBdr>
            <w:top w:val="none" w:sz="0" w:space="0" w:color="auto"/>
            <w:left w:val="none" w:sz="0" w:space="0" w:color="auto"/>
            <w:bottom w:val="none" w:sz="0" w:space="0" w:color="auto"/>
            <w:right w:val="none" w:sz="0" w:space="0" w:color="auto"/>
          </w:divBdr>
          <w:divsChild>
            <w:div w:id="2090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1479</Words>
  <Characters>7874</Characters>
  <Application>Microsoft Office Word</Application>
  <DocSecurity>0</DocSecurity>
  <Lines>124</Lines>
  <Paragraphs>53</Paragraphs>
  <ScaleCrop>false</ScaleCrop>
  <HeadingPairs>
    <vt:vector size="2" baseType="variant">
      <vt:variant>
        <vt:lpstr>Title</vt:lpstr>
      </vt:variant>
      <vt:variant>
        <vt:i4>1</vt:i4>
      </vt:variant>
    </vt:vector>
  </HeadingPairs>
  <TitlesOfParts>
    <vt:vector size="1" baseType="lpstr">
      <vt:lpstr/>
    </vt:vector>
  </TitlesOfParts>
  <Company>SASOL</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Tsiwana, Thavha (T)</dc:creator>
  <cp:keywords/>
  <dc:description/>
  <cp:lastModifiedBy>Tsiwana, Thavha (T)</cp:lastModifiedBy>
  <cp:revision>3</cp:revision>
  <dcterms:created xsi:type="dcterms:W3CDTF">2025-01-25T07:54:00Z</dcterms:created>
  <dcterms:modified xsi:type="dcterms:W3CDTF">2025-01-27T07:33:00Z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e27fcc07-659b-426c-9a99-5d201e445d61</vt:lpwstr>
  </property>
</Properties>
</file>