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3055" w14:textId="539CB829" w:rsidR="00B6323F" w:rsidRDefault="00344595" w:rsidP="00F33D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III. </w:t>
      </w:r>
      <w:r w:rsidR="00590335" w:rsidRPr="00590335">
        <w:rPr>
          <w:rFonts w:ascii="Times New Roman" w:hAnsi="Times New Roman" w:cs="Times New Roman"/>
          <w:szCs w:val="24"/>
        </w:rPr>
        <w:t>M</w:t>
      </w:r>
      <w:r w:rsidR="00590335" w:rsidRPr="00590335">
        <w:rPr>
          <w:rFonts w:ascii="Times New Roman" w:hAnsi="Times New Roman" w:cs="Times New Roman"/>
          <w:sz w:val="20"/>
          <w:szCs w:val="20"/>
        </w:rPr>
        <w:t>ETHOD</w:t>
      </w:r>
    </w:p>
    <w:p w14:paraId="7F1E8CBA" w14:textId="2389AB58" w:rsidR="00590335" w:rsidRDefault="00053985" w:rsidP="00101BDE">
      <w:pPr>
        <w:spacing w:after="160"/>
        <w:jc w:val="both"/>
        <w:rPr>
          <w:rFonts w:ascii="Times New Roman" w:hAnsi="Times New Roman"/>
          <w:sz w:val="20"/>
          <w:szCs w:val="25"/>
        </w:rPr>
      </w:pPr>
      <w:r>
        <w:rPr>
          <w:rFonts w:ascii="Times New Roman" w:hAnsi="Times New Roman" w:cs="Times New Roman"/>
          <w:sz w:val="20"/>
          <w:szCs w:val="20"/>
        </w:rPr>
        <w:t xml:space="preserve">The proposed </w:t>
      </w:r>
      <w:r w:rsidR="003F3AFC">
        <w:rPr>
          <w:rFonts w:ascii="Times New Roman" w:hAnsi="Times New Roman" w:cs="Times New Roman"/>
          <w:sz w:val="20"/>
          <w:szCs w:val="20"/>
        </w:rPr>
        <w:t>structure</w:t>
      </w:r>
      <w:r w:rsidR="00FB0AA2">
        <w:rPr>
          <w:rFonts w:ascii="Times New Roman" w:hAnsi="Times New Roman" w:cs="Times New Roman"/>
          <w:sz w:val="20"/>
          <w:szCs w:val="20"/>
        </w:rPr>
        <w:t xml:space="preserve"> for solar panel image segmentation</w:t>
      </w:r>
      <w:r w:rsidR="0049766E">
        <w:rPr>
          <w:rFonts w:ascii="Times New Roman" w:hAnsi="Times New Roman" w:cs="Times New Roman"/>
          <w:sz w:val="20"/>
          <w:szCs w:val="20"/>
        </w:rPr>
        <w:t>, as shown in</w:t>
      </w:r>
      <w:r w:rsidR="00FB0AA2">
        <w:rPr>
          <w:rFonts w:ascii="Times New Roman" w:hAnsi="Times New Roman" w:cs="Times New Roman"/>
          <w:sz w:val="20"/>
          <w:szCs w:val="20"/>
        </w:rPr>
        <w:t xml:space="preserve"> </w:t>
      </w:r>
      <w:r w:rsidR="0049766E" w:rsidRPr="00344595">
        <w:rPr>
          <w:rFonts w:ascii="Times New Roman" w:hAnsi="Times New Roman"/>
          <w:color w:val="FF0000"/>
          <w:sz w:val="20"/>
          <w:szCs w:val="25"/>
        </w:rPr>
        <w:fldChar w:fldCharType="begin"/>
      </w:r>
      <w:r w:rsidR="0049766E" w:rsidRPr="00344595">
        <w:rPr>
          <w:rFonts w:ascii="Times New Roman" w:hAnsi="Times New Roman"/>
          <w:color w:val="FF0000"/>
          <w:sz w:val="20"/>
          <w:szCs w:val="25"/>
        </w:rPr>
        <w:instrText xml:space="preserve"> REF _Ref125022585 \h  \* MERGEFORMAT </w:instrText>
      </w:r>
      <w:r w:rsidR="0049766E" w:rsidRPr="00344595">
        <w:rPr>
          <w:rFonts w:ascii="Times New Roman" w:hAnsi="Times New Roman"/>
          <w:color w:val="FF0000"/>
          <w:sz w:val="20"/>
          <w:szCs w:val="25"/>
        </w:rPr>
      </w:r>
      <w:r w:rsidR="0049766E" w:rsidRPr="00344595">
        <w:rPr>
          <w:rFonts w:ascii="Times New Roman" w:hAnsi="Times New Roman"/>
          <w:color w:val="FF0000"/>
          <w:sz w:val="20"/>
          <w:szCs w:val="25"/>
        </w:rPr>
        <w:fldChar w:fldCharType="separate"/>
      </w:r>
      <w:r w:rsidR="00B31F88" w:rsidRPr="00344595">
        <w:rPr>
          <w:rFonts w:ascii="Times New Roman" w:hAnsi="Times New Roman" w:cs="Times New Roman"/>
          <w:color w:val="FF0000"/>
          <w:sz w:val="20"/>
          <w:szCs w:val="20"/>
        </w:rPr>
        <w:t xml:space="preserve">Fig. </w:t>
      </w:r>
      <w:r w:rsidR="00B31F88" w:rsidRPr="00344595">
        <w:rPr>
          <w:rFonts w:ascii="Times New Roman" w:hAnsi="Times New Roman" w:cs="Times New Roman"/>
          <w:noProof/>
          <w:color w:val="FF0000"/>
          <w:sz w:val="20"/>
          <w:szCs w:val="20"/>
        </w:rPr>
        <w:t>1</w:t>
      </w:r>
      <w:r w:rsidR="0049766E" w:rsidRPr="00344595">
        <w:rPr>
          <w:rFonts w:ascii="Times New Roman" w:hAnsi="Times New Roman"/>
          <w:color w:val="FF0000"/>
          <w:sz w:val="20"/>
          <w:szCs w:val="25"/>
        </w:rPr>
        <w:fldChar w:fldCharType="end"/>
      </w:r>
      <w:r w:rsidR="0049766E">
        <w:rPr>
          <w:rFonts w:ascii="Times New Roman" w:hAnsi="Times New Roman"/>
          <w:sz w:val="20"/>
          <w:szCs w:val="25"/>
        </w:rPr>
        <w:t xml:space="preserve">, </w:t>
      </w:r>
      <w:r w:rsidR="00FB0AA2">
        <w:rPr>
          <w:rFonts w:ascii="Times New Roman" w:hAnsi="Times New Roman" w:cs="Times New Roman"/>
          <w:sz w:val="20"/>
          <w:szCs w:val="20"/>
        </w:rPr>
        <w:t>is proposed along with</w:t>
      </w:r>
      <w:r w:rsidR="00590335">
        <w:rPr>
          <w:rFonts w:ascii="Times New Roman" w:hAnsi="Times New Roman"/>
          <w:sz w:val="20"/>
          <w:szCs w:val="25"/>
        </w:rPr>
        <w:t xml:space="preserve"> </w:t>
      </w:r>
      <w:r w:rsidR="006D08E5">
        <w:rPr>
          <w:rFonts w:ascii="Times New Roman" w:hAnsi="Times New Roman"/>
          <w:sz w:val="20"/>
          <w:szCs w:val="25"/>
        </w:rPr>
        <w:t>region-based</w:t>
      </w:r>
      <w:r w:rsidR="001179C7">
        <w:rPr>
          <w:rFonts w:ascii="Times New Roman" w:hAnsi="Times New Roman"/>
          <w:sz w:val="20"/>
          <w:szCs w:val="25"/>
        </w:rPr>
        <w:t xml:space="preserve"> </w:t>
      </w:r>
      <w:r w:rsidR="007A5004">
        <w:rPr>
          <w:rFonts w:ascii="Times New Roman" w:hAnsi="Times New Roman"/>
          <w:sz w:val="20"/>
          <w:szCs w:val="25"/>
        </w:rPr>
        <w:t>image enhancement</w:t>
      </w:r>
      <w:r w:rsidR="001179C7">
        <w:rPr>
          <w:rFonts w:ascii="Times New Roman" w:hAnsi="Times New Roman"/>
          <w:sz w:val="20"/>
          <w:szCs w:val="25"/>
        </w:rPr>
        <w:t xml:space="preserve"> approach to satisfy the </w:t>
      </w:r>
      <w:r w:rsidR="007C2238">
        <w:rPr>
          <w:rFonts w:ascii="Times New Roman" w:hAnsi="Times New Roman"/>
          <w:sz w:val="20"/>
          <w:szCs w:val="25"/>
        </w:rPr>
        <w:t>regions of interest</w:t>
      </w:r>
      <w:r w:rsidR="00101BDE">
        <w:rPr>
          <w:rFonts w:ascii="Times New Roman" w:hAnsi="Times New Roman"/>
          <w:sz w:val="20"/>
          <w:szCs w:val="25"/>
        </w:rPr>
        <w:t xml:space="preserve"> described in </w:t>
      </w:r>
      <w:r w:rsidR="00101BDE" w:rsidRPr="00344595">
        <w:rPr>
          <w:rFonts w:ascii="Times New Roman" w:hAnsi="Times New Roman"/>
          <w:color w:val="FF0000"/>
          <w:sz w:val="20"/>
          <w:szCs w:val="25"/>
        </w:rPr>
        <w:t xml:space="preserve">Sec. </w:t>
      </w:r>
      <w:r w:rsidR="004830FF">
        <w:rPr>
          <w:rFonts w:ascii="Times New Roman" w:hAnsi="Times New Roman"/>
          <w:color w:val="FF0000"/>
          <w:sz w:val="20"/>
          <w:szCs w:val="25"/>
        </w:rPr>
        <w:t>A</w:t>
      </w:r>
      <w:r w:rsidR="00AB58EB">
        <w:rPr>
          <w:rFonts w:ascii="Times New Roman" w:hAnsi="Times New Roman"/>
          <w:sz w:val="20"/>
          <w:szCs w:val="25"/>
        </w:rPr>
        <w:t>.</w:t>
      </w:r>
      <w:r w:rsidR="00101BDE">
        <w:rPr>
          <w:rFonts w:ascii="Times New Roman" w:hAnsi="Times New Roman"/>
          <w:sz w:val="20"/>
          <w:szCs w:val="25"/>
        </w:rPr>
        <w:t xml:space="preserve"> </w:t>
      </w:r>
      <w:r w:rsidR="00C22184">
        <w:rPr>
          <w:rFonts w:ascii="Times New Roman" w:hAnsi="Times New Roman" w:cs="Times New Roman"/>
          <w:sz w:val="20"/>
          <w:szCs w:val="20"/>
        </w:rPr>
        <w:t xml:space="preserve">The </w:t>
      </w:r>
      <w:r w:rsidR="007F0312">
        <w:rPr>
          <w:rFonts w:ascii="Times New Roman" w:hAnsi="Times New Roman" w:cs="Times New Roman"/>
          <w:sz w:val="20"/>
          <w:szCs w:val="20"/>
        </w:rPr>
        <w:t xml:space="preserve">concept of a background removal </w:t>
      </w:r>
      <w:r w:rsidR="00D1308D">
        <w:rPr>
          <w:rFonts w:ascii="Times New Roman" w:hAnsi="Times New Roman" w:cs="Times New Roman"/>
          <w:sz w:val="20"/>
          <w:szCs w:val="20"/>
        </w:rPr>
        <w:t>algorithm</w:t>
      </w:r>
      <w:r w:rsidR="007F0312">
        <w:rPr>
          <w:rFonts w:ascii="Times New Roman" w:hAnsi="Times New Roman" w:cs="Times New Roman"/>
          <w:sz w:val="20"/>
          <w:szCs w:val="20"/>
        </w:rPr>
        <w:t xml:space="preserve"> for masking a solar panel</w:t>
      </w:r>
      <w:r w:rsidR="006D6CC0">
        <w:rPr>
          <w:rFonts w:ascii="Times New Roman" w:hAnsi="Times New Roman" w:cs="Times New Roman"/>
          <w:sz w:val="20"/>
          <w:szCs w:val="20"/>
        </w:rPr>
        <w:t xml:space="preserve"> is presented in </w:t>
      </w:r>
      <w:r w:rsidR="006D6CC0" w:rsidRPr="00344595">
        <w:rPr>
          <w:rFonts w:ascii="Times New Roman" w:hAnsi="Times New Roman" w:cs="Times New Roman"/>
          <w:color w:val="FF0000"/>
          <w:sz w:val="20"/>
          <w:szCs w:val="20"/>
        </w:rPr>
        <w:t xml:space="preserve">Sec. </w:t>
      </w:r>
      <w:r w:rsidR="00EF721D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6D6CC0">
        <w:rPr>
          <w:rFonts w:ascii="Times New Roman" w:hAnsi="Times New Roman" w:cs="Times New Roman"/>
          <w:sz w:val="20"/>
          <w:szCs w:val="20"/>
        </w:rPr>
        <w:t xml:space="preserve">. The details of </w:t>
      </w:r>
      <w:r w:rsidR="00D1308D">
        <w:rPr>
          <w:rFonts w:ascii="Times New Roman" w:hAnsi="Times New Roman" w:cs="Times New Roman"/>
          <w:sz w:val="20"/>
          <w:szCs w:val="20"/>
        </w:rPr>
        <w:t xml:space="preserve">a region-based segmentation </w:t>
      </w:r>
      <w:r w:rsidR="00B31F88">
        <w:rPr>
          <w:rFonts w:ascii="Times New Roman" w:hAnsi="Times New Roman" w:cs="Times New Roman"/>
          <w:sz w:val="20"/>
          <w:szCs w:val="20"/>
        </w:rPr>
        <w:t>are</w:t>
      </w:r>
      <w:r w:rsidR="00D1308D">
        <w:rPr>
          <w:rFonts w:ascii="Times New Roman" w:hAnsi="Times New Roman" w:cs="Times New Roman"/>
          <w:sz w:val="20"/>
          <w:szCs w:val="20"/>
        </w:rPr>
        <w:t xml:space="preserve"> described in </w:t>
      </w:r>
      <w:r w:rsidR="00D1308D" w:rsidRPr="00344595">
        <w:rPr>
          <w:rFonts w:ascii="Times New Roman" w:hAnsi="Times New Roman" w:cs="Times New Roman"/>
          <w:color w:val="FF0000"/>
          <w:sz w:val="20"/>
          <w:szCs w:val="20"/>
        </w:rPr>
        <w:t xml:space="preserve">Sec. </w:t>
      </w:r>
      <w:r w:rsidR="00EF721D">
        <w:rPr>
          <w:rFonts w:ascii="Times New Roman" w:hAnsi="Times New Roman" w:cs="Times New Roman"/>
          <w:color w:val="FF0000"/>
          <w:sz w:val="20"/>
          <w:szCs w:val="20"/>
        </w:rPr>
        <w:t>C</w:t>
      </w:r>
      <w:r w:rsidR="00D1308D">
        <w:rPr>
          <w:rFonts w:ascii="Times New Roman" w:hAnsi="Times New Roman" w:cs="Times New Roman"/>
          <w:sz w:val="20"/>
          <w:szCs w:val="20"/>
        </w:rPr>
        <w:t>.</w:t>
      </w:r>
    </w:p>
    <w:p w14:paraId="0B075AB0" w14:textId="4CCBB640" w:rsidR="00D34CE1" w:rsidRDefault="007622E7" w:rsidP="0048421A">
      <w:pPr>
        <w:spacing w:after="160"/>
        <w:jc w:val="center"/>
        <w:rPr>
          <w:rFonts w:ascii="Times New Roman" w:hAnsi="Times New Roman"/>
          <w:sz w:val="20"/>
          <w:szCs w:val="25"/>
        </w:rPr>
      </w:pPr>
      <w:r>
        <w:rPr>
          <w:noProof/>
        </w:rPr>
      </w:r>
      <w:r w:rsidR="007622E7">
        <w:rPr>
          <w:noProof/>
        </w:rPr>
        <w:object w:dxaOrig="7531" w:dyaOrig="4283" w14:anchorId="71F48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6.7pt;height:214.1pt;mso-width-percent:0;mso-height-percent:0;mso-width-percent:0;mso-height-percent:0" o:ole="">
            <v:imagedata r:id="rId6" o:title=""/>
          </v:shape>
          <o:OLEObject Type="Embed" ProgID="Visio.Drawing.15" ShapeID="_x0000_i1025" DrawAspect="Content" ObjectID="_1738263862" r:id="rId7"/>
        </w:object>
      </w:r>
    </w:p>
    <w:p w14:paraId="7DE4484C" w14:textId="3A7781D2" w:rsidR="00AB58EB" w:rsidRDefault="00AB58EB" w:rsidP="00AB58EB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0" w:name="_Ref125022585"/>
      <w:r w:rsidRPr="00344595">
        <w:rPr>
          <w:rFonts w:ascii="Times New Roman" w:hAnsi="Times New Roman" w:cs="Times New Roman"/>
          <w:b/>
          <w:bCs/>
          <w:i w:val="0"/>
          <w:iCs w:val="0"/>
          <w:color w:val="FF0000"/>
          <w:sz w:val="20"/>
          <w:szCs w:val="20"/>
        </w:rPr>
        <w:t xml:space="preserve">Fig. </w:t>
      </w:r>
      <w:r w:rsidRPr="00344595">
        <w:rPr>
          <w:rFonts w:ascii="Times New Roman" w:hAnsi="Times New Roman" w:cs="Times New Roman"/>
          <w:b/>
          <w:bCs/>
          <w:i w:val="0"/>
          <w:iCs w:val="0"/>
          <w:color w:val="FF0000"/>
          <w:sz w:val="20"/>
          <w:szCs w:val="20"/>
        </w:rPr>
        <w:fldChar w:fldCharType="begin"/>
      </w:r>
      <w:r w:rsidRPr="00344595">
        <w:rPr>
          <w:rFonts w:ascii="Times New Roman" w:hAnsi="Times New Roman" w:cs="Times New Roman"/>
          <w:b/>
          <w:bCs/>
          <w:i w:val="0"/>
          <w:iCs w:val="0"/>
          <w:color w:val="FF0000"/>
          <w:sz w:val="20"/>
          <w:szCs w:val="20"/>
        </w:rPr>
        <w:instrText xml:space="preserve"> SEQ Fig._ \* ARABIC </w:instrText>
      </w:r>
      <w:r w:rsidRPr="00344595">
        <w:rPr>
          <w:rFonts w:ascii="Times New Roman" w:hAnsi="Times New Roman" w:cs="Times New Roman"/>
          <w:b/>
          <w:bCs/>
          <w:i w:val="0"/>
          <w:iCs w:val="0"/>
          <w:color w:val="FF0000"/>
          <w:sz w:val="20"/>
          <w:szCs w:val="20"/>
        </w:rPr>
        <w:fldChar w:fldCharType="separate"/>
      </w:r>
      <w:r w:rsidR="00B31F88" w:rsidRPr="00344595">
        <w:rPr>
          <w:rFonts w:ascii="Times New Roman" w:hAnsi="Times New Roman" w:cs="Times New Roman"/>
          <w:b/>
          <w:bCs/>
          <w:i w:val="0"/>
          <w:iCs w:val="0"/>
          <w:noProof/>
          <w:color w:val="FF0000"/>
          <w:sz w:val="20"/>
          <w:szCs w:val="20"/>
        </w:rPr>
        <w:t>1</w:t>
      </w:r>
      <w:r w:rsidRPr="00344595">
        <w:rPr>
          <w:rFonts w:ascii="Times New Roman" w:hAnsi="Times New Roman" w:cs="Times New Roman"/>
          <w:b/>
          <w:bCs/>
          <w:i w:val="0"/>
          <w:iCs w:val="0"/>
          <w:color w:val="FF0000"/>
          <w:sz w:val="20"/>
          <w:szCs w:val="20"/>
        </w:rPr>
        <w:fldChar w:fldCharType="end"/>
      </w:r>
      <w:bookmarkEnd w:id="0"/>
      <w:r w:rsidRPr="00344595">
        <w:rPr>
          <w:rFonts w:ascii="Times New Roman" w:hAnsi="Times New Roman" w:cs="Times New Roman"/>
          <w:b/>
          <w:bCs/>
          <w:i w:val="0"/>
          <w:iCs w:val="0"/>
          <w:color w:val="FF0000"/>
          <w:sz w:val="20"/>
          <w:szCs w:val="20"/>
        </w:rPr>
        <w:t xml:space="preserve"> </w:t>
      </w:r>
      <w:r w:rsidRPr="00AB58E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Illustration of the proposed algorithm for solar panel image segmentation</w:t>
      </w:r>
    </w:p>
    <w:p w14:paraId="4FDC3103" w14:textId="77777777" w:rsidR="00B31F88" w:rsidRDefault="00B31F88" w:rsidP="00B31F88"/>
    <w:p w14:paraId="1684F9D4" w14:textId="117202DE" w:rsidR="004830FF" w:rsidRDefault="004830FF" w:rsidP="00A17544">
      <w:pPr>
        <w:spacing w:after="120"/>
        <w:jc w:val="both"/>
        <w:rPr>
          <w:rFonts w:ascii="Times New Roman" w:hAnsi="Times New Roman"/>
          <w:sz w:val="20"/>
          <w:szCs w:val="25"/>
        </w:rPr>
      </w:pPr>
      <w:r w:rsidRPr="00EB760A">
        <w:rPr>
          <w:rFonts w:ascii="Times New Roman" w:hAnsi="Times New Roman" w:cs="Times New Roman"/>
          <w:i/>
          <w:iCs/>
          <w:sz w:val="20"/>
          <w:szCs w:val="20"/>
        </w:rPr>
        <w:t xml:space="preserve">A. </w:t>
      </w:r>
      <w:r w:rsidR="00EB760A" w:rsidRPr="00EB760A">
        <w:rPr>
          <w:rFonts w:ascii="Times New Roman" w:hAnsi="Times New Roman"/>
          <w:i/>
          <w:iCs/>
          <w:sz w:val="20"/>
          <w:szCs w:val="25"/>
        </w:rPr>
        <w:t>Region-Based Image Enhancement</w:t>
      </w:r>
    </w:p>
    <w:p w14:paraId="2D3B5D23" w14:textId="771F5831" w:rsidR="00EB760A" w:rsidRDefault="00B96696" w:rsidP="0010030D">
      <w:pPr>
        <w:spacing w:after="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641B1">
        <w:rPr>
          <w:rFonts w:ascii="Times New Roman" w:hAnsi="Times New Roman" w:cs="Times New Roman"/>
          <w:sz w:val="20"/>
          <w:szCs w:val="20"/>
        </w:rPr>
        <w:t xml:space="preserve">In this sub-section, </w:t>
      </w:r>
      <w:r>
        <w:rPr>
          <w:rFonts w:ascii="Times New Roman" w:hAnsi="Times New Roman" w:cs="Times New Roman"/>
          <w:sz w:val="20"/>
          <w:szCs w:val="20"/>
        </w:rPr>
        <w:t xml:space="preserve">our gold is to improve a </w:t>
      </w:r>
      <w:r w:rsidR="006E52DF">
        <w:rPr>
          <w:rFonts w:ascii="Times New Roman" w:hAnsi="Times New Roman" w:cs="Times New Roman"/>
          <w:sz w:val="20"/>
          <w:szCs w:val="20"/>
        </w:rPr>
        <w:t xml:space="preserve">local contrast based on the quadtree decomposition proposed in </w:t>
      </w:r>
      <w:r w:rsidR="00A9620E" w:rsidRPr="00A9620E">
        <w:rPr>
          <w:rFonts w:ascii="Times New Roman" w:hAnsi="Times New Roman" w:cs="Times New Roman"/>
          <w:color w:val="FF0000"/>
          <w:sz w:val="20"/>
          <w:szCs w:val="20"/>
        </w:rPr>
        <w:t>[</w:t>
      </w:r>
      <w:r w:rsidR="007F4412">
        <w:rPr>
          <w:rFonts w:ascii="Times New Roman" w:hAnsi="Times New Roman" w:cs="Times New Roman"/>
          <w:color w:val="FF0000"/>
          <w:sz w:val="20"/>
          <w:szCs w:val="20"/>
        </w:rPr>
        <w:t>III-1</w:t>
      </w:r>
      <w:r w:rsidR="00A9620E" w:rsidRPr="00A9620E">
        <w:rPr>
          <w:rFonts w:ascii="Times New Roman" w:hAnsi="Times New Roman" w:cs="Times New Roman"/>
          <w:color w:val="FF0000"/>
          <w:sz w:val="20"/>
          <w:szCs w:val="20"/>
        </w:rPr>
        <w:t>]</w:t>
      </w:r>
      <w:r w:rsidR="006E52DF">
        <w:rPr>
          <w:rFonts w:ascii="Times New Roman" w:hAnsi="Times New Roman" w:cs="Times New Roman"/>
          <w:sz w:val="20"/>
          <w:szCs w:val="20"/>
        </w:rPr>
        <w:t>.</w:t>
      </w:r>
      <w:r w:rsidR="0035020B">
        <w:rPr>
          <w:rFonts w:ascii="Times New Roman" w:hAnsi="Times New Roman" w:cs="Times New Roman"/>
          <w:sz w:val="20"/>
          <w:szCs w:val="20"/>
        </w:rPr>
        <w:t xml:space="preserve"> </w:t>
      </w:r>
      <w:r w:rsidR="000612FA">
        <w:rPr>
          <w:rFonts w:ascii="Times New Roman" w:hAnsi="Times New Roman" w:cs="Times New Roman"/>
          <w:sz w:val="20"/>
          <w:szCs w:val="20"/>
        </w:rPr>
        <w:t xml:space="preserve">The fundamental concept is to repeatedly divide the entire image into </w:t>
      </w:r>
      <w:r w:rsidR="00E315ED">
        <w:rPr>
          <w:rFonts w:ascii="Times New Roman" w:hAnsi="Times New Roman" w:cs="Times New Roman"/>
          <w:sz w:val="20"/>
          <w:szCs w:val="20"/>
        </w:rPr>
        <w:t xml:space="preserve">block-based sub regions until the local mean of each sub-region is less than a certain threshold. As an overview, the region-based image enhancement </w:t>
      </w:r>
      <w:r w:rsidR="00DE1109">
        <w:rPr>
          <w:rFonts w:ascii="Times New Roman" w:hAnsi="Times New Roman" w:cs="Times New Roman"/>
          <w:sz w:val="20"/>
          <w:szCs w:val="20"/>
        </w:rPr>
        <w:t xml:space="preserve">based on quadtree decomposition </w:t>
      </w:r>
      <w:r w:rsidR="00E315ED">
        <w:rPr>
          <w:rFonts w:ascii="Times New Roman" w:hAnsi="Times New Roman" w:cs="Times New Roman"/>
          <w:sz w:val="20"/>
          <w:szCs w:val="20"/>
        </w:rPr>
        <w:t>is summarized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827912" w14:paraId="49FA7BEE" w14:textId="77777777" w:rsidTr="00114479">
        <w:trPr>
          <w:tblHeader/>
        </w:trPr>
        <w:tc>
          <w:tcPr>
            <w:tcW w:w="9265" w:type="dxa"/>
            <w:tcBorders>
              <w:top w:val="thinThickSmallGap" w:sz="18" w:space="0" w:color="auto"/>
              <w:bottom w:val="double" w:sz="4" w:space="0" w:color="auto"/>
            </w:tcBorders>
          </w:tcPr>
          <w:p w14:paraId="0EB8289B" w14:textId="6F8865AD" w:rsidR="00827912" w:rsidRDefault="00827912" w:rsidP="004830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Algorithm </w:t>
            </w:r>
            <w:r w:rsidR="003B7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2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09">
              <w:rPr>
                <w:rFonts w:ascii="Times New Roman" w:hAnsi="Times New Roman" w:cs="Times New Roman"/>
                <w:sz w:val="20"/>
                <w:szCs w:val="20"/>
              </w:rPr>
              <w:t xml:space="preserve">Local Contrast Enhancement Based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Quadtree Decomposition</w:t>
            </w:r>
          </w:p>
        </w:tc>
      </w:tr>
      <w:tr w:rsidR="00827912" w14:paraId="74F557B9" w14:textId="77777777" w:rsidTr="003B74A0">
        <w:tc>
          <w:tcPr>
            <w:tcW w:w="9265" w:type="dxa"/>
            <w:tcBorders>
              <w:top w:val="double" w:sz="4" w:space="0" w:color="auto"/>
              <w:bottom w:val="thickThinSmallGap" w:sz="18" w:space="0" w:color="auto"/>
            </w:tcBorders>
          </w:tcPr>
          <w:p w14:paraId="60CF949F" w14:textId="1238CC73" w:rsidR="00827912" w:rsidRDefault="002D4E89" w:rsidP="004830FF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B4D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C4B4E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Luminance image component,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</m:t>
                  </m:r>
                </m:sub>
              </m:sSub>
            </m:oMath>
            <w:r w:rsidR="001359EB">
              <w:rPr>
                <w:rFonts w:ascii="Times New Roman" w:eastAsiaTheme="minorEastAsia" w:hAnsi="Times New Roman" w:cs="Times New Roman"/>
                <w:sz w:val="20"/>
                <w:szCs w:val="20"/>
              </w:rPr>
              <w:tab/>
            </w:r>
            <w:r w:rsidR="001359EB" w:rsidRPr="00436ECE">
              <w:rPr>
                <w:rFonts w:ascii="Menlo" w:hAnsi="Menlo" w:cs="Menlo"/>
                <w:color w:val="008013"/>
                <w:sz w:val="16"/>
                <w:szCs w:val="16"/>
              </w:rPr>
              <w:t>%</w:t>
            </w:r>
            <w:r w:rsidR="001359EB">
              <w:rPr>
                <w:rFonts w:ascii="Menlo" w:hAnsi="Menlo" w:cs="Menlo"/>
                <w:color w:val="008013"/>
                <w:sz w:val="16"/>
                <w:szCs w:val="16"/>
              </w:rPr>
              <w:t xml:space="preserve"> a monochrome image</w:t>
            </w:r>
          </w:p>
          <w:p w14:paraId="199F3AB9" w14:textId="4C42CF40" w:rsidR="006B4DAF" w:rsidRDefault="006B4DAF" w:rsidP="004830FF">
            <w:pPr>
              <w:jc w:val="both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6B4D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Output:</w:t>
            </w:r>
            <w:r w:rsidRPr="006B4D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6B4DAF">
              <w:rPr>
                <w:rFonts w:ascii="Times New Roman" w:hAnsi="Times New Roman"/>
                <w:sz w:val="20"/>
                <w:szCs w:val="20"/>
              </w:rPr>
              <w:t>Enhanced image component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i,j</m:t>
                  </m:r>
                </m:sub>
              </m:sSub>
            </m:oMath>
            <w:r w:rsidR="001359EB">
              <w:rPr>
                <w:rFonts w:ascii="Times New Roman" w:eastAsiaTheme="minorEastAsia" w:hAnsi="Times New Roman"/>
                <w:sz w:val="20"/>
                <w:szCs w:val="20"/>
              </w:rPr>
              <w:tab/>
            </w:r>
            <w:r w:rsidR="001359EB" w:rsidRPr="00436ECE">
              <w:rPr>
                <w:rFonts w:ascii="Menlo" w:hAnsi="Menlo" w:cs="Menlo"/>
                <w:color w:val="008013"/>
                <w:sz w:val="16"/>
                <w:szCs w:val="16"/>
              </w:rPr>
              <w:t>%</w:t>
            </w:r>
            <w:r w:rsidR="001359EB">
              <w:rPr>
                <w:rFonts w:ascii="Menlo" w:hAnsi="Menlo" w:cs="Menlo"/>
                <w:color w:val="008013"/>
                <w:sz w:val="16"/>
                <w:szCs w:val="16"/>
              </w:rPr>
              <w:t xml:space="preserve"> an enhanced image</w:t>
            </w:r>
          </w:p>
          <w:p w14:paraId="2342D836" w14:textId="41A1B429" w:rsidR="00F7036E" w:rsidRDefault="009A087A" w:rsidP="004830FF">
            <w:pPr>
              <w:jc w:val="both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>Initialize</w:t>
            </w:r>
            <w:r w:rsidR="00142DDF"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,M,N,X,Y</m:t>
              </m:r>
            </m:oMath>
            <w:r w:rsidR="00471CBD"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  <w:r w:rsidR="002D792E">
              <w:rPr>
                <w:rFonts w:ascii="Times New Roman" w:eastAsiaTheme="minorEastAsia" w:hAnsi="Times New Roman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oMath>
            <w:r w:rsidR="002D792E">
              <w:rPr>
                <w:rFonts w:ascii="Times New Roman" w:eastAsiaTheme="minorEastAsia" w:hAnsi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oMath>
            <w:r w:rsidR="002D792E">
              <w:rPr>
                <w:rFonts w:ascii="Times New Roman" w:eastAsiaTheme="minorEastAsia" w:hAnsi="Times New Roman"/>
                <w:sz w:val="20"/>
                <w:szCs w:val="20"/>
              </w:rPr>
              <w:t xml:space="preserve"> denote the size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</m:t>
                  </m:r>
                </m:sub>
              </m:sSub>
            </m:oMath>
            <w:r w:rsidR="00DF02DD">
              <w:rPr>
                <w:rFonts w:ascii="Times New Roman" w:eastAsiaTheme="minorEastAsia" w:hAnsi="Times New Roman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</m:oMath>
            <w:r w:rsidR="00DF02DD"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  <w:r w:rsidR="00547844">
              <w:rPr>
                <w:rFonts w:ascii="Times New Roman" w:eastAsiaTheme="minorEastAsia" w:hAnsi="Times New Roman"/>
                <w:sz w:val="20"/>
                <w:szCs w:val="20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="00547844"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  <w:r w:rsidR="00DF02DD">
              <w:rPr>
                <w:rFonts w:ascii="Times New Roman" w:eastAsiaTheme="minorEastAsia" w:hAnsi="Times New Roman"/>
                <w:sz w:val="20"/>
                <w:szCs w:val="20"/>
              </w:rPr>
              <w:t>represent a constant.</w:t>
            </w:r>
          </w:p>
          <w:p w14:paraId="4EAA7D7F" w14:textId="5D3091D7" w:rsidR="00B93184" w:rsidRPr="00436ECE" w:rsidRDefault="00547844" w:rsidP="00436ECE">
            <w:pPr>
              <w:rPr>
                <w:rFonts w:ascii="Menlo" w:hAnsi="Menlo" w:cs="Menlo"/>
                <w:sz w:val="20"/>
                <w:szCs w:val="20"/>
              </w:rPr>
            </w:pPr>
            <w:r w:rsidRPr="00910709">
              <w:rPr>
                <w:rFonts w:ascii="Times New Roman" w:hAnsi="Times New Roman"/>
                <w:b/>
                <w:bCs/>
                <w:sz w:val="20"/>
                <w:szCs w:val="25"/>
              </w:rPr>
              <w:t>w</w:t>
            </w:r>
            <w:r w:rsidR="00B93184" w:rsidRPr="00910709">
              <w:rPr>
                <w:rFonts w:ascii="Times New Roman" w:hAnsi="Times New Roman"/>
                <w:b/>
                <w:bCs/>
                <w:sz w:val="20"/>
                <w:szCs w:val="25"/>
              </w:rPr>
              <w:t>hile</w:t>
            </w:r>
            <w:r w:rsidR="00F7036E">
              <w:rPr>
                <w:rFonts w:ascii="Times New Roman" w:hAnsi="Times New Roman"/>
                <w:sz w:val="20"/>
                <w:szCs w:val="2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5"/>
                </w:rPr>
                <m:t>&gt;1</m:t>
              </m:r>
            </m:oMath>
            <w:r w:rsidR="005038F1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A1893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A1893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A1893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436ECE" w:rsidRPr="00436ECE">
              <w:rPr>
                <w:rFonts w:ascii="Menlo" w:hAnsi="Menlo" w:cs="Menlo"/>
                <w:color w:val="008013"/>
                <w:sz w:val="16"/>
                <w:szCs w:val="16"/>
              </w:rPr>
              <w:t>%</w:t>
            </w:r>
            <w:r w:rsidR="00436ECE">
              <w:rPr>
                <w:rFonts w:ascii="Menlo" w:hAnsi="Menlo" w:cs="Menlo"/>
                <w:color w:val="008013"/>
                <w:sz w:val="16"/>
                <w:szCs w:val="16"/>
              </w:rPr>
              <w:t xml:space="preserve"> </w:t>
            </w:r>
            <w:r w:rsidR="00436ECE" w:rsidRPr="00436ECE">
              <w:rPr>
                <w:rFonts w:ascii="Menlo" w:hAnsi="Menlo" w:cs="Menlo"/>
                <w:color w:val="008013"/>
                <w:sz w:val="16"/>
                <w:szCs w:val="16"/>
              </w:rPr>
              <w:t>Define a new width</w:t>
            </w:r>
          </w:p>
          <w:p w14:paraId="54AF2E77" w14:textId="335A9879" w:rsidR="006510BA" w:rsidRDefault="006510BA" w:rsidP="004830FF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hAnsi="Times New Roman"/>
                <w:sz w:val="20"/>
                <w:szCs w:val="25"/>
              </w:rPr>
              <w:t xml:space="preserve">     </w:t>
            </w:r>
            <m:oMath>
              <m:r>
                <w:rPr>
                  <w:rFonts w:ascii="Cambria Math" w:hAnsi="Cambria Math"/>
                  <w:sz w:val="20"/>
                  <w:szCs w:val="25"/>
                </w:rPr>
                <m:t>M=M+1</m:t>
              </m:r>
            </m:oMath>
          </w:p>
          <w:p w14:paraId="4AAE3D5D" w14:textId="36918966" w:rsidR="00D759BA" w:rsidRDefault="00D759BA" w:rsidP="004830FF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hAnsi="Times New Roman"/>
                <w:sz w:val="20"/>
                <w:szCs w:val="25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5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5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5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M</m:t>
                      </m:r>
                    </m:sup>
                  </m:sSup>
                </m:den>
              </m:f>
            </m:oMath>
          </w:p>
          <w:p w14:paraId="6FA8E357" w14:textId="77777777" w:rsidR="00D759BA" w:rsidRPr="00910709" w:rsidRDefault="00547844" w:rsidP="004830FF">
            <w:pPr>
              <w:jc w:val="both"/>
              <w:rPr>
                <w:rFonts w:ascii="Times New Roman" w:hAnsi="Times New Roman"/>
                <w:b/>
                <w:bCs/>
                <w:sz w:val="20"/>
                <w:szCs w:val="25"/>
              </w:rPr>
            </w:pPr>
            <w:r w:rsidRPr="00910709">
              <w:rPr>
                <w:rFonts w:ascii="Times New Roman" w:hAnsi="Times New Roman"/>
                <w:b/>
                <w:bCs/>
                <w:sz w:val="20"/>
                <w:szCs w:val="25"/>
              </w:rPr>
              <w:t>end</w:t>
            </w:r>
          </w:p>
          <w:p w14:paraId="3ACE414A" w14:textId="5799C4DE" w:rsidR="00715A7D" w:rsidRPr="00436ECE" w:rsidRDefault="00715A7D" w:rsidP="00436ECE">
            <w:pPr>
              <w:rPr>
                <w:rFonts w:ascii="Menlo" w:hAnsi="Menlo" w:cs="Menlo"/>
                <w:sz w:val="20"/>
                <w:szCs w:val="20"/>
              </w:rPr>
            </w:pPr>
            <w:r w:rsidRPr="00910709">
              <w:rPr>
                <w:rFonts w:ascii="Times New Roman" w:hAnsi="Times New Roman"/>
                <w:b/>
                <w:bCs/>
                <w:sz w:val="20"/>
                <w:szCs w:val="25"/>
              </w:rPr>
              <w:t>while</w:t>
            </w:r>
            <w:r>
              <w:rPr>
                <w:rFonts w:ascii="Times New Roman" w:hAnsi="Times New Roman"/>
                <w:sz w:val="20"/>
                <w:szCs w:val="2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5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  <w:szCs w:val="25"/>
                </w:rPr>
                <m:t>&gt;1</m:t>
              </m:r>
            </m:oMath>
            <w:r w:rsidR="00D57979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A1893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A1893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A1893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436ECE" w:rsidRPr="00436ECE">
              <w:rPr>
                <w:rFonts w:ascii="Menlo" w:hAnsi="Menlo" w:cs="Menlo"/>
                <w:color w:val="008013"/>
                <w:sz w:val="16"/>
                <w:szCs w:val="16"/>
              </w:rPr>
              <w:t>% Define a new height</w:t>
            </w:r>
          </w:p>
          <w:p w14:paraId="15AB7F43" w14:textId="18C79E6D" w:rsidR="00715A7D" w:rsidRDefault="00715A7D" w:rsidP="00715A7D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hAnsi="Times New Roman"/>
                <w:sz w:val="20"/>
                <w:szCs w:val="25"/>
              </w:rPr>
              <w:t xml:space="preserve">     </w:t>
            </w:r>
            <m:oMath>
              <m:r>
                <w:rPr>
                  <w:rFonts w:ascii="Cambria Math" w:hAnsi="Cambria Math"/>
                  <w:sz w:val="20"/>
                  <w:szCs w:val="25"/>
                </w:rPr>
                <m:t>N=N+1</m:t>
              </m:r>
            </m:oMath>
          </w:p>
          <w:p w14:paraId="6F3DFCD6" w14:textId="49423008" w:rsidR="00715A7D" w:rsidRDefault="00715A7D" w:rsidP="00715A7D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hAnsi="Times New Roman"/>
                <w:sz w:val="20"/>
                <w:szCs w:val="25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5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  <w:szCs w:val="25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5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N</m:t>
                      </m:r>
                    </m:sup>
                  </m:sSup>
                </m:den>
              </m:f>
            </m:oMath>
          </w:p>
          <w:p w14:paraId="265C0E44" w14:textId="77777777" w:rsidR="00715A7D" w:rsidRPr="00910709" w:rsidRDefault="00715A7D" w:rsidP="00715A7D">
            <w:pPr>
              <w:jc w:val="both"/>
              <w:rPr>
                <w:rFonts w:ascii="Times New Roman" w:hAnsi="Times New Roman"/>
                <w:b/>
                <w:bCs/>
                <w:sz w:val="20"/>
                <w:szCs w:val="25"/>
              </w:rPr>
            </w:pPr>
            <w:r w:rsidRPr="00910709">
              <w:rPr>
                <w:rFonts w:ascii="Times New Roman" w:hAnsi="Times New Roman"/>
                <w:b/>
                <w:bCs/>
                <w:sz w:val="20"/>
                <w:szCs w:val="25"/>
              </w:rPr>
              <w:t>end</w:t>
            </w:r>
          </w:p>
          <w:p w14:paraId="65F8E32D" w14:textId="77777777" w:rsidR="00515AEA" w:rsidRDefault="000051C4" w:rsidP="00515AEA">
            <w:pPr>
              <w:jc w:val="both"/>
              <w:rPr>
                <w:rFonts w:ascii="Times New Roman" w:eastAsiaTheme="minorEastAsia" w:hAnsi="Times New Roman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5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5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5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5"/>
                    </w:rPr>
                    <m:t>M,N</m:t>
                  </m:r>
                </m:sup>
              </m:sSubSup>
              <m:r>
                <w:rPr>
                  <w:rFonts w:ascii="Cambria Math" w:hAnsi="Cambria Math"/>
                  <w:sz w:val="20"/>
                  <w:szCs w:val="25"/>
                </w:rPr>
                <m:t>}←R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X,Y</m:t>
                      </m:r>
                    </m:sup>
                  </m:sSubSup>
                </m:e>
              </m:d>
            </m:oMath>
            <w:r w:rsidR="00632872"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w:r w:rsidR="00515AEA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515AEA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515AEA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515AEA" w:rsidRPr="00436ECE">
              <w:rPr>
                <w:rFonts w:ascii="Menlo" w:hAnsi="Menlo" w:cs="Menlo"/>
                <w:color w:val="008013"/>
                <w:sz w:val="16"/>
                <w:szCs w:val="16"/>
              </w:rPr>
              <w:t>%</w:t>
            </w:r>
            <w:r w:rsidR="00515AEA">
              <w:rPr>
                <w:rFonts w:ascii="Menlo" w:hAnsi="Menlo" w:cs="Menlo"/>
                <w:color w:val="008013"/>
                <w:sz w:val="16"/>
                <w:szCs w:val="16"/>
              </w:rPr>
              <w:t xml:space="preserve"> Resize to [2,</w:t>
            </w:r>
            <w:proofErr w:type="gramStart"/>
            <w:r w:rsidR="00515AEA">
              <w:rPr>
                <w:rFonts w:ascii="Menlo" w:hAnsi="Menlo" w:cs="Menlo"/>
                <w:color w:val="008013"/>
                <w:sz w:val="16"/>
                <w:szCs w:val="16"/>
              </w:rPr>
              <w:t>4,...</w:t>
            </w:r>
            <w:proofErr w:type="gramEnd"/>
            <w:r w:rsidR="00515AEA">
              <w:rPr>
                <w:rFonts w:ascii="Menlo" w:hAnsi="Menlo" w:cs="Menlo"/>
                <w:color w:val="008013"/>
                <w:sz w:val="16"/>
                <w:szCs w:val="16"/>
              </w:rPr>
              <w:t>,2</w:t>
            </w:r>
            <w:r w:rsidR="00515AEA" w:rsidRPr="00682CAB">
              <w:rPr>
                <w:rFonts w:ascii="Menlo" w:hAnsi="Menlo" w:cs="Menlo"/>
                <w:color w:val="008013"/>
                <w:sz w:val="16"/>
                <w:szCs w:val="16"/>
                <w:vertAlign w:val="superscript"/>
              </w:rPr>
              <w:t>k</w:t>
            </w:r>
            <w:r w:rsidR="00515AEA">
              <w:rPr>
                <w:rFonts w:ascii="Menlo" w:hAnsi="Menlo" w:cs="Menlo"/>
                <w:color w:val="008013"/>
                <w:sz w:val="16"/>
                <w:szCs w:val="16"/>
              </w:rPr>
              <w:t>]</w:t>
            </w:r>
          </w:p>
          <w:p w14:paraId="5EF5EC38" w14:textId="157EE2AD" w:rsidR="00715A7D" w:rsidRDefault="00632872" w:rsidP="00715A7D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sz w:val="20"/>
                  <w:szCs w:val="25"/>
                </w:rPr>
                <m:t>R</m:t>
              </m:r>
            </m:oMath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denotes </w:t>
            </w:r>
            <w:r w:rsidR="00955417">
              <w:rPr>
                <w:rFonts w:ascii="Times New Roman" w:eastAsiaTheme="minorEastAsia" w:hAnsi="Times New Roman"/>
                <w:sz w:val="20"/>
                <w:szCs w:val="25"/>
              </w:rPr>
              <w:t>an image resize operator.</w:t>
            </w:r>
          </w:p>
          <w:p w14:paraId="6AA36F63" w14:textId="5DBF1287" w:rsidR="00726965" w:rsidRDefault="00726965" w:rsidP="00715A7D">
            <w:pPr>
              <w:jc w:val="both"/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</w:pPr>
            <w:r w:rsidRPr="002F0F8F"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>for</w:t>
            </w:r>
            <w:r w:rsidR="00316B34"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5"/>
                </w:rPr>
                <m:t>t=1</m:t>
              </m:r>
            </m:oMath>
            <w:r w:rsidR="002F0F8F"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w:r w:rsidR="002F0F8F" w:rsidRPr="002F0F8F"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>to</w:t>
            </w:r>
            <w:r w:rsidR="002F0F8F"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5"/>
                </w:rPr>
                <m:t>T</m:t>
              </m:r>
            </m:oMath>
            <w:r w:rsidR="002F0F8F"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w:r w:rsidR="002F0F8F" w:rsidRPr="002F0F8F"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>do</w:t>
            </w:r>
            <w:r w:rsidR="00114479"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 xml:space="preserve"> </w:t>
            </w:r>
            <w:r w:rsidR="00114479">
              <w:rPr>
                <w:rFonts w:ascii="Times New Roman" w:eastAsiaTheme="minorEastAsia" w:hAnsi="Times New Roman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sz w:val="20"/>
                  <w:szCs w:val="25"/>
                </w:rPr>
                <m:t>t</m:t>
              </m:r>
            </m:oMath>
            <w:r w:rsidR="00114479">
              <w:rPr>
                <w:rFonts w:ascii="Times New Roman" w:eastAsiaTheme="minorEastAsia" w:hAnsi="Times New Roman"/>
                <w:sz w:val="20"/>
                <w:szCs w:val="25"/>
              </w:rPr>
              <w:t xml:space="preserve"> denotes a threshold of a quadtree decomposition.</w:t>
            </w:r>
          </w:p>
          <w:p w14:paraId="31A04E68" w14:textId="30070071" w:rsidR="004B42B2" w:rsidRDefault="004B42B2" w:rsidP="004B42B2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  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5"/>
                        </w:rPr>
                        <m:t>Ω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5"/>
                </w:rPr>
                <m:t>←Q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M,N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5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sz w:val="20"/>
                  <w:szCs w:val="25"/>
                </w:rPr>
                <m:t>Q</m:t>
              </m:r>
            </m:oMath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denotes a quadtree operator</w:t>
            </w:r>
            <w:r w:rsidR="00DD40E5">
              <w:rPr>
                <w:rFonts w:ascii="Times New Roman" w:eastAsiaTheme="minorEastAsia" w:hAnsi="Times New Roman"/>
                <w:sz w:val="20"/>
                <w:szCs w:val="25"/>
              </w:rPr>
              <w:t xml:space="preserve">,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5"/>
                </w:rPr>
                <m:t>Ω</m:t>
              </m:r>
            </m:oMath>
            <w:r w:rsidR="00DD40E5">
              <w:rPr>
                <w:rFonts w:ascii="Times New Roman" w:eastAsiaTheme="minorEastAsia" w:hAnsi="Times New Roman"/>
                <w:sz w:val="20"/>
                <w:szCs w:val="25"/>
              </w:rPr>
              <w:t xml:space="preserve"> denotes a </w:t>
            </w:r>
            <w:r w:rsidR="00916DB9">
              <w:rPr>
                <w:rFonts w:ascii="Times New Roman" w:eastAsiaTheme="minorEastAsia" w:hAnsi="Times New Roman"/>
                <w:sz w:val="20"/>
                <w:szCs w:val="25"/>
              </w:rPr>
              <w:t>local region</w:t>
            </w:r>
            <w:r w:rsidR="00DD40E5">
              <w:rPr>
                <w:rFonts w:ascii="Times New Roman" w:eastAsiaTheme="minorEastAsia" w:hAnsi="Times New Roman"/>
                <w:sz w:val="20"/>
                <w:szCs w:val="25"/>
              </w:rPr>
              <w:t>.</w:t>
            </w:r>
          </w:p>
          <w:p w14:paraId="3D4282E7" w14:textId="3E4EC81E" w:rsidR="00114479" w:rsidRDefault="00114479" w:rsidP="00114479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  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5"/>
                        </w:rPr>
                        <m:t>Ω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5"/>
                </w:rPr>
                <m:t>←RE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5"/>
                        </w:rPr>
                        <m:t>Ω</m:t>
                      </m:r>
                    </m:sup>
                  </m:sSubSup>
                </m:e>
              </m:d>
            </m:oMath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sz w:val="20"/>
                  <w:szCs w:val="25"/>
                </w:rPr>
                <m:t>RE</m:t>
              </m:r>
            </m:oMath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denotes an image enhancement operator.</w:t>
            </w:r>
          </w:p>
          <w:p w14:paraId="3BA4BA39" w14:textId="48E846AC" w:rsidR="00114479" w:rsidRPr="00910709" w:rsidRDefault="00114479" w:rsidP="00114479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 xml:space="preserve">     </w:t>
            </w:r>
            <w:r w:rsidRPr="00A52A82"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>for</w:t>
            </w:r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5"/>
                </w:rPr>
                <m:t>Ω</m:t>
              </m:r>
              <m:r>
                <w:rPr>
                  <w:rFonts w:ascii="Cambria Math" w:eastAsiaTheme="minorEastAsia" w:hAnsi="Cambria Math"/>
                  <w:sz w:val="20"/>
                  <w:szCs w:val="25"/>
                </w:rPr>
                <m:t>=1</m:t>
              </m:r>
            </m:oMath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w:r w:rsidRPr="00A52A82"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>to</w:t>
            </w:r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w:r w:rsidR="00725F21">
              <w:rPr>
                <w:rFonts w:ascii="Times New Roman" w:eastAsiaTheme="minorEastAsia" w:hAnsi="Times New Roman"/>
                <w:sz w:val="20"/>
                <w:szCs w:val="25"/>
              </w:rPr>
              <w:t xml:space="preserve">size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5"/>
                </w:rPr>
                <m:t>Ω</m:t>
              </m:r>
            </m:oMath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</w:t>
            </w:r>
            <w:r w:rsidRPr="00A52A82"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>do</w:t>
            </w:r>
          </w:p>
          <w:p w14:paraId="39890289" w14:textId="67F5CB8A" w:rsidR="00114479" w:rsidRDefault="00114479" w:rsidP="00114479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       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M,N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5"/>
                </w:rPr>
                <m:t>←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5"/>
                        </w:rPr>
                        <m:t>Ω</m:t>
                      </m:r>
                    </m:sup>
                  </m:sSubSup>
                </m:e>
              </m:d>
            </m:oMath>
            <w:r w:rsidR="00634051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634051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634051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634051" w:rsidRPr="00436ECE">
              <w:rPr>
                <w:rFonts w:ascii="Menlo" w:hAnsi="Menlo" w:cs="Menlo"/>
                <w:color w:val="008013"/>
                <w:sz w:val="16"/>
                <w:szCs w:val="16"/>
              </w:rPr>
              <w:t>%</w:t>
            </w:r>
            <w:r w:rsidR="00634051">
              <w:rPr>
                <w:rFonts w:ascii="Menlo" w:hAnsi="Menlo" w:cs="Menlo"/>
                <w:color w:val="008013"/>
                <w:sz w:val="16"/>
                <w:szCs w:val="16"/>
              </w:rPr>
              <w:t xml:space="preserve"> Arrange</w:t>
            </w:r>
            <w:r w:rsidR="0002066C">
              <w:rPr>
                <w:rFonts w:ascii="Menlo" w:hAnsi="Menlo" w:cs="Menlo"/>
                <w:color w:val="008013"/>
                <w:sz w:val="16"/>
                <w:szCs w:val="16"/>
              </w:rPr>
              <w:t xml:space="preserve"> a local region to an enhanced image</w:t>
            </w:r>
          </w:p>
          <w:p w14:paraId="56E67E5D" w14:textId="5F5CA437" w:rsidR="00114479" w:rsidRDefault="00114479" w:rsidP="00114479">
            <w:pPr>
              <w:jc w:val="both"/>
              <w:rPr>
                <w:rFonts w:ascii="Times New Roman" w:hAnsi="Times New Roman"/>
                <w:b/>
                <w:bCs/>
                <w:sz w:val="20"/>
                <w:szCs w:val="25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5"/>
              </w:rPr>
              <w:lastRenderedPageBreak/>
              <w:t xml:space="preserve">     e</w:t>
            </w:r>
            <w:r w:rsidRPr="00A52A82">
              <w:rPr>
                <w:rFonts w:ascii="Times New Roman" w:hAnsi="Times New Roman"/>
                <w:b/>
                <w:bCs/>
                <w:sz w:val="20"/>
                <w:szCs w:val="25"/>
              </w:rPr>
              <w:t>nd</w:t>
            </w:r>
          </w:p>
          <w:p w14:paraId="3130812D" w14:textId="1BE7F80E" w:rsidR="002F0F8F" w:rsidRPr="00114479" w:rsidRDefault="00114479" w:rsidP="00114479">
            <w:pPr>
              <w:jc w:val="both"/>
              <w:rPr>
                <w:rFonts w:ascii="Times New Roman" w:eastAsiaTheme="minorEastAsia" w:hAnsi="Times New Roman"/>
                <w:sz w:val="20"/>
                <w:szCs w:val="25"/>
              </w:rPr>
            </w:pPr>
            <w:r>
              <w:rPr>
                <w:rFonts w:ascii="Times New Roman" w:eastAsiaTheme="minorEastAsia" w:hAnsi="Times New Roman"/>
                <w:sz w:val="20"/>
                <w:szCs w:val="25"/>
              </w:rPr>
              <w:t xml:space="preserve">   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X,Y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5"/>
                </w:rPr>
                <m:t>←R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M,N</m:t>
                      </m:r>
                    </m:sup>
                  </m:sSubSup>
                </m:e>
              </m:d>
            </m:oMath>
            <w:r w:rsidR="0002066C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2066C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2066C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02066C" w:rsidRPr="00436ECE">
              <w:rPr>
                <w:rFonts w:ascii="Menlo" w:hAnsi="Menlo" w:cs="Menlo"/>
                <w:color w:val="008013"/>
                <w:sz w:val="16"/>
                <w:szCs w:val="16"/>
              </w:rPr>
              <w:t>%</w:t>
            </w:r>
            <w:r w:rsidR="0002066C">
              <w:rPr>
                <w:rFonts w:ascii="Menlo" w:hAnsi="Menlo" w:cs="Menlo"/>
                <w:color w:val="008013"/>
                <w:sz w:val="16"/>
                <w:szCs w:val="16"/>
              </w:rPr>
              <w:t xml:space="preserve"> Resize to the original size</w:t>
            </w:r>
          </w:p>
          <w:p w14:paraId="6CC4743A" w14:textId="42AA45D7" w:rsidR="002F0F8F" w:rsidRPr="002F0F8F" w:rsidRDefault="002F0F8F" w:rsidP="00715A7D">
            <w:pPr>
              <w:jc w:val="both"/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</w:pPr>
            <w:r w:rsidRPr="002F0F8F">
              <w:rPr>
                <w:rFonts w:ascii="Times New Roman" w:eastAsiaTheme="minorEastAsia" w:hAnsi="Times New Roman"/>
                <w:b/>
                <w:bCs/>
                <w:sz w:val="20"/>
                <w:szCs w:val="25"/>
              </w:rPr>
              <w:t>end</w:t>
            </w:r>
          </w:p>
          <w:p w14:paraId="29712717" w14:textId="27C9F17F" w:rsidR="00446677" w:rsidRPr="00446677" w:rsidRDefault="00B33EA5" w:rsidP="00715A7D">
            <w:pPr>
              <w:jc w:val="both"/>
              <w:rPr>
                <w:rFonts w:ascii="Times New Roman" w:hAnsi="Times New Roman"/>
                <w:b/>
                <w:bCs/>
                <w:sz w:val="20"/>
                <w:szCs w:val="25"/>
                <w:cs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5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5"/>
                </w:rPr>
                <m:t>←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5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5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n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5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i,j,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5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5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5"/>
                            </w:rPr>
                            <m:t>X,Y</m:t>
                          </m:r>
                        </m:sup>
                      </m:sSubSup>
                    </m:e>
                  </m:d>
                </m:e>
              </m:func>
            </m:oMath>
            <w:r w:rsidR="00862DBD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862DBD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862DBD">
              <w:rPr>
                <w:rFonts w:ascii="Times New Roman" w:eastAsiaTheme="minorEastAsia" w:hAnsi="Times New Roman"/>
                <w:sz w:val="20"/>
                <w:szCs w:val="25"/>
              </w:rPr>
              <w:tab/>
            </w:r>
            <w:r w:rsidR="00862DBD" w:rsidRPr="00436ECE">
              <w:rPr>
                <w:rFonts w:ascii="Menlo" w:hAnsi="Menlo" w:cs="Menlo"/>
                <w:color w:val="008013"/>
                <w:sz w:val="16"/>
                <w:szCs w:val="16"/>
              </w:rPr>
              <w:t>%</w:t>
            </w:r>
            <w:r w:rsidR="00862DBD">
              <w:rPr>
                <w:rFonts w:ascii="Menlo" w:hAnsi="Menlo" w:cs="Menlo"/>
                <w:color w:val="008013"/>
                <w:sz w:val="16"/>
                <w:szCs w:val="16"/>
              </w:rPr>
              <w:t xml:space="preserve"> Resize to a monochrome domain by minimizing </w:t>
            </w:r>
            <w:r w:rsidR="00586B26">
              <w:rPr>
                <w:rFonts w:ascii="Menlo" w:hAnsi="Menlo" w:cs="Menlo"/>
                <w:color w:val="008013"/>
                <w:sz w:val="16"/>
                <w:szCs w:val="16"/>
              </w:rPr>
              <w:t>pixels</w:t>
            </w:r>
          </w:p>
        </w:tc>
      </w:tr>
    </w:tbl>
    <w:p w14:paraId="32320960" w14:textId="77777777" w:rsidR="00827912" w:rsidRDefault="00827912" w:rsidP="004830F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2A59A0" w14:textId="2608BD31" w:rsidR="0084464C" w:rsidRPr="00A16D25" w:rsidRDefault="00EF721D" w:rsidP="004830FF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="00283B79" w:rsidRPr="00A16D25">
        <w:rPr>
          <w:rFonts w:ascii="Times New Roman" w:hAnsi="Times New Roman" w:cs="Times New Roman"/>
          <w:i/>
          <w:iCs/>
          <w:sz w:val="20"/>
          <w:szCs w:val="20"/>
        </w:rPr>
        <w:t>. Background Removal</w:t>
      </w:r>
    </w:p>
    <w:p w14:paraId="610A604C" w14:textId="1CB3A050" w:rsidR="00A16D25" w:rsidRDefault="00A16D25" w:rsidP="00F51EE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556E8">
        <w:rPr>
          <w:rFonts w:ascii="Times New Roman" w:hAnsi="Times New Roman" w:cs="Times New Roman"/>
          <w:sz w:val="20"/>
          <w:szCs w:val="20"/>
        </w:rPr>
        <w:t>Based on the solar panel dataset</w:t>
      </w:r>
      <w:r w:rsidR="00144C7E">
        <w:rPr>
          <w:rFonts w:ascii="Times New Roman" w:hAnsi="Times New Roman" w:cs="Times New Roman"/>
          <w:sz w:val="20"/>
          <w:szCs w:val="20"/>
        </w:rPr>
        <w:t xml:space="preserve"> </w:t>
      </w:r>
      <w:r w:rsidR="00657646" w:rsidRPr="00657646">
        <w:rPr>
          <w:rFonts w:ascii="Times New Roman" w:hAnsi="Times New Roman" w:cs="Times New Roman"/>
          <w:color w:val="FF0000"/>
          <w:sz w:val="20"/>
          <w:szCs w:val="20"/>
        </w:rPr>
        <w:t>[III-5]</w:t>
      </w:r>
      <w:r w:rsidR="00144C7E">
        <w:rPr>
          <w:rFonts w:ascii="Times New Roman" w:hAnsi="Times New Roman" w:cs="Times New Roman"/>
          <w:sz w:val="20"/>
          <w:szCs w:val="20"/>
        </w:rPr>
        <w:t xml:space="preserve">, </w:t>
      </w:r>
      <w:r w:rsidR="00015DBD">
        <w:rPr>
          <w:rFonts w:ascii="Times New Roman" w:hAnsi="Times New Roman" w:cs="Times New Roman"/>
          <w:sz w:val="20"/>
          <w:szCs w:val="20"/>
        </w:rPr>
        <w:t xml:space="preserve">Maximally Stable External Regions (MSER) algorithm </w:t>
      </w:r>
      <w:r w:rsidR="00CE7B5A" w:rsidRPr="00CE7B5A">
        <w:rPr>
          <w:rFonts w:ascii="Times New Roman" w:hAnsi="Times New Roman" w:cs="Times New Roman"/>
          <w:color w:val="FF0000"/>
          <w:sz w:val="20"/>
          <w:szCs w:val="20"/>
        </w:rPr>
        <w:t>[III-6-III-10]</w:t>
      </w:r>
      <w:r w:rsidR="00A7371D" w:rsidRPr="00CE7B5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15DBD">
        <w:rPr>
          <w:rFonts w:ascii="Times New Roman" w:hAnsi="Times New Roman" w:cs="Times New Roman"/>
          <w:sz w:val="20"/>
          <w:szCs w:val="20"/>
        </w:rPr>
        <w:t xml:space="preserve">is used as a method </w:t>
      </w:r>
      <w:r w:rsidR="00EC70EA">
        <w:rPr>
          <w:rFonts w:ascii="Times New Roman" w:hAnsi="Times New Roman" w:cs="Times New Roman"/>
          <w:sz w:val="20"/>
          <w:szCs w:val="20"/>
        </w:rPr>
        <w:t>to detect objects in an image</w:t>
      </w:r>
      <w:r w:rsidR="0029165F">
        <w:rPr>
          <w:rFonts w:ascii="Times New Roman" w:hAnsi="Times New Roman" w:cs="Times New Roman"/>
          <w:sz w:val="20"/>
          <w:szCs w:val="20"/>
        </w:rPr>
        <w:t xml:space="preserve">. </w:t>
      </w:r>
      <w:r w:rsidR="00853566">
        <w:rPr>
          <w:rFonts w:ascii="Times New Roman" w:hAnsi="Times New Roman" w:cs="Times New Roman"/>
          <w:sz w:val="20"/>
          <w:szCs w:val="20"/>
        </w:rPr>
        <w:t>In this sub-section,</w:t>
      </w:r>
      <w:r w:rsidR="004D5043" w:rsidRPr="004D5043">
        <w:rPr>
          <w:rFonts w:ascii="Times New Roman" w:hAnsi="Times New Roman" w:cs="Times New Roman"/>
          <w:sz w:val="20"/>
          <w:szCs w:val="20"/>
        </w:rPr>
        <w:t xml:space="preserve"> </w:t>
      </w:r>
      <w:r w:rsidR="00FE16B4">
        <w:rPr>
          <w:rFonts w:ascii="Times New Roman" w:hAnsi="Times New Roman" w:cs="Times New Roman"/>
          <w:sz w:val="20"/>
          <w:szCs w:val="20"/>
        </w:rPr>
        <w:t xml:space="preserve">MSER is adapted </w:t>
      </w:r>
      <w:r w:rsidR="00347880">
        <w:rPr>
          <w:rFonts w:ascii="Times New Roman" w:hAnsi="Times New Roman" w:cs="Times New Roman"/>
          <w:sz w:val="20"/>
          <w:szCs w:val="20"/>
        </w:rPr>
        <w:t xml:space="preserve">for removing background objects. The background removal image is </w:t>
      </w:r>
      <w:r w:rsidR="004D5043" w:rsidRPr="004D5043">
        <w:rPr>
          <w:rFonts w:ascii="Times New Roman" w:hAnsi="Times New Roman" w:cs="Times New Roman"/>
          <w:sz w:val="20"/>
          <w:szCs w:val="20"/>
        </w:rPr>
        <w:t xml:space="preserve">produced by the </w:t>
      </w:r>
      <w:proofErr w:type="spellStart"/>
      <w:r w:rsidR="006F567F" w:rsidRPr="006F567F">
        <w:rPr>
          <w:rFonts w:ascii="Times New Roman" w:eastAsia="Times New Roman" w:hAnsi="Times New Roman" w:cs="Times New Roman"/>
          <w:i/>
          <w:iCs/>
          <w:sz w:val="20"/>
          <w:szCs w:val="20"/>
        </w:rPr>
        <w:t>detectMSERFeatures</w:t>
      </w:r>
      <w:proofErr w:type="spellEnd"/>
      <w:r w:rsidR="006F567F" w:rsidRPr="006F567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4D5043" w:rsidRPr="004D5043">
        <w:rPr>
          <w:rFonts w:ascii="Times New Roman" w:hAnsi="Times New Roman" w:cs="Times New Roman"/>
          <w:sz w:val="20"/>
          <w:szCs w:val="20"/>
        </w:rPr>
        <w:t>function in MATLAB.</w:t>
      </w:r>
    </w:p>
    <w:p w14:paraId="352073B9" w14:textId="77777777" w:rsidR="00E03A7B" w:rsidRDefault="00E03A7B" w:rsidP="00F51E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DFB03DA" w14:textId="6CBE6E73" w:rsidR="007622E7" w:rsidRPr="00B33EA5" w:rsidRDefault="007622E7" w:rsidP="00F51EE2">
      <w:pPr>
        <w:jc w:val="both"/>
        <w:rPr>
          <w:rFonts w:ascii="Times New Roman" w:hAnsi="Times New Roman"/>
          <w:i/>
          <w:iCs/>
          <w:sz w:val="20"/>
          <w:szCs w:val="25"/>
          <w:highlight w:val="yellow"/>
        </w:rPr>
      </w:pPr>
      <w:r w:rsidRPr="00B33EA5">
        <w:rPr>
          <w:rFonts w:ascii="Times New Roman" w:hAnsi="Times New Roman"/>
          <w:i/>
          <w:iCs/>
          <w:sz w:val="20"/>
          <w:szCs w:val="25"/>
          <w:highlight w:val="yellow"/>
        </w:rPr>
        <w:t>C. Local</w:t>
      </w:r>
      <w:r w:rsidR="00E421D6" w:rsidRPr="00B33EA5">
        <w:rPr>
          <w:rFonts w:ascii="Times New Roman" w:hAnsi="Times New Roman"/>
          <w:i/>
          <w:iCs/>
          <w:sz w:val="20"/>
          <w:szCs w:val="25"/>
          <w:highlight w:val="yellow"/>
        </w:rPr>
        <w:t>-</w:t>
      </w:r>
      <w:r w:rsidRPr="00B33EA5">
        <w:rPr>
          <w:rFonts w:ascii="Times New Roman" w:hAnsi="Times New Roman"/>
          <w:i/>
          <w:iCs/>
          <w:sz w:val="20"/>
          <w:szCs w:val="25"/>
          <w:highlight w:val="yellow"/>
        </w:rPr>
        <w:t>Region</w:t>
      </w:r>
      <w:r w:rsidR="00E421D6" w:rsidRPr="00B33EA5">
        <w:rPr>
          <w:rFonts w:ascii="Times New Roman" w:hAnsi="Times New Roman"/>
          <w:i/>
          <w:iCs/>
          <w:sz w:val="20"/>
          <w:szCs w:val="25"/>
          <w:highlight w:val="yellow"/>
        </w:rPr>
        <w:t xml:space="preserve"> Enhancement</w:t>
      </w:r>
    </w:p>
    <w:p w14:paraId="3A200401" w14:textId="7788C79E" w:rsidR="00B00737" w:rsidRPr="00B33EA5" w:rsidRDefault="006E6E89" w:rsidP="00F51EE2">
      <w:pPr>
        <w:jc w:val="both"/>
        <w:rPr>
          <w:rFonts w:ascii="Times New Roman" w:eastAsiaTheme="minorEastAsia" w:hAnsi="Times New Roman"/>
          <w:iCs/>
          <w:sz w:val="20"/>
          <w:szCs w:val="25"/>
          <w:highlight w:val="yellow"/>
        </w:rPr>
      </w:pPr>
      <w:r w:rsidRPr="00B33EA5">
        <w:rPr>
          <w:rFonts w:ascii="Times New Roman" w:hAnsi="Times New Roman"/>
          <w:sz w:val="20"/>
          <w:szCs w:val="25"/>
          <w:highlight w:val="yellow"/>
        </w:rPr>
        <w:t xml:space="preserve">     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5"/>
                <w:highlight w:val="yellow"/>
              </w:rPr>
            </m:ctrlPr>
          </m:sSubSupPr>
          <m:e>
            <m:r>
              <w:rPr>
                <w:rFonts w:ascii="Cambria Math" w:hAnsi="Cambria Math"/>
                <w:sz w:val="20"/>
                <w:szCs w:val="25"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5"/>
                <w:highlight w:val="yellow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5"/>
                <w:highlight w:val="yellow"/>
              </w:rPr>
              <m:t>Ω</m:t>
            </m:r>
          </m:sup>
        </m:sSubSup>
      </m:oMath>
      <w:r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denote an intensity of a</w:t>
      </w:r>
      <w:r w:rsidR="00BF5043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local </w:t>
      </w:r>
      <w:r w:rsidR="00B00737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>region consist</w:t>
      </w:r>
      <w:r w:rsidR="009C18E3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>ed</w:t>
      </w:r>
      <w:r w:rsidR="00B00737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5"/>
            <w:highlight w:val="yellow"/>
          </w:rPr>
          <m:t>L</m:t>
        </m:r>
      </m:oMath>
      <w:r w:rsidR="00F868BE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discrete monochrome intensity level</w:t>
      </w:r>
      <w:r w:rsidR="00DB05F2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0"/>
                <w:szCs w:val="25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5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5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5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5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5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5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5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5"/>
                <w:highlight w:val="yellow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5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5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5"/>
                    <w:highlight w:val="yellow"/>
                  </w:rPr>
                  <m:t>L-1</m:t>
                </m:r>
              </m:sub>
            </m:sSub>
          </m:e>
        </m:d>
      </m:oMath>
      <w:r w:rsidR="00787D95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. For a </w:t>
      </w:r>
      <w:r w:rsidR="00C572F4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>local region</w:t>
      </w:r>
      <w:r w:rsidR="00600D67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>, the</w:t>
      </w:r>
      <w:r w:rsidR="00600D67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transformation function</w:t>
      </w:r>
      <w:r w:rsidR="00600D67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is defined as:</w:t>
      </w:r>
    </w:p>
    <w:p w14:paraId="38CE4DBE" w14:textId="77777777" w:rsidR="00A81135" w:rsidRPr="00B33EA5" w:rsidRDefault="00A81135" w:rsidP="00F51EE2">
      <w:pPr>
        <w:jc w:val="both"/>
        <w:rPr>
          <w:rFonts w:ascii="Times New Roman" w:hAnsi="Times New Roman"/>
          <w:color w:val="FF0000"/>
          <w:sz w:val="20"/>
          <w:szCs w:val="25"/>
          <w:highlight w:val="yellow"/>
        </w:rPr>
      </w:pPr>
    </w:p>
    <w:p w14:paraId="7990DF9F" w14:textId="58EB51D4" w:rsidR="00E421D6" w:rsidRPr="00B33EA5" w:rsidRDefault="00605848" w:rsidP="00F51EE2">
      <w:pPr>
        <w:jc w:val="both"/>
        <w:rPr>
          <w:rFonts w:ascii="Times New Roman" w:eastAsiaTheme="minorEastAsia" w:hAnsi="Times New Roman"/>
          <w:iCs/>
          <w:sz w:val="20"/>
          <w:szCs w:val="25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5"/>
              <w:highlight w:val="yellow"/>
            </w:rPr>
            <m:t>RE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5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5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5"/>
              <w:highlight w:val="yellow"/>
            </w:rPr>
            <m:t>=</m:t>
          </m:r>
          <m:r>
            <w:rPr>
              <w:rFonts w:ascii="Cambria Math" w:hAnsi="Cambria Math"/>
              <w:sz w:val="20"/>
              <w:szCs w:val="25"/>
              <w:highlight w:val="yellow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5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5"/>
                  <w:highlight w:val="yellow"/>
                </w:rPr>
                <m:t>max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5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5"/>
                  <w:highlight w:val="yellow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5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5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5"/>
                          <w:highlight w:val="yellow"/>
                        </w:rPr>
                        <m:t>1+ω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5"/>
                          <w:highlight w:val="yellow"/>
                        </w:rPr>
                        <m:t>ω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5"/>
                  <w:highlight w:val="yellow"/>
                </w:rPr>
                <m:t>∙c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5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5"/>
                      <w:highlight w:val="yellow"/>
                    </w:rPr>
                    <m:t>x</m:t>
                  </m:r>
                </m:e>
              </m:d>
            </m:sup>
          </m:sSup>
        </m:oMath>
      </m:oMathPara>
    </w:p>
    <w:p w14:paraId="77444E0C" w14:textId="77777777" w:rsidR="00A81135" w:rsidRPr="00B33EA5" w:rsidRDefault="00A81135" w:rsidP="00F51EE2">
      <w:pPr>
        <w:jc w:val="both"/>
        <w:rPr>
          <w:rFonts w:ascii="Times New Roman" w:eastAsiaTheme="minorEastAsia" w:hAnsi="Times New Roman"/>
          <w:sz w:val="20"/>
          <w:szCs w:val="25"/>
          <w:highlight w:val="yellow"/>
        </w:rPr>
      </w:pPr>
    </w:p>
    <w:p w14:paraId="363B3F95" w14:textId="1AB8D84B" w:rsidR="00E421D6" w:rsidRPr="00B33EA5" w:rsidRDefault="007812F2" w:rsidP="00F51EE2">
      <w:pPr>
        <w:jc w:val="both"/>
        <w:rPr>
          <w:rFonts w:ascii="Times New Roman" w:hAnsi="Times New Roman"/>
          <w:i/>
          <w:iCs/>
          <w:color w:val="FF0000"/>
          <w:sz w:val="20"/>
          <w:szCs w:val="25"/>
          <w:highlight w:val="yellow"/>
        </w:rPr>
      </w:pPr>
      <w:r w:rsidRPr="00B33EA5">
        <w:rPr>
          <w:rFonts w:ascii="Times New Roman" w:eastAsiaTheme="minorEastAsia" w:hAnsi="Times New Roman"/>
          <w:sz w:val="20"/>
          <w:szCs w:val="25"/>
          <w:highlight w:val="yellow"/>
        </w:rPr>
        <w:t xml:space="preserve">where </w:t>
      </w:r>
      <m:oMath>
        <m:r>
          <w:rPr>
            <w:rFonts w:ascii="Cambria Math" w:hAnsi="Cambria Math"/>
            <w:sz w:val="20"/>
            <w:szCs w:val="25"/>
            <w:highlight w:val="yellow"/>
          </w:rPr>
          <m:t>ω</m:t>
        </m:r>
      </m:oMath>
      <w:r w:rsidR="00DA1214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denotes</w:t>
      </w:r>
      <w:r w:rsidR="00C02CF6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a constant,</w:t>
      </w:r>
      <w:r w:rsidR="00A81135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5"/>
            <w:highlight w:val="yellow"/>
          </w:rPr>
          <m:t>x</m:t>
        </m:r>
      </m:oMath>
      <w:r w:rsidR="00C02CF6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</w:t>
      </w:r>
      <w:r w:rsidR="00A81135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refers to a </w:t>
      </w:r>
      <w:r w:rsidR="00A81135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>discrete intensity level</w:t>
      </w:r>
      <w:r w:rsidR="006F6DC3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, and </w:t>
      </w:r>
      <m:oMath>
        <m:r>
          <w:rPr>
            <w:rFonts w:ascii="Cambria Math" w:hAnsi="Cambria Math"/>
            <w:sz w:val="20"/>
            <w:szCs w:val="25"/>
            <w:highlight w:val="yellow"/>
          </w:rPr>
          <m:t>c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5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5"/>
                <w:highlight w:val="yellow"/>
              </w:rPr>
              <m:t>x</m:t>
            </m:r>
          </m:e>
        </m:d>
      </m:oMath>
      <w:r w:rsidR="006F6DC3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represents </w:t>
      </w:r>
      <w:r w:rsidR="00494A29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>a cumulative density function.</w:t>
      </w:r>
    </w:p>
    <w:p w14:paraId="7EE61758" w14:textId="77777777" w:rsidR="00E421D6" w:rsidRPr="00B33EA5" w:rsidRDefault="00E421D6" w:rsidP="00F51EE2">
      <w:pPr>
        <w:jc w:val="both"/>
        <w:rPr>
          <w:rFonts w:ascii="Times New Roman" w:hAnsi="Times New Roman"/>
          <w:i/>
          <w:iCs/>
          <w:sz w:val="20"/>
          <w:szCs w:val="25"/>
          <w:highlight w:val="yellow"/>
        </w:rPr>
      </w:pPr>
    </w:p>
    <w:p w14:paraId="77F964C7" w14:textId="43F88FEE" w:rsidR="00E03A7B" w:rsidRPr="00B33EA5" w:rsidRDefault="00E421D6" w:rsidP="00F51EE2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D</w:t>
      </w:r>
      <w:r w:rsidR="00E03A7B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α</m:t>
        </m:r>
      </m:oMath>
      <w:r w:rsidR="00B6327C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-</w:t>
      </w:r>
      <w:r w:rsidR="00B6327C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</w:t>
      </w:r>
      <w:r w:rsidR="00B6327C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rim</w:t>
      </w:r>
      <w:r w:rsidR="00B6327C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55A81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Tangent Logarithmic Square</w:t>
      </w:r>
      <w:r w:rsidR="00B23A90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(TL</w:t>
      </w:r>
      <w:r w:rsidR="00B23A90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  <w:vertAlign w:val="superscript"/>
        </w:rPr>
        <w:t>2</w:t>
      </w:r>
      <w:r w:rsidR="00B23A90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) </w:t>
      </w:r>
      <w:r w:rsidR="000329C5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Entropy</w:t>
      </w:r>
      <w:r w:rsidR="00907887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-</w:t>
      </w:r>
      <w:r w:rsidR="000329C5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Based </w:t>
      </w:r>
      <w:r w:rsidR="00EC7B0B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Threshold for Segmentation</w:t>
      </w:r>
    </w:p>
    <w:p w14:paraId="0AAD1A7A" w14:textId="160BEF94" w:rsidR="00E03A7B" w:rsidRPr="00B33EA5" w:rsidRDefault="00E03A7B" w:rsidP="00F51EE2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     </w:t>
      </w:r>
      <w:r w:rsidR="007A3DFA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Image segmentation </w:t>
      </w:r>
      <w:r w:rsidR="00035CED" w:rsidRPr="00B33EA5">
        <w:rPr>
          <w:rFonts w:ascii="Times New Roman" w:hAnsi="Times New Roman" w:cs="Times New Roman"/>
          <w:sz w:val="20"/>
          <w:szCs w:val="20"/>
          <w:highlight w:val="yellow"/>
        </w:rPr>
        <w:t>technique</w:t>
      </w:r>
      <w:r w:rsidR="00472E66" w:rsidRPr="00B33EA5">
        <w:rPr>
          <w:rFonts w:ascii="Times New Roman" w:hAnsi="Times New Roman" w:cs="Times New Roman"/>
          <w:sz w:val="20"/>
          <w:szCs w:val="20"/>
          <w:highlight w:val="yellow"/>
        </w:rPr>
        <w:t>s</w:t>
      </w:r>
      <w:r w:rsidR="00035CED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 with a</w:t>
      </w:r>
      <w:r w:rsidR="00E80F4D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 scalable</w:t>
      </w:r>
      <w:r w:rsidR="00472E66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 threshold have been researched extensively</w:t>
      </w:r>
      <w:r w:rsidR="00C8231E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C8231E" w:rsidRPr="00B33EA5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[III-11</w:t>
      </w:r>
      <w:r w:rsidR="00350493" w:rsidRPr="00B33EA5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-III-13</w:t>
      </w:r>
      <w:r w:rsidR="00C8231E" w:rsidRPr="00B33EA5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]</w:t>
      </w:r>
      <w:r w:rsidR="00472E66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. In the proposed approach,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α</m:t>
        </m:r>
      </m:oMath>
      <w:r w:rsidR="00035CED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-trim </w:t>
      </w:r>
      <w:r w:rsidR="00C17B18" w:rsidRPr="00B33EA5">
        <w:rPr>
          <w:rFonts w:ascii="Times New Roman" w:hAnsi="Times New Roman" w:cs="Times New Roman"/>
          <w:sz w:val="20"/>
          <w:szCs w:val="20"/>
          <w:highlight w:val="yellow"/>
        </w:rPr>
        <w:t>as a</w:t>
      </w:r>
      <w:r w:rsidR="00035CED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 threshold</w:t>
      </w:r>
      <w:r w:rsidR="00C17B18"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 is introduced as follows:</w:t>
      </w:r>
    </w:p>
    <w:p w14:paraId="45038B94" w14:textId="77777777" w:rsidR="00145550" w:rsidRPr="00B33EA5" w:rsidRDefault="00145550" w:rsidP="00F51EE2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4459EB88" w14:textId="6D95AB18" w:rsidR="00145550" w:rsidRPr="00B33EA5" w:rsidRDefault="00FC247E" w:rsidP="00145550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highlight w:val="yellow"/>
            </w:rPr>
            <m:t>τ</m:t>
          </m:r>
          <m:r>
            <w:rPr>
              <w:rFonts w:ascii="Cambria Math" w:hAnsi="Cambria Math" w:cs="Times New Roman"/>
              <w:sz w:val="20"/>
              <w:szCs w:val="20"/>
              <w:highlight w:val="yellow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highlight w:val="yello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highlight w:val="yello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x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α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highlight w:val="yello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highlight w:val="yellow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highlight w:val="yello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highlight w:val="yellow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78D7752" w14:textId="77777777" w:rsidR="00DD7629" w:rsidRPr="00B33EA5" w:rsidRDefault="00DD7629" w:rsidP="00145550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</w:p>
    <w:p w14:paraId="48078A53" w14:textId="2957FA56" w:rsidR="00456BF6" w:rsidRPr="00B33EA5" w:rsidRDefault="00456BF6" w:rsidP="00145550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highlight w:val="yellow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highlight w:val="yellow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highlight w:val="yellow"/>
                  </w:rPr>
                  <m:t>ε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γ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yellow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highlight w:val="yellow"/>
                                  </w:rPr>
                                  <m:t>ε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func>
      </m:oMath>
    </w:p>
    <w:p w14:paraId="22DC393A" w14:textId="77777777" w:rsidR="00C72417" w:rsidRPr="00B33EA5" w:rsidRDefault="00C72417" w:rsidP="00145550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</w:p>
    <w:p w14:paraId="2E0A30EA" w14:textId="40AB1A7B" w:rsidR="00774BC1" w:rsidRPr="00B33EA5" w:rsidRDefault="00456BF6" w:rsidP="00145550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highlight w:val="yellow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highlight w:val="yellow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highlight w:val="yellow"/>
                  </w:rPr>
                  <m:t>ε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γ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yellow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highlight w:val="yellow"/>
                                  </w:rPr>
                                  <m:t>ε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func>
      </m:oMath>
    </w:p>
    <w:p w14:paraId="2B0D6341" w14:textId="77777777" w:rsidR="00E3414A" w:rsidRPr="00B33EA5" w:rsidRDefault="00E3414A" w:rsidP="00145550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</w:p>
    <w:p w14:paraId="56A4E8DA" w14:textId="7178D815" w:rsidR="00E3414A" w:rsidRPr="00B33EA5" w:rsidRDefault="00E3414A" w:rsidP="00145550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L-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c(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)</m:t>
            </m:r>
          </m:e>
        </m:nary>
      </m:oMath>
      <w:r w:rsidR="0050193B"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(x)=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+1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L-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c(x)</m:t>
            </m:r>
          </m:e>
        </m:nary>
      </m:oMath>
    </w:p>
    <w:p w14:paraId="352D19D3" w14:textId="77777777" w:rsidR="00C72417" w:rsidRPr="00B33EA5" w:rsidRDefault="00C72417" w:rsidP="00145550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</w:p>
    <w:p w14:paraId="23736F12" w14:textId="67C9A741" w:rsidR="00851B7A" w:rsidRPr="00B33EA5" w:rsidRDefault="00C66271" w:rsidP="00F51EE2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α</m:t>
        </m:r>
      </m:oMath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and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γ</m:t>
        </m:r>
      </m:oMath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>refer to a constant</w:t>
      </w: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ε</m:t>
        </m:r>
      </m:oMath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is an offset value, </w:t>
      </w:r>
      <w:r w:rsidR="002546EB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and </w:t>
      </w:r>
      <m:oMath>
        <m:r>
          <w:rPr>
            <w:rFonts w:ascii="Cambria Math" w:hAnsi="Cambria Math"/>
            <w:sz w:val="20"/>
            <w:szCs w:val="25"/>
            <w:highlight w:val="yellow"/>
          </w:rPr>
          <m:t>c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5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5"/>
                <w:highlight w:val="yellow"/>
              </w:rPr>
              <m:t>x</m:t>
            </m:r>
          </m:e>
        </m:d>
      </m:oMath>
      <w:r w:rsidR="002546EB" w:rsidRPr="00B33EA5">
        <w:rPr>
          <w:rFonts w:ascii="Times New Roman" w:eastAsiaTheme="minorEastAsia" w:hAnsi="Times New Roman"/>
          <w:iCs/>
          <w:sz w:val="20"/>
          <w:szCs w:val="25"/>
          <w:highlight w:val="yellow"/>
        </w:rPr>
        <w:t xml:space="preserve"> represents a cumulative density function.</w:t>
      </w:r>
      <w:r w:rsidR="004953C7"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w:r w:rsidR="004A537D"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To </w:t>
      </w:r>
      <w:r w:rsidR="001D59F0"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>identify the region of interest, the masking image can be defined as:</w:t>
      </w:r>
    </w:p>
    <w:p w14:paraId="28C79DC6" w14:textId="77777777" w:rsidR="00397AE7" w:rsidRPr="00B33EA5" w:rsidRDefault="00397AE7" w:rsidP="00F51EE2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</w:p>
    <w:p w14:paraId="3ACF8441" w14:textId="7037CECE" w:rsidR="00953E5D" w:rsidRPr="00B33EA5" w:rsidRDefault="00B33EA5" w:rsidP="00F51EE2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highlight w:val="yellow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highlight w:val="yellow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highlight w:val="yellow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τ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highlight w:val="yellow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highlight w:val="yellow"/>
                    </w:rPr>
                    <m:t>τ</m:t>
                  </m:r>
                </m:e>
              </m:eqArr>
            </m:e>
          </m:d>
        </m:oMath>
      </m:oMathPara>
    </w:p>
    <w:p w14:paraId="48DF3FCE" w14:textId="77777777" w:rsidR="00EF58A6" w:rsidRPr="00B33EA5" w:rsidRDefault="00EF58A6" w:rsidP="00F51EE2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</w:p>
    <w:p w14:paraId="3F7E4B9F" w14:textId="30F4115F" w:rsidR="00FB20CE" w:rsidRDefault="00FB20CE" w:rsidP="00F51EE2">
      <w:pPr>
        <w:jc w:val="both"/>
        <w:rPr>
          <w:rFonts w:ascii="Times New Roman" w:hAnsi="Times New Roman" w:cs="Times New Roman"/>
          <w:sz w:val="20"/>
          <w:szCs w:val="20"/>
        </w:rPr>
      </w:pPr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τ</m:t>
        </m:r>
      </m:oMath>
      <w:r w:rsidRPr="00B33EA5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refers to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α</m:t>
        </m:r>
      </m:oMath>
      <w:r w:rsidRPr="00B33EA5">
        <w:rPr>
          <w:rFonts w:ascii="Times New Roman" w:hAnsi="Times New Roman" w:cs="Times New Roman"/>
          <w:sz w:val="20"/>
          <w:szCs w:val="20"/>
          <w:highlight w:val="yellow"/>
        </w:rPr>
        <w:t xml:space="preserve">-trim </w:t>
      </w:r>
      <w:r w:rsidR="00907887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TL</w:t>
      </w:r>
      <w:r w:rsidR="00907887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  <w:vertAlign w:val="superscript"/>
        </w:rPr>
        <w:t>2</w:t>
      </w:r>
      <w:r w:rsidR="00907887" w:rsidRPr="00B33EA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</w:t>
      </w:r>
      <w:r w:rsidR="00907887" w:rsidRPr="00B33EA5">
        <w:rPr>
          <w:rFonts w:ascii="Times New Roman" w:hAnsi="Times New Roman" w:cs="Times New Roman"/>
          <w:sz w:val="20"/>
          <w:szCs w:val="20"/>
          <w:highlight w:val="yellow"/>
        </w:rPr>
        <w:t>entropy-based threshold</w:t>
      </w:r>
      <w:r w:rsidR="00EF58A6" w:rsidRPr="00B33EA5">
        <w:rPr>
          <w:rFonts w:ascii="Times New Roman" w:hAnsi="Times New Roman" w:cs="Times New Roman"/>
          <w:sz w:val="20"/>
          <w:szCs w:val="20"/>
          <w:highlight w:val="yellow"/>
        </w:rPr>
        <w:t>.</w:t>
      </w:r>
    </w:p>
    <w:p w14:paraId="71A9B737" w14:textId="77777777" w:rsidR="001B6EDE" w:rsidRDefault="001B6EDE" w:rsidP="00F51E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AEF09A" w14:textId="0AE9D6D0" w:rsidR="001B6EDE" w:rsidRPr="00A9620E" w:rsidRDefault="00CE7B5A" w:rsidP="00F51EE2">
      <w:pPr>
        <w:jc w:val="both"/>
        <w:rPr>
          <w:rFonts w:ascii="Times New Roman" w:hAnsi="Times New Roman" w:cs="Times New Roman"/>
          <w:sz w:val="20"/>
          <w:szCs w:val="20"/>
        </w:rPr>
      </w:pPr>
      <w:r w:rsidRPr="00CE7B5A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 w:val="20"/>
          <w:szCs w:val="20"/>
        </w:rPr>
        <w:t>EFERENCE</w:t>
      </w:r>
    </w:p>
    <w:p w14:paraId="3C6C6B27" w14:textId="57769E4C" w:rsidR="001B6EDE" w:rsidRDefault="00A9620E" w:rsidP="009A4117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1B059B">
        <w:rPr>
          <w:rFonts w:ascii="Times New Roman" w:hAnsi="Times New Roman" w:cs="Times New Roman"/>
          <w:color w:val="FF0000"/>
          <w:sz w:val="16"/>
          <w:szCs w:val="16"/>
        </w:rPr>
        <w:t>[</w:t>
      </w:r>
      <w:r w:rsidR="007F4412" w:rsidRPr="001B059B">
        <w:rPr>
          <w:rFonts w:ascii="Times New Roman" w:hAnsi="Times New Roman" w:cs="Times New Roman"/>
          <w:color w:val="FF0000"/>
          <w:sz w:val="16"/>
          <w:szCs w:val="16"/>
        </w:rPr>
        <w:t>III-1</w:t>
      </w:r>
      <w:r w:rsidRPr="001B059B">
        <w:rPr>
          <w:rFonts w:ascii="Times New Roman" w:hAnsi="Times New Roman" w:cs="Times New Roman"/>
          <w:color w:val="FF0000"/>
          <w:sz w:val="16"/>
          <w:szCs w:val="16"/>
        </w:rPr>
        <w:t xml:space="preserve">] </w:t>
      </w:r>
      <w:r w:rsidRPr="00A9620E">
        <w:rPr>
          <w:rFonts w:ascii="Times New Roman" w:hAnsi="Times New Roman" w:cs="Times New Roman"/>
          <w:sz w:val="16"/>
          <w:szCs w:val="16"/>
        </w:rPr>
        <w:t xml:space="preserve">S. Banerjee, Z. W. Wang, H. H. </w:t>
      </w:r>
      <w:proofErr w:type="spellStart"/>
      <w:r w:rsidRPr="00A9620E">
        <w:rPr>
          <w:rFonts w:ascii="Times New Roman" w:hAnsi="Times New Roman" w:cs="Times New Roman"/>
          <w:sz w:val="16"/>
          <w:szCs w:val="16"/>
        </w:rPr>
        <w:t>Chopp</w:t>
      </w:r>
      <w:proofErr w:type="spellEnd"/>
      <w:r w:rsidRPr="00A9620E">
        <w:rPr>
          <w:rFonts w:ascii="Times New Roman" w:hAnsi="Times New Roman" w:cs="Times New Roman"/>
          <w:sz w:val="16"/>
          <w:szCs w:val="16"/>
        </w:rPr>
        <w:t xml:space="preserve">, O. </w:t>
      </w:r>
      <w:proofErr w:type="spellStart"/>
      <w:r w:rsidRPr="00A9620E">
        <w:rPr>
          <w:rFonts w:ascii="Times New Roman" w:hAnsi="Times New Roman" w:cs="Times New Roman"/>
          <w:sz w:val="16"/>
          <w:szCs w:val="16"/>
        </w:rPr>
        <w:t>Cossairt</w:t>
      </w:r>
      <w:proofErr w:type="spellEnd"/>
      <w:r w:rsidRPr="00A9620E">
        <w:rPr>
          <w:rFonts w:ascii="Times New Roman" w:hAnsi="Times New Roman" w:cs="Times New Roman"/>
          <w:sz w:val="16"/>
          <w:szCs w:val="16"/>
        </w:rPr>
        <w:t xml:space="preserve"> and A. K. </w:t>
      </w:r>
      <w:proofErr w:type="spellStart"/>
      <w:r w:rsidRPr="00A9620E">
        <w:rPr>
          <w:rFonts w:ascii="Times New Roman" w:hAnsi="Times New Roman" w:cs="Times New Roman"/>
          <w:sz w:val="16"/>
          <w:szCs w:val="16"/>
        </w:rPr>
        <w:t>Katsaggelos</w:t>
      </w:r>
      <w:proofErr w:type="spellEnd"/>
      <w:r w:rsidRPr="00A9620E">
        <w:rPr>
          <w:rFonts w:ascii="Times New Roman" w:hAnsi="Times New Roman" w:cs="Times New Roman"/>
          <w:sz w:val="16"/>
          <w:szCs w:val="16"/>
        </w:rPr>
        <w:t xml:space="preserve">, "Lossy Event Compression Based </w:t>
      </w:r>
      <w:r>
        <w:rPr>
          <w:rFonts w:ascii="Times New Roman" w:hAnsi="Times New Roman" w:cs="Times New Roman"/>
          <w:sz w:val="16"/>
          <w:szCs w:val="16"/>
        </w:rPr>
        <w:t>o</w:t>
      </w:r>
      <w:r w:rsidRPr="00A9620E">
        <w:rPr>
          <w:rFonts w:ascii="Times New Roman" w:hAnsi="Times New Roman" w:cs="Times New Roman"/>
          <w:sz w:val="16"/>
          <w:szCs w:val="16"/>
        </w:rPr>
        <w:t xml:space="preserve">n Image-Derived Quad Trees </w:t>
      </w:r>
      <w:r>
        <w:rPr>
          <w:rFonts w:ascii="Times New Roman" w:hAnsi="Times New Roman" w:cs="Times New Roman"/>
          <w:sz w:val="16"/>
          <w:szCs w:val="16"/>
        </w:rPr>
        <w:t>a</w:t>
      </w:r>
      <w:r w:rsidRPr="00A9620E">
        <w:rPr>
          <w:rFonts w:ascii="Times New Roman" w:hAnsi="Times New Roman" w:cs="Times New Roman"/>
          <w:sz w:val="16"/>
          <w:szCs w:val="16"/>
        </w:rPr>
        <w:t>nd Poisson Disk Sampling," </w:t>
      </w:r>
      <w:r w:rsidRPr="00A9620E">
        <w:rPr>
          <w:rFonts w:ascii="Times New Roman" w:hAnsi="Times New Roman" w:cs="Times New Roman"/>
          <w:i/>
          <w:iCs/>
          <w:sz w:val="16"/>
          <w:szCs w:val="16"/>
        </w:rPr>
        <w:t>2021 IEEE International Conference on Image Processing (ICIP)</w:t>
      </w:r>
      <w:r w:rsidRPr="00A9620E">
        <w:rPr>
          <w:rFonts w:ascii="Times New Roman" w:hAnsi="Times New Roman" w:cs="Times New Roman"/>
          <w:sz w:val="16"/>
          <w:szCs w:val="16"/>
        </w:rPr>
        <w:t>, Anchorage, AK, USA, 2021, pp. 2154-2158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4BA01CC2" w14:textId="39F1CC7C" w:rsidR="00351846" w:rsidRDefault="0099681C" w:rsidP="00351846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A17781">
        <w:rPr>
          <w:rFonts w:ascii="Times New Roman" w:hAnsi="Times New Roman" w:cs="Times New Roman"/>
          <w:i/>
          <w:iCs/>
          <w:sz w:val="16"/>
          <w:szCs w:val="16"/>
        </w:rPr>
        <w:t>Optic</w:t>
      </w:r>
      <w:r w:rsidR="00351846" w:rsidRPr="00A17781">
        <w:rPr>
          <w:rFonts w:ascii="Times New Roman" w:hAnsi="Times New Roman" w:cs="Times New Roman"/>
          <w:i/>
          <w:iCs/>
          <w:sz w:val="16"/>
          <w:szCs w:val="16"/>
        </w:rPr>
        <w:t xml:space="preserve"> Soc</w:t>
      </w:r>
      <w:r w:rsidRPr="00A17781">
        <w:rPr>
          <w:rFonts w:ascii="Times New Roman" w:hAnsi="Times New Roman" w:cs="Times New Roman"/>
          <w:i/>
          <w:iCs/>
          <w:sz w:val="16"/>
          <w:szCs w:val="16"/>
        </w:rPr>
        <w:t>iety of America</w:t>
      </w:r>
      <w:r>
        <w:rPr>
          <w:rFonts w:ascii="Times New Roman" w:hAnsi="Times New Roman" w:cs="Times New Roman"/>
          <w:sz w:val="16"/>
          <w:szCs w:val="16"/>
        </w:rPr>
        <w:t>, vol.</w:t>
      </w:r>
      <w:r w:rsidR="00351846" w:rsidRPr="00351846">
        <w:rPr>
          <w:rFonts w:ascii="Times New Roman" w:hAnsi="Times New Roman" w:cs="Times New Roman"/>
          <w:sz w:val="16"/>
          <w:szCs w:val="16"/>
        </w:rPr>
        <w:t xml:space="preserve"> 39, </w:t>
      </w:r>
      <w:r>
        <w:rPr>
          <w:rFonts w:ascii="Times New Roman" w:hAnsi="Times New Roman" w:cs="Times New Roman"/>
          <w:sz w:val="16"/>
          <w:szCs w:val="16"/>
        </w:rPr>
        <w:t xml:space="preserve">no. 11, pp. </w:t>
      </w:r>
      <w:r w:rsidR="00351846" w:rsidRPr="00351846">
        <w:rPr>
          <w:rFonts w:ascii="Times New Roman" w:hAnsi="Times New Roman" w:cs="Times New Roman"/>
          <w:sz w:val="16"/>
          <w:szCs w:val="16"/>
        </w:rPr>
        <w:t>2063-2072</w:t>
      </w:r>
      <w:r>
        <w:rPr>
          <w:rFonts w:ascii="Times New Roman" w:hAnsi="Times New Roman" w:cs="Times New Roman"/>
          <w:sz w:val="16"/>
          <w:szCs w:val="16"/>
        </w:rPr>
        <w:t>, 2022.</w:t>
      </w:r>
    </w:p>
    <w:p w14:paraId="78AD74AB" w14:textId="24D39B24" w:rsidR="00CE7B5A" w:rsidRDefault="00657646" w:rsidP="00351846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657646">
        <w:rPr>
          <w:rFonts w:ascii="Times New Roman" w:hAnsi="Times New Roman" w:cs="Times New Roman"/>
          <w:color w:val="FF0000"/>
          <w:sz w:val="16"/>
          <w:szCs w:val="16"/>
        </w:rPr>
        <w:t xml:space="preserve">[III-5] </w:t>
      </w:r>
      <w:r w:rsidRPr="00657646">
        <w:rPr>
          <w:rFonts w:ascii="Times New Roman" w:hAnsi="Times New Roman" w:cs="Times New Roman"/>
          <w:sz w:val="16"/>
          <w:szCs w:val="16"/>
        </w:rPr>
        <w:t xml:space="preserve">S. Mehta, A. P. Azad, S. A. </w:t>
      </w:r>
      <w:proofErr w:type="spellStart"/>
      <w:r w:rsidRPr="00657646">
        <w:rPr>
          <w:rFonts w:ascii="Times New Roman" w:hAnsi="Times New Roman" w:cs="Times New Roman"/>
          <w:sz w:val="16"/>
          <w:szCs w:val="16"/>
        </w:rPr>
        <w:t>Chemmengath</w:t>
      </w:r>
      <w:proofErr w:type="spellEnd"/>
      <w:r w:rsidRPr="00657646">
        <w:rPr>
          <w:rFonts w:ascii="Times New Roman" w:hAnsi="Times New Roman" w:cs="Times New Roman"/>
          <w:sz w:val="16"/>
          <w:szCs w:val="16"/>
        </w:rPr>
        <w:t xml:space="preserve">, V. </w:t>
      </w:r>
      <w:proofErr w:type="spellStart"/>
      <w:r w:rsidRPr="00657646">
        <w:rPr>
          <w:rFonts w:ascii="Times New Roman" w:hAnsi="Times New Roman" w:cs="Times New Roman"/>
          <w:sz w:val="16"/>
          <w:szCs w:val="16"/>
        </w:rPr>
        <w:t>Raykar</w:t>
      </w:r>
      <w:proofErr w:type="spellEnd"/>
      <w:r w:rsidRPr="00657646">
        <w:rPr>
          <w:rFonts w:ascii="Times New Roman" w:hAnsi="Times New Roman" w:cs="Times New Roman"/>
          <w:sz w:val="16"/>
          <w:szCs w:val="16"/>
        </w:rPr>
        <w:t xml:space="preserve"> and S. </w:t>
      </w:r>
      <w:proofErr w:type="spellStart"/>
      <w:r w:rsidRPr="00657646">
        <w:rPr>
          <w:rFonts w:ascii="Times New Roman" w:hAnsi="Times New Roman" w:cs="Times New Roman"/>
          <w:sz w:val="16"/>
          <w:szCs w:val="16"/>
        </w:rPr>
        <w:t>Kalyanaraman</w:t>
      </w:r>
      <w:proofErr w:type="spellEnd"/>
      <w:r w:rsidRPr="0065764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57646">
        <w:rPr>
          <w:rFonts w:ascii="Times New Roman" w:hAnsi="Times New Roman" w:cs="Times New Roman"/>
          <w:sz w:val="16"/>
          <w:szCs w:val="16"/>
        </w:rPr>
        <w:t>DeepSolarEye</w:t>
      </w:r>
      <w:proofErr w:type="spellEnd"/>
      <w:r w:rsidRPr="00657646">
        <w:rPr>
          <w:rFonts w:ascii="Times New Roman" w:hAnsi="Times New Roman" w:cs="Times New Roman"/>
          <w:sz w:val="16"/>
          <w:szCs w:val="16"/>
        </w:rPr>
        <w:t xml:space="preserve">: Power Loss Prediction and Weakly Supervised Soiling Localization via Fully Convolutional Networks for Solar Panels," </w:t>
      </w:r>
      <w:r w:rsidRPr="00657646">
        <w:rPr>
          <w:rFonts w:ascii="Times New Roman" w:hAnsi="Times New Roman" w:cs="Times New Roman"/>
          <w:i/>
          <w:iCs/>
          <w:sz w:val="16"/>
          <w:szCs w:val="16"/>
        </w:rPr>
        <w:t>2018 IEEE Winter Conference on Applications of Computer Vision (WACV)</w:t>
      </w:r>
      <w:r w:rsidRPr="00657646">
        <w:rPr>
          <w:rFonts w:ascii="Times New Roman" w:hAnsi="Times New Roman" w:cs="Times New Roman"/>
          <w:sz w:val="16"/>
          <w:szCs w:val="16"/>
        </w:rPr>
        <w:t>, Lake Tahoe, NV, 2018, pp. 333-342</w:t>
      </w:r>
      <w:r w:rsidR="00CE7B5A">
        <w:rPr>
          <w:rFonts w:ascii="Times New Roman" w:hAnsi="Times New Roman" w:cs="Times New Roman"/>
          <w:sz w:val="16"/>
          <w:szCs w:val="16"/>
        </w:rPr>
        <w:t>.</w:t>
      </w:r>
    </w:p>
    <w:p w14:paraId="235BA38B" w14:textId="5270FBE0" w:rsidR="00CE7B5A" w:rsidRPr="00CE7B5A" w:rsidRDefault="00CE7B5A" w:rsidP="00CE7B5A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CE7B5A">
        <w:rPr>
          <w:rFonts w:ascii="Times New Roman" w:hAnsi="Times New Roman" w:cs="Times New Roman"/>
          <w:color w:val="FF0000"/>
          <w:sz w:val="16"/>
          <w:szCs w:val="16"/>
        </w:rPr>
        <w:t xml:space="preserve">[III-6]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Nister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, D., and H.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Stewenius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>, "Linear Time Maximally Stable Extremal Regions", </w:t>
      </w:r>
      <w:r w:rsidRPr="00CE7B5A">
        <w:rPr>
          <w:rStyle w:val="Emphasis"/>
          <w:rFonts w:ascii="Times New Roman" w:hAnsi="Times New Roman" w:cs="Times New Roman"/>
          <w:color w:val="212121"/>
          <w:sz w:val="16"/>
          <w:szCs w:val="16"/>
        </w:rPr>
        <w:t>Lecture Notes in Computer Science</w:t>
      </w:r>
      <w:r w:rsidRPr="00CE7B5A">
        <w:rPr>
          <w:rFonts w:ascii="Times New Roman" w:hAnsi="Times New Roman" w:cs="Times New Roman"/>
          <w:sz w:val="16"/>
          <w:szCs w:val="16"/>
        </w:rPr>
        <w:t>. 10th European Conference on Computer Vision, Marseille, France: 2008, no. 5303, pp. 183–196.</w:t>
      </w:r>
    </w:p>
    <w:p w14:paraId="0D9DD96D" w14:textId="0AC5B0C3" w:rsidR="00CE7B5A" w:rsidRPr="00CE7B5A" w:rsidRDefault="00CE7B5A" w:rsidP="00CE7B5A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CE7B5A">
        <w:rPr>
          <w:rFonts w:ascii="Times New Roman" w:hAnsi="Times New Roman" w:cs="Times New Roman"/>
          <w:color w:val="FF0000"/>
          <w:sz w:val="16"/>
          <w:szCs w:val="16"/>
        </w:rPr>
        <w:t xml:space="preserve">[III-7]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Matas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, J., O. Chum, M.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Urba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, and T.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Pajdla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>. "Robust wide baseline stereo from maximally stable extremal regions." </w:t>
      </w:r>
      <w:r w:rsidRPr="00CE7B5A">
        <w:rPr>
          <w:rStyle w:val="Emphasis"/>
          <w:rFonts w:ascii="Times New Roman" w:hAnsi="Times New Roman" w:cs="Times New Roman"/>
          <w:color w:val="212121"/>
          <w:sz w:val="16"/>
          <w:szCs w:val="16"/>
        </w:rPr>
        <w:t>Proceedings of British Machine Vision Conference</w:t>
      </w:r>
      <w:r w:rsidRPr="00CE7B5A">
        <w:rPr>
          <w:rFonts w:ascii="Times New Roman" w:hAnsi="Times New Roman" w:cs="Times New Roman"/>
          <w:sz w:val="16"/>
          <w:szCs w:val="16"/>
        </w:rPr>
        <w:t>, pages 384-396, 2002.</w:t>
      </w:r>
    </w:p>
    <w:p w14:paraId="7BAADA79" w14:textId="25B04B7D" w:rsidR="00CE7B5A" w:rsidRPr="00CE7B5A" w:rsidRDefault="00CE7B5A" w:rsidP="00CE7B5A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CE7B5A">
        <w:rPr>
          <w:rFonts w:ascii="Times New Roman" w:hAnsi="Times New Roman" w:cs="Times New Roman"/>
          <w:color w:val="FF0000"/>
          <w:sz w:val="16"/>
          <w:szCs w:val="16"/>
        </w:rPr>
        <w:t xml:space="preserve">[III-9]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Obdrzalek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 D., S.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Basovnik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, L. Mach, and A.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Mikulik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. "Detecting Scene Elements Using Maximally Stable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Colour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 Regions," </w:t>
      </w:r>
      <w:r w:rsidRPr="00CE7B5A">
        <w:rPr>
          <w:rStyle w:val="Emphasis"/>
          <w:rFonts w:ascii="Times New Roman" w:hAnsi="Times New Roman" w:cs="Times New Roman"/>
          <w:color w:val="212121"/>
          <w:sz w:val="16"/>
          <w:szCs w:val="16"/>
        </w:rPr>
        <w:t>Communications in Computer and Information Science</w:t>
      </w:r>
      <w:r w:rsidRPr="00CE7B5A">
        <w:rPr>
          <w:rFonts w:ascii="Times New Roman" w:hAnsi="Times New Roman" w:cs="Times New Roman"/>
          <w:sz w:val="16"/>
          <w:szCs w:val="16"/>
        </w:rPr>
        <w:t xml:space="preserve">, La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Ferte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>-Bernard, France; 2009, vol. 82 CCIS (2010 12 01), pp 107–115.</w:t>
      </w:r>
    </w:p>
    <w:p w14:paraId="648C56C8" w14:textId="4C6F08E3" w:rsidR="00CE7B5A" w:rsidRDefault="00CE7B5A" w:rsidP="00CE7B5A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CE7B5A">
        <w:rPr>
          <w:rFonts w:ascii="Times New Roman" w:hAnsi="Times New Roman" w:cs="Times New Roman"/>
          <w:color w:val="FF0000"/>
          <w:sz w:val="16"/>
          <w:szCs w:val="16"/>
        </w:rPr>
        <w:t xml:space="preserve">[III-10]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Mikolajczyk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, K., T. </w:t>
      </w:r>
      <w:proofErr w:type="spellStart"/>
      <w:r w:rsidRPr="00CE7B5A">
        <w:rPr>
          <w:rFonts w:ascii="Times New Roman" w:hAnsi="Times New Roman" w:cs="Times New Roman"/>
          <w:sz w:val="16"/>
          <w:szCs w:val="16"/>
        </w:rPr>
        <w:t>Tuytelaars</w:t>
      </w:r>
      <w:proofErr w:type="spellEnd"/>
      <w:r w:rsidRPr="00CE7B5A">
        <w:rPr>
          <w:rFonts w:ascii="Times New Roman" w:hAnsi="Times New Roman" w:cs="Times New Roman"/>
          <w:sz w:val="16"/>
          <w:szCs w:val="16"/>
        </w:rPr>
        <w:t xml:space="preserve">, C. Schmid, A. Zisserman, T. Kadir, and L. </w:t>
      </w:r>
      <w:proofErr w:type="gramStart"/>
      <w:r w:rsidRPr="00CE7B5A">
        <w:rPr>
          <w:rFonts w:ascii="Times New Roman" w:hAnsi="Times New Roman" w:cs="Times New Roman"/>
          <w:sz w:val="16"/>
          <w:szCs w:val="16"/>
        </w:rPr>
        <w:t>Van</w:t>
      </w:r>
      <w:proofErr w:type="gramEnd"/>
      <w:r w:rsidRPr="00CE7B5A">
        <w:rPr>
          <w:rFonts w:ascii="Times New Roman" w:hAnsi="Times New Roman" w:cs="Times New Roman"/>
          <w:sz w:val="16"/>
          <w:szCs w:val="16"/>
        </w:rPr>
        <w:t xml:space="preserve"> Gool, "</w:t>
      </w:r>
      <w:r w:rsidRPr="00CE7B5A">
        <w:rPr>
          <w:rStyle w:val="Emphasis"/>
          <w:rFonts w:ascii="Times New Roman" w:hAnsi="Times New Roman" w:cs="Times New Roman"/>
          <w:color w:val="212121"/>
          <w:sz w:val="16"/>
          <w:szCs w:val="16"/>
        </w:rPr>
        <w:t>A Comparison of Affine Region Detectors</w:t>
      </w:r>
      <w:r w:rsidRPr="00CE7B5A">
        <w:rPr>
          <w:rFonts w:ascii="Times New Roman" w:hAnsi="Times New Roman" w:cs="Times New Roman"/>
          <w:sz w:val="16"/>
          <w:szCs w:val="16"/>
        </w:rPr>
        <w:t>"; International Journal of Computer Vision, Volume 65, Numbers 1–2 / November, 2005, pp 43–72 .</w:t>
      </w:r>
    </w:p>
    <w:p w14:paraId="7188E851" w14:textId="77777777" w:rsidR="001C7020" w:rsidRPr="00B33EA5" w:rsidRDefault="00C8231E" w:rsidP="00CE7B5A">
      <w:pPr>
        <w:pStyle w:val="NoSpacing"/>
        <w:jc w:val="both"/>
        <w:rPr>
          <w:rFonts w:ascii="Times" w:eastAsia="Times New Roman" w:hAnsi="Times" w:cs="Times New Roman"/>
          <w:sz w:val="16"/>
          <w:szCs w:val="16"/>
          <w:highlight w:val="yellow"/>
        </w:rPr>
      </w:pPr>
      <w:r w:rsidRPr="00B33EA5">
        <w:rPr>
          <w:rFonts w:ascii="Times New Roman" w:hAnsi="Times New Roman" w:cs="Times New Roman"/>
          <w:color w:val="FF0000"/>
          <w:sz w:val="16"/>
          <w:szCs w:val="16"/>
          <w:highlight w:val="yellow"/>
        </w:rPr>
        <w:lastRenderedPageBreak/>
        <w:t>[III-11]</w:t>
      </w:r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 xml:space="preserve"> </w:t>
      </w:r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 xml:space="preserve">A. </w:t>
      </w:r>
      <w:proofErr w:type="spellStart"/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>Oulefki</w:t>
      </w:r>
      <w:proofErr w:type="spellEnd"/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 xml:space="preserve">, S. </w:t>
      </w:r>
      <w:proofErr w:type="spellStart"/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>Agaian</w:t>
      </w:r>
      <w:proofErr w:type="spellEnd"/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 xml:space="preserve">, T. Trongtirakul, and A. K. </w:t>
      </w:r>
      <w:proofErr w:type="spellStart"/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>Laouar</w:t>
      </w:r>
      <w:proofErr w:type="spellEnd"/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 xml:space="preserve">, “Automatic COVID-19 Lung Infected Region Segmentation and Measurement Using CT-Scans Images,” </w:t>
      </w:r>
      <w:r w:rsidR="001C7020" w:rsidRPr="00B33EA5">
        <w:rPr>
          <w:rFonts w:ascii="Times" w:eastAsia="Times New Roman" w:hAnsi="Times" w:cs="Times New Roman"/>
          <w:i/>
          <w:iCs/>
          <w:sz w:val="16"/>
          <w:szCs w:val="16"/>
          <w:highlight w:val="yellow"/>
        </w:rPr>
        <w:t>Pattern Recognition</w:t>
      </w:r>
      <w:r w:rsidR="001C7020" w:rsidRPr="00B33EA5">
        <w:rPr>
          <w:rFonts w:ascii="Times" w:eastAsia="Times New Roman" w:hAnsi="Times" w:cs="Times New Roman"/>
          <w:sz w:val="16"/>
          <w:szCs w:val="16"/>
          <w:highlight w:val="yellow"/>
        </w:rPr>
        <w:t>, vol. 114, pp. 1-13, June 2021</w:t>
      </w:r>
    </w:p>
    <w:p w14:paraId="6F9DB2ED" w14:textId="77777777" w:rsidR="00143D2D" w:rsidRPr="00B33EA5" w:rsidRDefault="001C7020" w:rsidP="00143D2D">
      <w:pPr>
        <w:pStyle w:val="NoSpacing"/>
        <w:jc w:val="both"/>
        <w:rPr>
          <w:rFonts w:ascii="Times" w:eastAsia="Times New Roman" w:hAnsi="Times"/>
          <w:color w:val="000000"/>
          <w:sz w:val="16"/>
          <w:szCs w:val="16"/>
          <w:highlight w:val="yellow"/>
        </w:rPr>
      </w:pPr>
      <w:r w:rsidRPr="00B33EA5">
        <w:rPr>
          <w:rFonts w:ascii="Times New Roman" w:hAnsi="Times New Roman" w:cs="Times New Roman"/>
          <w:color w:val="FF0000"/>
          <w:sz w:val="16"/>
          <w:szCs w:val="16"/>
          <w:highlight w:val="yellow"/>
        </w:rPr>
        <w:t>[III-1</w:t>
      </w:r>
      <w:r w:rsidRPr="00B33EA5">
        <w:rPr>
          <w:rFonts w:ascii="Times New Roman" w:hAnsi="Times New Roman" w:cs="Times New Roman"/>
          <w:color w:val="FF0000"/>
          <w:sz w:val="16"/>
          <w:szCs w:val="16"/>
          <w:highlight w:val="yellow"/>
        </w:rPr>
        <w:t>2</w:t>
      </w:r>
      <w:r w:rsidRPr="00B33EA5">
        <w:rPr>
          <w:rFonts w:ascii="Times New Roman" w:hAnsi="Times New Roman" w:cs="Times New Roman"/>
          <w:color w:val="FF0000"/>
          <w:sz w:val="16"/>
          <w:szCs w:val="16"/>
          <w:highlight w:val="yellow"/>
        </w:rPr>
        <w:t>]</w:t>
      </w:r>
      <w:r w:rsidR="00143D2D" w:rsidRPr="00B33EA5">
        <w:rPr>
          <w:rFonts w:ascii="Times New Roman" w:hAnsi="Times New Roman" w:cs="Times New Roman"/>
          <w:color w:val="FF0000"/>
          <w:sz w:val="16"/>
          <w:szCs w:val="16"/>
          <w:highlight w:val="yellow"/>
        </w:rPr>
        <w:t xml:space="preserve"> </w:t>
      </w:r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A. </w:t>
      </w:r>
      <w:proofErr w:type="spellStart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Oulefki</w:t>
      </w:r>
      <w:proofErr w:type="spellEnd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S. </w:t>
      </w:r>
      <w:proofErr w:type="spellStart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Agaian</w:t>
      </w:r>
      <w:proofErr w:type="spellEnd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T. Trongtirakul, S. </w:t>
      </w:r>
      <w:proofErr w:type="spellStart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Benbelkacem</w:t>
      </w:r>
      <w:proofErr w:type="spellEnd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D. </w:t>
      </w:r>
      <w:proofErr w:type="spellStart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Aouam</w:t>
      </w:r>
      <w:proofErr w:type="spellEnd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N. Z. </w:t>
      </w:r>
      <w:proofErr w:type="spellStart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Henda</w:t>
      </w:r>
      <w:proofErr w:type="spellEnd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and M. L. </w:t>
      </w:r>
      <w:proofErr w:type="spellStart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Abdelli</w:t>
      </w:r>
      <w:proofErr w:type="spellEnd"/>
      <w:r w:rsidR="00143D2D"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</w:t>
      </w:r>
      <w:r w:rsidR="00143D2D" w:rsidRPr="00B33EA5">
        <w:rPr>
          <w:rFonts w:ascii="Times" w:hAnsi="Times"/>
          <w:sz w:val="16"/>
          <w:szCs w:val="16"/>
          <w:highlight w:val="yellow"/>
        </w:rPr>
        <w:t xml:space="preserve">"Virtual Reality Visualization for Computerized COVID-19 Lesion Segmentation and Interpretation," </w:t>
      </w:r>
      <w:r w:rsidR="00143D2D" w:rsidRPr="00B33EA5">
        <w:rPr>
          <w:rFonts w:ascii="Times" w:hAnsi="Times"/>
          <w:i/>
          <w:iCs/>
          <w:sz w:val="16"/>
          <w:szCs w:val="16"/>
          <w:highlight w:val="yellow"/>
        </w:rPr>
        <w:t>Biomedical Signal Processing and Control</w:t>
      </w:r>
      <w:r w:rsidR="00143D2D" w:rsidRPr="00B33EA5">
        <w:rPr>
          <w:rFonts w:ascii="Times" w:hAnsi="Times"/>
          <w:sz w:val="16"/>
          <w:szCs w:val="16"/>
          <w:highlight w:val="yellow"/>
        </w:rPr>
        <w:t>, vol. 73, pp. 103371, 2022.</w:t>
      </w:r>
    </w:p>
    <w:p w14:paraId="39B11705" w14:textId="3D55A2D3" w:rsidR="00C8231E" w:rsidRPr="00CE7B5A" w:rsidRDefault="00143D2D" w:rsidP="00143D2D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B33EA5">
        <w:rPr>
          <w:rFonts w:ascii="Times New Roman" w:hAnsi="Times New Roman" w:cs="Times New Roman"/>
          <w:color w:val="FF0000"/>
          <w:sz w:val="16"/>
          <w:szCs w:val="16"/>
          <w:highlight w:val="yellow"/>
        </w:rPr>
        <w:t>[III-13]</w:t>
      </w:r>
      <w:r w:rsidRPr="00B33EA5">
        <w:rPr>
          <w:rFonts w:ascii="Times New Roman" w:hAnsi="Times New Roman" w:cs="Times New Roman"/>
          <w:color w:val="FF0000"/>
          <w:sz w:val="16"/>
          <w:szCs w:val="16"/>
          <w:highlight w:val="yellow"/>
        </w:rPr>
        <w:t xml:space="preserve"> </w:t>
      </w:r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S. </w:t>
      </w:r>
      <w:proofErr w:type="spellStart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Benbelkacem</w:t>
      </w:r>
      <w:proofErr w:type="spellEnd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A. </w:t>
      </w:r>
      <w:proofErr w:type="spellStart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Oulefki</w:t>
      </w:r>
      <w:proofErr w:type="spellEnd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S. </w:t>
      </w:r>
      <w:proofErr w:type="spellStart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Agaian</w:t>
      </w:r>
      <w:proofErr w:type="spellEnd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, N. Zenati-</w:t>
      </w:r>
      <w:proofErr w:type="spellStart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Henda</w:t>
      </w:r>
      <w:proofErr w:type="spellEnd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T. Trongtirakul, D. </w:t>
      </w:r>
      <w:proofErr w:type="spellStart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Aouam</w:t>
      </w:r>
      <w:proofErr w:type="spellEnd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M. </w:t>
      </w:r>
      <w:proofErr w:type="spellStart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Masmoudi</w:t>
      </w:r>
      <w:proofErr w:type="spellEnd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and M. </w:t>
      </w:r>
      <w:proofErr w:type="spellStart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Zemmouri</w:t>
      </w:r>
      <w:proofErr w:type="spellEnd"/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 xml:space="preserve">, </w:t>
      </w:r>
      <w:r w:rsidRPr="00B33EA5">
        <w:rPr>
          <w:rFonts w:ascii="Times" w:hAnsi="Times"/>
          <w:sz w:val="16"/>
          <w:szCs w:val="16"/>
          <w:highlight w:val="yellow"/>
        </w:rPr>
        <w:t>"</w:t>
      </w:r>
      <w:r w:rsidRPr="00B33EA5">
        <w:rPr>
          <w:rFonts w:ascii="Times New Roman" w:hAnsi="Times New Roman" w:cs="Times New Roman"/>
          <w:sz w:val="16"/>
          <w:szCs w:val="16"/>
          <w:highlight w:val="yellow"/>
        </w:rPr>
        <w:t>COVI</w:t>
      </w:r>
      <w:r w:rsidRPr="00B33EA5">
        <w:rPr>
          <w:rFonts w:ascii="Times New Roman" w:hAnsi="Times New Roman" w:cs="Times New Roman"/>
          <w:sz w:val="16"/>
          <w:szCs w:val="16"/>
          <w:highlight w:val="yellow"/>
          <w:cs/>
        </w:rPr>
        <w:t>3</w:t>
      </w:r>
      <w:r w:rsidRPr="00B33EA5">
        <w:rPr>
          <w:rFonts w:ascii="Times New Roman" w:hAnsi="Times New Roman" w:cs="Times New Roman"/>
          <w:sz w:val="16"/>
          <w:szCs w:val="16"/>
          <w:highlight w:val="yellow"/>
        </w:rPr>
        <w:t>D Automatic COVID-</w:t>
      </w:r>
      <w:r w:rsidRPr="00B33EA5">
        <w:rPr>
          <w:rFonts w:ascii="Times New Roman" w:hAnsi="Times New Roman" w:cs="Times New Roman"/>
          <w:sz w:val="16"/>
          <w:szCs w:val="16"/>
          <w:highlight w:val="yellow"/>
          <w:cs/>
        </w:rPr>
        <w:t xml:space="preserve">19 </w:t>
      </w:r>
      <w:r w:rsidRPr="00B33EA5">
        <w:rPr>
          <w:rFonts w:ascii="Times New Roman" w:hAnsi="Times New Roman" w:cs="Times New Roman"/>
          <w:sz w:val="16"/>
          <w:szCs w:val="16"/>
          <w:highlight w:val="yellow"/>
        </w:rPr>
        <w:t>CT Image-Based Classification and Visualization Platform Utilizing Virtual and Augmented Reality Technologies</w:t>
      </w:r>
      <w:r w:rsidRPr="00B33EA5">
        <w:rPr>
          <w:rFonts w:ascii="Times" w:eastAsia="Times New Roman" w:hAnsi="Times"/>
          <w:color w:val="000000"/>
          <w:sz w:val="16"/>
          <w:szCs w:val="16"/>
          <w:highlight w:val="yellow"/>
        </w:rPr>
        <w:t>,</w:t>
      </w:r>
      <w:r w:rsidRPr="00B33EA5">
        <w:rPr>
          <w:rFonts w:ascii="Times" w:hAnsi="Times"/>
          <w:sz w:val="16"/>
          <w:szCs w:val="16"/>
          <w:highlight w:val="yellow"/>
        </w:rPr>
        <w:t xml:space="preserve">" </w:t>
      </w:r>
      <w:r w:rsidRPr="00B33EA5">
        <w:rPr>
          <w:rFonts w:ascii="Times" w:hAnsi="Times"/>
          <w:i/>
          <w:iCs/>
          <w:sz w:val="16"/>
          <w:szCs w:val="16"/>
          <w:highlight w:val="yellow"/>
        </w:rPr>
        <w:t>Diagnostics</w:t>
      </w:r>
      <w:r w:rsidRPr="00B33EA5">
        <w:rPr>
          <w:rFonts w:ascii="Times" w:hAnsi="Times"/>
          <w:sz w:val="16"/>
          <w:szCs w:val="16"/>
          <w:highlight w:val="yellow"/>
        </w:rPr>
        <w:t xml:space="preserve">, vol. 12, no. 3, 649, 2022, </w:t>
      </w:r>
      <w:proofErr w:type="spellStart"/>
      <w:r w:rsidRPr="00B33EA5">
        <w:rPr>
          <w:rFonts w:ascii="Times" w:hAnsi="Times"/>
          <w:sz w:val="16"/>
          <w:szCs w:val="16"/>
          <w:highlight w:val="yellow"/>
        </w:rPr>
        <w:t>doi</w:t>
      </w:r>
      <w:proofErr w:type="spellEnd"/>
      <w:r w:rsidRPr="00B33EA5">
        <w:rPr>
          <w:rFonts w:ascii="Times" w:hAnsi="Times"/>
          <w:sz w:val="16"/>
          <w:szCs w:val="16"/>
          <w:highlight w:val="yellow"/>
        </w:rPr>
        <w:t>: 10.3390/diagnostics12030649</w:t>
      </w:r>
      <w:r w:rsidRPr="00B33EA5">
        <w:rPr>
          <w:rFonts w:ascii="Times" w:hAnsi="Times"/>
          <w:sz w:val="16"/>
          <w:szCs w:val="16"/>
          <w:highlight w:val="yellow"/>
        </w:rPr>
        <w:t>.</w:t>
      </w:r>
    </w:p>
    <w:p w14:paraId="69C71986" w14:textId="77777777" w:rsidR="00CE7B5A" w:rsidRPr="009A4117" w:rsidRDefault="00CE7B5A" w:rsidP="00351846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sectPr w:rsidR="00CE7B5A" w:rsidRPr="009A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1687"/>
    <w:multiLevelType w:val="hybridMultilevel"/>
    <w:tmpl w:val="0E3A0974"/>
    <w:lvl w:ilvl="0" w:tplc="E4F4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9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AE"/>
    <w:rsid w:val="00001114"/>
    <w:rsid w:val="0000185C"/>
    <w:rsid w:val="000051C4"/>
    <w:rsid w:val="000139FD"/>
    <w:rsid w:val="00015DBD"/>
    <w:rsid w:val="0002066C"/>
    <w:rsid w:val="000231D4"/>
    <w:rsid w:val="000329C5"/>
    <w:rsid w:val="00035CED"/>
    <w:rsid w:val="00051FC1"/>
    <w:rsid w:val="0005294B"/>
    <w:rsid w:val="00053985"/>
    <w:rsid w:val="000612FA"/>
    <w:rsid w:val="000802D0"/>
    <w:rsid w:val="00082C3D"/>
    <w:rsid w:val="0008430F"/>
    <w:rsid w:val="000A1893"/>
    <w:rsid w:val="000A1BF9"/>
    <w:rsid w:val="000C45F9"/>
    <w:rsid w:val="000D0CC2"/>
    <w:rsid w:val="000D2733"/>
    <w:rsid w:val="000E15C9"/>
    <w:rsid w:val="000E7D17"/>
    <w:rsid w:val="0010030D"/>
    <w:rsid w:val="00101BDE"/>
    <w:rsid w:val="00114479"/>
    <w:rsid w:val="001179C7"/>
    <w:rsid w:val="00125403"/>
    <w:rsid w:val="001359EB"/>
    <w:rsid w:val="00142DDF"/>
    <w:rsid w:val="00143D2D"/>
    <w:rsid w:val="00144C7E"/>
    <w:rsid w:val="00144E51"/>
    <w:rsid w:val="00145550"/>
    <w:rsid w:val="001456CC"/>
    <w:rsid w:val="0014724E"/>
    <w:rsid w:val="00147382"/>
    <w:rsid w:val="00153808"/>
    <w:rsid w:val="00163642"/>
    <w:rsid w:val="001725D4"/>
    <w:rsid w:val="0017613F"/>
    <w:rsid w:val="00182756"/>
    <w:rsid w:val="00183DA1"/>
    <w:rsid w:val="001857EC"/>
    <w:rsid w:val="00186156"/>
    <w:rsid w:val="001A1B18"/>
    <w:rsid w:val="001A22D7"/>
    <w:rsid w:val="001B059B"/>
    <w:rsid w:val="001B6EDE"/>
    <w:rsid w:val="001C7020"/>
    <w:rsid w:val="001D59F0"/>
    <w:rsid w:val="001D74B5"/>
    <w:rsid w:val="001E1AC5"/>
    <w:rsid w:val="00201137"/>
    <w:rsid w:val="002063A8"/>
    <w:rsid w:val="00216CDA"/>
    <w:rsid w:val="00222F61"/>
    <w:rsid w:val="002236BB"/>
    <w:rsid w:val="002242F7"/>
    <w:rsid w:val="00225E5F"/>
    <w:rsid w:val="00232416"/>
    <w:rsid w:val="00233E29"/>
    <w:rsid w:val="00240532"/>
    <w:rsid w:val="002546EB"/>
    <w:rsid w:val="00270925"/>
    <w:rsid w:val="00283B79"/>
    <w:rsid w:val="00284D6B"/>
    <w:rsid w:val="0029165F"/>
    <w:rsid w:val="002B3278"/>
    <w:rsid w:val="002C7015"/>
    <w:rsid w:val="002D4E89"/>
    <w:rsid w:val="002D792E"/>
    <w:rsid w:val="002E480A"/>
    <w:rsid w:val="002E5011"/>
    <w:rsid w:val="002F0F8F"/>
    <w:rsid w:val="00301961"/>
    <w:rsid w:val="00310C26"/>
    <w:rsid w:val="00316B34"/>
    <w:rsid w:val="00316D90"/>
    <w:rsid w:val="00321634"/>
    <w:rsid w:val="00321E16"/>
    <w:rsid w:val="0033271A"/>
    <w:rsid w:val="00344595"/>
    <w:rsid w:val="00347880"/>
    <w:rsid w:val="0035020B"/>
    <w:rsid w:val="00350493"/>
    <w:rsid w:val="00350E8D"/>
    <w:rsid w:val="00351846"/>
    <w:rsid w:val="003601B5"/>
    <w:rsid w:val="00361A21"/>
    <w:rsid w:val="00371CFF"/>
    <w:rsid w:val="00380B69"/>
    <w:rsid w:val="00393CCB"/>
    <w:rsid w:val="0039762E"/>
    <w:rsid w:val="00397AE7"/>
    <w:rsid w:val="003B2E12"/>
    <w:rsid w:val="003B74A0"/>
    <w:rsid w:val="003C72F7"/>
    <w:rsid w:val="003D2E6A"/>
    <w:rsid w:val="003D5E93"/>
    <w:rsid w:val="003F2B8F"/>
    <w:rsid w:val="003F3AFC"/>
    <w:rsid w:val="003F6D47"/>
    <w:rsid w:val="00402334"/>
    <w:rsid w:val="00405386"/>
    <w:rsid w:val="00436ECE"/>
    <w:rsid w:val="00446677"/>
    <w:rsid w:val="004474AE"/>
    <w:rsid w:val="00455A81"/>
    <w:rsid w:val="00456BF6"/>
    <w:rsid w:val="0046406A"/>
    <w:rsid w:val="00467EC4"/>
    <w:rsid w:val="00471CBD"/>
    <w:rsid w:val="00472E66"/>
    <w:rsid w:val="004830FF"/>
    <w:rsid w:val="0048421A"/>
    <w:rsid w:val="00494A29"/>
    <w:rsid w:val="004953C7"/>
    <w:rsid w:val="0049766E"/>
    <w:rsid w:val="004A537D"/>
    <w:rsid w:val="004B42B2"/>
    <w:rsid w:val="004C0A3D"/>
    <w:rsid w:val="004C4B4E"/>
    <w:rsid w:val="004D5043"/>
    <w:rsid w:val="004F3F6D"/>
    <w:rsid w:val="00500B9A"/>
    <w:rsid w:val="0050193B"/>
    <w:rsid w:val="005038F1"/>
    <w:rsid w:val="00515AEA"/>
    <w:rsid w:val="00523FCC"/>
    <w:rsid w:val="00547844"/>
    <w:rsid w:val="00553FB7"/>
    <w:rsid w:val="005556E8"/>
    <w:rsid w:val="00563DD9"/>
    <w:rsid w:val="005641B1"/>
    <w:rsid w:val="0057053D"/>
    <w:rsid w:val="00572E98"/>
    <w:rsid w:val="00573C21"/>
    <w:rsid w:val="00582254"/>
    <w:rsid w:val="005846AC"/>
    <w:rsid w:val="00586B26"/>
    <w:rsid w:val="00590335"/>
    <w:rsid w:val="005A35C4"/>
    <w:rsid w:val="005A3B38"/>
    <w:rsid w:val="005A7754"/>
    <w:rsid w:val="005C0A14"/>
    <w:rsid w:val="005D6F37"/>
    <w:rsid w:val="005D7688"/>
    <w:rsid w:val="005E3866"/>
    <w:rsid w:val="005E682B"/>
    <w:rsid w:val="00600D67"/>
    <w:rsid w:val="00605848"/>
    <w:rsid w:val="00616C32"/>
    <w:rsid w:val="00620A72"/>
    <w:rsid w:val="00626F7E"/>
    <w:rsid w:val="00632872"/>
    <w:rsid w:val="00632DC0"/>
    <w:rsid w:val="00634051"/>
    <w:rsid w:val="00634C30"/>
    <w:rsid w:val="00640445"/>
    <w:rsid w:val="00645032"/>
    <w:rsid w:val="006510BA"/>
    <w:rsid w:val="006558FD"/>
    <w:rsid w:val="00657646"/>
    <w:rsid w:val="00666D2A"/>
    <w:rsid w:val="00671A87"/>
    <w:rsid w:val="00673911"/>
    <w:rsid w:val="00682CAB"/>
    <w:rsid w:val="00683FC1"/>
    <w:rsid w:val="0069099D"/>
    <w:rsid w:val="006B4DAF"/>
    <w:rsid w:val="006D08E5"/>
    <w:rsid w:val="006D6CC0"/>
    <w:rsid w:val="006E1A00"/>
    <w:rsid w:val="006E2615"/>
    <w:rsid w:val="006E52DF"/>
    <w:rsid w:val="006E6E89"/>
    <w:rsid w:val="006F567F"/>
    <w:rsid w:val="006F6504"/>
    <w:rsid w:val="006F6DC3"/>
    <w:rsid w:val="00715A7D"/>
    <w:rsid w:val="00725F21"/>
    <w:rsid w:val="00726965"/>
    <w:rsid w:val="00727BC1"/>
    <w:rsid w:val="00731D12"/>
    <w:rsid w:val="0075124D"/>
    <w:rsid w:val="007622E7"/>
    <w:rsid w:val="00764ABC"/>
    <w:rsid w:val="00774BC1"/>
    <w:rsid w:val="007812F2"/>
    <w:rsid w:val="00787D95"/>
    <w:rsid w:val="00787F1E"/>
    <w:rsid w:val="007A26CB"/>
    <w:rsid w:val="007A3DFA"/>
    <w:rsid w:val="007A5004"/>
    <w:rsid w:val="007A50FD"/>
    <w:rsid w:val="007B1225"/>
    <w:rsid w:val="007C2238"/>
    <w:rsid w:val="007C75C3"/>
    <w:rsid w:val="007F0312"/>
    <w:rsid w:val="007F3184"/>
    <w:rsid w:val="007F4412"/>
    <w:rsid w:val="008114C6"/>
    <w:rsid w:val="008200DC"/>
    <w:rsid w:val="00827912"/>
    <w:rsid w:val="00830F8F"/>
    <w:rsid w:val="00842A13"/>
    <w:rsid w:val="0084464C"/>
    <w:rsid w:val="00850BA4"/>
    <w:rsid w:val="00851B7A"/>
    <w:rsid w:val="00853566"/>
    <w:rsid w:val="00855A61"/>
    <w:rsid w:val="00862DBD"/>
    <w:rsid w:val="008711C5"/>
    <w:rsid w:val="00871A89"/>
    <w:rsid w:val="008A4946"/>
    <w:rsid w:val="008C29C1"/>
    <w:rsid w:val="009026B7"/>
    <w:rsid w:val="0090692C"/>
    <w:rsid w:val="00907887"/>
    <w:rsid w:val="00910709"/>
    <w:rsid w:val="009165BB"/>
    <w:rsid w:val="00916DB9"/>
    <w:rsid w:val="00916F6D"/>
    <w:rsid w:val="0091785D"/>
    <w:rsid w:val="00953E5D"/>
    <w:rsid w:val="00955417"/>
    <w:rsid w:val="00971F68"/>
    <w:rsid w:val="0098216F"/>
    <w:rsid w:val="00990BD4"/>
    <w:rsid w:val="0099681C"/>
    <w:rsid w:val="009A087A"/>
    <w:rsid w:val="009A163C"/>
    <w:rsid w:val="009A4117"/>
    <w:rsid w:val="009A47AC"/>
    <w:rsid w:val="009A7A1C"/>
    <w:rsid w:val="009C18E3"/>
    <w:rsid w:val="009D2640"/>
    <w:rsid w:val="009E2B54"/>
    <w:rsid w:val="009F0BEA"/>
    <w:rsid w:val="00A11ECE"/>
    <w:rsid w:val="00A16D25"/>
    <w:rsid w:val="00A17544"/>
    <w:rsid w:val="00A17781"/>
    <w:rsid w:val="00A25A0F"/>
    <w:rsid w:val="00A43DCD"/>
    <w:rsid w:val="00A52A82"/>
    <w:rsid w:val="00A5471E"/>
    <w:rsid w:val="00A7371D"/>
    <w:rsid w:val="00A80F98"/>
    <w:rsid w:val="00A81135"/>
    <w:rsid w:val="00A83F9F"/>
    <w:rsid w:val="00A9620E"/>
    <w:rsid w:val="00AA4942"/>
    <w:rsid w:val="00AB58EB"/>
    <w:rsid w:val="00AC2592"/>
    <w:rsid w:val="00AD2D3B"/>
    <w:rsid w:val="00AD2F1A"/>
    <w:rsid w:val="00AF2305"/>
    <w:rsid w:val="00B000E8"/>
    <w:rsid w:val="00B00737"/>
    <w:rsid w:val="00B23A90"/>
    <w:rsid w:val="00B25E6B"/>
    <w:rsid w:val="00B27677"/>
    <w:rsid w:val="00B31F88"/>
    <w:rsid w:val="00B33EA5"/>
    <w:rsid w:val="00B34F4A"/>
    <w:rsid w:val="00B57B65"/>
    <w:rsid w:val="00B6323F"/>
    <w:rsid w:val="00B6327C"/>
    <w:rsid w:val="00B65BBE"/>
    <w:rsid w:val="00B84D9E"/>
    <w:rsid w:val="00B87EED"/>
    <w:rsid w:val="00B93184"/>
    <w:rsid w:val="00B96696"/>
    <w:rsid w:val="00B973B1"/>
    <w:rsid w:val="00BF5043"/>
    <w:rsid w:val="00BF5B47"/>
    <w:rsid w:val="00C02CF6"/>
    <w:rsid w:val="00C0480A"/>
    <w:rsid w:val="00C17B18"/>
    <w:rsid w:val="00C22184"/>
    <w:rsid w:val="00C2775A"/>
    <w:rsid w:val="00C3691C"/>
    <w:rsid w:val="00C45B57"/>
    <w:rsid w:val="00C47C38"/>
    <w:rsid w:val="00C55542"/>
    <w:rsid w:val="00C572F4"/>
    <w:rsid w:val="00C57C43"/>
    <w:rsid w:val="00C66271"/>
    <w:rsid w:val="00C72417"/>
    <w:rsid w:val="00C734FB"/>
    <w:rsid w:val="00C8231E"/>
    <w:rsid w:val="00C84A8B"/>
    <w:rsid w:val="00C84BB7"/>
    <w:rsid w:val="00C91CE6"/>
    <w:rsid w:val="00CA1305"/>
    <w:rsid w:val="00CC54ED"/>
    <w:rsid w:val="00CE1894"/>
    <w:rsid w:val="00CE3EBD"/>
    <w:rsid w:val="00CE7B5A"/>
    <w:rsid w:val="00CF5505"/>
    <w:rsid w:val="00D0057F"/>
    <w:rsid w:val="00D00C65"/>
    <w:rsid w:val="00D01D3C"/>
    <w:rsid w:val="00D11C9A"/>
    <w:rsid w:val="00D1308D"/>
    <w:rsid w:val="00D34CE1"/>
    <w:rsid w:val="00D432E2"/>
    <w:rsid w:val="00D44088"/>
    <w:rsid w:val="00D46136"/>
    <w:rsid w:val="00D57979"/>
    <w:rsid w:val="00D666C3"/>
    <w:rsid w:val="00D759BA"/>
    <w:rsid w:val="00DA091F"/>
    <w:rsid w:val="00DA1214"/>
    <w:rsid w:val="00DB05F2"/>
    <w:rsid w:val="00DB3380"/>
    <w:rsid w:val="00DC0740"/>
    <w:rsid w:val="00DD40E5"/>
    <w:rsid w:val="00DD54D5"/>
    <w:rsid w:val="00DD7629"/>
    <w:rsid w:val="00DE1109"/>
    <w:rsid w:val="00DF02DD"/>
    <w:rsid w:val="00DF1211"/>
    <w:rsid w:val="00E03A7B"/>
    <w:rsid w:val="00E04BC5"/>
    <w:rsid w:val="00E12EF2"/>
    <w:rsid w:val="00E20E95"/>
    <w:rsid w:val="00E21D8C"/>
    <w:rsid w:val="00E315ED"/>
    <w:rsid w:val="00E3414A"/>
    <w:rsid w:val="00E421D6"/>
    <w:rsid w:val="00E748DF"/>
    <w:rsid w:val="00E75B0C"/>
    <w:rsid w:val="00E803FB"/>
    <w:rsid w:val="00E80F4D"/>
    <w:rsid w:val="00E845C9"/>
    <w:rsid w:val="00E867A8"/>
    <w:rsid w:val="00EB5071"/>
    <w:rsid w:val="00EB760A"/>
    <w:rsid w:val="00EC70EA"/>
    <w:rsid w:val="00EC7B0B"/>
    <w:rsid w:val="00ED4A4C"/>
    <w:rsid w:val="00EE433A"/>
    <w:rsid w:val="00EF58A6"/>
    <w:rsid w:val="00EF721D"/>
    <w:rsid w:val="00F034E5"/>
    <w:rsid w:val="00F13E17"/>
    <w:rsid w:val="00F22A2F"/>
    <w:rsid w:val="00F33D06"/>
    <w:rsid w:val="00F51EE2"/>
    <w:rsid w:val="00F57710"/>
    <w:rsid w:val="00F7036E"/>
    <w:rsid w:val="00F772BD"/>
    <w:rsid w:val="00F868BE"/>
    <w:rsid w:val="00F92849"/>
    <w:rsid w:val="00FA7F6A"/>
    <w:rsid w:val="00FB0AA2"/>
    <w:rsid w:val="00FB20CE"/>
    <w:rsid w:val="00FC0C82"/>
    <w:rsid w:val="00FC247E"/>
    <w:rsid w:val="00FE16B4"/>
    <w:rsid w:val="00FF5CC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F9AD4D"/>
  <w15:chartTrackingRefBased/>
  <w15:docId w15:val="{E852FFDE-B5AF-F048-A14F-7ED5E558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B58EB"/>
    <w:pPr>
      <w:spacing w:after="200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350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0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E89"/>
    <w:rPr>
      <w:color w:val="808080"/>
    </w:rPr>
  </w:style>
  <w:style w:type="character" w:customStyle="1" w:styleId="apple-converted-space">
    <w:name w:val="apple-converted-space"/>
    <w:basedOn w:val="DefaultParagraphFont"/>
    <w:rsid w:val="00A9620E"/>
  </w:style>
  <w:style w:type="character" w:styleId="Emphasis">
    <w:name w:val="Emphasis"/>
    <w:basedOn w:val="DefaultParagraphFont"/>
    <w:uiPriority w:val="20"/>
    <w:qFormat/>
    <w:rsid w:val="00A9620E"/>
    <w:rPr>
      <w:i/>
      <w:iCs/>
    </w:rPr>
  </w:style>
  <w:style w:type="paragraph" w:styleId="NoSpacing">
    <w:name w:val="No Spacing"/>
    <w:uiPriority w:val="1"/>
    <w:qFormat/>
    <w:rsid w:val="00A9620E"/>
    <w:rPr>
      <w:rFonts w:cs="Angsana New"/>
    </w:rPr>
  </w:style>
  <w:style w:type="paragraph" w:styleId="NormalWeb">
    <w:name w:val="Normal (Web)"/>
    <w:basedOn w:val="Normal"/>
    <w:uiPriority w:val="99"/>
    <w:semiHidden/>
    <w:unhideWhenUsed/>
    <w:rsid w:val="00CE7B5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1D2680-3DCD-0147-8F73-479ADA16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ทวีศักดิ์ ตรงติรกุล</dc:creator>
  <cp:keywords/>
  <dc:description/>
  <cp:lastModifiedBy>ทวีศักดิ์ ตรงติรกุล</cp:lastModifiedBy>
  <cp:revision>78</cp:revision>
  <cp:lastPrinted>2023-01-20T07:09:00Z</cp:lastPrinted>
  <dcterms:created xsi:type="dcterms:W3CDTF">2023-01-20T15:28:00Z</dcterms:created>
  <dcterms:modified xsi:type="dcterms:W3CDTF">2023-02-18T15:17:00Z</dcterms:modified>
</cp:coreProperties>
</file>