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9"/>
        <w:gridCol w:w="1536"/>
        <w:gridCol w:w="1260"/>
        <w:gridCol w:w="1997"/>
        <w:gridCol w:w="1382"/>
      </w:tblGrid>
      <w:tr>
        <w:trPr>
          <w:cantSplit/>
          <w:tblHeader/>
        </w:trPr>
        <w:tc>
          <w:tcPr>
            <w:tcW w:type="dxa" w:w="3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‎fac.status.manage‎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وتعليق التسهيل وإعادته وإنهاؤه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والتعليق · S2 ·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المقترح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2774"/>
        <w:gridCol w:w="3095"/>
        <w:gridCol w:w="984"/>
        <w:gridCol w:w="2027"/>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 لا نسخ، والحكم من البصمة، ووسم confidential، وعمود Sensitivity في LcFieldDefinition</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رمز صلاحية هذه الكتابة في DQ-F14-1.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1"/>
        <w:gridCol w:w="2225"/>
        <w:gridCol w:w="2784"/>
        <w:gridCol w:w="961"/>
        <w:gridCol w:w="2643"/>
      </w:tblGrid>
      <w:tr>
        <w:trPr>
          <w:cantSplit/>
          <w:tblHeader/>
        </w:trPr>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543"/>
        <w:gridCol w:w="1984"/>
        <w:gridCol w:w="1653"/>
        <w:gridCol w:w="2429"/>
        <w:gridCol w:w="1322"/>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الفاعل والحقول DQ-F15-12</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حالة لإلغاء اختبار مجدول صار خارج الجدول، ولا منحة DELETE (db/generated/tsql/005_delete_grants.sql:29-31 لا يذكره). نقترح إضافة CANCELLED إلى State (DQ-F15-2).</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3"/>
        <w:gridCol w:w="1140"/>
        <w:gridCol w:w="1901"/>
        <w:gridCol w:w="1267"/>
        <w:gridCol w:w="989"/>
        <w:gridCol w:w="1394"/>
      </w:tblGrid>
      <w:tr>
        <w:trPr>
          <w:cantSplit/>
          <w:tblHeader/>
        </w:trPr>
        <w:tc>
          <w:tcPr>
            <w:tcW w:type="dxa" w:w="3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1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بل تضع NeedsReview على القائم (DQ-F15-11).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حقول التنازل ممنوعة في غير WAIVED (m14:377). لذا لا مكان لتنازل سجّله FO قبل اعتماد TM (§10؛ DQ-F15-9).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7"/>
        <w:gridCol w:w="2111"/>
        <w:gridCol w:w="3020"/>
        <w:gridCol w:w="963"/>
        <w:gridCol w:w="2413"/>
      </w:tblGrid>
      <w:tr>
        <w:trPr>
          <w:cantSplit/>
          <w:tblHeader/>
        </w:trPr>
        <w:tc>
          <w:tcPr>
            <w:tcW w:type="dxa" w:w="1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§4.3: غير المنتهي فقط</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قادح يرفض تغيير النتيجة واللقطة، ويسمح بحقول المراجعة</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J6).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التصدير وتنظيف الجلسات فقط في SUSPENDED وCLOSED خلال 30 يومًا.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83"/>
        <w:gridCol w:w="980"/>
        <w:gridCol w:w="980"/>
        <w:gridCol w:w="2499"/>
        <w:gridCol w:w="1559"/>
        <w:gridCol w:w="1663"/>
      </w:tblGrid>
      <w:tr>
        <w:trPr>
          <w:cantSplit/>
          <w:tblHeader/>
        </w:trPr>
        <w:tc>
          <w:tcPr>
            <w:tcW w:type="dxa" w:w="2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4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647825"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4782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1915"/>
        <w:gridCol w:w="2298"/>
        <w:gridCol w:w="3928"/>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2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المقترح؛ الانتقال يسحب كل الربوط بالقادح القائم</w:t>
            </w:r>
          </w:p>
        </w:tc>
        <w:tc>
          <w:tcPr>
            <w:tcW w:type="dxa" w:w="3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2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3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2701"/>
        <w:gridCol w:w="1112"/>
        <w:gridCol w:w="5085"/>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50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§3.6)</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ملف في المخزن</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4933"/>
        <w:gridCol w:w="3114"/>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‎sys.server_audits‎</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يعمل، وآخر ملف وصل المخزن المركزي</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مراقبة للقراءة (DQ-S12-6)</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:19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أعداد من الكتالوج مقابل DDL المولَّد، بالحساب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ثابتين</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:52</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181475"/>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181475"/>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5781"/>
        <w:gridCol w:w="3131"/>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DOC-S10 §7.2</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‎sys.dm_server_audit_status‎</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1569"/>
        <w:gridCol w:w="3250"/>
        <w:gridCol w:w="3476"/>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(:17)</w:t>
            </w:r>
          </w:p>
        </w:tc>
        <w:tc>
          <w:tcPr>
            <w:tcW w:type="dxa" w:w="3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(:19)</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و"-f 65001" بعد DQ-S11-3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SQLCMDPASSWORD="$(sudo cat /etc/bankfas/secrets/migrator.pw)"   #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3459"/>
        <w:gridCol w:w="931"/>
        <w:gridCol w:w="4543"/>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«دخول خارج النافذة» يُعلَّق للنافذة فقط (DOC-S08 §10)</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وتدوير سره (DOC-S08 §6)</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4"/>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4"/>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4"/>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4"/>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4"/>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5975"/>
        <w:gridCol w:w="2639"/>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§7.2</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 DB_ID(N'BankFas'), DATABASEPROPERTYEX(N'BankFas','Collation')‎</w:t>
            </w:r>
            <w:r>
              <w:rPr>
                <w:rFonts w:ascii="Arial" w:cs="Arial" w:eastAsia="Arial" w:hAnsi="Arial"/>
                <w:b w:val="false"/>
                <w:bCs w:val="false"/>
                <w:sz w:val="18"/>
                <w:szCs w:val="18"/>
                <w:rtl/>
              </w:rPr>
              <w:t xml:space="preserve">، وعدد الجداول</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غير فارغة، أو الترتيب غير </w:t>
            </w: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‎sys.dm_server_audit_status‎</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متوقف</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064"/>
        <w:gridCol w:w="3819"/>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tools/dbgen/check_deployed.py --sqlcmd "$SQLCMD" --server "$SQL_SERVER" --database BankFas‎</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الأسطر </w:t>
            </w:r>
            <w:r>
              <w:rPr>
                <w:rFonts w:ascii="Courier New" w:cs="Courier New" w:eastAsia="Courier New" w:hAnsi="Courier New"/>
                <w:b w:val="false"/>
                <w:bCs w:val="false"/>
                <w:color w:val="1F2937"/>
                <w:sz w:val="16"/>
                <w:szCs w:val="16"/>
                <w:shd w:fill="F1F3F5" w:color="auto" w:val="clear"/>
                <w:rtl/>
              </w:rPr>
              <w:t xml:space="preserve">‎ok‎</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bCs/>
          <w:sz w:val="21"/>
          <w:szCs w:val="21"/>
          <w:rtl/>
        </w:rPr>
        <w:t xml:space="preserve">عائق في </w:t>
      </w:r>
      <w:r>
        <w:rPr>
          <w:rFonts w:ascii="Courier New" w:cs="Courier New" w:eastAsia="Courier New" w:hAnsi="Courier New"/>
          <w:b/>
          <w:bCs/>
          <w:color w:val="1F2937"/>
          <w:sz w:val="18"/>
          <w:szCs w:val="18"/>
          <w:shd w:fill="F1F3F5" w:color="auto" w:val="clear"/>
          <w:rtl/>
        </w:rPr>
        <w:t xml:space="preserve">‎check_deployed.py‎</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7070"/>
        <w:gridCol w:w="1824"/>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70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18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7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18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7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18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3847"/>
        <w:gridCol w:w="2173"/>
        <w:gridCol w:w="1170"/>
        <w:gridCol w:w="117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ويُثبت بتمرين في بيئة الاختبار بحساب غير sysadmin</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5"/>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w:t>
      </w:r>
    </w:p>
    <w:p>
      <w:pPr>
        <w:pStyle w:val="ListParagraph"/>
        <w:numPr>
          <w:ilvl w:val="0"/>
          <w:numId w:val="145"/>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5"/>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5"/>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145"/>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5"/>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867"/>
        <w:gridCol w:w="7004"/>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لا إجراء ولا قادح في القاعدة يكتب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بلا أثر في التدقيق (O-24)</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وسجلات النظام</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 المجموعات المقترحة في DOC-S08 §10</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بعد معالجة O-24 (tools/dbgen/erd_open_items.py:155)؛ حتى ذلك الحين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هو الأثر الوحيد.</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E0A800"/>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6"/>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6"/>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7"/>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7"/>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7"/>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7"/>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7"/>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7"/>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7"/>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7"/>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Arial" w:cs="Arial" w:eastAsia="Arial" w:hAnsi="Arial"/>
          <w:color w:val="E0A800"/>
          <w:sz w:val="23"/>
          <w:szCs w:val="23"/>
          <w:rtl/>
        </w:rPr>
        <w:t xml:space="preserve">●</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1325"/>
        <w:gridCol w:w="2652"/>
        <w:gridCol w:w="1177"/>
        <w:gridCol w:w="1030"/>
        <w:gridCol w:w="2650"/>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6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3097"/>
        <w:gridCol w:w="1353"/>
        <w:gridCol w:w="1934"/>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8"/>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8"/>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8"/>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8"/>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8"/>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w:t>
      </w:r>
    </w:p>
    <w:p>
      <w:pPr>
        <w:pStyle w:val="ListParagraph"/>
        <w:numPr>
          <w:ilvl w:val="0"/>
          <w:numId w:val="148"/>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حالة: T1 إلى T38 مع T8b وT16b وT16c، بصفة tp_app وtp_readonly وtp_platform، في معاملة واحدة تُلغى</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حالات للمحفّز V-FAC-02، سلامة أعمال لا أمن</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(6 PASS بالضبط)، و7 للعزل (41 PASS بالضبط)</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49"/>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49"/>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49"/>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49"/>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49"/>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0"/>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0"/>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0"/>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0"/>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0"/>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1"/>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1"/>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1"/>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1"/>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1"/>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1"/>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2"/>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2"/>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2"/>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2"/>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2"/>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2"/>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3"/>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3"/>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3"/>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3"/>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3"/>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3"/>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3"/>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4"/>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4"/>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4"/>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4"/>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4"/>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4"/>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وTaxNumber وErpCompanyCode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5"/>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6"/>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6"/>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6"/>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6"/>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6"/>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6"/>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7"/>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7"/>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2"/>
        <w:gridCol w:w="2710"/>
        <w:gridCol w:w="1732"/>
      </w:tblGrid>
      <w:tr>
        <w:trPr>
          <w:cantSplit/>
          <w:tblHeader/>
        </w:trPr>
        <w:tc>
          <w:tcPr>
            <w:tcW w:type="dxa" w:w="5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1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 جدولًا من 195، تذكر 326 متطلبًا</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8"/>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8"/>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8"/>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docs/20-database-design.md:9 و:486 يذكران 194 جدولًا و3,280 عمودًا، وtools/dbgen/erd_open_items.py:22 يذكر 194 جدولًا منشورًا. وdocs/21-data-dictionary.md:5 يذكر 195، وفي db/generated/tsql/001_tables.sql 195 عبارة CREATE TABLE، و</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يطبع 195 جدولًا و3,285 عمودًا، وdocs/20-database-design.md:488 يذكر 195.</w:t>
      </w:r>
    </w:p>
    <w:p>
      <w:pPr>
        <w:pStyle w:val="ListParagraph"/>
        <w:numPr>
          <w:ilvl w:val="0"/>
          <w:numId w:val="159"/>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59"/>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0"/>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0"/>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0"/>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0"/>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0"/>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0"/>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1"/>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1"/>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1"/>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1"/>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2"/>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2"/>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2"/>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2"/>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2"/>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2c7fbedb5140d5ae7c8bab7dc2b76eddb91354.png"/><Relationship Id="rId10" Type="http://schemas.openxmlformats.org/officeDocument/2006/relationships/image" Target="media/7d07721a7df99a0b3e1387dc0723fd31275c106a.png"/><Relationship Id="rId11" Type="http://schemas.openxmlformats.org/officeDocument/2006/relationships/image" Target="media/eab2e4f9e3bf91844b9944f0015ecc6b999415e8.png"/><Relationship Id="rId12" Type="http://schemas.openxmlformats.org/officeDocument/2006/relationships/image" Target="media/4d791e4896b21d8462dfbc540d3e3b6d9d969092.png"/><Relationship Id="rId13" Type="http://schemas.openxmlformats.org/officeDocument/2006/relationships/image" Target="media/69b6782c204286265b16f7e29c9fa691c9fc384c.png"/><Relationship Id="rId14" Type="http://schemas.openxmlformats.org/officeDocument/2006/relationships/image" Target="media/fb588276783efe3334386f4118fb6b763da1e40e.png"/><Relationship Id="rId15" Type="http://schemas.openxmlformats.org/officeDocument/2006/relationships/image" Target="media/04708edcf1c720526d807f09de0fe0d6bb5e7ed4.png"/><Relationship Id="rId16" Type="http://schemas.openxmlformats.org/officeDocument/2006/relationships/image" Target="media/3507e62048825347dfff7384cd25bbe1d8ee0a01.png"/><Relationship Id="rId17" Type="http://schemas.openxmlformats.org/officeDocument/2006/relationships/image" Target="media/bb08794bef80857682ad4ec2b9655f76fef7d61c.png"/><Relationship Id="rId18" Type="http://schemas.openxmlformats.org/officeDocument/2006/relationships/image" Target="media/75b0166ceb34f2fb14db61a527ce3b5ad5a9b89d.png"/><Relationship Id="rId19" Type="http://schemas.openxmlformats.org/officeDocument/2006/relationships/image" Target="media/21ef9a063c58afef1ebcaca0942c8fcbc2649b64.png"/><Relationship Id="rId20" Type="http://schemas.openxmlformats.org/officeDocument/2006/relationships/image" Target="media/161fc1b181f8bb82c98ce9440875a6f21bbd7a49.png"/><Relationship Id="rId21" Type="http://schemas.openxmlformats.org/officeDocument/2006/relationships/image" Target="media/e2679c50cd59faaf2ed959afcf830955b478537d.png"/><Relationship Id="rId22" Type="http://schemas.openxmlformats.org/officeDocument/2006/relationships/image" Target="media/1931f73df8531080c2013506538ff254b689b4d6.png"/><Relationship Id="rId23" Type="http://schemas.openxmlformats.org/officeDocument/2006/relationships/image" Target="media/158db20a618a92ab15b8d4e18c6071a55892ffb1.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06ef0e18e266492282ceab49d4c32997d94d5741.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e23d73b0d450bd55e5a6508d9ace7ffe46b583ae.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2026-10-13T00:14:58.898Z</dcterms:created>
  <dcterms:modified xsi:type="dcterms:W3CDTF">2026-10-13T00:14:58.899Z</dcterms:modified>
</cp:coreProperties>
</file>

<file path=docProps/custom.xml><?xml version="1.0" encoding="utf-8"?>
<Properties xmlns="http://schemas.openxmlformats.org/officeDocument/2006/custom-properties" xmlns:vt="http://schemas.openxmlformats.org/officeDocument/2006/docPropsVTypes"/>
</file>