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tools/deploy/deploy.sh:10-11، :19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0013: عشرة فحوص (أعداد الكتالوج مقابل DDL المولَّد، وسياسات الأمن،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والترتيب)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5630"/>
        <w:gridCol w:w="3283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نفسه قبل أي تنفيذ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‎preflight 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سجل النشر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§3.5).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النشر الأول، ومجلد الملفات على V5 (DOC-S10 §3)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1753"/>
        <w:gridCol w:w="3178"/>
        <w:gridCol w:w="3399"/>
      </w:tblGrid>
      <w:tr>
        <w:trPr>
          <w:cantSplit/>
          <w:tblHeader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0014،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شيء منذ ADR 0013، فتُتحقق شهادة الخادم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أضاف أي من هذه الأدوات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تلقاء نفسه.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و"-f 65001" بعد DQ-S11-3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SQLCMDPASSWORD="$(sudo cat /etc/bankfas/secrets/migrator.pw)"   # DOC-S08 §5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 المراقبة (ADR 0013):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bash tools/deploy/provision_monitor.sh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يرى حالة الخادم وتعريفات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وملفات التدقيق وسجل النسخ، ولا يقرأ صفًا. ينقل DBA سره إلى وكيل المراقبة، وبه تُشغَّل فحوص §8.2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والنافذة (ADR 0012):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يُصدِّر DBA مرجع التغيير في سجل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BANKFAS_CHANGE_REF=&lt;مرجع النشر&gt;‎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أي سكربت. يكتب كل سكربت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بدايته ونهايته في SQL Server Audit بهذا المرجع، وتنبيهات AL-18 لا تنطلق لما يقع داخل نافذته. الترتيب: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الأولى، قبل كل شيء)؛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فتُضاف مواصفة القاعدة على جداول التدقيق؛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‎provision_logins.sh‎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‎provision_monitor.sh‎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0013)؛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الإغلاق يشغّل SEC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alerts &lt;بداية النافذة&gt;‎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والمتوقع صفر تنبيه. ويرفق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windows‎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بسجل النشر.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(2026-10-13، docs/adr/0010-deployment-as-db-owner.md):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الفارغة بالترتيب (وملفاتها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‎BANKFAS_DATA_DIR‎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أُعطيا)، ومالكها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معطّل بكلمة عشوائية لا تُحفظ،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ومعطّل حتى تُفتح النافذة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ثبت (2026-10-13): CI ينشر الآن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نافذة مفتوحة، وينجح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هو بلا تعديل، ثم يتحقق من أن كل مخطط ودور وكائن يملكه dbo وأن حساب النشر يُرفض بعد إغلاق النافذة (tools/ci/db_ci.sh الخطوة 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3452"/>
        <w:gridCol w:w="940"/>
        <w:gridCol w:w="4532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المرة الأولى،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0012؛ يوقف النشر إن فشل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open‎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إعلان النافذة في التدقيق وتفعيل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تنبيه «دخول خارج النافذة» يسكت داخل النافذة المعلنة فقط (DOC-S08 §10، ADR 0012). في المرة الأولى يسبقه F-03،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بـ ADR 0013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لمواصفة القاعدة،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‎provision_logins.sh‎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‎provision_monitor.sh‎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النافذة (ADR 0012، ADR 0013). في أول نشر يُنشأ حساب المراقبة هنا، فيسبق F-07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وإعلان إغلاق النافذة، ثم تدوير سره (DOC-S08 §6)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alerts &lt;بداية النافذة&gt;‎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‎windows‎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تنبيه متوقع؛ أي تنبيه يُفسَّر في سجل النشر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6180"/>
        <w:gridCol w:w="1767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(db/ops/deploy_preflight.sql، ADR 0014): بناء SQL Server ونسخة Ubuntu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والنواة وأدوات العميل تبقى يدوية (DOC-S10 §7.2)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 (50143)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القاعدة موجودة بالترتيب، ولا جدول فيها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غائبة أو بترتيب آخر (50141)، أو غير فارغة (50142)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صفري: التدقيق متوقف أو غير مطابق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4977"/>
        <w:gridCol w:w="3753"/>
      </w:tblGrid>
      <w:tr>
        <w:trPr>
          <w:cantSplit/>
          <w:tblHeader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DDL، والسياسات،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والترتيب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‎SQL_USER=bankfas_monitor SQLCMDPASSWORD="$(cat &lt;ملف سر المراقبة&gt;)" python3 tools/dbgen/check_deployed.py --sqlcmd "$SQLCMD" --server "$SQL_SERVER" --database 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الأسطر العشرة كلها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ورمز خروج 0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4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رُفع العائق (ADR 0013).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يأخذ الحساب والخيارات من البيئة كالأغلفة، ويضم الآن فحوص السياسات والإجراءات والترتيب أدناه، ويقرأ التعريفات وحدها. فيشغّله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وتثبت ذلك الخطوة 5 في CI، ويجد سياسة معطّلة (الفحص MN4). الاستعلام اليدوي أدناه للتحقيق فقط. وصف العائق كما كان: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9"/>
        <w:gridCol w:w="6894"/>
        <w:gridCol w:w="2001"/>
      </w:tblGrid>
      <w:tr>
        <w:trPr>
          <w:cantSplit/>
          <w:tblHeader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0014)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2571"/>
        <w:gridCol w:w="4361"/>
        <w:gridCol w:w="963"/>
        <w:gridCol w:w="963"/>
      </w:tblGrid>
      <w:tr>
        <w:trPr>
          <w:cantSplit/>
          <w:tblHeader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0010): 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نعم، وثبت في كل تشغيل لـ CI بحساب غير sysadmin (ADR 0010)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docs/adr/0014-deployment-preflight.md):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دائمًا، وبناءً أو نسخة Ubuntu غير ما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وقاعدة غائبة أو غير فارغة.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وسكربتات المدير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إلا بإذنين لا يضعهما إلا CI. تختبره الخطوة 22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0013): يأخذهما من البيئة، ويشغّله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صلاحية على الصفوف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يعد افتراضيًا منذ ADR 0013؛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افتراضيه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c4c0ccd5f1563ce98dcf0d48d10750e9f6a5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2026-10-14T07:42:43.059Z</dcterms:created>
  <dcterms:modified xsi:type="dcterms:W3CDTF">2026-10-14T07:42:43.060Z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