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DOC-B10 — المسرد ثنائي اللغة (English / العربية)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DOC-B10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محلل الأعمال (BA) مع مراجع المصطلحات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P0 قبل S0 لمصطلحات شاشات S0 وملفات الموارد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FR-PLT-032، X-DAT-6، D-13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DOC-B07 (الشاشات)، DOC-F07 (حالات الاستخدام)، DOC-F08 (حالات الطلب)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docs/10-detailed-analysis/00-overview-and-cross-cutting.md:71-99، المسارد §3 في docs/10-detailed-analysis/10…14، docs/21-data-dictionary.md، db/model/10-platform.model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المنصة والمشترك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الهوية والدخول والجلسات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المستخدمون والأدوار والصلاحيات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الإعدادات والترقيم والتدقيق والمستندات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الهيكل المؤسسي والأشخاص (M1)</w:t>
        </w:r>
      </w:hyperlink>
    </w:p>
    <w:p>
      <w:pPr>
        <w:bidi/>
        <w:spacing w:after="50" w:before="0"/>
        <w:ind w:left="0"/>
      </w:pPr>
      <w:hyperlink w:history="1" w:anchor="_sec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المجال الأساسي (التسهيلات والاعتمادات والطلبات)</w:t>
        </w:r>
      </w:hyperlink>
    </w:p>
    <w:p>
      <w:pPr>
        <w:bidi/>
        <w:spacing w:after="50" w:before="0"/>
        <w:ind w:left="0"/>
      </w:pPr>
      <w:hyperlink w:history="1" w:anchor="_sec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رسائل S0</w:t>
        </w:r>
      </w:hyperlink>
    </w:p>
    <w:p>
      <w:pPr>
        <w:bidi/>
        <w:spacing w:after="50" w:before="0"/>
        <w:ind w:left="0"/>
      </w:pPr>
      <w:hyperlink w:history="1" w:anchor="_sec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قواعد ملفات الموارد</w:t>
        </w:r>
      </w:hyperlink>
    </w:p>
    <w:p>
      <w:pPr>
        <w:bidi/>
        <w:spacing w:after="50" w:before="0"/>
        <w:ind w:left="0"/>
      </w:pPr>
      <w:hyperlink w:history="1" w:anchor="_sec1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القرارات المطلوبة</w:t>
        </w:r>
      </w:hyperlink>
    </w:p>
    <w:p>
      <w:pPr>
        <w:bidi/>
        <w:spacing w:after="50" w:before="0"/>
        <w:ind w:left="0"/>
      </w:pPr>
      <w:hyperlink w:history="1" w:anchor="_sec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1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12.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يثبّت المسرد الاسم الإنجليزي لكل مصطلح تعرضه شاشات S0 ورسائلها، ومقابله العربي، والصيغ التي تُتجنَّب، قبل كتابة ملفات الموارد.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الإنجليزية لغة الواجهة الأساس، والعربية تُضاف لاحقًا بملفات الموارد (FR-PLT-032، قرار 2026-10-10).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«موافقة» للإجراء الإداري، و«اعتماد مستندي (LC)» للخطاب؛ ولا يُستعمل «اعتماد» وحده إلا حيث لا لبس (D-13، docs/10-detailed-analysis/00-overview-and-cross-cutting.md:96).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الأسماء البرمجية (الجداول والأعمدة والرموز) تبقى كما في المستودع ولا تُترجم.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المصطلح الإنجليزي هو الأساس في الكود ومفاتيح الموارد؛ والعربي للعرض فقط.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تعني اقتراحًا يحتاج اعتمادًا (§10).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اختصارات المسارات: «00» = docs/10-detailed-analysis/00-overview-and-cross-cutting.md، و«10-m0-m1» و«12-m5» و«13-m6» و«14-m7-m8» = الملفات المقابلة في docs/10-detailed-analysis/، و«20-database-design» = docs/20-database-design.md.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المنصة والمشترك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7"/>
        <w:gridCol w:w="1024"/>
        <w:gridCol w:w="2562"/>
        <w:gridCol w:w="3076"/>
        <w:gridCol w:w="1665"/>
      </w:tblGrid>
      <w:tr>
        <w:trPr>
          <w:cantSplit/>
          <w:tblHeader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English term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المصطلح العربي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التعريف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أين يُستعمل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ملاحظة وما يُتجنَّب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Tenant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المشترك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شركة أو مجموعة مشتركة في المنصة ببيانات معزولة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plat.Tenant؛ SCR-PLT-52…54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لا يُستعمل Subscriber ولا Customer ولا Client في الواجهة؛ وفي بوابة المشترك يُعرض اسم المشترك لا كلمة Tenant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Subscription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الاشتراك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علاقة المشترك بالمنصة بباقة ووحدات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plat.Plan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يُستعمل بمعنى الفوترة؛ لا فوترة الآن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Plan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الباقة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حزمة وحدات وحدود ناعمة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plat.Plan؛ SCR-PLT-52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«الخطة»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Module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الوحدة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حزمة وظائف تُفعَّل لكل مشترك برمز ModuleCode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plat.TenantModule؛ SCR-PLT-54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«التطبيق» و«النظام الفرعي»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Soft limit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الحد الناعم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حد للباقة ينبّه ولا يمنع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SCR-PLT-52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يُخلط بحد التسهيل (Limit)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Platform operator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مشغّل المنصة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موظف المنصة بهوية منفصلة عن مستخدمي المشترك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plat.PlatformOperator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«مسؤول المشغّل» (10-m0-m1:79) و«مدير النظام»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Operator console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المشغّل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واجهة المشغّل المنفصلة عن بوابة المشترك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SCR-PLT-51…56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في FR-PLT-005 وDOC-F01؛ يُتجنَّب «لوحة الإدارة» و«وحدة التحكم»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Tenant portal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بوابة المشترك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واجهة مستخدمي المشترك على عنوانه الفرعي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SCR-PLT-01…16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Sub-domain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العنوان الفرعي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‎{tenant}.bankfas.com‎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لكل مشترك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plat.Tenant.Code؛ SCR-PLT-53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«النطاق الفرعي» لأن «النطاق» يُستعمل لنطاق الشركات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Trial · Active · Suspended · Closed · Archived (read-only)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تجريبي · فعّال · معلّق · مغلق · مؤرشف (قراءة فقط)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حالات المشترك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plat.Tenant.Status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«مغلق» للمشترك؛ و«إقفال» محجوز لإقفال الطلب (§7)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Extend trial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تمديد التجربة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تأجيل TrialEndsOn بيد المشغّل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SCR-PLT-52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Tenant onboarding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تهيئة المشترك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إنشاء المشترك وبذره ودعوة مديره الأول في معاملة واحدة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UC-PLT-02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«تأهيل» (00:194)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Seed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البذرة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بيانات افتراضية تُزرع عند التهيئة وتُعلَّم بـ SeedKey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cfg.SeedRun؛ SCR-PLT-54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Onboarding checklist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قائمة البدء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خطوات مدير الحساب الأولى بنسبة إنجاز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SCR-PLT-06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Support access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وصول الدعم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مؤقت للمشغّل بإذن مدير الحساب وتحت التدقيق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plat.SupportAccessGrant؛ SCR-PLT-11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Break-glass في الوثائق فقط لا في الواجهة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Global references</w:t>
            </w:r>
          </w:p>
        </w:tc>
        <w:tc>
          <w:tcPr>
            <w:tcW w:type="dxa" w:w="10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المراجع العالمية</w:t>
            </w:r>
          </w:p>
        </w:tc>
        <w:tc>
          <w:tcPr>
            <w:tcW w:type="dxa" w:w="256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قوائم يملكها المشغّل ويقرؤها كل المشتركين</w:t>
            </w:r>
          </w:p>
        </w:tc>
        <w:tc>
          <w:tcPr>
            <w:tcW w:type="dxa" w:w="30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ref.Country، ref.Currency؛ SCR-PLT-55</w:t>
            </w:r>
          </w:p>
        </w:tc>
        <w:tc>
          <w:tcPr>
            <w:tcW w:type="dxa" w:w="166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الهوية والدخول والجلسات</w:t>
      </w:r>
      <w:bookmarkEnd w:id="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5"/>
        <w:gridCol w:w="1450"/>
        <w:gridCol w:w="1305"/>
        <w:gridCol w:w="3484"/>
        <w:gridCol w:w="1450"/>
      </w:tblGrid>
      <w:tr>
        <w:trPr>
          <w:cantSplit/>
          <w:tblHeader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English term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المصطلح العربي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التعريف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أين يُستعمل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ملاحظة وما يُتجنَّب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Sign in · Sign out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تسجيل الدخول · تسجيل الخروج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بدء الجلسة وإنهاؤها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SCR-PLT-01؛ القشرة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Log in وLogon في الواجهة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Email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البريد الإلكتروني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معرّف الدخول الفريد في المشترك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sec.AppUser.Email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Password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كلمة المرور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سر المستخدم، يُخزَّن تجزئة Argon2id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sec.AppUser.PasswordHash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«الرقم السري»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Two-step verification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التحقق بخطوتين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تسمية المستخدم للمصادقة متعددة العوامل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SCR-PLT-02، SCR-PLT-04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شاشات المستخدم؛ وفي شاشات الإدارة MFA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Multi-factor authentication (MFA)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المصادقة متعددة العوامل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كلمة مرور ثم رمز TOTP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sec.AppUser.MfaEnabled؛ SCR-PLT-07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Authenticator app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تطبيق المصادقة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تطبيق يولّد رموز TOTP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SCR-PLT-04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يُذكر اسم منتج بعينه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Verification code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التحقق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الرمز المكوّن من 6 أرقام من تطبيق المصادقة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SCR-PLT-02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OTP في الواجهة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Recovery code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الاسترداد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واحد من 10 رموز تُستعمل مرة واحدة بدل TOTP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sec.MfaRecoveryCode؛ SCR-PLT-02، 04، 15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Backup code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Reset MFA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تعيين MFA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إلغاء تسجيل MFA وإجبار المستخدم على التسجيل من جديد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SCR-PLT-07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Invitation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الدعوة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رابط لمرة واحدة صالح 48 ساعة لتفعيل حساب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sec.UserToken (INVITATION)؛ SCR-PLT-04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Reset password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تعيين كلمة المرور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رابط لمرة واحدة صالح 30 دقيقة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sec.UserToken (PASSWORD_RESET)؛ SCR-PLT-03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«استعادة كلمة المرور» لأن الكلمة لا تُستعاد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Lockout · Locked · Unlock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قفل الحساب · مقفل · فك القفل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منع الدخول بعد 5 محاولات فاشلة خلال 15 دقيقة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sec.AppUser.Status؛ SCR-PLT-07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Blocked و«محظور»؛ ولا تُعرض «مقفل» في شاشة الدخول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Session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الجلسة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فترة دخول برمز يحمله المتصفح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sec.UserSession؛ SCR-PLT-08، 15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Idle timeout · Absolute timeout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مهلة الخمول · المهلة المطلقة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30 دقيقة بلا نشاط · 12 ساعة من الدخول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sec.UserSession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End sessions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إنهاء الجلسات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إنهاء كل جلسات مستخدم بيد المدير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SCR-PLT-07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Kill وTerminate في الواجهة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Re-authenticate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إعادة المصادقة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إدخال كلمة المرور وMFA قبل فعل حساس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SCR-PLT-13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Single sign-on (SSO)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الدخول الموحّد</w:t>
            </w:r>
          </w:p>
        </w:tc>
        <w:tc>
          <w:tcPr>
            <w:tcW w:type="dxa" w:w="13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ربط هوية خارجية (لاحقًا)</w:t>
            </w:r>
          </w:p>
        </w:tc>
        <w:tc>
          <w:tcPr>
            <w:tcW w:type="dxa" w:w="34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sec.ExternalIdentity</w:t>
            </w:r>
          </w:p>
        </w:tc>
        <w:tc>
          <w:tcPr>
            <w:tcW w:type="dxa" w:w="14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S5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المستخدمون والأدوار والصلاحيات</w:t>
      </w:r>
      <w:bookmarkEnd w:id="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0"/>
        <w:gridCol w:w="978"/>
        <w:gridCol w:w="1794"/>
        <w:gridCol w:w="3334"/>
        <w:gridCol w:w="2648"/>
      </w:tblGrid>
      <w:tr>
        <w:trPr>
          <w:cantSplit/>
          <w:tblHeader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English term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المصطلح العربي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التعريف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أين يُستعمل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ملاحظة وما يُتجنَّب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User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في بوابة المشترك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sec.AppUser؛ SCR-PLT-07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Invited · Active · Locked · Disabled · Archived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مدعو · فعّال · مقفل · معطّل · مؤرشف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حالات المستخدم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sec.AppUser.Status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Service account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الخدمة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للمهام الخلفية بلا دخول تفاعلي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sec.AppUser.IsSystemUser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يظهر في قائمة المستخدمين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Tenant administrator (TA)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حساب المشترك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يدير المستخدمين والأدوار والإعدادات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نظام؛ SCR-PLT-08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يُتجنَّب Account administrator (db/model/10-platform.model:98) في الواجهة لأن Account تعني الحساب البنكي؛ و«مدير الحساب» وحده (DOC-F01 يستعمله) قد يُفهم مدير حساب لدى البنك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 manager (TM)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الخزينة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رئيس الخزينة؛ يحمل الصلاحيات المقفلة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نظام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Facilities officer (FO)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التسهيلات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موظف الخزينة المسؤول عن التسهيلات؛ يحمل الصلاحيات المقفلة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نظام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 employee (TE)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موظف الخزينة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منفّذ الطلبات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نظام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Auditor (AU)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المدقق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عرض فقط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نظام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يُخلط بدور «مدقّق» في دورة العمل (§7)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Role · System role · Custom role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الدور · دور نظام · دور مخصص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مجموعة صلاحيات؛ المبذور نظام والمنشأ مخصص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sec.Role.IsSystem؛ SCR-PLT-09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Permission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الصلاحية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إذن دقيق برمز مثل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‎party.identity.reveal‎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sec.Permission؛ SCR-PLT-09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تُحصر «صلاحية» في هذا المعنى؛ انظر Authority grant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Sensitive permission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صلاحية حساسة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إسنادها يُدقَّق بشدة عالية ويُشعر المديرين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sec.Permission.IsSensitive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Locked permission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صلاحية مقفلة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تُسند منصةً إلا لدوري TM وFO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sec.Permission.LockedToRoleCodes؛ SCR-PLT-09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الرمز PERMISSION_LOCKED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Effective permissions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الصلاحيات الفعلية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اتحاد صلاحيات أدوار المستخدم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SCR-PLT-08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صلاحية «منع»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Company scope · All · Selected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نطاق الشركات · الكل · مختارة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الشركات التي يرى المستخدم بياناتها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sec.UserCompanyScope؛ SCR-PLT-10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«الصلاحية على الشركات»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Include subsidiaries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تضمين التابعات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يمتد النطاق إلى الشركات التابعة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sec.UserCompanyScope.IncludeDescendants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Company switcher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مبدّل الشركة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يضيّق العرض إلى شركة من النطاق ولا يوسّعه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القشرة (DOC-B07 §4.4)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Department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الإدارة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وحدة تنظيمية في المشترك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org.Department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«القسم» للتمييز عن أقسام البنك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Line manager</w:t>
            </w:r>
          </w:p>
        </w:tc>
        <w:tc>
          <w:tcPr>
            <w:tcW w:type="dxa" w:w="9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المدير المباشر</w:t>
            </w:r>
          </w:p>
        </w:tc>
        <w:tc>
          <w:tcPr>
            <w:tcW w:type="dxa" w:w="17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يُستعمل لتحديد «المدير» في الموافقات</w:t>
            </w:r>
          </w:p>
        </w:tc>
        <w:tc>
          <w:tcPr>
            <w:tcW w:type="dxa" w:w="3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sec.AppUser.LineManagerUserId</w:t>
            </w:r>
          </w:p>
        </w:tc>
        <w:tc>
          <w:tcPr>
            <w:tcW w:type="dxa" w:w="26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الإعدادات والترقيم والتدقيق والمستندات</w:t>
      </w:r>
      <w:bookmarkEnd w:id="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1"/>
        <w:gridCol w:w="1032"/>
        <w:gridCol w:w="2293"/>
        <w:gridCol w:w="3443"/>
        <w:gridCol w:w="1835"/>
      </w:tblGrid>
      <w:tr>
        <w:trPr>
          <w:cantSplit/>
          <w:tblHeader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English term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المصطلح العربي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التعريف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أين يُستعمل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ملاحظة وما يُتجنَّب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Settings · Security settings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الإعدادات · إعدادات الأمان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قيم المشترك ضمن حدود المنصة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cfg.TenantSetting؛ SCR-PLT-11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Work hours (start · end)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ساعات العمل (البداية · النهاية)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نافذة حساب SLA والتذكير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‎work.start‎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‎work.end‎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Re-mask delay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مدة إعادة الإخفاء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ثوانٍ قبل عودة القناع بعد الكشف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cfg.TenantSetting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Number series · Numbering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سلسلة الترقيم · الترقيم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تعريف صيغة ترقيم لنوع مستند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cfg.NumberSequenceDefinition؛ SCR-PLT-12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«العدّاد» في الواجهة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Pattern · Preview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الصيغة · المعاينة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قالب بوسوم مثل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‎{seq:000}-{erp}-{yy}‎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SCR-PLT-12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Issued number · Void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رقم صادر · إلغاء (ملغى)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الرقم الملغى بسبب لا يُعاد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cfg.NumberIssue.Status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Delete number و«حذف»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Gap-free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فجوات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رقم متروك إلا بإلغاء موثَّق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GapPolicy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معناه قرار مفتوح O-12 (erd_open_items)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Audit log · Audit event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التدقيق · حدث تدقيق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للإدراج فقط لكل فعل مهم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aud.AuditLog؛ SCR-PLT-13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«سجل المراجعة» و«اللوغ»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Severity: Info · High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الشدة: عادية · عالية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تصنيف الحدث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aud.AuditLog.Severity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Actor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نفّذ الفعل: مستخدم أو مشغّل أو نظام أو مهمة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aud.AuditLog.ActorType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Reveal · Mask · Masked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الكشف · القناع · مقنَّع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إظهار القيمة الكاملة بصلاحية / عرض آخر 4 خانات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BR-PTY-008، BR-PTY-009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زر الواجهة Show؛ والحدث IDENTITY_REVEAL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Background job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مهمة خلفية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عمل مجدول بإعادة محاولة وسجل تشغيل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cfg.JobRun؛ SCR-PLT-14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Document · Document type · Version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المستند · نوع المستند · الإصدار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مستند منطقي بإصدارات ثابتة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doc.Document، doc.DocumentVersion؛ SCR-PLT-16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«المرفق» للمستند المنطقي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Upload · Download · Preview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 · تنزيل · معاينة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عبر نقطة مصرَّحة فقط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SCR-PLT-16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Quarantined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محجور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 مشبوه لا يُنزَّل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doc.DocumentVersion.ScanStatus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Data export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تصدير البيانات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حزمة مختومة بطلب مدير الحساب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cfg.DataExportJob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S5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Retention · Disposal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الاحتفاظ · الإتلاف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مدة الحفظ ثم الإتلاف بموافقة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FR-PLT-040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حذف تلقائي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Hijri · Gregorian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هجري (أم القرى) · ميلادي</w:t>
            </w:r>
          </w:p>
        </w:tc>
        <w:tc>
          <w:tcPr>
            <w:tcW w:type="dxa" w:w="22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التخزين ميلادي والعرض هجري عند الطلب</w:t>
            </w:r>
          </w:p>
        </w:tc>
        <w:tc>
          <w:tcPr>
            <w:tcW w:type="dxa" w:w="3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plat.Tenant.CalendarDisplay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الهيكل المؤسسي والأشخاص (M1)</w:t>
      </w:r>
      <w:bookmarkEnd w:id="6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7"/>
        <w:gridCol w:w="1250"/>
        <w:gridCol w:w="2083"/>
        <w:gridCol w:w="2919"/>
        <w:gridCol w:w="1945"/>
      </w:tblGrid>
      <w:tr>
        <w:trPr>
          <w:cantSplit/>
          <w:tblHeader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English term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المصطلح العربي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التعريف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أين يُستعمل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ملاحظة وما يُتجنَّب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Company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الشركة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منشأة قانونية داخل المشترك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org.Company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«المنشأة» لأنها للمنشأة المالية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Legal form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الشكل القانوني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كتالوج LegalEntityType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cat.LegalEntityType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Holding · Parent company · Subsidiary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قابضة · الشركة الأم · تابعة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علم مستقل عن الشكل؛ وشجرة الهرم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org.Company.IsHolding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Shareholding · Ownership change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حصة الملكية · تغيير الملكية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حصة بفترة سريان؛ معالج يغلق ويفتح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org.Shareholding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Governing body · Position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هيئة الحوكمة · المنصب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مجلس أو إدارة أو جمعية؛ ومنصب العضو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org.GoverningBody، org.BodyMember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Authority grant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منحة تفويض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يخوَّل نظاميًا بنوع صلاحية وسقف وتوقيع مشترك وفترة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org.AuthorityGrant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الوثائق تقول «منح الصلاحية» (10-m0-m1:88)؛ يُقترح «تفويض» لفصلها عن Permission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Power type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نوع التفويض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توقيع عقود، اقتراض، ضمانات…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cat.PowerType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الوثائق تقول «نوع الصلاحية» (10-m0-m1:178)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Party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الشخص أو الجهة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فرد أو جهة اعتبارية يُعاد استخدامه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pty.Party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«العميل» و«الطرف» وحده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Identity document · Primary document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وثيقة الهوية · الوثيقة الأساسية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وثيقة برقم مشفَّر؛ والأساسية بحسب الجنسية والإقامة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pty.IdentityDocument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Mirror party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الجهة المرآة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Party تُنشأ آليًا لكل شركة وتبقى للقراءة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org.Company.PartyId (الرابط الوحيد، DR-24)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Usage provider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مزوّد الاستخدام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واجهة تكشف أدوار الشخص المشتقة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BR-PTY-001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«الاستخدام» محجوز لهذا المعنى؛ انظر Utilisation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Merge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الدمج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توحيد شخصين مكرَّرين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UC-PTY-06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KYC profile · Completeness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 الاكتمال (KYC) · الاكتمال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يطلبه بنك عن شخص بدور معيّن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pty.KycProfile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Guarantor pack</w:t>
            </w:r>
          </w:p>
        </w:tc>
        <w:tc>
          <w:tcPr>
            <w:tcW w:type="dxa" w:w="12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حزمة بيانات الكفيل</w:t>
            </w:r>
          </w:p>
        </w:tc>
        <w:tc>
          <w:tcPr>
            <w:tcW w:type="dxa" w:w="2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PDF كامل أو مسودة مقنَّعة</w:t>
            </w:r>
          </w:p>
        </w:tc>
        <w:tc>
          <w:tcPr>
            <w:tcW w:type="dxa" w:w="2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UC-PTY-12</w:t>
            </w:r>
          </w:p>
        </w:tc>
        <w:tc>
          <w:tcPr>
            <w:tcW w:type="dxa" w:w="19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7" w:id="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المجال الأساسي (التسهيلات والاعتمادات والطلبات)</w:t>
      </w:r>
      <w:bookmarkEnd w:id="7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9"/>
        <w:gridCol w:w="1109"/>
        <w:gridCol w:w="1356"/>
        <w:gridCol w:w="2961"/>
        <w:gridCol w:w="2959"/>
      </w:tblGrid>
      <w:tr>
        <w:trPr>
          <w:cantSplit/>
          <w:tblHeader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English term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المصطلح العربي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التعريف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أين يُستعمل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ملاحظة وما يُتجنَّب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Financial institution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المنشأة المالية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بنك أو شركة تمويل أو ممول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ins.Institution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Relationship · Relationship manager (RM)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العلاقة · مدير العلاقة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ارتباط شركة بمنشأة؛ ومسؤول البنك عنها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ins.Relationship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يُخلط بـ RQM (مدير مقدّم الطلب)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Bank account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الحساب البنكي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الشركة لدى المنشأة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acc.BankAccount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«Account» في الواجهة يعني هذا وحده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Signatory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المفوَّض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شخص مخوَّل لدى بنك عن شركة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acc.Signatory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تُوحَّد الكتابة «المفوَّض» بدل «المفوّض»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Facility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التسهيل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حزمة اتفاقية ائتمانية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fac.Facility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Limit · Product line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الحد · خط المنتج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جزء من التسهيل؛ وسطر منتج داخل الحد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fac.Limit، fac.LimitProductLine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Reservation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الحجز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تخصيص جزء من الحد لطلب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fac.LimitReservation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Utilisation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الاستغلال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يستهلك الحد فعليًا (يدوي أو من اعتماد صادر)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fac.Utilization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«الاستخدام» (12-m5:86) لتعارضه مع مزوّد الاستخدام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Exposure amount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مبلغ التعرّض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المبلغ الوحيد الممرَّر لخدمات الحدود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ExposureAmount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Available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المتاح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السقف ناقص المستغَل والمحجوز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توفر الحدود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Pricing · Tariff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التسعير · التعرفة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شروط السعر؛ وجدول رسوم البنك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fac، prc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Collateral · Guarantee · Guarantor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الضمان · الكفالة · الكفيل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ضمان للتسهيل؛ والكفالة نوع منه؛ والكفيل Party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col.Collateral، col.Guarantee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Promissory note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السند لأمر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ضمان بسند وموقّعيه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col.PromissoryNote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Covenant · Obligation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التعهد · الالتزام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التزام قابل للقياس؛ والالتزام أعم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obl.Covenant، obl.Obligation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Letter of credit (LC)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الاعتماد المستندي (LC)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الخطاب نفسه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lc.LetterOfCredit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يُكتب «اعتماد» وحده إلا حيث لا لبس (D-13)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 · Approver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الموافقة · الموافِق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الإجراء الإداري ومن يقوم به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wfl.RequestApproval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يُفضَّل «الموافِق» على «المعتمِد» في شاشات الاعتمادات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Drawing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السحب على الاعتماد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تقديم مستندات بمبلغ تحت اعتماد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lc.LcDrawing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«السحب» وحده يتعارض مع Claim (14-m7-m8:95 و13-m6:93)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Request · Requester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الطلب · مقدّم الطلب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عمل للخزينة؛ وصاحبه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wfl.Request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«الجهة الطالبة» للإدارة لا للشخص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Workflow template · Stage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قالب دورة العمل · المرحلة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مراحل الطلب وانتقالاتها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wfl.WorkflowTemplate، wfl.WorkflowStage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External phase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المرحلة الظاهرة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 يراه مقدّم الطلب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wfl.ExternalPhase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«الحالة الظاهرة» (00:92)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Sub-status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الحالة الفرعية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الخزينة داخل المرحلة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wfl.Request.SubStatusKey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Claim (from queue)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الاستلام من الطابور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أخذ طلب من طابور الخزينة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‎req.claim‎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«السحب» محجوز لـ Drawing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Reviewer (workflow)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المراجِع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«مدقّق» في دورة العمل بين المنشئ والمعتمِد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WorkflowRole = AUDITOR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يُخلط بدور Auditor (AU)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Request status: Draft · Active · Awaiting close · Completed · Rejected · Cancelled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مسودة · قيد المعالجة · بانتظار الإقفال · مكتمل · مرفوض · ملغى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دورة الطلب الداخلية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wfl.Request.Status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DOC-F08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Close (request)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إقفال الطلب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إكمال الطلب بيد إدارة الخزينة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‎req.treasury.close‎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«إقفال» للطلب وحده؛ و«إغلاق» للمشترك والاعتماد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 progress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تحت الإجراء</w:t>
            </w:r>
          </w:p>
        </w:tc>
        <w:tc>
          <w:tcPr>
            <w:tcW w:type="dxa" w:w="13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المرحلة الظاهرة IN_PROGRESS</w:t>
            </w:r>
          </w:p>
        </w:tc>
        <w:tc>
          <w:tcPr>
            <w:tcW w:type="dxa" w:w="29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wfl.ExternalPhase</w:t>
            </w:r>
          </w:p>
        </w:tc>
        <w:tc>
          <w:tcPr>
            <w:tcW w:type="dxa" w:w="29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يُتجنَّب «قيد التنفيذ» (20-database-design:406)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8" w:id="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رسائل S0</w:t>
      </w:r>
      <w:bookmarkEnd w:id="8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المفاتيح مقترحة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بنمط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‎&lt;area&gt;.&lt;item&gt;‎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النص الإنجليزي هو المرجع. رموز الأخطاء (V-PLT-nn وPERMISSION_LOCKED وغيرها) يملكها DOC-B04 وتبقى أسماؤها البرمجية كما هي، ومنها LAST_ACCOUNT_ADMIN مع أن الواجهة تقول tenant administrator.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8"/>
        <w:gridCol w:w="2092"/>
        <w:gridCol w:w="1494"/>
        <w:gridCol w:w="2690"/>
      </w:tblGrid>
      <w:tr>
        <w:trPr>
          <w:cantSplit/>
          <w:tblHeader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المفتاح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English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العربية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‎auth.invalid_credentials‎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Invalid email or password.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البريد الإلكتروني أو كلمة المرور غير صحيحة.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FR-PLT-012؛ الخطأ 50005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‎auth.code_invalid‎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The verification code is not valid. Try again.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التحقق غير صالح. حاول مرة أخرى.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FR-PLT-011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‎auth.recovery_used‎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Recovery code accepted. You have {n} codes left.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قُبل رمز الاسترداد. بقي لديك {n} رموز.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BR-PLT-006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‎auth.link_invalid‎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This link is no longer valid. Ask for a new one.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هذا الرابط لم يعد صالحًا. اطلب رابطًا جديدًا.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FR-PLT-013؛ V-PLT-06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‎auth.reset_sent‎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If this email is registered, we have sent a reset link.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إن كان البريد مسجّلًا فقد أرسلنا رابط إعادة التعيين.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‎auth.session_expired‎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Your session has ended. Please sign in again.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انتهت جلستك. سجّل الدخول من جديد.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FR-PLT-014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‎auth.password_weak‎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This password is too short or too common.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كلمة المرور قصيرة أو شائعة.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BR-PLT-004؛ V-PLT-04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‎auth.password_reused‎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You cannot reuse one of your last 5 passwords.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يمكن استعمال إحدى كلمات المرور الخمس الأخيرة.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BR-PLT-004؛ V-PLT-05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‎users.last_admin‎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You cannot disable the last active tenant administrator.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يمكن تعطيل آخر مدير حساب مشترك فعّال.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FR-PLT-016؛ LAST_ACCOUNT_ADMIN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‎roles.permission_locked‎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This permission is locked to the Treasury manager and Facilities officer roles.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هذه الصلاحية مقفلة على دوري مدير الخزينة ومسؤول التسهيلات.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BR-PLT-019؛ PERMISSION_LOCKED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‎settings.below_minimum‎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The value is weaker than the platform minimum ({min}).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القيمة أضعف من الحد الأدنى للمنصة ({min}).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BR-PLT-018؛ V-PLT-08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‎common.forbidden‎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You do not have permission for this action.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تملك صلاحية هذا الإجراء.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FR-PLT-021 (403)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‎common.not_found‎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The item was not found.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لم يُعثر على العنصر.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FR-PLT-021 (404)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‎common.read_only‎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Your organisation is in read-only mode.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بيانات جهتك متاحة للقراءة فقط.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BR-PLT-002؛ TENANT_READ_ONLY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‎common.module_disabled‎</w:t>
            </w:r>
          </w:p>
        </w:tc>
        <w:tc>
          <w:tcPr>
            <w:tcW w:type="dxa" w:w="20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This module is not enabled for your organisation.</w:t>
            </w:r>
          </w:p>
        </w:tc>
        <w:tc>
          <w:tcPr>
            <w:tcW w:type="dxa" w:w="149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هذه الوحدة غير مفعّلة لجهتك.</w:t>
            </w:r>
          </w:p>
        </w:tc>
        <w:tc>
          <w:tcPr>
            <w:tcW w:type="dxa" w:w="269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FR-PLT-003؛ MODULE_DISABLED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9" w:id="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قواعد ملفات الموارد</w:t>
      </w:r>
      <w:bookmarkEnd w:id="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مفتاح واحد لكل مصطلح، ولا يُكرَّر النص نفسه بمفاتيح مختلفة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تهجئة إنجليزية واحدة في الواجهة: البريطانية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(organisation، utilisation)، والمعرّفات البرمجية تبقى كما هي (Utilization) (DQ-B10-9).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قيم الحالات تُعرض من جدول تحويل للتعداد (enum) لا من النص الخام في القاعدة.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اسم في الكتالوجات بلغتين (X-DAT-6)، والإنجليزي هو المعروض الآن.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رسالة تكشف وجود بريد أو مشترك أو سبب رفض الدخول (FR-PLT-012، FR-PLT-046).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رقم هوية ولا قيمة مقيّدة في أي نص رسالة أو إشعار (BR-PLT-009).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المصطلحات المقترحة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تدخل ملف الموارد قبل اعتمادها (§10).</w:t>
      </w:r>
    </w:p>
    <w:p>
      <w:pPr>
        <w:bidi/>
        <w:spacing w:after="60" w:before="0"/>
      </w:pPr>
    </w:p>
    <w:p>
      <w:pPr>
        <w:pStyle w:val="Heading1"/>
        <w:bidi/>
      </w:pPr>
      <w:bookmarkStart w:name="_sec10" w:id="1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القرارات المطلوبة</w:t>
      </w:r>
      <w:bookmarkEnd w:id="10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8"/>
        <w:gridCol w:w="2047"/>
        <w:gridCol w:w="2607"/>
        <w:gridCol w:w="1675"/>
        <w:gridCol w:w="2047"/>
      </w:tblGrid>
      <w:tr>
        <w:trPr>
          <w:cantSplit/>
          <w:tblHeader/>
        </w:trPr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DQ-B10-1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الاسم الإنجليزي لدور TA</w:t>
            </w:r>
          </w:p>
        </w:tc>
        <w:tc>
          <w:tcPr>
            <w:tcW w:type="dxa" w:w="2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Tenant administrator، والعربي «مدير حساب المشترك»</w:t>
            </w:r>
          </w:p>
        </w:tc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بذور الأدوار، SCR-PLT-08</w:t>
            </w:r>
          </w:p>
        </w:tc>
      </w:tr>
      <w:tr>
        <w:trPr>
          <w:cantSplit/>
        </w:trPr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DQ-B10-2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المقابل العربي لـ Utilisation</w:t>
            </w:r>
          </w:p>
        </w:tc>
        <w:tc>
          <w:tcPr>
            <w:tcW w:type="dxa" w:w="2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«الاستغلال»، و«الاستخدام» لمزوّد الاستخدام وحده</w:t>
            </w:r>
          </w:p>
        </w:tc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 المصطلحات مع مالك M5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واجهات S2</w:t>
            </w:r>
          </w:p>
        </w:tc>
      </w:tr>
      <w:tr>
        <w:trPr>
          <w:cantSplit/>
        </w:trPr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DQ-B10-3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المقابل العربي لـ Authority grant وPower type</w:t>
            </w:r>
          </w:p>
        </w:tc>
        <w:tc>
          <w:tcPr>
            <w:tcW w:type="dxa" w:w="2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«منحة تفويض» و«نوع التفويض»، و«صلاحية» لـ Permission وحده</w:t>
            </w:r>
          </w:p>
        </w:tc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 المصطلحات مع مالك M1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واجهات S1-ب</w:t>
            </w:r>
          </w:p>
        </w:tc>
      </w:tr>
      <w:tr>
        <w:trPr>
          <w:cantSplit/>
        </w:trPr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DQ-B10-4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المقابل العربي لـ Claim وDrawing</w:t>
            </w:r>
          </w:p>
        </w:tc>
        <w:tc>
          <w:tcPr>
            <w:tcW w:type="dxa" w:w="2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«الاستلام من الطابور» و«السحب على الاعتماد»</w:t>
            </w:r>
          </w:p>
        </w:tc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 المصطلحات مع مالكي M6 وM7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واجهات S3</w:t>
            </w:r>
          </w:p>
        </w:tc>
      </w:tr>
      <w:tr>
        <w:trPr>
          <w:cantSplit/>
        </w:trPr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DQ-B10-5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الاسم الإنجليزي لدور «مدقّق» في دورة العمل</w:t>
            </w:r>
          </w:p>
        </w:tc>
        <w:tc>
          <w:tcPr>
            <w:tcW w:type="dxa" w:w="2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Reviewer في الواجهة، والقيمة البرمجية AUDITOR كما هي</w:t>
            </w:r>
          </w:p>
        </w:tc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M6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محرر القوالب</w:t>
            </w:r>
          </w:p>
        </w:tc>
      </w:tr>
      <w:tr>
        <w:trPr>
          <w:cantSplit/>
        </w:trPr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DQ-B10-6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إلزام NameEn حيث يُعرض الاسم</w:t>
            </w:r>
          </w:p>
        </w:tc>
        <w:tc>
          <w:tcPr>
            <w:tcW w:type="dxa" w:w="2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NameEn إلزامي لكل كتالوج يُعرض في الواجهة الإنجليزية</w:t>
            </w:r>
          </w:p>
        </w:tc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البيانات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البذور (DOC-B05)</w:t>
            </w:r>
          </w:p>
        </w:tc>
      </w:tr>
      <w:tr>
        <w:trPr>
          <w:cantSplit/>
        </w:trPr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DQ-B10-7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مصطلحات الواجهة للمصادقة</w:t>
            </w:r>
          </w:p>
        </w:tc>
        <w:tc>
          <w:tcPr>
            <w:tcW w:type="dxa" w:w="2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Two-step verification للمستخدم، وMFA في شاشات الإدارة</w:t>
            </w:r>
          </w:p>
        </w:tc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UX lead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SCR-PLT-02، 07</w:t>
            </w:r>
          </w:p>
        </w:tc>
      </w:tr>
      <w:tr>
        <w:trPr>
          <w:cantSplit/>
        </w:trPr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DQ-B10-8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يراجع النص العربي قبل إضافته</w:t>
            </w:r>
          </w:p>
        </w:tc>
        <w:tc>
          <w:tcPr>
            <w:tcW w:type="dxa" w:w="2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 مصطلحات يسمّيه العميل، ويُوثَّق في DOC-B09</w:t>
            </w:r>
          </w:p>
        </w:tc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المشروع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ملفات الموارد العربية</w:t>
            </w:r>
          </w:p>
        </w:tc>
      </w:tr>
      <w:tr>
        <w:trPr>
          <w:cantSplit/>
        </w:trPr>
        <w:tc>
          <w:tcPr>
            <w:tcW w:type="dxa" w:w="14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DQ-B10-9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تهجئة الإنجليزية في الواجهة</w:t>
            </w:r>
          </w:p>
        </w:tc>
        <w:tc>
          <w:tcPr>
            <w:tcW w:type="dxa" w:w="2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البريطانية، مع إبقاء المعرّفات البرمجية</w:t>
            </w:r>
          </w:p>
        </w:tc>
        <w:tc>
          <w:tcPr>
            <w:tcW w:type="dxa" w:w="16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20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ملفات الموارد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1" w:id="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تعارضات وفجوات في المصادر</w:t>
      </w:r>
      <w:bookmarkEnd w:id="11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Utilization مترجمة «الاستخدام» في 12-m5 (docs/10-detailed-analysis/12-m5-facilities-pricing-collateral-obligations.md:86، :123) و«الاستغلال» في 14-m7-m8 (docs/10-detailed-analysis/14-m7-m8-letters-of-credit.md:32) و13-m6 (:344)؛ و«الاستخدام» نفسه يعني مزوّد الاستخدام في PTY (docs/10-detailed-analysis/10-m0-m1-platform-organization.md:91).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«صلاحية» تعني Permission (docs/10-detailed-analysis/10-m0-m1-platform-organization.md:119) وتعني أيضًا التفويض النظامي في «منح الصلاحية» (:88) و«نوع الصلاحية» (:178) و«صلاحية المفوّض» (docs/10-detailed-analysis/11-m2-m4-institutions-accounts-catalogs.md:87).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«السحب» تعني Claim (docs/10-detailed-analysis/13-m6-workflow-engine-notifications.md:93) وتعني Drawing (docs/10-detailed-analysis/14-m7-m8-letters-of-credit.md:95).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«مدقق» دور قراءة AU (docs/10-detailed-analysis/10-m0-m1-platform-organization.md:41) ودور في دورة العمل بقيمة AUDITOR (docs/21-data-dictionary.md:4588، docs/10-detailed-analysis/13-m6-workflow-engine-notifications.md:162).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TA «مدير الحساب» (docs/10-detailed-analysis/10-m0-m1-platform-organization.md:41) و«مدير حساب المشترك» (docs/10-detailed-analysis/00-overview-and-cross-cutting.md:58)، وبالإنجليزية account administrator (db/model/10-platform.model:98، tools/dbgen/erd_open_items.py:117)، وكلمة Account تعني الحساب البنكي في ACC.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ExternalPhase «الحالة الظاهرة» (docs/10-detailed-analysis/00-overview-and-cross-cutting.md:92) و«المرحلة الظاهرة» (docs/10-detailed-analysis/13-m6-workflow-engine-notifications.md:89).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وُحّدت: IN_PROGRESS «تحت الإجراء» في المواصفة 13 ووثيقة التصميم، ومنها حالة AWAITING_CLOSE (DQ-F08-5، DQ-F08-9). التفصيل في DOC-F08.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«تأهيل مشترك جديد» (docs/10-detailed-analysis/00-overview-and-cross-cutting.md:194) و«تهيئة المشترك» (docs/10-detailed-analysis/10-m0-m1-platform-organization.md:405، docs/20-database-design.md:475).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«مسؤول المشغّل» (docs/10-detailed-analysis/10-m0-m1-platform-organization.md:79) مقابل «مشغّل المنصة» في بقية الوثائق.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«اعتماد» وحده بمعنى الموافقة، مثل «باعتماد السجل» (docs/10-detailed-analysis/12-m5-facilities-pricing-collateral-obligations.md:457)، خلافًا لـ D-13.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T-10 يجعل NameEn اختياريًا في الكتالوجات (docs/20-database-design.md:70)، والواجهة إنجليزية أولًا؛ مثال: cfg.NonWorkingDay بلا اسم إلزامي (db/model/10-platform.model:526-527).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نص 00 ما زال يصف الواجهة عربية RTL أولًا (docs/10-detailed-analysis/00-overview-and-cross-cutting.md:107، :172، :303). التفصيل في DOC-B07 §8.</w:t>
      </w:r>
    </w:p>
    <w:p>
      <w:pPr>
        <w:bidi/>
        <w:spacing w:after="60" w:before="0"/>
      </w:pPr>
    </w:p>
    <w:p>
      <w:pPr>
        <w:pStyle w:val="Heading1"/>
        <w:bidi/>
      </w:pPr>
      <w:bookmarkStart w:name="_sec12" w:id="1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12. التتبع</w:t>
      </w:r>
      <w:bookmarkEnd w:id="1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"/>
        <w:gridCol w:w="1775"/>
        <w:gridCol w:w="7105"/>
      </w:tblGrid>
      <w:tr>
        <w:trPr>
          <w:cantSplit/>
          <w:tblHeader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71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 اللغة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FR-PLT-032، Q-PLT-05</w:t>
            </w:r>
          </w:p>
        </w:tc>
        <w:tc>
          <w:tcPr>
            <w:tcW w:type="dxa" w:w="71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docs/10-detailed-analysis/10-m0-m1-platform-organization.md:134، :617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 موافقة واعتماد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D-13</w:t>
            </w:r>
          </w:p>
        </w:tc>
        <w:tc>
          <w:tcPr>
            <w:tcW w:type="dxa" w:w="71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docs/01-preliminary-analysis.md:404؛ docs/10-detailed-analysis/00-overview-and-cross-cutting.md:96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 إلى §6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مسرد 00 ومسرد 10-m0-m1 §3</w:t>
            </w:r>
          </w:p>
        </w:tc>
        <w:tc>
          <w:tcPr>
            <w:tcW w:type="dxa" w:w="71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docs/10-detailed-analysis/00-overview-and-cross-cutting.md:73-99؛ docs/10-detailed-analysis/10-m0-m1-platform-organization.md:71-93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مسارد 11 إلى 14 §3</w:t>
            </w:r>
          </w:p>
        </w:tc>
        <w:tc>
          <w:tcPr>
            <w:tcW w:type="dxa" w:w="71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docs/10-detailed-analysis/11-m2-m4-institutions-accounts-catalogs.md:73؛ 12-m5:77؛ 13-m6:81؛ 14-m7-m8:79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 الرسائل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FR-PLT-011…014، FR-PLT-016، FR-PLT-021، BR-PLT-004، BR-PLT-018، BR-PLT-019</w:t>
            </w:r>
          </w:p>
        </w:tc>
        <w:tc>
          <w:tcPr>
            <w:tcW w:type="dxa" w:w="71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db/static/030_session_context.sql:140</w:t>
            </w:r>
          </w:p>
        </w:tc>
      </w:tr>
      <w:tr>
        <w:trPr>
          <w:cantSplit/>
        </w:trPr>
        <w:tc>
          <w:tcPr>
            <w:tcW w:type="dxa" w:w="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  <w:tc>
          <w:tcPr>
            <w:tcW w:type="dxa" w:w="17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X-DAT-6، BR-PLT-009</w:t>
            </w:r>
          </w:p>
        </w:tc>
        <w:tc>
          <w:tcPr>
            <w:tcW w:type="dxa" w:w="71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docs/10-detailed-analysis/00-overview-and-cross-cutting.md:160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DOC-B10 · BankFas · مستندات الجاهزية P0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DOC-B10 — المسرد ثنائي اللغة (English / العربية)</dc:title>
  <dc:creator>Claude</dc:creator>
  <dc:description>BankFas database design document</dc:description>
  <cp:lastModifiedBy>Un-named</cp:lastModifiedBy>
  <cp:revision>1</cp:revision>
  <dcterms:created xsi:type="dcterms:W3CDTF">2026-10-24T21:55:34.783Z</dcterms:created>
  <dcterms:modified xsi:type="dcterms:W3CDTF">2026-10-24T21:55:34.784Z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