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النشر على الخادم خطوة بخطوة (2026-10-25).</w:t>
            </w:r>
            <w:r>
              <w:rPr>
                <w:rFonts w:ascii="Arial" w:cs="Arial" w:eastAsia="Arial" w:hAnsi="Arial"/>
                <w:b w:val="false"/>
                <w:bCs w:val="false"/>
                <w:sz w:val="18"/>
                <w:szCs w:val="18"/>
                <w:rtl/>
              </w:rPr>
              <w:t xml:space="preserve"> «جهّز خطوات النشر على الخادم خطوة بخطوة، السيرفر لينوكس». دليل واحد بالترتيب للخادمين المعتمدين (القرار 6): التحضير، وخادم القاعدة، ونشر القاعدة في نافذة، وخادم التطبيق، والتشغيل وأول استعمال، والأعمال الدورية. وأُضيف ما كان ناقصًا للنشر: سكربت دعوة المشغّل الأول في الإنتاج، وقالبا ملفي الإعداد بحساب قاعدة لكل عملية، وخدمة ClamAV في </w:t>
            </w:r>
            <w:r>
              <w:rPr>
                <w:rFonts w:ascii="Courier New" w:cs="Courier New" w:eastAsia="Courier New" w:hAnsi="Courier New"/>
                <w:b w:val="false"/>
                <w:bCs w:val="false"/>
                <w:color w:val="1F2937"/>
                <w:sz w:val="16"/>
                <w:szCs w:val="16"/>
                <w:shd w:fill="F1F3F5" w:color="auto" w:val="clear"/>
                <w:rtl/>
              </w:rPr>
              <w:t xml:space="preserve">‎compose.yml‎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‎docs/54‎</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‎tools/deploy/bootstrap_operator.sh‎</w:t>
            </w:r>
            <w:r>
              <w:rPr>
                <w:rFonts w:ascii="Arial" w:cs="Arial" w:eastAsia="Arial" w:hAnsi="Arial"/>
                <w:b w:val="false"/>
                <w:bCs w:val="false"/>
                <w:sz w:val="18"/>
                <w:szCs w:val="18"/>
                <w:rtl/>
              </w:rPr>
              <w:t xml:space="preserve"> مختبر على قاعدة محلية؛ والتشغيل التجريبي يمرّ بفصل الحسابات بين العمليتين؛ و</w:t>
            </w:r>
            <w:r>
              <w:rPr>
                <w:rFonts w:ascii="Courier New" w:cs="Courier New" w:eastAsia="Courier New" w:hAnsi="Courier New"/>
                <w:b w:val="false"/>
                <w:bCs w:val="false"/>
                <w:color w:val="1F2937"/>
                <w:sz w:val="16"/>
                <w:szCs w:val="16"/>
                <w:shd w:fill="F1F3F5" w:color="auto" w:val="clear"/>
                <w:rtl/>
              </w:rPr>
              <w:t xml:space="preserve">‎compose.yml‎</w:t>
            </w:r>
            <w:r>
              <w:rPr>
                <w:rFonts w:ascii="Arial" w:cs="Arial" w:eastAsia="Arial" w:hAnsi="Arial"/>
                <w:b w:val="false"/>
                <w:bCs w:val="false"/>
                <w:sz w:val="18"/>
                <w:szCs w:val="18"/>
                <w:rtl/>
              </w:rPr>
              <w:t xml:space="preserve"> صالح</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التجهيز قبل اختيار الخادم (2026-10-25).</w:t>
            </w:r>
            <w:r>
              <w:rPr>
                <w:rFonts w:ascii="Arial" w:cs="Arial" w:eastAsia="Arial" w:hAnsi="Arial"/>
                <w:b w:val="false"/>
                <w:bCs w:val="false"/>
                <w:sz w:val="18"/>
                <w:szCs w:val="18"/>
                <w:rtl/>
              </w:rPr>
              <w:t xml:space="preserve"> «اكمل وجهّز ما يمكن تجهيزه قبل اختيار الخادم». ملف قيم واحد للخادم، وسكربت تجهيز خادم التطبيق منه، وفحصا جاهزية للقراءة فقط للخادمين، ومعايير اختيار المزوّد ونموذج القيم المطلوبة (</w:t>
            </w:r>
            <w:r>
              <w:rPr>
                <w:rFonts w:ascii="Courier New" w:cs="Courier New" w:eastAsia="Courier New" w:hAnsi="Courier New"/>
                <w:b w:val="false"/>
                <w:bCs w:val="false"/>
                <w:color w:val="1F2937"/>
                <w:sz w:val="16"/>
                <w:szCs w:val="16"/>
                <w:shd w:fill="F1F3F5" w:color="auto" w:val="clear"/>
                <w:rtl/>
              </w:rPr>
              <w:t xml:space="preserve">‎docs/55‎</w:t>
            </w:r>
            <w:r>
              <w:rPr>
                <w:rFonts w:ascii="Arial" w:cs="Arial" w:eastAsia="Arial" w:hAnsi="Arial"/>
                <w:b w:val="false"/>
                <w:bCs w:val="false"/>
                <w:sz w:val="18"/>
                <w:szCs w:val="18"/>
                <w:rtl/>
              </w:rPr>
              <w:t xml:space="preserve">)، ومهمة في GitHub تبني الصورتين بشبكة حقيقية وتشغّل التشغيل التجريبي في كل تعديل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‎docs/55‎</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وكشفت مهمة GitHub خللًا كان سيوقف بناء صورة الخادم على أي خادم بلا وكيل شبكة، فأُصلح</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وصول الافتراضيات الجديدة إلى المشتركين القائمين (2026-10-25).</w:t>
            </w:r>
            <w:r>
              <w:rPr>
                <w:rFonts w:ascii="Arial" w:cs="Arial" w:eastAsia="Arial" w:hAnsi="Arial"/>
                <w:b w:val="false"/>
                <w:bCs w:val="false"/>
                <w:sz w:val="18"/>
                <w:szCs w:val="18"/>
                <w:rtl/>
              </w:rPr>
              <w:t xml:space="preserve"> اختار المالك «التقسيم حسب النوع». السبب تعارض بين أمرين: قرار Q-CAT-02 «إشعار وتطبيق اختياري»، ومهمة الترقية اليومية </w:t>
            </w:r>
            <w:r>
              <w:rPr>
                <w:rFonts w:ascii="Courier New" w:cs="Courier New" w:eastAsia="Courier New" w:hAnsi="Courier New"/>
                <w:b w:val="false"/>
                <w:bCs w:val="false"/>
                <w:color w:val="1F2937"/>
                <w:sz w:val="16"/>
                <w:szCs w:val="16"/>
                <w:shd w:fill="F1F3F5" w:color="auto" w:val="clear"/>
                <w:rtl/>
              </w:rPr>
              <w:t xml:space="preserve">‎SeedUpgradeJob‎</w:t>
            </w:r>
            <w:r>
              <w:rPr>
                <w:rFonts w:ascii="Arial" w:cs="Arial" w:eastAsia="Arial" w:hAnsi="Arial"/>
                <w:b w:val="false"/>
                <w:bCs w:val="false"/>
                <w:sz w:val="18"/>
                <w:szCs w:val="18"/>
                <w:rtl/>
              </w:rPr>
              <w:t xml:space="preserve"> التي كانت تضيف كل جديد دون موافقة. وبعض البنود الجديدة يحتاجها النظام ليعمل، مثل نوع المستند «نسخة الطلب المطبوعة»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(FR-CAT-003)</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0054):</w:t>
            </w:r>
            <w:r>
              <w:rPr>
                <w:rFonts w:ascii="Arial" w:cs="Arial" w:eastAsia="Arial" w:hAnsi="Arial"/>
                <w:b w:val="false"/>
                <w:bCs w:val="false"/>
                <w:sz w:val="18"/>
                <w:szCs w:val="18"/>
                <w:rtl/>
              </w:rPr>
              <w:t xml:space="preserve"> ما يحتاجه النظام، أي البنود النظامية والمقفلة وكل ما خارج الكتالوجات، يُضاف تلقائيًا. والبند الاختياري في الكتالوج يُعرض على مدير الحساب في شاشة الكتالوجات، فيضيف ما يريد. ولا يُستبدل شيء عدّله المشترك. والمشترك الجديد يأخذ كل شيء عند تهيئته كما كان</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البصرية للموقع (2026-10-25).</w:t>
            </w:r>
            <w:r>
              <w:rPr>
                <w:rFonts w:ascii="Arial" w:cs="Arial" w:eastAsia="Arial" w:hAnsi="Arial"/>
                <w:b w:val="false"/>
                <w:bCs w:val="false"/>
                <w:sz w:val="18"/>
                <w:szCs w:val="18"/>
                <w:rtl/>
              </w:rPr>
              <w:t xml:space="preserve"> «في تصميم الموقع اعتمد الهوية البصرية المرفقة»، ثم «الان اعمل التصميم كاملا للموقع اذا كانت المعمارية و النظام جاهزا للاطلاق التجريبي». المرجع دليل الهوية البصرية، الإصدار 2.0</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كلها (البوابة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0055،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الشعار والألوان والخطوط والشق المائل وشارات الحالات، والشريط الجانبي وصفحات الدخول، بالعربية والإنجليزية وعلى الجوال. والمطبوعات وقوالب البريد خطوة لاحقة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تنظيم القائمة حسب الوحدات (2026-10-25).</w:t>
            </w:r>
            <w:r>
              <w:rPr>
                <w:rFonts w:ascii="Arial" w:cs="Arial" w:eastAsia="Arial" w:hAnsi="Arial"/>
                <w:b w:val="false"/>
                <w:bCs w:val="false"/>
                <w:sz w:val="18"/>
                <w:szCs w:val="18"/>
                <w:rtl/>
              </w:rPr>
              <w:t xml:space="preserve"> «في القائمة يجب ان تكون منظمة… التسهيلات الائتمانية، طلبات الخزينة، الائتمان و المخاطر، الشركات، الموظفين، الاعدادات»، ثم «اعطني افضل اجراء باعتبارك خبير انظمة»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(البوابة)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العمل اليومي في الأعلى، ثم سبع مجموعات تُفتح بنقرة، بترتيب المالك. وأُضيفت مجموعة «البنوك والحسابات» لأنها تخدم التسهيلات والطلبات معًا. ولا تظهر مجموعة ليس للمستخدم فيها شاشة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الأول للتجربة (2026-10-25).</w:t>
            </w:r>
            <w:r>
              <w:rPr>
                <w:rFonts w:ascii="Arial" w:cs="Arial" w:eastAsia="Arial" w:hAnsi="Arial"/>
                <w:b w:val="false"/>
                <w:bCs w:val="false"/>
                <w:sz w:val="18"/>
                <w:szCs w:val="18"/>
                <w:rtl/>
              </w:rPr>
              <w:t xml:space="preserve"> «نظم كل القوائم لكل الموديول و الشاشات ضمن القوائم… اعتمد و اكمل و اعطني الاصدار الاول ليتم رفعه على السيرفر للتجربة»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قائمة لوحة المشغّل صارت مجموعات أيضًا: المشتركون، والأمان، والمنصة. والإصدار 1.0.0 حزمة فيها الصورتان والمصدر ودليل التثبيت والبصمات، تُبنى وتُنشر في GitHub من الصورتين اللتين اجتازتا اختبار التشغيل التجريبي</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غلاف تقرير التقييم الائتماني (2026-10-25).</w:t>
            </w:r>
            <w:r>
              <w:rPr>
                <w:rFonts w:ascii="Arial" w:cs="Arial" w:eastAsia="Arial" w:hAnsi="Arial"/>
                <w:b w:val="false"/>
                <w:bCs w:val="false"/>
                <w:sz w:val="18"/>
                <w:szCs w:val="18"/>
                <w:rtl/>
              </w:rPr>
              <w:t xml:space="preserve"> «اكمل غلاف تقرير التقييم الائتماني»</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الائتمان والمخاطر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§7):</w:t>
            </w:r>
            <w:r>
              <w:rPr>
                <w:rFonts w:ascii="Arial" w:cs="Arial" w:eastAsia="Arial" w:hAnsi="Arial"/>
                <w:b w:val="false"/>
                <w:bCs w:val="false"/>
                <w:sz w:val="18"/>
                <w:szCs w:val="18"/>
                <w:rtl/>
              </w:rPr>
              <w:t xml:space="preserve"> تقرير مطبوع بغلاف أخضر الخزنة ونمط الشقوق والدرجة النهائية، ثم صفحة الملخص بالتوصية في صندوق بلون المخاطر، ثم العوامل والنتائج. بالعربية والإنجليزية وبصيغتي HTML وPDF، وعلامة المسودة على غير المعتمد، والطباعة مسجّلة في التدقيق</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1.0.1 (2026-10-25).</w:t>
            </w:r>
            <w:r>
              <w:rPr>
                <w:rFonts w:ascii="Arial" w:cs="Arial" w:eastAsia="Arial" w:hAnsi="Arial"/>
                <w:b w:val="false"/>
                <w:bCs w:val="false"/>
                <w:sz w:val="18"/>
                <w:szCs w:val="18"/>
                <w:rtl/>
              </w:rPr>
              <w:t xml:space="preserve"> «نعم أصدر 1.0.1»</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تقرير التقييم الائتماني المطبوع. ودليل التثبيت صار باسم ثابت (</w:t>
            </w:r>
            <w:r>
              <w:rPr>
                <w:rFonts w:ascii="Courier New" w:cs="Courier New" w:eastAsia="Courier New" w:hAnsi="Courier New"/>
                <w:b w:val="false"/>
                <w:bCs w:val="false"/>
                <w:color w:val="1F2937"/>
                <w:sz w:val="16"/>
                <w:szCs w:val="16"/>
                <w:shd w:fill="F1F3F5" w:color="auto" w:val="clear"/>
                <w:rtl/>
              </w:rPr>
              <w:t xml:space="preserve">‎docs/57-release.md‎</w:t>
            </w:r>
            <w:r>
              <w:rPr>
                <w:rFonts w:ascii="Arial" w:cs="Arial" w:eastAsia="Arial" w:hAnsi="Arial"/>
                <w:b w:val="false"/>
                <w:bCs w:val="false"/>
                <w:sz w:val="18"/>
                <w:szCs w:val="18"/>
                <w:rtl/>
              </w:rPr>
              <w:t xml:space="preserve">) يُحدَّث لكل إصدار، والسكربت يتحقق منه. والترقية من 1.0.0 تحميل الصورتين فقط، بلا تغيير في القاعدة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الخادم الواحد للتجربة (2026-10-25).</w:t>
            </w:r>
            <w:r>
              <w:rPr>
                <w:rFonts w:ascii="Arial" w:cs="Arial" w:eastAsia="Arial" w:hAnsi="Arial"/>
                <w:b w:val="false"/>
                <w:bCs w:val="false"/>
                <w:sz w:val="18"/>
                <w:szCs w:val="18"/>
                <w:rtl/>
              </w:rPr>
              <w:t xml:space="preserve"> «نعم جهّز دليل الخادم الواحد للتجربة»، بعد عرض خادم بمعالجين و8 غيغابايت و150 غيغابايت</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‎docs/58‎</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القاعدة والتطبيق على خادم واحد، ببيانات توضيحية وإصدار Developer. وفيه ذاكرة تبديل 4 غيغابايت، وسقف 3 غيغابايت لـ SQL Server، و1433 مفتوح لشبكة الحاويات وحدها. وأُضيف </w:t>
            </w:r>
            <w:r>
              <w:rPr>
                <w:rFonts w:ascii="Courier New" w:cs="Courier New" w:eastAsia="Courier New" w:hAnsi="Courier New"/>
                <w:b w:val="false"/>
                <w:bCs w:val="false"/>
                <w:color w:val="1F2937"/>
                <w:sz w:val="16"/>
                <w:szCs w:val="16"/>
                <w:shd w:fill="F1F3F5" w:color="auto" w:val="clear"/>
                <w:rtl/>
              </w:rPr>
              <w:t xml:space="preserve">‎DB_ADDRESS‎</w:t>
            </w:r>
            <w:r>
              <w:rPr>
                <w:rFonts w:ascii="Arial" w:cs="Arial" w:eastAsia="Arial" w:hAnsi="Arial"/>
                <w:b w:val="false"/>
                <w:bCs w:val="false"/>
                <w:sz w:val="18"/>
                <w:szCs w:val="18"/>
                <w:rtl/>
              </w:rPr>
              <w:t xml:space="preserve"> إلى أدوات التجهيز وفحص جاهزية له</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لقطات شاشات النظام (2026-10-25).</w:t>
            </w:r>
            <w:r>
              <w:rPr>
                <w:rFonts w:ascii="Arial" w:cs="Arial" w:eastAsia="Arial" w:hAnsi="Arial"/>
                <w:b w:val="false"/>
                <w:bCs w:val="false"/>
                <w:sz w:val="18"/>
                <w:szCs w:val="18"/>
                <w:rtl/>
              </w:rPr>
              <w:t xml:space="preserve"> «اعطني صورة من الشاشات للنظام»، ثم «لم يظهر في الشاشات انشاء او تعريف تسهيلات جديدة»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‎docs/59‎</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18 لقطة من النظام الحقيقي أُخذت أثناء اختبار المتصفح. وشاشة إنشاء التسهيل موجودة (اللقطة 29)، لكنها لا تظهر في قائمة مدير المشترك لأن دوره لا يشمل صلاحيات التسهيلات. ثم أُضيفت لقطات من حساب مسؤول التسهيلات (40 إلى 45): تسهيل أُنشئ وعُرِّف ببنك وحدّين وخط منتج، واعتمده مدير الخزينة، وسُجّل عليه استخدام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قواعد UCP 600 في شروط الاعتماد (2026-10-25).</w:t>
            </w:r>
            <w:r>
              <w:rPr>
                <w:rFonts w:ascii="Arial" w:cs="Arial" w:eastAsia="Arial" w:hAnsi="Arial"/>
                <w:b w:val="false"/>
                <w:bCs w:val="false"/>
                <w:sz w:val="18"/>
                <w:szCs w:val="18"/>
                <w:rtl/>
              </w:rPr>
              <w:t xml:space="preserve"> «هل تم تطبيق معايير UCP600»، ثم «ابدأ أ و ب، اظهر مراجع ucp»</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مراجع المواد بجانب كل حقل ومستند في شاشة الشروط، وفحوص جديدة للمواد 28 و29 و31-32 و19-24. ويبقى: مطابقة نصوص المواد على النسخة المرخّصة من ICC</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1.0.2 (2026-10-26).</w:t>
            </w:r>
            <w:r>
              <w:rPr>
                <w:rFonts w:ascii="Arial" w:cs="Arial" w:eastAsia="Arial" w:hAnsi="Arial"/>
                <w:b w:val="false"/>
                <w:bCs w:val="false"/>
                <w:sz w:val="18"/>
                <w:szCs w:val="18"/>
                <w:rtl/>
              </w:rPr>
              <w:t xml:space="preserve"> «اعطني تقرير بالعربي ثم اكمل»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مراجع UCP 600 وفحوصها (</w:t>
            </w:r>
            <w:r>
              <w:rPr>
                <w:rFonts w:ascii="Courier New" w:cs="Courier New" w:eastAsia="Courier New" w:hAnsi="Courier New"/>
                <w:b w:val="false"/>
                <w:bCs w:val="false"/>
                <w:color w:val="1F2937"/>
                <w:sz w:val="16"/>
                <w:szCs w:val="16"/>
                <w:shd w:fill="F1F3F5" w:color="auto" w:val="clear"/>
                <w:rtl/>
              </w:rPr>
              <w:t xml:space="preserve">‎docs/60‎</w:t>
            </w:r>
            <w:r>
              <w:rPr>
                <w:rFonts w:ascii="Arial" w:cs="Arial" w:eastAsia="Arial" w:hAnsi="Arial"/>
                <w:b w:val="false"/>
                <w:bCs w:val="false"/>
                <w:sz w:val="18"/>
                <w:szCs w:val="18"/>
                <w:rtl/>
              </w:rPr>
              <w:t xml:space="preserve">)، ودعم الخادم الواحد (</w:t>
            </w:r>
            <w:r>
              <w:rPr>
                <w:rFonts w:ascii="Courier New" w:cs="Courier New" w:eastAsia="Courier New" w:hAnsi="Courier New"/>
                <w:b w:val="false"/>
                <w:bCs w:val="false"/>
                <w:color w:val="1F2937"/>
                <w:sz w:val="16"/>
                <w:szCs w:val="16"/>
                <w:shd w:fill="F1F3F5" w:color="auto" w:val="clear"/>
                <w:rtl/>
              </w:rPr>
              <w:t xml:space="preserve">‎docs/58‎</w:t>
            </w:r>
            <w:r>
              <w:rPr>
                <w:rFonts w:ascii="Arial" w:cs="Arial" w:eastAsia="Arial" w:hAnsi="Arial"/>
                <w:b w:val="false"/>
                <w:bCs w:val="false"/>
                <w:sz w:val="18"/>
                <w:szCs w:val="18"/>
                <w:rtl/>
              </w:rPr>
              <w:t xml:space="preserve">). ولا تغيير في قاعدة البيانات: الترقية من 1.0.1 تحميل الصورتين فقط</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حقل سويفت بدل مراجع UCP في الشاشات (2026-10-26).</w:t>
            </w:r>
            <w:r>
              <w:rPr>
                <w:rFonts w:ascii="Arial" w:cs="Arial" w:eastAsia="Arial" w:hAnsi="Arial"/>
                <w:b w:val="false"/>
                <w:bCs w:val="false"/>
                <w:sz w:val="18"/>
                <w:szCs w:val="18"/>
                <w:rtl/>
              </w:rPr>
              <w:t xml:space="preserve"> «لاتكتب في الشاشات UCP و لكن فقط رمز البند في سويفت»، و«عندما يكون الاعتماد sight مدة التاجيل لاتظهر»</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بجانب كل شرط رمز حقله في MT700 فقط (مثل 39A و43T و46A)، ورسائل الفحوص بلا ذكر UCP، وقيم القوائم بالعربية. أيام التأجيل لا تظهر لاعتماد الاطلاع.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المطبوع بلا UCP، وكل حقول MT700، والإصدار 1.0.3 (2026-10-26).</w:t>
            </w:r>
            <w:r>
              <w:rPr>
                <w:rFonts w:ascii="Arial" w:cs="Arial" w:eastAsia="Arial" w:hAnsi="Arial"/>
                <w:b w:val="false"/>
                <w:bCs w:val="false"/>
                <w:sz w:val="18"/>
                <w:szCs w:val="18"/>
                <w:rtl/>
              </w:rPr>
              <w:t xml:space="preserve"> «نعم طبقه على المطبوع وأصدر 1.0.3»، و«الشروط الاضافية 47A، 49، 71D، 44B، 44A يجب ان يكون النظام يغطي كل النقاط»</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§7،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المطبوع برمز سويفت لكل حقل وبالكلمات العربية، والشاشة تسأل كل حقول MT700 في القاموس (منها 47A و44A و44B و40A و42C و58a) حين تنطبق</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تصنيف البضاعة بالعربية، والإنجليزية لغة افتراضية (2026-10-26).</w:t>
            </w:r>
            <w:r>
              <w:rPr>
                <w:rFonts w:ascii="Arial" w:cs="Arial" w:eastAsia="Arial" w:hAnsi="Arial"/>
                <w:b w:val="false"/>
                <w:bCs w:val="false"/>
                <w:sz w:val="18"/>
                <w:szCs w:val="18"/>
                <w:rtl/>
              </w:rPr>
              <w:t xml:space="preserve"> «اصلح تصنيف البضاعة ليظهر بالعربي»، و«النظام اللغة الافتراضية فيه الانكليزي و العربي الخيار الثاني... افتراضيا تلقائيا اللغة الانكليزية»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§8):</w:t>
            </w:r>
            <w:r>
              <w:rPr>
                <w:rFonts w:ascii="Arial" w:cs="Arial" w:eastAsia="Arial" w:hAnsi="Arial"/>
                <w:b w:val="false"/>
                <w:bCs w:val="false"/>
                <w:sz w:val="18"/>
                <w:szCs w:val="18"/>
                <w:rtl/>
              </w:rPr>
              <w:t xml:space="preserve"> تصنيف البضاعة يظهر باسمه من الكتالوج في الشاشة والمطبوع. والشاشات تبدأ بالإنجليزية دائمًا، والعربية خيار يحفظه المستخدم. والمطبوعات والبريد بالإنجليزية ما لم يختر المستخدم العربية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الإصداران 1.0.4 و1.0.5 (2026-10-26).</w:t>
            </w:r>
            <w:r>
              <w:rPr>
                <w:rFonts w:ascii="Arial" w:cs="Arial" w:eastAsia="Arial" w:hAnsi="Arial"/>
                <w:b w:val="false"/>
                <w:bCs w:val="false"/>
                <w:sz w:val="18"/>
                <w:szCs w:val="18"/>
                <w:rtl/>
              </w:rPr>
              <w:t xml:space="preserve"> «نعم أصدر 1.0.4»، ثم «نعم أصدر 1.0.5»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1.0.4 بتصنيف البضاعة والإنجليزية لغة افتراضية، و1.0.5 بقيم القوائم الإنجليزية في شاشة الشروط. والإصدار لا يُنشر إلا بعد نجاح كل الاختبارات في GitHub</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الرموز كلمات في الشاشات الإنجليزية، والإصدار 1.0.6 (2026-10-26).</w:t>
            </w:r>
            <w:r>
              <w:rPr>
                <w:rFonts w:ascii="Arial" w:cs="Arial" w:eastAsia="Arial" w:hAnsi="Arial"/>
                <w:b w:val="false"/>
                <w:bCs w:val="false"/>
                <w:sz w:val="18"/>
                <w:szCs w:val="18"/>
                <w:rtl/>
              </w:rPr>
              <w:t xml:space="preserve"> «اصلح الرموز في بطاقة التسهيل وأصدر 1.0.6»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في الإنجليزية يظهر كل رمز من الخادم كلمة (Active، Valid، Sole lender، Documentary credits، Shared cap)، والاختصارات كما هي، وخط المنتج باسمه</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الطلبات برمز الشركة والقسم، ومراجع الطلب المتعددة (2026-10-26).</w:t>
            </w:r>
            <w:r>
              <w:rPr>
                <w:rFonts w:ascii="Arial" w:cs="Arial" w:eastAsia="Arial" w:hAnsi="Arial"/>
                <w:b w:val="false"/>
                <w:bCs w:val="false"/>
                <w:sz w:val="18"/>
                <w:szCs w:val="18"/>
                <w:rtl/>
              </w:rPr>
              <w:t xml:space="preserve"> «ترميز الطلبات يعتمد على رمز الشركة... SA05-IMP-00001... ارى ان يتم ربط الطلب اولا حسب نوع الطلب الى حين الانتهاء كليا من اصداره... كلها ارقام مرجعية تحفظ لدينا في النظام»</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في الفرع، لم يُصدر بعد:</w:t>
            </w:r>
            <w:r>
              <w:rPr>
                <w:rFonts w:ascii="Arial" w:cs="Arial" w:eastAsia="Arial" w:hAnsi="Arial"/>
                <w:b w:val="false"/>
                <w:bCs w:val="false"/>
                <w:sz w:val="18"/>
                <w:szCs w:val="18"/>
                <w:rtl/>
              </w:rPr>
              <w:t xml:space="preserve"> رقم عام لكل نوع يُعطى عند دخول الخزينة ويبقى ثابتًا؛ ورقم الشركة عند الإصدار من البنك («عند الاصدار من البنك»، 2026-10-26)، أي عند نهاية الدورة بنجاح: رمز الشركة ثم رمز القسم ثم تسلسل بلا فجوات لكل شركة وقسم، مثل </w:t>
            </w:r>
            <w:r>
              <w:rPr>
                <w:rFonts w:ascii="Courier New" w:cs="Courier New" w:eastAsia="Courier New" w:hAnsi="Courier New"/>
                <w:b w:val="false"/>
                <w:bCs w:val="false"/>
                <w:color w:val="1F2937"/>
                <w:sz w:val="16"/>
                <w:szCs w:val="16"/>
                <w:shd w:fill="F1F3F5" w:color="auto" w:val="clear"/>
                <w:rtl/>
              </w:rPr>
              <w:t xml:space="preserve">‎SA05-IMP-00001‎</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‎wfl.RequestCompanyNumber‎</w:t>
            </w:r>
            <w:r>
              <w:rPr>
                <w:rFonts w:ascii="Arial" w:cs="Arial" w:eastAsia="Arial" w:hAnsi="Arial"/>
                <w:b w:val="false"/>
                <w:bCs w:val="false"/>
                <w:sz w:val="18"/>
                <w:szCs w:val="18"/>
                <w:rtl/>
              </w:rPr>
              <w:t xml:space="preserve">، الترحيل </w:t>
            </w:r>
            <w:r>
              <w:rPr>
                <w:rFonts w:ascii="Courier New" w:cs="Courier New" w:eastAsia="Courier New" w:hAnsi="Courier New"/>
                <w:b w:val="false"/>
                <w:bCs w:val="false"/>
                <w:color w:val="1F2937"/>
                <w:sz w:val="16"/>
                <w:szCs w:val="16"/>
                <w:shd w:fill="F1F3F5" w:color="auto" w:val="clear"/>
                <w:rtl/>
              </w:rPr>
              <w:t xml:space="preserve">‎V0001‎</w:t>
            </w:r>
            <w:r>
              <w:rPr>
                <w:rFonts w:ascii="Arial" w:cs="Arial" w:eastAsia="Arial" w:hAnsi="Arial"/>
                <w:b w:val="false"/>
                <w:bCs w:val="false"/>
                <w:sz w:val="18"/>
                <w:szCs w:val="18"/>
                <w:rtl/>
              </w:rPr>
              <w:t xml:space="preserve">). رمز القسم IMP للاستيراد وEXP للتصدير وGEN للعامة وTRS للأخرى، وللنوع الخاص بادئة رقمه. وسجل المراجع في صفحة الطلب: ERP، ورقم الاعتماد من البنك، ومرجع البنك، ومرجع بنك المستفيد، وأي مرجع آخر، مع البحث بها</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دورات العمل يعرّفها مدير نظام المشترك، وشاشة واحدة لكل فئة (2026-10-26).</w:t>
            </w:r>
            <w:r>
              <w:rPr>
                <w:rFonts w:ascii="Arial" w:cs="Arial" w:eastAsia="Arial" w:hAnsi="Arial"/>
                <w:b w:val="false"/>
                <w:bCs w:val="false"/>
                <w:sz w:val="18"/>
                <w:szCs w:val="18"/>
                <w:rtl/>
              </w:rPr>
              <w:t xml:space="preserve"> «في شاشة واحدة للطلبات العامة و يتم تحديد نوع الطلب من الخيارات... تعريف الطلبات لكل شركة يتم عبر مدير النظام لديهم... ادارة المنصة لا تتدخل... و لايمكن ان تتطلع على سجلاتهم... كل دورة عمل يتم تصنيفها لتظهر في اي شاشة (اعتمادات استيراد - اعتمادات تصدير - طلبات عامة - او اخرى)»، و«هذا السيناريو يعطي نظاما اقوى و مرنا و قابل للتخصيص»</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شاشة «أنواع الطلبات ودورات العمل» لمدير النظام (في 1.0.7)، وشاشة لكل فئة مع عروض الخزينة: بانتظار الموافقة، والواردة، وقيد التنفيذ، والمسندة إليّ (في الفرع، لم تُصدر بعد)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التجربة الخاصة بعنوان IP دون نطاق، وحزمة أخف، والوثائق منفصلة، والإصدار 1.0.7 (2026-10-26).</w:t>
            </w:r>
            <w:r>
              <w:rPr>
                <w:rFonts w:ascii="Arial" w:cs="Arial" w:eastAsia="Arial" w:hAnsi="Arial"/>
                <w:b w:val="false"/>
                <w:bCs w:val="false"/>
                <w:sz w:val="18"/>
                <w:szCs w:val="18"/>
                <w:rtl/>
              </w:rPr>
              <w:t xml:space="preserve"> «الوثائق اجعلها في ملف منفصل»، و«اصدار ملفات بي دي اف لماذا لا تشترط ان يتم العمل من مستعرض Chrome»، و«فقط انكليزي و عربي»، و«احتاج بيئة تجريبية خاص دون الحاجة للنشر العام... اعطني حزمة نشر لتجربة النظام»، و«مباشرة عبر Ip السيرفر»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‎docs/62‎</w:t>
            </w:r>
            <w:r>
              <w:rPr>
                <w:rFonts w:ascii="Arial" w:cs="Arial" w:eastAsia="Arial" w:hAnsi="Arial"/>
                <w:b/>
                <w:bCs/>
                <w:sz w:val="18"/>
                <w:szCs w:val="18"/>
                <w:rtl/>
              </w:rPr>
              <w:t xml:space="preserve">،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‎ACCESS=ip‎</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‎site.conf‎</w:t>
            </w:r>
            <w:r>
              <w:rPr>
                <w:rFonts w:ascii="Arial" w:cs="Arial" w:eastAsia="Arial" w:hAnsi="Arial"/>
                <w:b w:val="false"/>
                <w:bCs w:val="false"/>
                <w:sz w:val="18"/>
                <w:szCs w:val="18"/>
                <w:rtl/>
              </w:rPr>
              <w:t xml:space="preserve">: بوابة شركة واحدة على </w:t>
            </w:r>
            <w:r>
              <w:rPr>
                <w:rFonts w:ascii="Courier New" w:cs="Courier New" w:eastAsia="Courier New" w:hAnsi="Courier New"/>
                <w:b w:val="false"/>
                <w:bCs w:val="false"/>
                <w:color w:val="1F2937"/>
                <w:sz w:val="16"/>
                <w:szCs w:val="16"/>
                <w:shd w:fill="F1F3F5" w:color="auto" w:val="clear"/>
                <w:rtl/>
              </w:rPr>
              <w:t xml:space="preserve">‎https://&lt;IP&gt;‎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‎Portal:Address‎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‎Portal:AddressTenant‎</w:t>
            </w:r>
            <w:r>
              <w:rPr>
                <w:rFonts w:ascii="Arial" w:cs="Arial" w:eastAsia="Arial" w:hAnsi="Arial"/>
                <w:b w:val="false"/>
                <w:bCs w:val="false"/>
                <w:sz w:val="18"/>
                <w:szCs w:val="18"/>
                <w:rtl/>
              </w:rPr>
              <w:t xml:space="preserve">)، ولوحة المنصة على </w:t>
            </w:r>
            <w:r>
              <w:rPr>
                <w:rFonts w:ascii="Courier New" w:cs="Courier New" w:eastAsia="Courier New" w:hAnsi="Courier New"/>
                <w:b w:val="false"/>
                <w:bCs w:val="false"/>
                <w:color w:val="1F2937"/>
                <w:sz w:val="16"/>
                <w:szCs w:val="16"/>
                <w:shd w:fill="F1F3F5" w:color="auto" w:val="clear"/>
                <w:rtl/>
              </w:rPr>
              <w:t xml:space="preserve">‎admin.localhost:8443‎</w:t>
            </w:r>
            <w:r>
              <w:rPr>
                <w:rFonts w:ascii="Arial" w:cs="Arial" w:eastAsia="Arial" w:hAnsi="Arial"/>
                <w:b w:val="false"/>
                <w:bCs w:val="false"/>
                <w:sz w:val="18"/>
                <w:szCs w:val="18"/>
                <w:rtl/>
              </w:rPr>
              <w:t xml:space="preserve"> عبر نفق SSH فقط، وشهادات من سلطة Caddy الداخلية، وشهادة قاعدة البيانات من سلطة التجربة (</w:t>
            </w:r>
            <w:r>
              <w:rPr>
                <w:rFonts w:ascii="Courier New" w:cs="Courier New" w:eastAsia="Courier New" w:hAnsi="Courier New"/>
                <w:b w:val="false"/>
                <w:bCs w:val="false"/>
                <w:color w:val="1F2937"/>
                <w:sz w:val="16"/>
                <w:szCs w:val="16"/>
                <w:shd w:fill="F1F3F5" w:color="auto" w:val="clear"/>
                <w:rtl/>
              </w:rPr>
              <w:t xml:space="preserve">‎trial_db_cert.sh‎</w:t>
            </w:r>
            <w:r>
              <w:rPr>
                <w:rFonts w:ascii="Arial" w:cs="Arial" w:eastAsia="Arial" w:hAnsi="Arial"/>
                <w:b w:val="false"/>
                <w:bCs w:val="false"/>
                <w:sz w:val="18"/>
                <w:szCs w:val="18"/>
                <w:rtl/>
              </w:rPr>
              <w:t xml:space="preserve">) مع بقاء التحقق منها، والبريد اختياري يُحفظ على الخادم (</w:t>
            </w:r>
            <w:r>
              <w:rPr>
                <w:rFonts w:ascii="Courier New" w:cs="Courier New" w:eastAsia="Courier New" w:hAnsi="Courier New"/>
                <w:b w:val="false"/>
                <w:bCs w:val="false"/>
                <w:color w:val="1F2937"/>
                <w:sz w:val="16"/>
                <w:szCs w:val="16"/>
                <w:shd w:fill="F1F3F5" w:color="auto" w:val="clear"/>
                <w:rtl/>
              </w:rPr>
              <w:t xml:space="preserve">‎show_mail.sh‎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‎WEB_CIDRS‎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‎ufw.sh‎</w:t>
            </w:r>
            <w:r>
              <w:rPr>
                <w:rFonts w:ascii="Arial" w:cs="Arial" w:eastAsia="Arial" w:hAnsi="Arial"/>
                <w:b w:val="false"/>
                <w:bCs w:val="false"/>
                <w:sz w:val="18"/>
                <w:szCs w:val="18"/>
                <w:rtl/>
              </w:rPr>
              <w:t xml:space="preserve"> لعناوين المجرّبين. والطباعة تبقى على الخادم لأن المطبوع يُحفظ ويُختم ويُرسل دون مستخدم، لكن بـ Chromium بلا واجهة. والصورتان في ملف واحد، والوثائق في </w:t>
            </w:r>
            <w:r>
              <w:rPr>
                <w:rFonts w:ascii="Courier New" w:cs="Courier New" w:eastAsia="Courier New" w:hAnsi="Courier New"/>
                <w:b w:val="false"/>
                <w:bCs w:val="false"/>
                <w:color w:val="1F2937"/>
                <w:sz w:val="16"/>
                <w:szCs w:val="16"/>
                <w:shd w:fill="F1F3F5" w:color="auto" w:val="clear"/>
                <w:rtl/>
              </w:rPr>
              <w:t xml:space="preserve">‎bankfas-docs‎</w:t>
            </w:r>
            <w:r>
              <w:rPr>
                <w:rFonts w:ascii="Arial" w:cs="Arial" w:eastAsia="Arial" w:hAnsi="Arial"/>
                <w:b w:val="false"/>
                <w:bCs w:val="false"/>
                <w:sz w:val="18"/>
                <w:szCs w:val="18"/>
                <w:rtl/>
              </w:rPr>
              <w:t xml:space="preserve">، وحزمة الخادم ملف واحد </w:t>
            </w:r>
            <w:r>
              <w:rPr>
                <w:rFonts w:ascii="Courier New" w:cs="Courier New" w:eastAsia="Courier New" w:hAnsi="Courier New"/>
                <w:b w:val="false"/>
                <w:bCs w:val="false"/>
                <w:color w:val="1F2937"/>
                <w:sz w:val="16"/>
                <w:szCs w:val="16"/>
                <w:shd w:fill="F1F3F5" w:color="auto" w:val="clear"/>
                <w:rtl/>
              </w:rPr>
              <w:t xml:space="preserve">‎bankfas-1.0.7-server.tar‎</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التسهيلات مع البنك، ورمز البنك واسمه بالعربية والإنجليزية (2026-10-26).</w:t>
            </w:r>
            <w:r>
              <w:rPr>
                <w:rFonts w:ascii="Arial" w:cs="Arial" w:eastAsia="Arial" w:hAnsi="Arial"/>
                <w:b w:val="false"/>
                <w:bCs w:val="false"/>
                <w:sz w:val="18"/>
                <w:szCs w:val="18"/>
                <w:rtl/>
              </w:rPr>
              <w:t xml:space="preserve"> «اسم البنك و كذلك الرمز الثلاثي... رمز البنك : ANB»، و«مرجع التسهيلات الاساسي بدون سنة و انما رقم متسلسل من 4 ارقام»، و«اريد ملف التسهيلات يتم بموجبه ربط كل التسهيلات على مدار حياة العقد مع البنك تجديدات مخاطبات و طلبات تجديد»، و«ملف واحد يضم شركة + بنك + رقم العقد ثم داخله يتم فتح عقود متعددة حسب النوع CAP - LTL - MTL»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في الفرع، لم يُصدر بعد:</w:t>
            </w:r>
            <w:r>
              <w:rPr>
                <w:rFonts w:ascii="Arial" w:cs="Arial" w:eastAsia="Arial" w:hAnsi="Arial"/>
                <w:b w:val="false"/>
                <w:bCs w:val="false"/>
                <w:sz w:val="18"/>
                <w:szCs w:val="18"/>
                <w:rtl/>
              </w:rPr>
              <w:t xml:space="preserve"> للبنك اسم عربي واسم إنجليزي ورمز من ثلاثة أحرف (مثل ANB)، وكلها إلزامية في نموذج البنك. ولكل شركة مع كل بنك </w:t>
            </w:r>
            <w:r>
              <w:rPr>
                <w:rFonts w:ascii="Arial" w:cs="Arial" w:eastAsia="Arial" w:hAnsi="Arial"/>
                <w:b/>
                <w:bCs/>
                <w:sz w:val="18"/>
                <w:szCs w:val="18"/>
                <w:rtl/>
              </w:rPr>
              <w:t xml:space="preserve">ملف تسهيلات</w:t>
            </w:r>
            <w:r>
              <w:rPr>
                <w:rFonts w:ascii="Arial" w:cs="Arial" w:eastAsia="Arial" w:hAnsi="Arial"/>
                <w:b w:val="false"/>
                <w:bCs w:val="false"/>
                <w:sz w:val="18"/>
                <w:szCs w:val="18"/>
                <w:rtl/>
              </w:rPr>
              <w:t xml:space="preserve"> مرجعه رمز الشركة ثم رمز البنك ثم رقم متسلسل من أربعة أرقام (SA05-ANB-0001)، ورمز الشركة من حرفين إلى ستة أولها حرف. يُفتح الملف عند أول اعتماد لتسهيل بين الشركة والبنك، وفيه تُفتح العقود حسب النوع: أول عقد CAP مرجعه CAP-SA05-ANB-0001، والتالي من النوع نفسه أو تجديده CAP-SA05-ANB-0001-02، وLTL-SA05-ANB-0001 لأول قرض طويل الأجل. التجديد يدخل ملف التسهيل الذي جدّده، والتسهيل الجديد يدخل آخر ملف مفتوح للشركة مع البنك، وإن لم يوجد يُفتح ملف جديد. وفي الملف سجل المراسلات مع البنك: خطابات وبريد إلكتروني وعروض وطلبات تجديد، واردة أو صادرة، مع مرجع البنك ووثيقة الشركة والعقد المعني. وفي الواجهة صفحة «ملفات التسهيلات» وصفحة الملف، ورابط إليه من بطاقة التسهيل. والمراجع المكتوبة سابقاً بالسنة لا تتغير. ترحيل القاعدة V0002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منتجات البنك وأسعارها المتفق عليها وأحجام التعامل، والبيع المتقاطع (2026-10-26).</w:t>
            </w:r>
            <w:r>
              <w:rPr>
                <w:rFonts w:ascii="Arial" w:cs="Arial" w:eastAsia="Arial" w:hAnsi="Arial"/>
                <w:b w:val="false"/>
                <w:bCs w:val="false"/>
                <w:sz w:val="18"/>
                <w:szCs w:val="18"/>
                <w:rtl/>
              </w:rPr>
              <w:t xml:space="preserve"> «عند انشاء البنك يتم ربط البنك بالمنتجات التي يتم التعامل معه فيها... ليتم معرفة البنك حجم التعامل مع البنك و دراستها عند طلب تسهيلات Cross Sale»، و«يضاف لها ايداعات بنكية او عمليات سواب او صناديق استثمار»، و«يكون من الممكن اضافة الى النظام حجم التعامل لكل منتج كمدخلات حجم التعامل - و العمولات و المصاريف التي تقاضاها و حجم الارباح و قيمتها و يتم ربط النسبة المؤية المتعاقد مع البنك بها... شبكة مدى نسبة عمولة البنك 0.4% ماكس 20 ريال... الرواتب : عمولة التحويل داخل البنك... و كذلك لباقي المنتجات حسب طبيعة المنتج»، و«اضف لها private equity ادارة ثروات و مصرفية خاصة... و قد تكون ضمان لتسهيلات»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المؤسسات والعلاقات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في الفرع، لم يُصدر بعد:</w:t>
            </w:r>
            <w:r>
              <w:rPr>
                <w:rFonts w:ascii="Arial" w:cs="Arial" w:eastAsia="Arial" w:hAnsi="Arial"/>
                <w:b w:val="false"/>
                <w:bCs w:val="false"/>
                <w:sz w:val="18"/>
                <w:szCs w:val="18"/>
                <w:rtl/>
              </w:rPr>
              <w:t xml:space="preserve"> دليل المنتجات (الإصدار 2 من حزمة CAT.BANKING) يضيف إلى الموجود (الاعتمادات، التحصيل المستندي، خطابات الضمان، التمويل والقروض، تمويل الموظفين، الصرف الأجنبي، نقاط البيع، الرواتب وبطاقاتها، بطاقات الائتمان، إدارة النقد) الودائع لأجل وودائع المرابحة، وعمليات الصرف الفورية والآجلة، ومبادلة معدل الربح وسعر الفائدة والعملات، وصناديق الخزينة وأسواق النقد، وصناديق الاستثمار، والأسهم والوساطة، والملكية الخاصة، وإدارة الثروات، والمصرفية الخاصة، والبطاقات المسبقة الدفع والنثرية؛ وللمشترك أن يضيف منتجات أخرى من شاشة الدليل. في صفحة العلاقة بين الشركة والبنك تُضاف المنتجات التي تتعامل بها الشركة مع البنك، ولكل منتج: </w:t>
            </w:r>
            <w:r>
              <w:rPr>
                <w:rFonts w:ascii="Arial" w:cs="Arial" w:eastAsia="Arial" w:hAnsi="Arial"/>
                <w:b/>
                <w:bCs/>
                <w:sz w:val="18"/>
                <w:szCs w:val="18"/>
                <w:rtl/>
              </w:rPr>
              <w:t xml:space="preserve">الأسعار المتفق عليها</w:t>
            </w:r>
            <w:r>
              <w:rPr>
                <w:rFonts w:ascii="Arial" w:cs="Arial" w:eastAsia="Arial" w:hAnsi="Arial"/>
                <w:b w:val="false"/>
                <w:bCs w:val="false"/>
                <w:sz w:val="18"/>
                <w:szCs w:val="18"/>
                <w:rtl/>
              </w:rPr>
              <w:t xml:space="preserve"> لبنوده حسب طبيعته (قائمة PRODUCT_CHARGE: نقاط البيع: مدى، فيزا وماستركارد، الشبكة الخليجية، شبكات أخرى، رسوم الأجهزة؛ الرواتب: التحويل داخل البنك، إلى بنوك أخرى، إلى بطاقات الرواتب؛ وعمولات الاعتماد والضمان والتحصيل، وهامش التمويل، وهامش الصرف والمبادلة، وعائد الوديعة، ورسوم إدارة الصناديق والثروات، والوساطة...)، نسبةً مئوية بحد أدنى وحد أعلى أو بلا حد (مدى 0.4% بحد أعلى 20 ريال؛ فيزا وماستركارد 1.25% بلا حد)، أو مبلغاً ثابتاً، من تاريخ، والسعر الجديد للبند يُنهي السابق؛ والمشترك يضيف شبكات وبنوداً أخرى إلى القائمة؛ و</w:t>
            </w:r>
            <w:r>
              <w:rPr>
                <w:rFonts w:ascii="Arial" w:cs="Arial" w:eastAsia="Arial" w:hAnsi="Arial"/>
                <w:b/>
                <w:bCs/>
                <w:sz w:val="18"/>
                <w:szCs w:val="18"/>
                <w:rtl/>
              </w:rPr>
              <w:t xml:space="preserve">أحجام التعامل</w:t>
            </w:r>
            <w:r>
              <w:rPr>
                <w:rFonts w:ascii="Arial" w:cs="Arial" w:eastAsia="Arial" w:hAnsi="Arial"/>
                <w:b w:val="false"/>
                <w:bCs w:val="false"/>
                <w:sz w:val="18"/>
                <w:szCs w:val="18"/>
                <w:rtl/>
              </w:rPr>
              <w:t xml:space="preserve"> لكل فترة: الحجم، وعدد العمليات، والعمولات والمصاريف التي تقاضاها البنك، وأرباح البنك، وعائد الشركة، والرصيد في نهاية الفترة. و</w:t>
            </w:r>
            <w:r>
              <w:rPr>
                <w:rFonts w:ascii="Arial" w:cs="Arial" w:eastAsia="Arial" w:hAnsi="Arial"/>
                <w:b/>
                <w:bCs/>
                <w:sz w:val="18"/>
                <w:szCs w:val="18"/>
                <w:rtl/>
              </w:rPr>
              <w:t xml:space="preserve">ملخص التعامل (البيع المتقاطع)</w:t>
            </w:r>
            <w:r>
              <w:rPr>
                <w:rFonts w:ascii="Arial" w:cs="Arial" w:eastAsia="Arial" w:hAnsi="Arial"/>
                <w:b w:val="false"/>
                <w:bCs w:val="false"/>
                <w:sz w:val="18"/>
                <w:szCs w:val="18"/>
                <w:rtl/>
              </w:rPr>
              <w:t xml:space="preserve"> يجمعها لآخر 3 إلى 36 شهراً في صفحة البنك (لكل الشركات) وصفحة العلاقة وصفحة ملف التسهيلات، فيرى فريق الخزينة وزن العلاقة عند التفاوض وطلب التسهيلات. والمحفظة أو الصندوق أو الوديعة التي تضمن تسهيلاً تُسجَّل ضماناً في وحدة الضمانات؛ وربطها آلياً برصيد المنتج خطوة لاحقة مقترحة. ترحيل القاعدة V0003</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2026-10-26T19:02:15.109Z</dcterms:created>
  <dcterms:modified xsi:type="dcterms:W3CDTF">2026-10-26T19:02:15.110Z</dcterms:modified>
</cp:coreProperties>
</file>

<file path=docProps/custom.xml><?xml version="1.0" encoding="utf-8"?>
<Properties xmlns="http://schemas.openxmlformats.org/officeDocument/2006/custom-properties" xmlns:vt="http://schemas.openxmlformats.org/officeDocument/2006/docPropsVTypes"/>
</file>