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6"/>
        <w:gridCol w:w="1900"/>
        <w:gridCol w:w="2172"/>
        <w:gridCol w:w="3736"/>
        <w:gridCol w:w="970"/>
      </w:tblGrid>
      <w:tr>
        <w:trPr>
          <w:cantSplit/>
          <w:tblHeader/>
        </w:trPr>
        <w:tc>
          <w:tcPr>
            <w:tcW w:type="dxa" w:w="1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مبنية (2026-10-21، ADR 0035):</w:t>
            </w:r>
            <w:r>
              <w:rPr>
                <w:rFonts w:ascii="Arial" w:cs="Arial" w:eastAsia="Arial" w:hAnsi="Arial"/>
                <w:b w:val="false"/>
                <w:bCs w:val="false"/>
                <w:sz w:val="18"/>
                <w:szCs w:val="18"/>
                <w:rtl/>
              </w:rPr>
              <w:t xml:space="preserve"> تُولَّد من مصفوفات الأدوار (</w:t>
            </w: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‎db/seed/packs/CORE.ROLES/v1‎</w:t>
            </w:r>
            <w:r>
              <w:rPr>
                <w:rFonts w:ascii="Arial" w:cs="Arial" w:eastAsia="Arial" w:hAnsi="Arial"/>
                <w:b w:val="false"/>
                <w:bCs w:val="false"/>
                <w:sz w:val="18"/>
                <w:szCs w:val="18"/>
                <w:rtl/>
              </w:rPr>
              <w:t xml:space="preserve">، وفيها 391 ربطًا، ويطبّقها في القاعدة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الاختبارات CR1 إلى CR6</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2026-10-21T07:23:11.095Z</dcterms:created>
  <dcterms:modified xsi:type="dcterms:W3CDTF">2026-10-21T07:23:11.095Z</dcterms:modified>
</cp:coreProperties>
</file>

<file path=docProps/custom.xml><?xml version="1.0" encoding="utf-8"?>
<Properties xmlns="http://schemas.openxmlformats.org/officeDocument/2006/custom-properties" xmlns:vt="http://schemas.openxmlformats.org/officeDocument/2006/docPropsVTypes"/>
</file>