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 منفّذة في 2026-10-21 (ADR 0033)</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تسجّل رأس كل سلسلة تحركت في </w:t>
      </w:r>
      <w:r>
        <w:rPr>
          <w:rFonts w:ascii="Courier New" w:cs="Courier New" w:eastAsia="Courier New" w:hAnsi="Courier New"/>
          <w:b w:val="false"/>
          <w:bCs w:val="false"/>
          <w:color w:val="1F2937"/>
          <w:sz w:val="18"/>
          <w:szCs w:val="18"/>
          <w:shd w:fill="F1F3F5" w:color="auto" w:val="clear"/>
          <w:rtl/>
        </w:rPr>
        <w:t xml:space="preserve">‎aud.AuditChainAnchor‎</w:t>
      </w:r>
      <w:r>
        <w:rPr>
          <w:rFonts w:ascii="Arial" w:cs="Arial" w:eastAsia="Arial" w:hAnsi="Arial"/>
          <w:b w:val="false"/>
          <w:bCs w:val="false"/>
          <w:sz w:val="21"/>
          <w:szCs w:val="21"/>
          <w:rtl/>
        </w:rPr>
        <w:t xml:space="preserve">. ثم يكتبها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في ملف جديد للقراءة فقط داخل المخزن غير القابل للتعديل.</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AC6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2026-10-21T07:30:15.993Z</dcterms:created>
  <dcterms:modified xsi:type="dcterms:W3CDTF">2026-10-21T07:30:15.993Z</dcterms:modified>
</cp:coreProperties>
</file>

<file path=docProps/custom.xml><?xml version="1.0" encoding="utf-8"?>
<Properties xmlns="http://schemas.openxmlformats.org/officeDocument/2006/custom-properties" xmlns:vt="http://schemas.openxmlformats.org/officeDocument/2006/docPropsVTypes"/>
</file>