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DOC-F15 — مخططات حالات الالتزامات والبيانات المالية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DOC-F15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M5 (الالتزامات والبيانات المالية)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 قبل S2 (والبيانات المالية قبل S2-ب)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FR-OBL-001 إلى FR-OBL-014، FR-FIN-002، FR-FIN-004 إلى FR-FIN-008، FR-FIN-011 إلى FR-FIN-014، BR-OBL-002 إلى BR-OBL-011، BR-FIN-001 إلى BR-FIN-005، BR-FIN-009، BR-FIN-010، NTF-OBL-01 إلى NTF-OBL-06، NTF-FIN-01، NTF-FIN-02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DOC-F13 (الاعتماد والتوليد وإعادة الوصل)، DOC-F14 (حالات التسهيل)، DOC-F17 (المهام والإشعارات)، DOC-F04 (هوية المهام)، DOC-F09 (حالات الاستخدام UC-OBL وUC-FIN)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docs/03-financial-data-and-covenant-verification.md، docs/10-detailed-analysis/12-m5-facilities-pricing-collateral-obligations.md، docs/10-detailed-analysis/13-m6-workflow-engine-notifications.md، db/model/14-collateral-obligations-financials.model، db/generated/tsql/005_delete_grants.sql، db/generated/tsql/007_table_grants.sql، docs/21-data-dictionary.md، docs/review/design-review-2026-10-11.json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الالتزام Obligation.Status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بند الأجندة ReportingInstance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اختبار التعهد CovenantTest</w:t>
        </w:r>
      </w:hyperlink>
    </w:p>
    <w:p>
      <w:pPr>
        <w:bidi/>
        <w:spacing w:after="50" w:before="0"/>
        <w:ind w:left="0"/>
      </w:pPr>
      <w:hyperlink w:history="1" w:anchor="_sec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الخرق ObligationBreach</w:t>
        </w:r>
      </w:hyperlink>
    </w:p>
    <w:p>
      <w:pPr>
        <w:bidi/>
        <w:spacing w:after="50" w:before="0"/>
        <w:ind w:left="0"/>
      </w:pPr>
      <w:hyperlink w:history="1" w:anchor="_sec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القائمة المالية FinancialStatement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الأرصدة والصيغ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المهام المجدولة والتنبيهات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القرارات المطلوبة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تحدد الوثيقة حالات الالتزامات والبيانات المالية وانتقالاتها: الالتزام، وبند أجندة التقارير، واختبار التعهد ونتيجته، والخرق، والقائمة المالية، والأرصدة والصيغ. وتبيّن المهام المجدولة التي تحرّك هذه الحالات والتنبيهات التي تصدرها.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داخل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‎obl.Obligation.Status‎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‎obl.ReportingInstance.Status‎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‎obl.CovenantTest.State‎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‎Result‎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‎obl.ObligationBreach.Status‎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‎NeedsReview‎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‎fin.FinancialStatement.Status‎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‎fin.AccountMonthlyStat.Status‎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‎fin.MeasureFormula.Status‎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توليد الأجندة والاختبارات داخل معاملة اعتماد التسهيل (DOC-F13 §7)، وحالات التسهيل والحجز (DOC-F14)، وتسليم الإشعارات (DOC-F17)، وحالات الضمانات.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الوسوم: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موجود أو مقرر مع الملف والسطر.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اقتراح.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اختصارات المراجع: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«03» هو docs/03-financial-data-and-covenant-verification.md. «12-m5» هو docs/10-detailed-analysis/12-m5-facilities-pricing-collateral-obligations.md. «13-m6» هو docs/10-detailed-analysis/13-m6-workflow-engine-notifications.md. «m14» هو db/model/14-collateral-obligations-financials.model. «dd» هو docs/21-data-dictionary.md. «DR-nn» بند في docs/review/design-review-2026-10-11.json.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تفرضه القاعدة.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قادح ولا إجراء ينفّذ هذه الانتقالات. القاعدة تفرض تماسك الحقول مع الحالة بقيود CHECK، وخرقًا مفتوحًا واحدًا لكل اختبار أو بند، وقائمة معتمدة واحدة لكل مفتاح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(m14:255-257، :332-341، :364-377، :425، :435-436).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‎tp_app‎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يملك UPDATE على كل هذه الجداول ولا DELETE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(db/generated/tsql/007_table_grants.sql:283-297).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الالتزام Obligation.Status</w:t>
      </w:r>
      <w:bookmarkEnd w:id="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الثلاث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ACTIVE وSUSPENDED وENDED، والافتراضي ACTIVE (m14:180؛ dd:3752). الالتزام صف مراجَع ضمن مراجعة التسهيل (m14:9، :161). العائلة تأتي من نوعه ولا تُحرَّر (FR-OBL-001، 12-m5:183).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457950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047"/>
        <w:gridCol w:w="2274"/>
        <w:gridCol w:w="991"/>
        <w:gridCol w:w="2505"/>
      </w:tblGrid>
      <w:tr>
        <w:trPr>
          <w:cantSplit/>
          <w:tblHeader/>
        </w:trPr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توليد بنود واختبارات جديدة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البنود المستقبلية المجدولة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خرق جديد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حتى الأفق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تبقى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FR-OBL-003 (12-m5:185)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SUSPENDED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تُلغى بسبب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DQ-F15-1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ENDED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22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تُلغى بسبب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DQ-F15-1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الحالة على صف مراجَع، فتغييرها يمر بمراجعة التسهيل (BR-FAC-003، 12-m5:241). وENDED مشتقة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‎ValidTo‎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وحالة التسهيل ولا تُكتب يدويًا (DQ-F15-1).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ولا تُخزَّن: أُزيلت من قيم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(المراجعة الذاتية B7c).</w:t>
      </w:r>
    </w:p>
    <w:p>
      <w:pPr>
        <w:bidi/>
        <w:spacing w:after="6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بند الأجندة ReportingInstance</w:t>
      </w:r>
      <w:bookmarkEnd w:id="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الخمس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SCHEDULED وSUBMITTED وWAIVED وNOT_APPLICABLE وCANCELLED، والافتراضي SCHEDULED. وDUE_SOON وOVERDUE مشتقتان لا تُخزَّنان (m14:231، :238؛ dd:3842).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5467350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2"/>
        <w:gridCol w:w="1437"/>
        <w:gridCol w:w="1847"/>
        <w:gridCol w:w="1539"/>
        <w:gridCol w:w="2262"/>
        <w:gridCol w:w="1847"/>
      </w:tblGrid>
      <w:tr>
        <w:trPr>
          <w:cantSplit/>
          <w:tblHeader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15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2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SCHEDULED بالمهمة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JOB-OBL-CALENDAR أو معاملة اعتماد التسهيل</w:t>
            </w:r>
          </w:p>
        </w:tc>
        <w:tc>
          <w:tcPr>
            <w:tcW w:type="dxa" w:w="15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الاستحقاق والأفق</w:t>
            </w:r>
          </w:p>
        </w:tc>
        <w:tc>
          <w:tcPr>
            <w:tcW w:type="dxa" w:w="2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‎GeneratedBy = JOB‎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فريد لكل (القاعدة، نهاية الفترة)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BR-OBL-002 (12-m5:298)؛ m14:246-250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SCHEDULED بحدث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 أو TE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‎obl.record‎</w:t>
            </w:r>
          </w:p>
        </w:tc>
        <w:tc>
          <w:tcPr>
            <w:tcW w:type="dxa" w:w="15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تاريخ الحدث</w:t>
            </w:r>
          </w:p>
        </w:tc>
        <w:tc>
          <w:tcPr>
            <w:tcW w:type="dxa" w:w="2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‎GeneratedBy = MANUAL_EVENT‎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الموعد قبل الحدث بأيام عمل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FR-OBL-005 (12-m5:187)؛ BR-OBL-004؛ m14:254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 إلى SCHEDULED بموعد جديد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‎obl.manage‎</w:t>
            </w:r>
          </w:p>
        </w:tc>
        <w:tc>
          <w:tcPr>
            <w:tcW w:type="dxa" w:w="15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</w:t>
            </w:r>
          </w:p>
        </w:tc>
        <w:tc>
          <w:tcPr>
            <w:tcW w:type="dxa" w:w="2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‎DueDateOverrideReason‎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العتبات من جديد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m14:237؛ 12-m5:418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 إلى SUBMITTED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 أو TE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‎obl.record‎</w:t>
            </w:r>
          </w:p>
        </w:tc>
        <w:tc>
          <w:tcPr>
            <w:tcW w:type="dxa" w:w="15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الدليل إلزامي حيث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‎ExpectsEvidence‎</w:t>
            </w:r>
          </w:p>
        </w:tc>
        <w:tc>
          <w:tcPr>
            <w:tcW w:type="dxa" w:w="2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التأخير = التقديم ناقص الموعد؛ التقديم المتأخر يفتح LATE_REPORT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FR-OBL-004 (12-m5:186)؛ m14:218، :255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 إلى WAIVED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‎obl.waiver.approve‎</w:t>
            </w:r>
          </w:p>
        </w:tc>
        <w:tc>
          <w:tcPr>
            <w:tcW w:type="dxa" w:w="15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وثيقة التنازل وسبب</w:t>
            </w:r>
          </w:p>
        </w:tc>
        <w:tc>
          <w:tcPr>
            <w:tcW w:type="dxa" w:w="2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خرق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12-m5:458؛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الحقول منفّذة (السبب والوثيقة إلزاميان، B7a)؛ والفاعل بصلاحية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‎obl.waiver.approve‎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التطبيق (DQ-F15-12)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 إلى NOT_APPLICABLE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‎obl.manage‎</w:t>
            </w:r>
          </w:p>
        </w:tc>
        <w:tc>
          <w:tcPr>
            <w:tcW w:type="dxa" w:w="15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إلزامي</w:t>
            </w:r>
          </w:p>
        </w:tc>
        <w:tc>
          <w:tcPr>
            <w:tcW w:type="dxa" w:w="2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يخرج من المتأخر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m14:257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 إلى CANCELLED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الخدمة عند إعادة التوليد، أو FO أو TM</w:t>
            </w:r>
          </w:p>
        </w:tc>
        <w:tc>
          <w:tcPr>
            <w:tcW w:type="dxa" w:w="15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إلزامي</w:t>
            </w:r>
          </w:p>
        </w:tc>
        <w:tc>
          <w:tcPr>
            <w:tcW w:type="dxa" w:w="22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يخرج من المتأخر</w:t>
            </w:r>
          </w:p>
        </w:tc>
        <w:tc>
          <w:tcPr>
            <w:tcW w:type="dxa" w:w="18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m14:257؛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الإلغاء الآلي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المشتقة لبند SCHEDULED: DUE_SOON إن بقي للموعد أكبر عتبة أو أقل، وOVERDUE إن تجاوزه اليوم (BR-OBL-003، 12-m5:299). العتبات الافتراضية 30 و14 و7 و3 و1 (m14:215).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مثال (AC-FAC-6، 12-m5:667): قوائم مدققة بعد 210 أيام من 2025-12-31 موعدها 2026-07-29. تُقدَّم 2026-08-02 فتصير SUBMITTED بتأخير 4 أيام ويُفتح خرق LATE_REPORT مع NTF-OBL-03.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إعادة التوليد عند تغيير القاعدة تمس SCHEDULED المستقبلية فقط، وتُبقي المقدَّمة (FR-OBL-003، 12-m5:185؛ BR-OBL-003).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البند الذي بقيت فترته في الجدول الجديد يُحدَّث موعده، والذي خرج منه يصير CANCELLED.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SUBMITTED نهائية. تصحيح التاريخ أو المرجع تعديل مدقَّق بلا رجوع للحالة (DQ-F15-13).</w:t>
      </w:r>
    </w:p>
    <w:p>
      <w:pPr>
        <w:bidi/>
        <w:spacing w:after="6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اختبار التعهد CovenantTest</w:t>
      </w:r>
      <w:bookmarkEnd w:id="4"/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الحالة State</w:t>
      </w:r>
      <w:bookmarkEnd w:id="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الأربع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SCHEDULED وPENDING_DATA وEVALUATED وREVIEWED، والافتراضي SCHEDULED (m14:307؛ dd:3931). النتيجة Result عمود مستقل (m14:308؛ dd:3932). التقييم الجديد صف جديد برقم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‎EvaluationNo‎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أعلى ولا يعدّل القديم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(12-m5:459؛ m14:306، :325).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4457700"/>
            <wp:effectExtent t="0" r="0" b="0" l="0"/>
            <wp:docPr id="1" name="diagram-3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9"/>
        <w:gridCol w:w="1622"/>
        <w:gridCol w:w="2163"/>
        <w:gridCol w:w="1216"/>
        <w:gridCol w:w="2302"/>
        <w:gridCol w:w="1622"/>
      </w:tblGrid>
      <w:tr>
        <w:trPr>
          <w:cantSplit/>
          <w:tblHeader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2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2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SCHEDULED</w:t>
            </w:r>
          </w:p>
        </w:tc>
        <w:tc>
          <w:tcPr>
            <w:tcW w:type="dxa" w:w="2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معاملة اعتماد التسهيل أو JOB-OBL-CALENDAR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نسخة تعهد سارية في الفترة</w:t>
            </w:r>
          </w:p>
        </w:tc>
        <w:tc>
          <w:tcPr>
            <w:tcW w:type="dxa" w:w="2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‎DueDate = PeriodEnd + SubmissionLagDays‎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(30 افتراضيًا)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FR-OBL-011 (12-m5:193)؛ BR-OBL-005 (:301)؛ m14:305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 إلى PENDING_DATA</w:t>
            </w:r>
          </w:p>
        </w:tc>
        <w:tc>
          <w:tcPr>
            <w:tcW w:type="dxa" w:w="2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JOB-OBL-CALENDAR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اليوم بعد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‎PeriodEnd‎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ومدخل ناقص</w:t>
            </w:r>
          </w:p>
        </w:tc>
        <w:tc>
          <w:tcPr>
            <w:tcW w:type="dxa" w:w="2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تنبيه لا خرق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BR-FIN-010 (12-m5:321)؛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اللحظة DQ-F15-5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 أو PENDING_DATA إلى EVALUATED</w:t>
            </w:r>
          </w:p>
        </w:tc>
        <w:tc>
          <w:tcPr>
            <w:tcW w:type="dxa" w:w="2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JOB-FIN-EVAL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‎fin.verify.run‎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المدخلات كاملة</w:t>
            </w:r>
          </w:p>
        </w:tc>
        <w:tc>
          <w:tcPr>
            <w:tcW w:type="dxa" w:w="2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النتيجة واللقطة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‎EvaluatedAt‎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الصف نفسه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FR-FIN-012 (12-m5:214)؛ m14:333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PENDING_DATA إلى EVALUATED بنقص</w:t>
            </w:r>
          </w:p>
        </w:tc>
        <w:tc>
          <w:tcPr>
            <w:tcW w:type="dxa" w:w="2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JOB-FIN-EVAL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اليوم بعد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‎DueDate‎</w:t>
            </w:r>
          </w:p>
        </w:tc>
        <w:tc>
          <w:tcPr>
            <w:tcW w:type="dxa" w:w="2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النتيجة MISSING_DATA وNTF-OBL-05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BR-FIN-010؛ AC-FAC-7 (12-m5:668)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EVALUATED بإعادة تقييم</w:t>
            </w:r>
          </w:p>
        </w:tc>
        <w:tc>
          <w:tcPr>
            <w:tcW w:type="dxa" w:w="2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JOB-FIN-EVAL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‎fin.verify.run‎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بيانات جديدة أو إصدار قائمة أو تشغيل يدوي</w:t>
            </w:r>
          </w:p>
        </w:tc>
        <w:tc>
          <w:tcPr>
            <w:tcW w:type="dxa" w:w="2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 برقم تقييم تالٍ؛ القديم لا يُمس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BR-OBL-011 (12-m5:307)؛ FR-FIN-014 (:216)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 إلى REVIEWED</w:t>
            </w:r>
          </w:p>
        </w:tc>
        <w:tc>
          <w:tcPr>
            <w:tcW w:type="dxa" w:w="2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 أو TE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‎obl.record‎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تعهد وصفي، ودليل ومراجِع</w:t>
            </w:r>
          </w:p>
        </w:tc>
        <w:tc>
          <w:tcPr>
            <w:tcW w:type="dxa" w:w="2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النتيجة MANUAL_* أو UNDER_REVIEW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‎NextReviewOn‎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FR-OBL-007 (12-m5:189)؛ BR-OBL-008 (:304)؛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الخطوة الواحدة DQ-F15-6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EVALUATED إلى REVIEWED</w:t>
            </w:r>
          </w:p>
        </w:tc>
        <w:tc>
          <w:tcPr>
            <w:tcW w:type="dxa" w:w="21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</w:t>
            </w:r>
          </w:p>
        </w:tc>
        <w:tc>
          <w:tcPr>
            <w:tcW w:type="dxa" w:w="12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خرق أو تعهد وصفي</w:t>
            </w:r>
          </w:p>
        </w:tc>
        <w:tc>
          <w:tcPr>
            <w:tcW w:type="dxa" w:w="2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‎ReviewedBy/On‎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وملاحظة فقط</w:t>
            </w:r>
          </w:p>
        </w:tc>
        <w:tc>
          <w:tcPr>
            <w:tcW w:type="dxa" w:w="16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12-m5:459؛ m14:334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النتيجة الحالية للفترة هي صف أعلى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‎EvaluationNo‎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وكل صف يحمل لقطة مدخلاته الثابتة (BR-FIN-010؛ m14:315).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الصف المقيَّم «لا يُعدَّل» في التصميم (m14:301)، لكن القاعدة تسمح بتحديثه (DR-39). نقترح قادحًا يمنع تغيير النتيجة واللقطة بعد EVALUATED، ويسمح بحقول المراجعة فقط (DQ-F15-4).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منفّذ 2026-10-13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‎db/static/044_entry_guards.sql‎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50053).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كان لا حالة لإلغاء اختبار مجدول صار خارج الجدول، ولا منحة DELETE. أُضيفت CANCELLED إلى State مع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‎CancelReason‎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إلزامي، والملغى نهائي (DQ-F15-2، المراجعة الذاتية B3، SR9).</w:t>
      </w:r>
    </w:p>
    <w:p>
      <w:pPr>
        <w:bidi/>
        <w:spacing w:after="6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النتيجة Result</w:t>
      </w:r>
      <w:bookmarkEnd w:id="6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4457700" cy="8191500"/>
            <wp:effectExtent t="0" r="0" b="0" l="0"/>
            <wp:docPr id="1" name="diagram-4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1071"/>
        <w:gridCol w:w="1785"/>
        <w:gridCol w:w="1190"/>
        <w:gridCol w:w="984"/>
        <w:gridCol w:w="1855"/>
      </w:tblGrid>
      <w:tr>
        <w:trPr>
          <w:cantSplit/>
          <w:tblHeader/>
        </w:trPr>
        <w:tc>
          <w:tcPr>
            <w:tcW w:type="dxa" w:w="2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</w:t>
            </w:r>
          </w:p>
        </w:tc>
        <w:tc>
          <w:tcPr>
            <w:tcW w:type="dxa" w:w="1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يفتح خرقًا</w:t>
            </w:r>
          </w:p>
        </w:tc>
        <w:tc>
          <w:tcPr>
            <w:tcW w:type="dxa" w:w="1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التنبيه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أثرها في اللون</w:t>
            </w:r>
          </w:p>
        </w:tc>
        <w:tc>
          <w:tcPr>
            <w:tcW w:type="dxa" w:w="18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COMPLIANT</w:t>
            </w:r>
          </w:p>
        </w:tc>
        <w:tc>
          <w:tcPr>
            <w:tcW w:type="dxa" w:w="1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الشرط متحقق والهامش أكبر من حد الإنذار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GREEN</w:t>
            </w:r>
          </w:p>
        </w:tc>
        <w:tc>
          <w:tcPr>
            <w:tcW w:type="dxa" w:w="18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BR-OBL-007 (12-m5:303)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WARNING</w:t>
            </w:r>
          </w:p>
        </w:tc>
        <w:tc>
          <w:tcPr>
            <w:tcW w:type="dxa" w:w="1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الشرط متحقق والهامش 10% أو أقل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NTF-OBL-04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AMBER</w:t>
            </w:r>
          </w:p>
        </w:tc>
        <w:tc>
          <w:tcPr>
            <w:tcW w:type="dxa" w:w="18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BR-OBL-007؛ BR-OBL-010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BREACH</w:t>
            </w:r>
          </w:p>
        </w:tc>
        <w:tc>
          <w:tcPr>
            <w:tcW w:type="dxa" w:w="1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الشرط غير متحقق، والمقارنة بالدقة الكاملة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COVENANT_BREACH</w:t>
            </w:r>
          </w:p>
        </w:tc>
        <w:tc>
          <w:tcPr>
            <w:tcW w:type="dxa" w:w="1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NTF-OBL-03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RED ما لم يُتنازل</w:t>
            </w:r>
          </w:p>
        </w:tc>
        <w:tc>
          <w:tcPr>
            <w:tcW w:type="dxa" w:w="18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BR-OBL-007؛ BR-FIN-011 (:322)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MISSING_DATA</w:t>
            </w:r>
          </w:p>
        </w:tc>
        <w:tc>
          <w:tcPr>
            <w:tcW w:type="dxa" w:w="1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نقص بعد الموعد أو قسمة على صفر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NTF-OBL-05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AMBER</w:t>
            </w:r>
          </w:p>
        </w:tc>
        <w:tc>
          <w:tcPr>
            <w:tcW w:type="dxa" w:w="18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BR-FIN-009 (:320)؛ BR-FIN-010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NOT_ASSESSED_NO_THRESHOLD</w:t>
            </w:r>
          </w:p>
        </w:tc>
        <w:tc>
          <w:tcPr>
            <w:tcW w:type="dxa" w:w="1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الحد غير SET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يغيّر اللون</w:t>
            </w:r>
          </w:p>
        </w:tc>
        <w:tc>
          <w:tcPr>
            <w:tcW w:type="dxa" w:w="18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BR-OBL-006 (:302)؛ BR-OBL-010؛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ترفضه القاعدة على تعهد حدّه SET، وترفض حكمًا بلا حد SET وعتبة أو مشغّلًا غير اللذين في التعهد (50054، المراجعة الذاتية A3، SR2)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NOT_COMPARABLE</w:t>
            </w:r>
          </w:p>
        </w:tc>
        <w:tc>
          <w:tcPr>
            <w:tcW w:type="dxa" w:w="1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عملة مختلفة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AMBER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8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FR-FIN-013 (:215)؛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اللون DQ-F15-14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MANUAL_COMPLIANT</w:t>
            </w:r>
          </w:p>
        </w:tc>
        <w:tc>
          <w:tcPr>
            <w:tcW w:type="dxa" w:w="1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تقييم وصفي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GREEN</w:t>
            </w:r>
          </w:p>
        </w:tc>
        <w:tc>
          <w:tcPr>
            <w:tcW w:type="dxa" w:w="18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BR-OBL-008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MANUAL_NON_COMPLIANT</w:t>
            </w:r>
          </w:p>
        </w:tc>
        <w:tc>
          <w:tcPr>
            <w:tcW w:type="dxa" w:w="1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تقييم وصفي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</w:t>
            </w:r>
          </w:p>
        </w:tc>
        <w:tc>
          <w:tcPr>
            <w:tcW w:type="dxa" w:w="1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NTF-OBL-03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RED</w:t>
            </w:r>
          </w:p>
        </w:tc>
        <w:tc>
          <w:tcPr>
            <w:tcW w:type="dxa" w:w="18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BR-OBL-008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UNDER_REVIEW</w:t>
            </w:r>
          </w:p>
        </w:tc>
        <w:tc>
          <w:tcPr>
            <w:tcW w:type="dxa" w:w="1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تقييم وصفي معلّق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1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AMBER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8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DQ-F15-14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ترتيب الفحوص لـ BREACH وWARNING وCOMPLIANT وNOT_ASSESSED من BR-OBL-006 وBR-OBL-007. ترتيب فحص العملة والقسمة قبلها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عتبة صفرية: بلا نسبة هامش ولا WARNING (BR-OBL-007).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قيود النتيجة: الحكم يستلزم القيمة والعتبة والمشغّل، وNOT_ASSESSED بلا عتبة، والوصفي بطريقة MANUAL_STATUS (m14:335-341).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مثال (AC-FAC-7، 12-m5:668): نسبة تداول 1.142857 مقابل 1.20 تعطي BREACH. إصدار معاد العرض يعطي التقييم 2 بقيمة 1.219048 فهو WARNING، ويُعلَّم الخرق NeedsReview ولا يُغلق.</w:t>
      </w:r>
    </w:p>
    <w:p>
      <w:pPr>
        <w:bidi/>
        <w:spacing w:after="6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أثر مراجعة التعهد على الاختبارات</w:t>
      </w:r>
      <w:bookmarkEnd w:id="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التعهد صف مراجَع، والنموذج يعيد وصل الصفوف التشغيلية بالصف الجديد في معاملة الاعتماد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(m14:9-12). بذلك يفقد الاختبار المقيَّم صلته بالنسخة التي حكمته (DR-39). نقترح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(DQ-F15-3، ومعه DQ-F13-4):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1"/>
        <w:gridCol w:w="2752"/>
        <w:gridCol w:w="3211"/>
      </w:tblGrid>
      <w:tr>
        <w:trPr>
          <w:cantSplit/>
          <w:tblHeader/>
        </w:trPr>
        <w:tc>
          <w:tcPr>
            <w:tcW w:type="dxa" w:w="3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الصف</w:t>
            </w:r>
          </w:p>
        </w:tc>
        <w:tc>
          <w:tcPr>
            <w:tcW w:type="dxa" w:w="27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حالته</w:t>
            </w:r>
          </w:p>
        </w:tc>
        <w:tc>
          <w:tcPr>
            <w:tcW w:type="dxa" w:w="3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عند اعتماد مراجعة تغيّر التعهد أو قاعدته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CovenantTest</w:t>
            </w:r>
          </w:p>
        </w:tc>
        <w:tc>
          <w:tcPr>
            <w:tcW w:type="dxa" w:w="27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 لفترة مستقبلية</w:t>
            </w:r>
          </w:p>
        </w:tc>
        <w:tc>
          <w:tcPr>
            <w:tcW w:type="dxa" w:w="3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يُوصل بالنسخة السارية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‎PeriodEnd‎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ويُعاد حساب الموعد، والخارج من الجدول يصير CANCELLED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CovenantTest</w:t>
            </w:r>
          </w:p>
        </w:tc>
        <w:tc>
          <w:tcPr>
            <w:tcW w:type="dxa" w:w="27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PENDING_DATA</w:t>
            </w:r>
          </w:p>
        </w:tc>
        <w:tc>
          <w:tcPr>
            <w:tcW w:type="dxa" w:w="3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يُوصل بالنسخة السارية، ويُقيَّم بها حين تكتمل المدخلات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CovenantTest</w:t>
            </w:r>
          </w:p>
        </w:tc>
        <w:tc>
          <w:tcPr>
            <w:tcW w:type="dxa" w:w="27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EVALUATED أو REVIEWED</w:t>
            </w:r>
          </w:p>
        </w:tc>
        <w:tc>
          <w:tcPr>
            <w:tcW w:type="dxa" w:w="3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يُمس. العتبة والمشغّل محفوظان فيه (m14:311-312). التصحيح بأثر رجعي إعادة تقييم صريحة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ReportingInstance</w:t>
            </w:r>
          </w:p>
        </w:tc>
        <w:tc>
          <w:tcPr>
            <w:tcW w:type="dxa" w:w="27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</w:t>
            </w:r>
          </w:p>
        </w:tc>
        <w:tc>
          <w:tcPr>
            <w:tcW w:type="dxa" w:w="3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يُوصل ويُعاد حساب الموعد كما في §3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ReportingInstance</w:t>
            </w:r>
          </w:p>
        </w:tc>
        <w:tc>
          <w:tcPr>
            <w:tcW w:type="dxa" w:w="27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SCHEDULED</w:t>
            </w:r>
          </w:p>
        </w:tc>
        <w:tc>
          <w:tcPr>
            <w:tcW w:type="dxa" w:w="3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يُمس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ObligationBreach</w:t>
            </w:r>
          </w:p>
        </w:tc>
        <w:tc>
          <w:tcPr>
            <w:tcW w:type="dxa" w:w="27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OPEN أو IN_CURE</w:t>
            </w:r>
          </w:p>
        </w:tc>
        <w:tc>
          <w:tcPr>
            <w:tcW w:type="dxa" w:w="3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يُوصل بصف الالتزام الجديد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ObligationBreach</w:t>
            </w:r>
          </w:p>
        </w:tc>
        <w:tc>
          <w:tcPr>
            <w:tcW w:type="dxa" w:w="27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منتهٍ</w:t>
            </w:r>
          </w:p>
        </w:tc>
        <w:tc>
          <w:tcPr>
            <w:tcW w:type="dxa" w:w="3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يُمس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8" w:id="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الخرق ObligationBreach</w:t>
      </w:r>
      <w:bookmarkEnd w:id="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الخمس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OPEN وIN_CURE وCURED وWAIVED وCLOSED_NO_ACTION، والافتراضي OPEN (m14:351؛ dd:3972).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‎NeedsReview‎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علم مستقل لا يغيّر الحالة (m14:362؛ dd:3983).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819525"/>
            <wp:effectExtent t="0" r="0" b="0" l="0"/>
            <wp:docPr id="1" name="diagram-5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"/>
        <w:gridCol w:w="1785"/>
        <w:gridCol w:w="2009"/>
        <w:gridCol w:w="2346"/>
        <w:gridCol w:w="1451"/>
        <w:gridCol w:w="1339"/>
      </w:tblGrid>
      <w:tr>
        <w:trPr>
          <w:cantSplit/>
          <w:tblHeader/>
        </w:trPr>
        <w:tc>
          <w:tcPr>
            <w:tcW w:type="dxa" w:w="9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20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1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13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OPEN أو IN_CURE آليًا</w:t>
            </w:r>
          </w:p>
        </w:tc>
        <w:tc>
          <w:tcPr>
            <w:tcW w:type="dxa" w:w="20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JOB-FIN-EVAL لـ BREACH، وJOB-OBL-CALENDAR لـ LATE_REPORT</w:t>
            </w:r>
          </w:p>
        </w:tc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نتيجة BREACH أو MANUAL_NON_COMPLIANT، أو بند متأخر</w:t>
            </w:r>
          </w:p>
        </w:tc>
        <w:tc>
          <w:tcPr>
            <w:tcW w:type="dxa" w:w="1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IN_CURE إن كانت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‎CureDays‎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أكبر من صفر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‎CureDeadline‎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= الكشف + المهلة؛ NTF-OBL-03</w:t>
            </w:r>
          </w:p>
        </w:tc>
        <w:tc>
          <w:tcPr>
            <w:tcW w:type="dxa" w:w="13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BR-OBL-009 (12-m5:305)؛ FR-OBL-010 (:192)؛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الدخول الآلي DQ-F15-8</w:t>
            </w:r>
          </w:p>
        </w:tc>
      </w:tr>
      <w:tr>
        <w:trPr>
          <w:cantSplit/>
        </w:trPr>
        <w:tc>
          <w:tcPr>
            <w:tcW w:type="dxa" w:w="9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OPEN يدويًا</w:t>
            </w:r>
          </w:p>
        </w:tc>
        <w:tc>
          <w:tcPr>
            <w:tcW w:type="dxa" w:w="20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‎obl.breach.manage‎</w:t>
            </w:r>
          </w:p>
        </w:tc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نوع RESTRICTION_VIOLATION أو OTHER</w:t>
            </w:r>
          </w:p>
        </w:tc>
        <w:tc>
          <w:tcPr>
            <w:tcW w:type="dxa" w:w="1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NTF-OBL-03</w:t>
            </w:r>
          </w:p>
        </w:tc>
        <w:tc>
          <w:tcPr>
            <w:tcW w:type="dxa" w:w="13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FR-OBL-012 (12-m5:194)؛ 12-m5:65</w:t>
            </w:r>
          </w:p>
        </w:tc>
      </w:tr>
      <w:tr>
        <w:trPr>
          <w:cantSplit/>
        </w:trPr>
        <w:tc>
          <w:tcPr>
            <w:tcW w:type="dxa" w:w="9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OPEN إلى IN_CURE</w:t>
            </w:r>
          </w:p>
        </w:tc>
        <w:tc>
          <w:tcPr>
            <w:tcW w:type="dxa" w:w="20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</w:t>
            </w:r>
          </w:p>
        </w:tc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مهلة يمنحها البنك لاحقًا</w:t>
            </w:r>
          </w:p>
        </w:tc>
        <w:tc>
          <w:tcPr>
            <w:tcW w:type="dxa" w:w="1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‎CureDeadline‎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إلزامي</w:t>
            </w:r>
          </w:p>
        </w:tc>
        <w:tc>
          <w:tcPr>
            <w:tcW w:type="dxa" w:w="13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القيد m14:372</w:t>
            </w:r>
          </w:p>
        </w:tc>
      </w:tr>
      <w:tr>
        <w:trPr>
          <w:cantSplit/>
        </w:trPr>
        <w:tc>
          <w:tcPr>
            <w:tcW w:type="dxa" w:w="9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إلى CURED</w:t>
            </w:r>
          </w:p>
        </w:tc>
        <w:tc>
          <w:tcPr>
            <w:tcW w:type="dxa" w:w="20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‎obl.breach.manage‎</w:t>
            </w:r>
          </w:p>
        </w:tc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دليل التصحيح</w:t>
            </w:r>
          </w:p>
        </w:tc>
        <w:tc>
          <w:tcPr>
            <w:tcW w:type="dxa" w:w="1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‎ResolvedOn‎</w:t>
            </w:r>
          </w:p>
        </w:tc>
        <w:tc>
          <w:tcPr>
            <w:tcW w:type="dxa" w:w="13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m14:373؛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الدليل</w:t>
            </w:r>
          </w:p>
        </w:tc>
      </w:tr>
      <w:tr>
        <w:trPr>
          <w:cantSplit/>
        </w:trPr>
        <w:tc>
          <w:tcPr>
            <w:tcW w:type="dxa" w:w="9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إلى WAIVED</w:t>
            </w:r>
          </w:p>
        </w:tc>
        <w:tc>
          <w:tcPr>
            <w:tcW w:type="dxa" w:w="20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يسجّل FO، ويعتمد 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‎obl.waiver.approve‎</w:t>
            </w:r>
          </w:p>
        </w:tc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المرجع والتاريخ وجهة البنك</w:t>
            </w:r>
          </w:p>
        </w:tc>
        <w:tc>
          <w:tcPr>
            <w:tcW w:type="dxa" w:w="1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نتيجة الاختبار تبقى كما هي</w:t>
            </w:r>
          </w:p>
        </w:tc>
        <w:tc>
          <w:tcPr>
            <w:tcW w:type="dxa" w:w="13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BR-OBL-009؛ FR-OBL-012؛ m14:376؛ F-OBL-1 (12-m5:443)</w:t>
            </w:r>
          </w:p>
        </w:tc>
      </w:tr>
      <w:tr>
        <w:trPr>
          <w:cantSplit/>
        </w:trPr>
        <w:tc>
          <w:tcPr>
            <w:tcW w:type="dxa" w:w="9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إلى CLOSED_NO_ACTION</w:t>
            </w:r>
          </w:p>
        </w:tc>
        <w:tc>
          <w:tcPr>
            <w:tcW w:type="dxa" w:w="20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</w:t>
            </w:r>
          </w:p>
        </w:tc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‎ResolvedOn‎</w:t>
            </w:r>
          </w:p>
        </w:tc>
        <w:tc>
          <w:tcPr>
            <w:tcW w:type="dxa" w:w="13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m14:373؛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السبب DQ-F15-10</w:t>
            </w:r>
          </w:p>
        </w:tc>
      </w:tr>
      <w:tr>
        <w:trPr>
          <w:cantSplit/>
        </w:trPr>
        <w:tc>
          <w:tcPr>
            <w:tcW w:type="dxa" w:w="9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NeedsReview إلى 1</w:t>
            </w:r>
          </w:p>
        </w:tc>
        <w:tc>
          <w:tcPr>
            <w:tcW w:type="dxa" w:w="20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JOB-FIN-EVAL</w:t>
            </w:r>
          </w:p>
        </w:tc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تقييم بعد إعادة العرض</w:t>
            </w:r>
          </w:p>
        </w:tc>
        <w:tc>
          <w:tcPr>
            <w:tcW w:type="dxa" w:w="1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تغيير في الحالة ولا إغلاق آلي</w:t>
            </w:r>
          </w:p>
        </w:tc>
        <w:tc>
          <w:tcPr>
            <w:tcW w:type="dxa" w:w="13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BR-OBL-011 (12-m5:307)؛ FR-FIN-014 (:216)</w:t>
            </w:r>
          </w:p>
        </w:tc>
      </w:tr>
      <w:tr>
        <w:trPr>
          <w:cantSplit/>
        </w:trPr>
        <w:tc>
          <w:tcPr>
            <w:tcW w:type="dxa" w:w="9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17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NeedsReview إلى 0</w:t>
            </w:r>
          </w:p>
        </w:tc>
        <w:tc>
          <w:tcPr>
            <w:tcW w:type="dxa" w:w="20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</w:t>
            </w:r>
          </w:p>
        </w:tc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مسجّل</w:t>
            </w:r>
          </w:p>
        </w:tc>
        <w:tc>
          <w:tcPr>
            <w:tcW w:type="dxa" w:w="14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الحالة كما يقرر</w:t>
            </w:r>
          </w:p>
        </w:tc>
        <w:tc>
          <w:tcPr>
            <w:tcW w:type="dxa" w:w="13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خرق مفتوح واحد لكل اختبار ولكل بند أجندة (m14:364-365).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إعادة تقييم تعطي BREACH مرة أخرى للفترة نفسها لا تفتح خرقًا ثانيًا: الخرق المفتوح فريد لكل جذر تعهد ونهاية فترة (B1، SR9)، ويضع التطبيق NeedsReview على القائم (DQ-F15-11).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كانت حقول التنازل ممنوعة في غير WAIVED، فلا مكان لتنازل سجّله FO قبل اعتماد TM. اليوم تُسجَّل في OPEN وIN_CURE،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‎WaiverApprovedBy/On‎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يملآن عند الانتقال إلى WAIVED وحده (§10؛ DQ-F15-9، B2، SR9).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أثر الخرق على الحجز: سياسة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‎UsageBlockOnBreach‎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ترفض الحجز COVENANT_STOP_POLICY مع خرق مفتوح غير متنازل عنه (FR-FAC-029، 12-m5:136؛ db/model/13-facilities-pricing-terms.model:48).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فوات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‎CureDeadline‎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IN_CURE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‎WaiverValidUntil‎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WAIVED لا يغيّر الحالة. يضع NeedsReview ويرسل تنبيهًا يوميًا (DQ-F15-15).</w:t>
      </w:r>
    </w:p>
    <w:p>
      <w:pPr>
        <w:bidi/>
        <w:spacing w:after="60" w:before="0"/>
      </w:pPr>
    </w:p>
    <w:p>
      <w:pPr>
        <w:pStyle w:val="Heading1"/>
        <w:bidi/>
      </w:pPr>
      <w:bookmarkStart w:name="_sec9" w:id="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القائمة المالية FinancialStatement</w:t>
      </w:r>
      <w:bookmarkEnd w:id="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الخمس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DRAFT وSUBMITTED وAPPROVED وSUPERSEDED وREJECTED، والافتراضي DRAFT (m14:415؛ dd:4067). البيانات «سرية جدًا» (12-m5:593).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400800"/>
            <wp:effectExtent t="0" r="0" b="0" l="0"/>
            <wp:docPr id="1" name="diagram-6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1372"/>
        <w:gridCol w:w="2199"/>
        <w:gridCol w:w="1235"/>
        <w:gridCol w:w="1922"/>
        <w:gridCol w:w="2196"/>
      </w:tblGrid>
      <w:tr>
        <w:trPr>
          <w:cantSplit/>
          <w:tblHeader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2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1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1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21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DRAFT</w:t>
            </w:r>
          </w:p>
        </w:tc>
        <w:tc>
          <w:tcPr>
            <w:tcW w:type="dxa" w:w="2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FA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‎fin.stmt.enter‎</w:t>
            </w:r>
          </w:p>
        </w:tc>
        <w:tc>
          <w:tcPr>
            <w:tcW w:type="dxa" w:w="1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المفتاح غير مكرر</w:t>
            </w:r>
          </w:p>
        </w:tc>
        <w:tc>
          <w:tcPr>
            <w:tcW w:type="dxa" w:w="1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 1 بسبب ORIGINAL</w:t>
            </w:r>
          </w:p>
        </w:tc>
        <w:tc>
          <w:tcPr>
            <w:tcW w:type="dxa" w:w="21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12-m5:67؛ m14:412-413، :424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DRAFT بإصدار جديد</w:t>
            </w:r>
          </w:p>
        </w:tc>
        <w:tc>
          <w:tcPr>
            <w:tcW w:type="dxa" w:w="2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FA</w:t>
            </w:r>
          </w:p>
        </w:tc>
        <w:tc>
          <w:tcPr>
            <w:tcW w:type="dxa" w:w="1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معتمدة للمفتاح نفسه</w:t>
            </w:r>
          </w:p>
        </w:tc>
        <w:tc>
          <w:tcPr>
            <w:tcW w:type="dxa" w:w="1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 التالي بسبب RESTATED أو CORRECTION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‎SupersedesId‎</w:t>
            </w:r>
          </w:p>
        </w:tc>
        <w:tc>
          <w:tcPr>
            <w:tcW w:type="dxa" w:w="21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FR-FIN-005 (12-m5:207)؛ BR-FIN-004 (:315)؛ m14:433-434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 إلى SUBMITTED</w:t>
            </w:r>
          </w:p>
        </w:tc>
        <w:tc>
          <w:tcPr>
            <w:tcW w:type="dxa" w:w="2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المُعِدّ</w:t>
            </w:r>
          </w:p>
        </w:tc>
        <w:tc>
          <w:tcPr>
            <w:tcW w:type="dxa" w:w="1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البنود الإلزامية مملوءة؛ عدم التوازن يتطلب سببًا</w:t>
            </w:r>
          </w:p>
        </w:tc>
        <w:tc>
          <w:tcPr>
            <w:tcW w:type="dxa" w:w="1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الفارغ غير الإلزامي يُحفظ صفرًا؛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‎PreparedBy/On‎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NTF-FIN-02</w:t>
            </w:r>
          </w:p>
        </w:tc>
        <w:tc>
          <w:tcPr>
            <w:tcW w:type="dxa" w:w="21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BR-FIN-001، BR-FIN-002 (12-m5:312-313)؛ m14:417، :435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SUBMITTED إلى APPROVED</w:t>
            </w:r>
          </w:p>
        </w:tc>
        <w:tc>
          <w:tcPr>
            <w:tcW w:type="dxa" w:w="2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‎fin.stmt.approve‎</w:t>
            </w:r>
          </w:p>
        </w:tc>
        <w:tc>
          <w:tcPr>
            <w:tcW w:type="dxa" w:w="1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ليس المُعِدّ</w:t>
            </w:r>
          </w:p>
        </w:tc>
        <w:tc>
          <w:tcPr>
            <w:tcW w:type="dxa" w:w="1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‎ApprovedBy/On‎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السابق SUPERSEDED في المعاملة نفسها</w:t>
            </w:r>
          </w:p>
        </w:tc>
        <w:tc>
          <w:tcPr>
            <w:tcW w:type="dxa" w:w="21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FR-FIN-006 (12-m5:208)؛ m14:425، :436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SUBMITTED إلى REJECTED</w:t>
            </w:r>
          </w:p>
        </w:tc>
        <w:tc>
          <w:tcPr>
            <w:tcW w:type="dxa" w:w="2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المعتمِد</w:t>
            </w:r>
          </w:p>
        </w:tc>
        <w:tc>
          <w:tcPr>
            <w:tcW w:type="dxa" w:w="1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 للمُعِدّ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1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12-m5:461؛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عمود السبب DQ-F15-16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 إلى DRAFT</w:t>
            </w:r>
          </w:p>
        </w:tc>
        <w:tc>
          <w:tcPr>
            <w:tcW w:type="dxa" w:w="2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المُعِدّ</w:t>
            </w:r>
          </w:p>
        </w:tc>
        <w:tc>
          <w:tcPr>
            <w:tcW w:type="dxa" w:w="1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يُفتح التحرير</w:t>
            </w:r>
          </w:p>
        </w:tc>
        <w:tc>
          <w:tcPr>
            <w:tcW w:type="dxa" w:w="21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12-m5:461</w:t>
            </w:r>
          </w:p>
        </w:tc>
      </w:tr>
      <w:tr>
        <w:trPr>
          <w:cantSplit/>
        </w:trPr>
        <w:tc>
          <w:tcPr>
            <w:tcW w:type="dxa" w:w="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APPROVED إلى SUPERSEDED</w:t>
            </w:r>
          </w:p>
        </w:tc>
        <w:tc>
          <w:tcPr>
            <w:tcW w:type="dxa" w:w="21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الخدمة في معاملة الانتقال 4 للإصدار الأحدث</w:t>
            </w:r>
          </w:p>
        </w:tc>
        <w:tc>
          <w:tcPr>
            <w:tcW w:type="dxa" w:w="12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تُختار لأي اختبار بعدها</w:t>
            </w:r>
          </w:p>
        </w:tc>
        <w:tc>
          <w:tcPr>
            <w:tcW w:type="dxa" w:w="21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BR-FIN-003، BR-FIN-004 (12-m5:314-315)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قائمة معتمدة واحدة لكل (شركة، أساس، تأكيد، نوع فترة، نهاية فترة) بفهرس مصفّى (m14:425).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لذا تُحدَّث السابقة إلى SUPERSEDED قبل رفع الجديدة إلى APPROVED في المعاملة نفسها.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الاختيار للاختبار من APPROVED فقط: AUDITED_ONLY أو PREFER_AUDITED أو ANY، والأساس المطلوب الغائب يعطي MISSING_DATA بلا بديل صامت (BR-FIN-003، 12-m5:314).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اعتماد قائمة مدققة لفترة لها قائمة إدارية معتمدة لا يستبدلها، لأن المفتاح مختلف. لكنه يغيّر اختيار PREFER_AUDITED، فيُعاد تقييم الاختبارات المتأثرة.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إعادة التقييم بعد الاعتماد تجري بعد الالتزام: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‎statement.approved‎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Outbox، ثم JOB-FIN-EVAL بمفتاح عدم تكرار (DQ-F15-17؛ 12-m5:582).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سلسلة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‎SupersedesId‎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غير مقيدة بالشركة والفترة (DR-34).</w:t>
      </w:r>
    </w:p>
    <w:p>
      <w:pPr>
        <w:bidi/>
        <w:spacing w:after="60" w:before="0"/>
      </w:pP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الأرصدة والصيغ</w:t>
      </w:r>
      <w:bookmarkEnd w:id="1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9"/>
        <w:gridCol w:w="1332"/>
        <w:gridCol w:w="2535"/>
        <w:gridCol w:w="1999"/>
        <w:gridCol w:w="1599"/>
      </w:tblGrid>
      <w:tr>
        <w:trPr>
          <w:cantSplit/>
          <w:tblHeader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الحالات</w:t>
            </w:r>
          </w:p>
        </w:tc>
        <w:tc>
          <w:tcPr>
            <w:tcW w:type="dxa" w:w="25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 والفاعل</w:t>
            </w:r>
          </w:p>
        </w:tc>
        <w:tc>
          <w:tcPr>
            <w:tcW w:type="dxa" w:w="1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 في التحقق</w:t>
            </w:r>
          </w:p>
        </w:tc>
        <w:tc>
          <w:tcPr>
            <w:tcW w:type="dxa" w:w="15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AccountMonthlyStat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DRAFT، CONFIRMED</w:t>
            </w:r>
          </w:p>
        </w:tc>
        <w:tc>
          <w:tcPr>
            <w:tcW w:type="dxa" w:w="25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 إلى CONFIRMED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‎fin.stats.enter‎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TM أو FO أو TE</w:t>
            </w:r>
          </w:p>
        </w:tc>
        <w:tc>
          <w:tcPr>
            <w:tcW w:type="dxa" w:w="1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المؤكد وحده يدخل التقييم، وتعديله يطلق إعادة تقييم</w:t>
            </w:r>
          </w:p>
        </w:tc>
        <w:tc>
          <w:tcPr>
            <w:tcW w:type="dxa" w:w="15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m14:455؛ 12-m5:68؛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DQ-F15-18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BankFlowEntry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حالة</w:t>
            </w:r>
          </w:p>
        </w:tc>
        <w:tc>
          <w:tcPr>
            <w:tcW w:type="dxa" w:w="25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إدخال شهري وتجميع سنوي آلي</w:t>
            </w:r>
          </w:p>
        </w:tc>
        <w:tc>
          <w:tcPr>
            <w:tcW w:type="dxa" w:w="1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الحفظ يطلق إعادة تقييم</w:t>
            </w:r>
          </w:p>
        </w:tc>
        <w:tc>
          <w:tcPr>
            <w:tcW w:type="dxa" w:w="15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m14:460-473؛ FR-FIN-009 (12-m5:211)</w:t>
            </w:r>
          </w:p>
        </w:tc>
      </w:tr>
      <w:tr>
        <w:trPr>
          <w:cantSplit/>
        </w:trPr>
        <w:tc>
          <w:tcPr>
            <w:tcW w:type="dxa" w:w="23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MeasureFormula</w:t>
            </w:r>
          </w:p>
        </w:tc>
        <w:tc>
          <w:tcPr>
            <w:tcW w:type="dxa" w:w="13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DRAFT، APPROVED، SUPERSEDED</w:t>
            </w:r>
          </w:p>
        </w:tc>
        <w:tc>
          <w:tcPr>
            <w:tcW w:type="dxa" w:w="25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الاعتماد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‎fin.formula.approve‎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غير المُعِدّ؛ معتمد واحد لكل (رمز، اتفاقية)</w:t>
            </w:r>
          </w:p>
        </w:tc>
        <w:tc>
          <w:tcPr>
            <w:tcW w:type="dxa" w:w="1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الاختبار يحفظ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‎FormulaVersion‎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اعتماد إصدار جديد لا يعيد تقييم الماضي إلا بتشغيل صريح</w:t>
            </w:r>
          </w:p>
        </w:tc>
        <w:tc>
          <w:tcPr>
            <w:tcW w:type="dxa" w:w="15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m14:487، :491؛ FR-FIN-011 (12-m5:213)؛ m14:316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الصيغة نحو مقيّد يُحلَّل إلى شجرة ولا يُنفَّذ نصًا (BR-FIN-009، 12-m5:320).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‎MonthEnd‎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غير مقيد بنهاية الشهر، فقد يتكرر الشهر بتاريخين (DR-37).</w:t>
      </w:r>
    </w:p>
    <w:p>
      <w:pPr>
        <w:bidi/>
        <w:spacing w:after="6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المهام المجدولة والتنبيهات</w:t>
      </w:r>
      <w:bookmarkEnd w:id="1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ترتيب المهام وتوصيلها يملكه DOC-F17. المهام بتوقيت المشترك، متكررة الأمان، تعوّض التوقف (BR-NTF-010، 13-m6:293)، وتربط سياق المشترك قبل الكتابة (DQ-F04-4).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1096"/>
        <w:gridCol w:w="2505"/>
        <w:gridCol w:w="1878"/>
        <w:gridCol w:w="1878"/>
      </w:tblGrid>
      <w:tr>
        <w:trPr>
          <w:cantSplit/>
          <w:tblHeader/>
        </w:trPr>
        <w:tc>
          <w:tcPr>
            <w:tcW w:type="dxa" w:w="2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المهمة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التوقيت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تفعله هنا</w:t>
            </w:r>
          </w:p>
        </w:tc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مفتاح عدم التكرار</w:t>
            </w:r>
          </w:p>
        </w:tc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JOB-OBL-CALENDAR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يومية،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05:10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 الأفق 24 شهرًا؛ SCHEDULED إلى PENDING_DATA بعد نهاية الفترة؛ خرق LATE_REPORT للمتأخر بعد مهلة السماح؛ المراجعة الوصفية المتأخرة</w:t>
            </w:r>
          </w:p>
        </w:tc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فرادة البند والاختبار والخرق المفتوح</w:t>
            </w:r>
          </w:p>
        </w:tc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12-m5:522؛ m14:248-250، :325، :365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JOB-FIN-EVAL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يومية،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05:20، وعند الأحداث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تقييم ما اكتملت مدخلاته؛ MISSING_DATA بعد الموعد؛ فتح COVENANT_BREACH؛ NeedsReview؛ نقص الأرصدة في اليوم 7</w:t>
            </w:r>
          </w:p>
        </w:tc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(التعهد، نهاية الفترة، رقم التقييم)</w:t>
            </w:r>
          </w:p>
        </w:tc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12-m5:522؛ FR-FIN-012؛ m14:326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JOB-NTF-EXPIRY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 05:30</w:t>
            </w:r>
          </w:p>
        </w:tc>
        <w:tc>
          <w:tcPr>
            <w:tcW w:type="dxa" w:w="25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أجندة التقارير: عتبات الاستحقاق ثم يوميًا بعده</w:t>
            </w:r>
          </w:p>
        </w:tc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(العنصر، العتبة، ItemVersion)</w:t>
            </w:r>
          </w:p>
        </w:tc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13-m6:641؛ FR-NTF-017 (:216)</w:t>
            </w:r>
          </w:p>
        </w:tc>
      </w:tr>
    </w:tbl>
    <w:p>
      <w:pPr>
        <w:bidi/>
        <w:spacing w:after="12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3397"/>
        <w:gridCol w:w="1455"/>
        <w:gridCol w:w="1778"/>
        <w:gridCol w:w="1617"/>
      </w:tblGrid>
      <w:tr>
        <w:trPr>
          <w:cantSplit/>
          <w:tblHeader/>
        </w:trPr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التنبيه</w:t>
            </w:r>
          </w:p>
        </w:tc>
        <w:tc>
          <w:tcPr>
            <w:tcW w:type="dxa" w:w="33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الحدث</w:t>
            </w:r>
          </w:p>
        </w:tc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المستلمون</w:t>
            </w:r>
          </w:p>
        </w:tc>
        <w:tc>
          <w:tcPr>
            <w:tcW w:type="dxa" w:w="17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التوقيت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NTF-OBL-01</w:t>
            </w:r>
          </w:p>
        </w:tc>
        <w:tc>
          <w:tcPr>
            <w:tcW w:type="dxa" w:w="33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OBL.DUE</w:t>
            </w:r>
          </w:p>
        </w:tc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FO، TM</w:t>
            </w:r>
          </w:p>
        </w:tc>
        <w:tc>
          <w:tcPr>
            <w:tcW w:type="dxa" w:w="17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30/14/7/3/1 قبل الموعد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12-m5:513؛ 13-m6:596</w:t>
            </w:r>
          </w:p>
        </w:tc>
      </w:tr>
      <w:tr>
        <w:trPr>
          <w:cantSplit/>
        </w:trPr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NTF-OBL-02</w:t>
            </w:r>
          </w:p>
        </w:tc>
        <w:tc>
          <w:tcPr>
            <w:tcW w:type="dxa" w:w="33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OBL.OVERDUE</w:t>
            </w:r>
          </w:p>
        </w:tc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FO، TM</w:t>
            </w:r>
          </w:p>
        </w:tc>
        <w:tc>
          <w:tcPr>
            <w:tcW w:type="dxa" w:w="17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يوميًا بعد الموعد، إلزامي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12-m5:514</w:t>
            </w:r>
          </w:p>
        </w:tc>
      </w:tr>
      <w:tr>
        <w:trPr>
          <w:cantSplit/>
        </w:trPr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NTF-OBL-03</w:t>
            </w:r>
          </w:p>
        </w:tc>
        <w:tc>
          <w:tcPr>
            <w:tcW w:type="dxa" w:w="33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CMP.BREACH بمستوى BREACH</w:t>
            </w:r>
          </w:p>
        </w:tc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17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فوري عند فتح الخرق، إلزامي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12-m5:515؛ 13-m6:599</w:t>
            </w:r>
          </w:p>
        </w:tc>
      </w:tr>
      <w:tr>
        <w:trPr>
          <w:cantSplit/>
        </w:trPr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NTF-OBL-04</w:t>
            </w:r>
          </w:p>
        </w:tc>
        <w:tc>
          <w:tcPr>
            <w:tcW w:type="dxa" w:w="33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CMP.BREACH بمستوى WARNING</w:t>
            </w:r>
          </w:p>
        </w:tc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17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مرة لكل اختبار ورقم تقييم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12-m5:516</w:t>
            </w:r>
          </w:p>
        </w:tc>
      </w:tr>
      <w:tr>
        <w:trPr>
          <w:cantSplit/>
        </w:trPr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NTF-OBL-05</w:t>
            </w:r>
          </w:p>
        </w:tc>
        <w:tc>
          <w:tcPr>
            <w:tcW w:type="dxa" w:w="33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FIN.DATA_MISSING</w:t>
            </w:r>
          </w:p>
        </w:tc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TE، FO، FA</w:t>
            </w:r>
          </w:p>
        </w:tc>
        <w:tc>
          <w:tcPr>
            <w:tcW w:type="dxa" w:w="17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الحدوث ثم أسبوعيًا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12-m5:517؛ 13-m6:600</w:t>
            </w:r>
          </w:p>
        </w:tc>
      </w:tr>
      <w:tr>
        <w:trPr>
          <w:cantSplit/>
        </w:trPr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NTF-OBL-06</w:t>
            </w:r>
          </w:p>
        </w:tc>
        <w:tc>
          <w:tcPr>
            <w:tcW w:type="dxa" w:w="33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OBL.REVIEW_OVERDUE</w:t>
            </w:r>
          </w:p>
        </w:tc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FO، TM</w:t>
            </w:r>
          </w:p>
        </w:tc>
        <w:tc>
          <w:tcPr>
            <w:tcW w:type="dxa" w:w="17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المراجعة المتأخرة يوميًا؛ مهلة العلاج قبل 7 أيام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12-m5:518؛ m14:367</w:t>
            </w:r>
          </w:p>
        </w:tc>
      </w:tr>
      <w:tr>
        <w:trPr>
          <w:cantSplit/>
        </w:trPr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NTF-FIN-01</w:t>
            </w:r>
          </w:p>
        </w:tc>
        <w:tc>
          <w:tcPr>
            <w:tcW w:type="dxa" w:w="33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FIN.BALANCES_MISSING</w:t>
            </w:r>
          </w:p>
        </w:tc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TE، FO</w:t>
            </w:r>
          </w:p>
        </w:tc>
        <w:tc>
          <w:tcPr>
            <w:tcW w:type="dxa" w:w="17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اليوم 7 من الشهر التالي ثم أسبوعيًا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12-m5:519؛ FR-FIN-008 (:210)</w:t>
            </w:r>
          </w:p>
        </w:tc>
      </w:tr>
      <w:tr>
        <w:trPr>
          <w:cantSplit/>
        </w:trPr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NTF-FIN-02</w:t>
            </w:r>
          </w:p>
        </w:tc>
        <w:tc>
          <w:tcPr>
            <w:tcW w:type="dxa" w:w="33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FIN.STATEMENT_PENDING</w:t>
            </w:r>
          </w:p>
        </w:tc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FA، FO</w:t>
            </w:r>
          </w:p>
        </w:tc>
        <w:tc>
          <w:tcPr>
            <w:tcW w:type="dxa" w:w="17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فوري عند التقديم أو تغيّر النتائج بإعادة العرض</w:t>
            </w:r>
          </w:p>
        </w:tc>
        <w:tc>
          <w:tcPr>
            <w:tcW w:type="dxa" w:w="16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12-m5:520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اللون المجمَّع لكل تسهيل مشتق من هذه الحالات ولا يُخزَّن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(BR-OBL-010، 12-m5:306؛ m14:17):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7124"/>
      </w:tblGrid>
      <w:tr>
        <w:trPr>
          <w:cantSplit/>
          <w:tblHeader/>
        </w:trPr>
        <w:tc>
          <w:tcPr>
            <w:tcW w:type="dxa" w:w="2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اللون</w:t>
            </w:r>
          </w:p>
        </w:tc>
        <w:tc>
          <w:tcPr>
            <w:tcW w:type="dxa" w:w="7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</w:tr>
      <w:tr>
        <w:trPr>
          <w:cantSplit/>
        </w:trPr>
        <w:tc>
          <w:tcPr>
            <w:tcW w:type="dxa" w:w="2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RED</w:t>
            </w:r>
          </w:p>
        </w:tc>
        <w:tc>
          <w:tcPr>
            <w:tcW w:type="dxa" w:w="7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خرق OPEN أو IN_CURE، أو بند OVERDUE، أو اختبار BREACH غير متنازل عنه</w:t>
            </w:r>
          </w:p>
        </w:tc>
      </w:tr>
      <w:tr>
        <w:trPr>
          <w:cantSplit/>
        </w:trPr>
        <w:tc>
          <w:tcPr>
            <w:tcW w:type="dxa" w:w="2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AMBER</w:t>
            </w:r>
          </w:p>
        </w:tc>
        <w:tc>
          <w:tcPr>
            <w:tcW w:type="dxa" w:w="7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RED، ومعه WARNING أو MISSING_DATA أو DUE_SOON أو NOT_CONFIRMED أو مراجعة متأخرة</w:t>
            </w:r>
          </w:p>
        </w:tc>
      </w:tr>
      <w:tr>
        <w:trPr>
          <w:cantSplit/>
        </w:trPr>
        <w:tc>
          <w:tcPr>
            <w:tcW w:type="dxa" w:w="2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GREY</w:t>
            </w:r>
          </w:p>
        </w:tc>
        <w:tc>
          <w:tcPr>
            <w:tcW w:type="dxa" w:w="7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التزامات</w:t>
            </w:r>
          </w:p>
        </w:tc>
      </w:tr>
      <w:tr>
        <w:trPr>
          <w:cantSplit/>
        </w:trPr>
        <w:tc>
          <w:tcPr>
            <w:tcW w:type="dxa" w:w="2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GREEN</w:t>
            </w:r>
          </w:p>
        </w:tc>
        <w:tc>
          <w:tcPr>
            <w:tcW w:type="dxa" w:w="7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ذلك؛ وNOT_ASSESSED عدّاد لا يغيّر اللون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مثال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(AC-FAC-7): اختبار لفترة تنتهي 2026-09-30 ومهلته 30 يومًا بلا أرصدة. يبقى PENDING_DATA حتى 2026-10-30، ثم MISSING_DATA مع NTF-OBL-05 في 2026-10-31 (12-m5:668).</w:t>
      </w: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القرارات المطلوبة</w:t>
      </w:r>
      <w:bookmarkEnd w:id="1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5"/>
        <w:gridCol w:w="2076"/>
        <w:gridCol w:w="3118"/>
        <w:gridCol w:w="962"/>
        <w:gridCol w:w="2373"/>
      </w:tblGrid>
      <w:tr>
        <w:trPr>
          <w:cantSplit/>
          <w:tblHeader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تتغير حالة الالتزام وهو صف مراجَع؟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SUSPENDED ورفعه بمراجعة؛ ENDED مشتقة؛ البنود المستقبلية تُلغى بسبب.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(2026-10-18، المراجعة الذاتية B7c):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‎obl.Obligation.Status‎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لا يقبل إلا ACTIVE وSUSPENDED، وENDED تُشتق (SR9)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 مع DBA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DQ-F15-2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إلغاء اختبار مجدول خرج من الجدول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إضافة CANCELLED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‎CovenantTest.State‎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بسبب.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بقرار DBA (2026-10-18، B3):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‎CovenantTest.State‎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يقبل CANCELLED مع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‎CancelReason‎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إلزامي، والملغى نهائي (50053، SR9)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FR-OBL-011، §4.3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DQ-F15-3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وصل الاختبارات والبنود والخروقات عند مراجعة جديدة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(O-15، ADR 0011، DR-39) ومنفّذ: تجميد الاختبار بعد التقييم (044، RF28).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ولا تحتاج الاختبارات والبنود والخروقات إعادة وصل: تحمل نسخة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‎RootId‎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الصف المراجَع بمفتاح مركّب، وفرادتها على الجذر (المراجعة الذاتية B1، SR9)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 مع مالك M5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DR-39؛ DQ-F13-4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DQ-F15-4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تعديل النتيجة بعد EVALUATED في القاعدة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(ADR 0011، 2026-10-13): قادح يرفض تغيير النتيجة واللقطة والتعهد ونسخة الصيغة والحذف والرجوع، ويسمح بالمراجعة مرة ثم NextReviewOn وحده (50053)؛ والتقييم الآلي يسمّي نسخة صيغة التعهد ويحفظ كل مدخلاته (50054؛ RF28). المقترح: قادح يرفض تغيير النتيجة واللقطة، ويسمح بحقول المراجعة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DR-39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DQ-F15-5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لحظة SCHEDULED إلى PENDING_DATA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أول تشغيل بعد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‎PeriodEnd‎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بتوقيت المشترك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M5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JOB-OBL-CALENDAR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DQ-F15-6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التعهد الوصفي: خطوة واحدة أم اثنتان؟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خطوة واحدة إلى REVIEWED بمراجِع ودليل؛ UNDER_REVIEW حين لا يُحسم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FR-OBL-007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DQ-F15-7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لحظة فتح خرق LATE_REPORT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المهمة عند OVERDUE بعد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‎GraceDays‎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وإلا عند التقديم المتأخر كما في AC-FAC-6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FR-OBL-004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DQ-F15-8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الدخول إلى IN_CURE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آليًا عند الكشف إن كانت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‎CureDays‎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أكبر من صفر؛ ويدويًا إن منح البنك مهلة لاحقًا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BR-OBL-009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DQ-F15-9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أين يُحفظ التنازل قبل اعتماده؟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إضافة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‎WaiverApprovedBy/On‎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والسماح بحقول التنازل في OPEN وIN_CURE، وWAIVED يستلزم الاعتماد.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(2026-10-18، B2):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‎WaiverApprovedBy/On‎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‎obl.ObligationBreach‎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حقول التنازل تُسجَّل في OPEN وIN_CURE، والاعتماد هو الانتقال إلى WAIVED (SR9)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 مع TRM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F-OBL-1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DQ-F15-10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الإغلاق والعلاج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‎ResolutionNote‎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إلزامي لـ CURED وCLOSED_NO_ACTION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DQ-F15-11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BREACH جديد لفترة لها خرق مفتوح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لا خرق ثانٍ؛ NeedsReview على القائم.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(2026-10-18، B1): الخرق يحمل جذر التعهد ونهاية الفترة بمفتاح مركّب، وخرق مفتوح واحد لكل تعهد وفترة ولو أعيد التقييم (SR9)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BR-OBL-011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DQ-F15-12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يضع بند الأجندة WAIVED وبأي دليل؟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‎obl.waiver.approve‎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وسبب ووثيقة إلزاميان.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(2026-10-18، B7a): بند الأجندة WAIVED يستلزم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‎StatusReason‎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‎EvidenceDocumentId‎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(SR9، RF29)؛ وصلاحية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‎obl.waiver.approve‎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يفحصها التطبيق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DQ-F15-13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تصحيح بند SUBMITTED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لا رجوع؛ تعديل مدقَّق؛ والخرق الناتج يغلقه TM إن زال التأخير.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مفروض في القاعدة (2026-10-13، DR-39): البند النهائي يبقى بحالته والتزامه وفترته، وتُصحَّح تفاصيل التقديم وحدها (50055؛ RF29)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DQ-F15-14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لون NOT_COMPARABLE وUNDER_REVIEW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AMBER لكليهما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BR-OBL-010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DQ-F15-15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فوات مهلة العلاج أو انتهاء التنازل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NeedsReview وتنبيه يومي بلا تغيير حالة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DQ-F15-16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رفض القائمة المالية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‎RejectionReason‎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إلزامي مع REJECTED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DQ-F15-17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التقييم بعد اعتماد قائمة: داخل المعاملة أم بعدها؟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بعدها عبر Outbox وJOB-FIN-EVAL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FR-FIN-012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DQ-F15-18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الرصيد الشهري: من يؤكد وما الذي يُقيَّم؟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المؤكد وحده؛ يؤكده حامل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‎fin.stats.enter‎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بلا معتمِد ثانٍ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BR-FIN-005</w:t>
            </w:r>
          </w:p>
        </w:tc>
      </w:tr>
      <w:tr>
        <w:trPr>
          <w:cantSplit/>
        </w:trPr>
        <w:tc>
          <w:tcPr>
            <w:tcW w:type="dxa" w:w="13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DQ-F15-19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توقيت المهام وترتيبها</w:t>
            </w:r>
          </w:p>
        </w:tc>
        <w:tc>
          <w:tcPr>
            <w:tcW w:type="dxa" w:w="31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CALENDAR ثم FIN-EVAL ثم NTF-EXPIRY، ويثبته DOC-F17</w:t>
            </w:r>
          </w:p>
        </w:tc>
        <w:tc>
          <w:tcPr>
            <w:tcW w:type="dxa" w:w="9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2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DOC-F17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تعارضات وفجوات في المصادر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6"/>
        <w:gridCol w:w="6005"/>
        <w:gridCol w:w="2573"/>
      </w:tblGrid>
      <w:tr>
        <w:trPr>
          <w:cantSplit/>
          <w:tblHeader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الموضع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الملاحظة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أسطر القاموس في السجل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docs/30-readiness-documents.md:184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3840 و3929 و3970، والصحيح 3842 و3931 و3972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الالتزام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12-m5:449-461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الحالات لا يذكر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‎Obligation.Status‎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والنموذج يعرّفه (m14:180)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التنازل على خطوتين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12-m5:443؛ m14:377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يسجّل وTM يعتمد، والقيد يمنع حقول التنازل قبل WAIVED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تنازل بند الأجندة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12-m5:458؛ m14:257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WAIVED «بتنازل» بلا حقول تنازل ولا سبب إلزامي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القائمة المالية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12-m5:461؛ m14:401-436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 بلا عمود سبب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إلغاء الاختبار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12-m5:193؛ m14:307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التوليد بلا حالة إلغاء، ولا منحة DELETE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الاختبار المقيَّم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m14:301؛ db/generated/tsql/007_table_grants.sql:289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«لا يُعدَّل» والقاعدة تسمح. وDR-39 يذكر السطر 290 والصحيح 289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الصف الحاكم للاختبار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m14:11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الوصل تفقد الاختبار نسخته الحاكمة (DR-39)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لحظة خرق التأخير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12-m5:186، :667؛ m14:365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المواصفة تفتحه عند التقديم المتأخر، والتعليق ينسبه إلى المهمة الليلية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الإغلاق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m14:344-378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عمود لسبب CLOSED_NO_ACTION أو دليل CURED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ألوان ناقصة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12-m5:306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BR-OBL-010 لا يصنّف NOT_COMPARABLE ولا UNDER_REVIEW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سلسلة الإصدارات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m14:414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‎SupersedesId‎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غير مقيد بالشركة والفترة (DR-34)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نهاية الشهر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m14:447، :464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قيد على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‎MonthEnd‎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(DR-37)</w:t>
            </w:r>
          </w:p>
        </w:tc>
      </w:tr>
      <w:tr>
        <w:trPr>
          <w:cantSplit/>
        </w:trPr>
        <w:tc>
          <w:tcPr>
            <w:tcW w:type="dxa" w:w="12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وحدة العتبة</w:t>
            </w:r>
          </w:p>
        </w:tc>
        <w:tc>
          <w:tcPr>
            <w:tcW w:type="dxa" w:w="60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m14:287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SET لا يستلزم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‎ThresholdUnit‎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(DR-38)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4" w:id="1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التتبع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822"/>
        <w:gridCol w:w="4029"/>
      </w:tblGrid>
      <w:tr>
        <w:trPr>
          <w:cantSplit/>
          <w:tblHeader/>
        </w:trPr>
        <w:tc>
          <w:tcPr>
            <w:tcW w:type="dxa" w:w="20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38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</w:t>
            </w:r>
          </w:p>
        </w:tc>
        <w:tc>
          <w:tcPr>
            <w:tcW w:type="dxa" w:w="38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FR-OBL-001، BR-OBL-001، BR-FAC-003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12-m5:183، :241، :297؛ m14:161-197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  <w:tc>
          <w:tcPr>
            <w:tcW w:type="dxa" w:w="38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FR-OBL-002 إلى FR-OBL-005، BR-OBL-002 إلى BR-OBL-004، AC-FAC-6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12-m5:184-187، :298-300، :458، :667؛ m14:231-259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  <w:tc>
          <w:tcPr>
            <w:tcW w:type="dxa" w:w="38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FR-OBL-006، FR-OBL-007، FR-OBL-011، FR-FIN-012 إلى FR-FIN-014، BR-OBL-005 إلى BR-OBL-008، BR-FIN-009 إلى BR-FIN-011، AC-FAC-7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12-m5:188-193، :214-216، :301-304، :320-322، :459، :668؛ m14:301-342؛ 03:141-161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  <w:tc>
          <w:tcPr>
            <w:tcW w:type="dxa" w:w="38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FR-OBL-010، FR-OBL-012، BR-OBL-009، BR-OBL-011، FR-FAC-029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12-m5:136، :192، :194، :305، :307، :443، :460؛ m14:344-378؛ 03:150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</w:t>
            </w:r>
          </w:p>
        </w:tc>
        <w:tc>
          <w:tcPr>
            <w:tcW w:type="dxa" w:w="38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FR-FIN-002، FR-FIN-004 إلى FR-FIN-007، BR-FIN-001 إلى BR-FIN-004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12-m5:204-209، :312-315، :461؛ m14:401-436؛ 03:182-184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  <w:tc>
          <w:tcPr>
            <w:tcW w:type="dxa" w:w="38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FR-FIN-008، FR-FIN-009، FR-FIN-011، BR-FIN-005، BR-FIN-009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12-m5:210-213، :316، :320؛ m14:445-502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  <w:tc>
          <w:tcPr>
            <w:tcW w:type="dxa" w:w="38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NTF-OBL-01 إلى NTF-OBL-06، NTF-FIN-01، NTF-FIN-02، BR-OBL-010، FR-NTF-017</w:t>
            </w:r>
          </w:p>
        </w:tc>
        <w:tc>
          <w:tcPr>
            <w:tcW w:type="dxa" w:w="40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12-m5:306، :513-522؛ 13-m6:216، :596-602، :641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DOC-F15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224c734e25404ce673655e3814050b669b75b2.png"/><Relationship Id="rId10" Type="http://schemas.openxmlformats.org/officeDocument/2006/relationships/image" Target="media/3c68095d8eeea6d28711bee735f07cac5b601746.png"/><Relationship Id="rId11" Type="http://schemas.openxmlformats.org/officeDocument/2006/relationships/image" Target="media/2c44fd6c5d9b3ae4693b5296761a0fc70e9094c1.png"/><Relationship Id="rId12" Type="http://schemas.openxmlformats.org/officeDocument/2006/relationships/image" Target="media/8a3e8ef88f0e67cf9a70ecaf9c166002ac141cc4.png"/><Relationship Id="rId13" Type="http://schemas.openxmlformats.org/officeDocument/2006/relationships/image" Target="media/7c7bfa9e6e28dffdc3faab07ea3bb255a1c090d4.png"/><Relationship Id="rId14" Type="http://schemas.openxmlformats.org/officeDocument/2006/relationships/image" Target="media/d084c9cb1a1a1a5ab0fdcfc3e82bed825a90a52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DOC-F15 — مخططات حالات الالتزامات والبيانات المالية</dc:title>
  <dc:creator>Claude</dc:creator>
  <dc:description>BankFas database design document</dc:description>
  <cp:lastModifiedBy>Un-named</cp:lastModifiedBy>
  <cp:revision>1</cp:revision>
  <dcterms:created xsi:type="dcterms:W3CDTF">2026-10-20T18:34:06.973Z</dcterms:created>
  <dcterms:modified xsi:type="dcterms:W3CDTF">2026-10-20T18:34:06.973Z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