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(يحل محل 1.2)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الالتزام c7528af: ملفات قاعدة البيانات حتى 1112، و706 فحوص للقاعدة و691 اختباراً للخادم ناجحة</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13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تحديث الدراسة إلى 3.5 والجدول الزمني (أ1،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ومراجعة تصميم الشاشات الجديدة (ب5،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docs/Masslak_Analysis_and_Design_EN_v3.4.docx والنسخة العربية 3.4؛ تغطي حتى ملف القاعدة 1079. وما بعدها موصوف في وثائق هذه الحزمة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3.5 يضم صورة الصعود ومحطات الصعود وبوابة المحطة وإغلاق الحساب، ويحيل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مع الدراسة 3.5</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522 جدولاً و5392 عموداً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466 عملية، منها مسارات الصورة والمحطات والشاشات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بوابة المحطة (الكاونتر والصعود والبيع)، وشاشة المحطات للناقل والمنصة، والشاشة العملاقة للرحلات والبوابات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تصميمية للشاشات الجديدة مع مستخدمين فعليين،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بما أُنجز وما بقي، بعد تعيين الجهة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3.4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وتصميم شاشات الميزات الجديدة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1.3</dc:title>
  <dc:creator>Masslak</dc:creator>
  <cp:lastModifiedBy>Un-named</cp:lastModifiedBy>
  <cp:revision>1</cp:revision>
  <dcterms:created xsi:type="dcterms:W3CDTF">2026-10-13T11:19:39.789Z</dcterms:created>
  <dcterms:modified xsi:type="dcterms:W3CDTF">2026-10-13T11:19:39.790Z</dcterms:modified>
</cp:coreProperties>
</file>

<file path=docProps/custom.xml><?xml version="1.0" encoding="utf-8"?>
<Properties xmlns="http://schemas.openxmlformats.org/officeDocument/2006/custom-properties" xmlns:vt="http://schemas.openxmlformats.org/officeDocument/2006/docPropsVTypes"/>
</file>