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مستندات الجاهزية للتنفيذ — المجموعتان P1 (قبل S2 وS3) وP2 (قبل الإطلاق)</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17"/>
        <w:gridCol w:w="8047"/>
      </w:tblGrid>
      <w:tr>
        <w:trPr>
          <w:cantSplit/>
          <w:tblHeader/>
        </w:trPr>
        <w:tc>
          <w:tcPr>
            <w:tcW w:type="dxa" w:w="1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0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المنتج</w:t>
            </w:r>
          </w:p>
        </w:tc>
        <w:tc>
          <w:tcPr>
            <w:tcW w:type="dxa" w:w="8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منصة إدارة الخزينة متعددة المشتركين (BankFas)</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8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2026-10-13</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المحتوى</w:t>
            </w:r>
          </w:p>
        </w:tc>
        <w:tc>
          <w:tcPr>
            <w:tcW w:type="dxa" w:w="8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 مستندًا من سجل المستندات الناقصة بأولوية P1 وP2</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المصدر</w:t>
            </w:r>
          </w:p>
        </w:tc>
        <w:tc>
          <w:tcPr>
            <w:tcW w:type="dxa" w:w="8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‎docs/30-readiness/‎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‎docs/30-readiness-documents.md‎</w:t>
            </w:r>
          </w:p>
        </w:tc>
      </w:tr>
      <w:tr>
        <w:trPr>
          <w:cantSplit/>
        </w:trPr>
        <w:tc>
          <w:tcPr>
            <w:tcW w:type="dxa" w:w="181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طريقة القراءة</w:t>
            </w:r>
          </w:p>
        </w:tc>
        <w:tc>
          <w:tcPr>
            <w:tcW w:type="dxa" w:w="8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قائم في المستودع أو قرره المالك ·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اقتراح بافتراض يُعتمد أو يُعدَّل · قسم «القرارات المطلوبة» في كل مستند يجمع ما ينتظر قرارًا</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DOC-F09 — كتالوج حالات الاستخدام: المنشآت والحسابات والكتالوجات والتسهيلات والطلبات والاعتمادات (M2 إلى M8)</w:t>
        </w:r>
      </w:hyperlink>
    </w:p>
    <w:p>
      <w:pPr>
        <w:bidi/>
        <w:spacing w:after="50" w:before="0"/>
        <w:ind w:left="0"/>
      </w:pPr>
      <w:hyperlink w:history="1" w:anchor="_sec163">
        <w:r>
          <w:rPr>
            <w:rFonts w:ascii="Arial" w:cs="Arial" w:eastAsia="Arial" w:hAnsi="Arial"/>
            <w:b/>
            <w:bCs/>
            <w:color w:val="1F3A5F"/>
            <w:sz w:val="20"/>
            <w:szCs w:val="20"/>
            <w:rtl/>
          </w:rPr>
          <w:t xml:space="preserve">DOC-F10 — نموذج سير الموافقات (M6): القوالب والمراحل والأدوار وجداول الانتقال</w:t>
        </w:r>
      </w:hyperlink>
    </w:p>
    <w:p>
      <w:pPr>
        <w:bidi/>
        <w:spacing w:after="50" w:before="0"/>
        <w:ind w:left="0"/>
      </w:pPr>
      <w:hyperlink w:history="1" w:anchor="_sec190">
        <w:r>
          <w:rPr>
            <w:rFonts w:ascii="Arial" w:cs="Arial" w:eastAsia="Arial" w:hAnsi="Arial"/>
            <w:b/>
            <w:bCs/>
            <w:color w:val="1F3A5F"/>
            <w:sz w:val="20"/>
            <w:szCs w:val="20"/>
            <w:rtl/>
          </w:rPr>
          <w:t xml:space="preserve">DOC-F11 — تسلسل معاملة موافقة الطلب وحجز الحد (M6 مع M5)</w:t>
        </w:r>
      </w:hyperlink>
    </w:p>
    <w:p>
      <w:pPr>
        <w:bidi/>
        <w:spacing w:after="50" w:before="0"/>
        <w:ind w:left="0"/>
      </w:pPr>
      <w:hyperlink w:history="1" w:anchor="_sec209">
        <w:r>
          <w:rPr>
            <w:rFonts w:ascii="Arial" w:cs="Arial" w:eastAsia="Arial" w:hAnsi="Arial"/>
            <w:b/>
            <w:bCs/>
            <w:color w:val="1F3A5F"/>
            <w:sz w:val="20"/>
            <w:szCs w:val="20"/>
            <w:rtl/>
          </w:rPr>
          <w:t xml:space="preserve">DOC-F12 — تسلسل إصدار الاعتماد المستندي وتعديله وتحويل الحجز</w:t>
        </w:r>
      </w:hyperlink>
    </w:p>
    <w:p>
      <w:pPr>
        <w:bidi/>
        <w:spacing w:after="50" w:before="0"/>
        <w:ind w:left="0"/>
      </w:pPr>
      <w:hyperlink w:history="1" w:anchor="_sec231">
        <w:r>
          <w:rPr>
            <w:rFonts w:ascii="Arial" w:cs="Arial" w:eastAsia="Arial" w:hAnsi="Arial"/>
            <w:b/>
            <w:bCs/>
            <w:color w:val="1F3A5F"/>
            <w:sz w:val="20"/>
            <w:szCs w:val="20"/>
            <w:rtl/>
          </w:rPr>
          <w:t xml:space="preserve">DOC-F13 — تسلسل إدخال التسهيل واعتماد مراجعته وإسقاط بياناته</w:t>
        </w:r>
      </w:hyperlink>
    </w:p>
    <w:p>
      <w:pPr>
        <w:bidi/>
        <w:spacing w:after="50" w:before="0"/>
        <w:ind w:left="0"/>
      </w:pPr>
      <w:hyperlink w:history="1" w:anchor="_sec251">
        <w:r>
          <w:rPr>
            <w:rFonts w:ascii="Arial" w:cs="Arial" w:eastAsia="Arial" w:hAnsi="Arial"/>
            <w:b/>
            <w:bCs/>
            <w:color w:val="1F3A5F"/>
            <w:sz w:val="20"/>
            <w:szCs w:val="20"/>
            <w:rtl/>
          </w:rPr>
          <w:t xml:space="preserve">DOC-F14 — مخططات حالات التسهيل والمراجعة والحجز والاستغلال</w:t>
        </w:r>
      </w:hyperlink>
    </w:p>
    <w:p>
      <w:pPr>
        <w:bidi/>
        <w:spacing w:after="50" w:before="0"/>
        <w:ind w:left="0"/>
      </w:pPr>
      <w:hyperlink w:history="1" w:anchor="_sec266">
        <w:r>
          <w:rPr>
            <w:rFonts w:ascii="Arial" w:cs="Arial" w:eastAsia="Arial" w:hAnsi="Arial"/>
            <w:b/>
            <w:bCs/>
            <w:color w:val="1F3A5F"/>
            <w:sz w:val="20"/>
            <w:szCs w:val="20"/>
            <w:rtl/>
          </w:rPr>
          <w:t xml:space="preserve">DOC-F15 — مخططات حالات الالتزامات والبيانات المالية</w:t>
        </w:r>
      </w:hyperlink>
    </w:p>
    <w:p>
      <w:pPr>
        <w:bidi/>
        <w:spacing w:after="50" w:before="0"/>
        <w:ind w:left="0"/>
      </w:pPr>
      <w:hyperlink w:history="1" w:anchor="_sec281">
        <w:r>
          <w:rPr>
            <w:rFonts w:ascii="Arial" w:cs="Arial" w:eastAsia="Arial" w:hAnsi="Arial"/>
            <w:b/>
            <w:bCs/>
            <w:color w:val="1F3A5F"/>
            <w:sz w:val="20"/>
            <w:szCs w:val="20"/>
            <w:rtl/>
          </w:rPr>
          <w:t xml:space="preserve">DOC-F16 — مخططات حالات كيانات الاعتماد التابعة (التعديل والسحب والمبيعات والمخالفات والبروفورما)</w:t>
        </w:r>
      </w:hyperlink>
    </w:p>
    <w:p>
      <w:pPr>
        <w:bidi/>
        <w:spacing w:after="50" w:before="0"/>
        <w:ind w:left="0"/>
      </w:pPr>
      <w:hyperlink w:history="1" w:anchor="_sec300">
        <w:r>
          <w:rPr>
            <w:rFonts w:ascii="Arial" w:cs="Arial" w:eastAsia="Arial" w:hAnsi="Arial"/>
            <w:b/>
            <w:bCs/>
            <w:color w:val="1F3A5F"/>
            <w:sz w:val="20"/>
            <w:szCs w:val="20"/>
            <w:rtl/>
          </w:rPr>
          <w:t xml:space="preserve">DOC-F17 — تدفقات الأحداث غير المتزامنة: Outbox والمهام المجدولة ومسار الإشعار</w:t>
        </w:r>
      </w:hyperlink>
    </w:p>
    <w:p>
      <w:pPr>
        <w:bidi/>
        <w:spacing w:after="50" w:before="0"/>
        <w:ind w:left="0"/>
      </w:pPr>
      <w:hyperlink w:history="1" w:anchor="_sec331">
        <w:r>
          <w:rPr>
            <w:rFonts w:ascii="Arial" w:cs="Arial" w:eastAsia="Arial" w:hAnsi="Arial"/>
            <w:b/>
            <w:bCs/>
            <w:color w:val="1F3A5F"/>
            <w:sz w:val="20"/>
            <w:szCs w:val="20"/>
            <w:rtl/>
          </w:rPr>
          <w:t xml:space="preserve">DOC-S10 — دليل تشغيل خادم Ubuntu 24.04 لقاعدة البيانات</w:t>
        </w:r>
      </w:hyperlink>
    </w:p>
    <w:p>
      <w:pPr>
        <w:bidi/>
        <w:spacing w:after="50" w:before="0"/>
        <w:ind w:left="0"/>
      </w:pPr>
      <w:hyperlink w:history="1" w:anchor="_sec365">
        <w:r>
          <w:rPr>
            <w:rFonts w:ascii="Arial" w:cs="Arial" w:eastAsia="Arial" w:hAnsi="Arial"/>
            <w:b/>
            <w:bCs/>
            <w:color w:val="1F3A5F"/>
            <w:sz w:val="20"/>
            <w:szCs w:val="20"/>
            <w:rtl/>
          </w:rPr>
          <w:t xml:space="preserve">DOC-S11 — دليل نشر قاعدة البيانات على الخادم باستخدام deploy.sh</w:t>
        </w:r>
      </w:hyperlink>
    </w:p>
    <w:p>
      <w:pPr>
        <w:bidi/>
        <w:spacing w:after="50" w:before="0"/>
        <w:ind w:left="0"/>
      </w:pPr>
      <w:hyperlink w:history="1" w:anchor="_sec390">
        <w:r>
          <w:rPr>
            <w:rFonts w:ascii="Arial" w:cs="Arial" w:eastAsia="Arial" w:hAnsi="Arial"/>
            <w:b/>
            <w:bCs/>
            <w:color w:val="1F3A5F"/>
            <w:sz w:val="20"/>
            <w:szCs w:val="20"/>
            <w:rtl/>
          </w:rPr>
          <w:t xml:space="preserve">DOC-S12 — متطلبات السجلات والمراقبة والتدقيق التشغيلي</w:t>
        </w:r>
      </w:hyperlink>
    </w:p>
    <w:p>
      <w:pPr>
        <w:bidi/>
        <w:spacing w:after="50" w:before="0"/>
        <w:ind w:left="0"/>
      </w:pPr>
      <w:hyperlink w:history="1" w:anchor="_sec412">
        <w:r>
          <w:rPr>
            <w:rFonts w:ascii="Arial" w:cs="Arial" w:eastAsia="Arial" w:hAnsi="Arial"/>
            <w:b/>
            <w:bCs/>
            <w:color w:val="1F3A5F"/>
            <w:sz w:val="20"/>
            <w:szCs w:val="20"/>
            <w:rtl/>
          </w:rPr>
          <w:t xml:space="preserve">DOC-S13 — خطة اختبار الأمن والعزل</w:t>
        </w:r>
      </w:hyperlink>
    </w:p>
    <w:p>
      <w:pPr>
        <w:bidi/>
        <w:spacing w:after="50" w:before="0"/>
        <w:ind w:left="0"/>
      </w:pPr>
      <w:hyperlink w:history="1" w:anchor="_sec436">
        <w:r>
          <w:rPr>
            <w:rFonts w:ascii="Arial" w:cs="Arial" w:eastAsia="Arial" w:hAnsi="Arial"/>
            <w:b/>
            <w:bCs/>
            <w:color w:val="1F3A5F"/>
            <w:sz w:val="20"/>
            <w:szCs w:val="20"/>
            <w:rtl/>
          </w:rPr>
          <w:t xml:space="preserve">DOC-S15 — إجراء الاستجابة للحوادث الأمنية وإخطار خرق البيانات</w:t>
        </w:r>
      </w:hyperlink>
    </w:p>
    <w:p>
      <w:pPr>
        <w:bidi/>
        <w:spacing w:after="50" w:before="0"/>
        <w:ind w:left="0"/>
      </w:pPr>
      <w:hyperlink w:history="1" w:anchor="_sec463">
        <w:r>
          <w:rPr>
            <w:rFonts w:ascii="Arial" w:cs="Arial" w:eastAsia="Arial" w:hAnsi="Arial"/>
            <w:b/>
            <w:bCs/>
            <w:color w:val="1F3A5F"/>
            <w:sz w:val="20"/>
            <w:szCs w:val="20"/>
            <w:rtl/>
          </w:rPr>
          <w:t xml:space="preserve">DOC-B06 — مواصفة بيانات الاختبار والتجهيل</w:t>
        </w:r>
      </w:hyperlink>
    </w:p>
    <w:p>
      <w:pPr>
        <w:bidi/>
        <w:spacing w:after="50" w:before="0"/>
        <w:ind w:left="0"/>
      </w:pPr>
      <w:hyperlink w:history="1" w:anchor="_sec484">
        <w:r>
          <w:rPr>
            <w:rFonts w:ascii="Arial" w:cs="Arial" w:eastAsia="Arial" w:hAnsi="Arial"/>
            <w:b/>
            <w:bCs/>
            <w:color w:val="1F3A5F"/>
            <w:sz w:val="20"/>
            <w:szCs w:val="20"/>
            <w:rtl/>
          </w:rPr>
          <w:t xml:space="preserve">DOC-B08 — مصفوفة التتبع: المتطلب والقاعدة والقبول والكيان والاختبار والشاشة</w:t>
        </w:r>
      </w:hyperlink>
    </w:p>
    <w:p>
      <w:pPr>
        <w:bidi/>
        <w:spacing w:after="50" w:before="0"/>
        <w:ind w:left="0"/>
      </w:pPr>
      <w:hyperlink w:history="1" w:anchor="_sec510">
        <w:r>
          <w:rPr>
            <w:rFonts w:ascii="Arial" w:cs="Arial" w:eastAsia="Arial" w:hAnsi="Arial"/>
            <w:b/>
            <w:bCs/>
            <w:color w:val="1F3A5F"/>
            <w:sz w:val="20"/>
            <w:szCs w:val="20"/>
            <w:rtl/>
          </w:rPr>
          <w:t xml:space="preserve">DOC-B12 — خطة قبول المستخدم والإطلاق التجريبي</w:t>
        </w:r>
      </w:hyperlink>
    </w:p>
    <w:p>
      <w:r>
        <w:br w:type="page"/>
      </w:r>
    </w:p>
    <w:p>
      <w:pPr>
        <w:pStyle w:val="Heading1"/>
        <w:bidi/>
      </w:pPr>
      <w:bookmarkStart w:name="_sec1" w:id="1"/>
      <w:r>
        <w:rPr>
          <w:rFonts w:ascii="Arial" w:cs="Arial" w:eastAsia="Arial" w:hAnsi="Arial"/>
          <w:b/>
          <w:bCs/>
          <w:color w:val="1F3A5F"/>
          <w:sz w:val="32"/>
          <w:szCs w:val="32"/>
          <w:rtl/>
        </w:rPr>
        <w:t xml:space="preserve">DOC-F09 — كتالوج حالات الاستخدام: المنشآت والحسابات والكتالوجات والتسهيلات والطلبات والاعتمادات (M2 إلى M8)</w:t>
      </w:r>
      <w:bookmarkEnd w:id="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DOC-F09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مع مالكي الوحدات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 وتُراجَع حالات M2 إلى M4 (§5 إلى §7) قبل بدء S1 لأنها تعطّله (docs/30-readiness-documents.md:137)</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FR-INS-001…021، FR-ACC-001…023، FR-CAT-001…026، FR-FAC-001…031، FR-PRC-001…017، FR-COL-001…015، FR-OBL-001…016، FR-FIN-001…014، FR-CMP-001…008، FR-WFL-001…041، FR-REQ-001…027، FR-NTF-001…025، FR-LCT-001…037، FR-LCI-001…033، FR-LCE-001…029 (363 متطلبًا)، وقواعد BR المقابلة، وBR-WFL-027 (docs/20-database-design.md:396)</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DOC-F01 (الفاعلون)، DOC-F07 (قالب الكتالوج ورموز CORE)، DOC-F08 (حالة الطلب الموحّدة)، DOC-B02 (قبول S1)، DOC-B04 (رموز الأخطاء)، DOC-F10 إلى DOC-F17 (التسلسلات ومخططات الحالات)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 docs/10-detailed-analysis/12-m5-facilities-pricing-collateral-obligations.md، docs/10-detailed-analysis/13-m6-workflow-engine-notifications.md، docs/10-detailed-analysis/14-m7-m8-letters-of-credit.md، docs/10-detailed-analysis/00-overview-and-cross-cutting.md، db/model/12-institutions-accounts-catalogs.model إلى db/model/16-letters-of-credit.model، docs/20-database-design.md</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الرموز في §3.1 و§3.2 مبذورة في db/seed/102_permissions.sql مع رموز DOC-F07، 138 رمزًا؛ </w:t>
      </w:r>
      <w:r>
        <w:rPr>
          <w:rFonts w:ascii="Courier New" w:cs="Courier New" w:eastAsia="Courier New" w:hAnsi="Courier New"/>
          <w:b w:val="false"/>
          <w:bCs w:val="false"/>
          <w:color w:val="1F2937"/>
          <w:sz w:val="18"/>
          <w:szCs w:val="18"/>
          <w:shd w:fill="F1F3F5" w:color="auto" w:val="clear"/>
          <w:rtl/>
        </w:rPr>
        <w:t xml:space="preserve">‎acc.signature.image.view‎</w:t>
      </w:r>
      <w:r>
        <w:rPr>
          <w:rFonts w:ascii="Arial" w:cs="Arial" w:eastAsia="Arial" w:hAnsi="Arial"/>
          <w:b w:val="false"/>
          <w:bCs w:val="false"/>
          <w:sz w:val="20"/>
          <w:szCs w:val="20"/>
          <w:rtl/>
        </w:rPr>
        <w:t xml:space="preserve"> وصلاحيات الهوية والتصدير الحساس الأربع مقفلة على TM وFO (DQ-F09-1، BR-PLT-019). وترقيم الطلبات (BR-WFL-013) يستعمل </w:t>
      </w:r>
      <w:r>
        <w:rPr>
          <w:rFonts w:ascii="Courier New" w:cs="Courier New" w:eastAsia="Courier New" w:hAnsi="Courier New"/>
          <w:b w:val="false"/>
          <w:bCs w:val="false"/>
          <w:color w:val="1F2937"/>
          <w:sz w:val="18"/>
          <w:szCs w:val="18"/>
          <w:shd w:fill="F1F3F5" w:color="auto" w:val="clear"/>
          <w:rtl/>
        </w:rPr>
        <w:t xml:space="preserve">‎cfg.usp_AllocateNumber‎</w:t>
      </w:r>
      <w:r>
        <w:rPr>
          <w:rFonts w:ascii="Arial" w:cs="Arial" w:eastAsia="Arial" w:hAnsi="Arial"/>
          <w:b w:val="false"/>
          <w:bCs w:val="false"/>
          <w:sz w:val="20"/>
          <w:szCs w:val="20"/>
          <w:rtl/>
        </w:rPr>
        <w:t xml:space="preserve"> بلا فجوات (docs/adr/0005-document-numbering-and-reference-seeds.md): يُكتب البادئ نصًا في نمط كل نوع (</w:t>
      </w:r>
      <w:r>
        <w:rPr>
          <w:rFonts w:ascii="Courier New" w:cs="Courier New" w:eastAsia="Courier New" w:hAnsi="Courier New"/>
          <w:b w:val="false"/>
          <w:bCs w:val="false"/>
          <w:color w:val="1F2937"/>
          <w:sz w:val="18"/>
          <w:szCs w:val="18"/>
          <w:shd w:fill="F1F3F5" w:color="auto" w:val="clear"/>
          <w:rtl/>
        </w:rPr>
        <w:t xml:space="preserve">‎LCP-{yy}-{seq:0000}‎</w:t>
      </w:r>
      <w:r>
        <w:rPr>
          <w:rFonts w:ascii="Arial" w:cs="Arial" w:eastAsia="Arial" w:hAnsi="Arial"/>
          <w:b w:val="false"/>
          <w:bCs w:val="false"/>
          <w:sz w:val="20"/>
          <w:szCs w:val="20"/>
          <w:rtl/>
        </w:rPr>
        <w:t xml:space="preserve">)، ويُلغى رقم الطلب الملغى بـ</w:t>
      </w:r>
      <w:r>
        <w:rPr>
          <w:rFonts w:ascii="Courier New" w:cs="Courier New" w:eastAsia="Courier New" w:hAnsi="Courier New"/>
          <w:b w:val="false"/>
          <w:bCs w:val="false"/>
          <w:color w:val="1F2937"/>
          <w:sz w:val="18"/>
          <w:szCs w:val="18"/>
          <w:shd w:fill="F1F3F5" w:color="auto" w:val="clear"/>
          <w:rtl/>
        </w:rPr>
        <w:t xml:space="preserve">‎cfg.usp_VoidNumber‎</w:t>
      </w:r>
      <w:r>
        <w:rPr>
          <w:rFonts w:ascii="Arial" w:cs="Arial" w:eastAsia="Arial" w:hAnsi="Arial"/>
          <w:b w:val="false"/>
          <w:bCs w:val="false"/>
          <w:sz w:val="20"/>
          <w:szCs w:val="20"/>
          <w:rtl/>
        </w:rPr>
        <w:t xml:space="preserve"> ولا يُعاد. ومرجع الاعتمادات مبذور (db/seed/103_lc_reference.sql): قواعد Incoterms الـ16 (FR-LCT-013) ومواد UCP 600 الـ39 بحالة UNVERIFIED حتى يتحقق مختص (FR-LCT-006، O-06).</w:t>
      </w:r>
    </w:p>
    <w:p>
      <w:pPr>
        <w:pStyle w:val="Heading2"/>
        <w:bidi/>
      </w:pPr>
      <w:bookmarkStart w:name="_sec2" w:id="2"/>
      <w:r>
        <w:rPr>
          <w:rFonts w:ascii="Arial" w:cs="Arial" w:eastAsia="Arial" w:hAnsi="Arial"/>
          <w:b/>
          <w:bCs/>
          <w:color w:val="2B5C8A"/>
          <w:sz w:val="26"/>
          <w:szCs w:val="26"/>
          <w:rtl/>
        </w:rPr>
        <w:t xml:space="preserve">1. الغرض والنطاق</w:t>
      </w:r>
      <w:bookmarkEnd w:id="2"/>
    </w:p>
    <w:p>
      <w:pPr>
        <w:bidi/>
        <w:spacing w:after="110" w:before="0" w:line="312"/>
      </w:pPr>
      <w:r>
        <w:rPr>
          <w:rFonts w:ascii="Arial" w:cs="Arial" w:eastAsia="Arial" w:hAnsi="Arial"/>
          <w:b w:val="false"/>
          <w:bCs w:val="false"/>
          <w:sz w:val="21"/>
          <w:szCs w:val="21"/>
          <w:rtl/>
        </w:rPr>
        <w:t xml:space="preserve">يعطي هذا الكتالوج معرّفًا ثابتًا لكل حالة استخدام في M2 إلى M8، بقالب DOC-F07. تستشهد بهذه المعرّفات سيناريوهات القبول والشاشات والاختبارات ومصفوفة التتبع (DOC-B08).</w:t>
      </w:r>
    </w:p>
    <w:p>
      <w:pPr>
        <w:pStyle w:val="ListParagraph"/>
        <w:numPr>
          <w:ilvl w:val="0"/>
          <w:numId w:val="2"/>
        </w:numPr>
        <w:bidi/>
        <w:spacing w:after="70" w:before="0" w:line="300"/>
      </w:pPr>
      <w:r>
        <w:rPr>
          <w:rFonts w:ascii="Arial" w:cs="Arial" w:eastAsia="Arial" w:hAnsi="Arial"/>
          <w:b w:val="false"/>
          <w:bCs w:val="false"/>
          <w:sz w:val="21"/>
          <w:szCs w:val="21"/>
          <w:rtl/>
        </w:rPr>
        <w:t xml:space="preserve">حالات S1 وS1-ب وS2 وS2-ب وS3 مكتملة (§5 إلى §18): الفاعل، الشريحة، رمز الصلاحية، الشروط المسبقة واللاحقة، المسار الرئيسي، البديل والخطأ، المتطلبات والقواعد، وسيناريو القبول.</w:t>
      </w:r>
    </w:p>
    <w:p>
      <w:pPr>
        <w:pStyle w:val="ListParagraph"/>
        <w:numPr>
          <w:ilvl w:val="0"/>
          <w:numId w:val="2"/>
        </w:numPr>
        <w:bidi/>
        <w:spacing w:after="70" w:before="0" w:line="300"/>
      </w:pPr>
      <w:r>
        <w:rPr>
          <w:rFonts w:ascii="Arial" w:cs="Arial" w:eastAsia="Arial" w:hAnsi="Arial"/>
          <w:b w:val="false"/>
          <w:bCs w:val="false"/>
          <w:sz w:val="21"/>
          <w:szCs w:val="21"/>
          <w:rtl/>
        </w:rPr>
        <w:t xml:space="preserve">حالات S4 وS5 مختصرة في جداول (§19).</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متطلب في المواصفات الأربع مربوط بحالة أو مذكور في §20، والربط مفحوص بسكربت (§23.1).</w:t>
      </w:r>
    </w:p>
    <w:p>
      <w:pPr>
        <w:pStyle w:val="ListParagraph"/>
        <w:numPr>
          <w:ilvl w:val="0"/>
          <w:numId w:val="2"/>
        </w:numPr>
        <w:bidi/>
        <w:spacing w:after="70" w:before="0" w:line="300"/>
      </w:pPr>
      <w:r>
        <w:rPr>
          <w:rFonts w:ascii="Arial" w:cs="Arial" w:eastAsia="Arial" w:hAnsi="Arial"/>
          <w:b w:val="false"/>
          <w:bCs w:val="false"/>
          <w:sz w:val="21"/>
          <w:szCs w:val="21"/>
          <w:rtl/>
        </w:rPr>
        <w:t xml:space="preserve">نقطة البدء التدفقات المرقمة: F-INS-1 وF-INS-2 وF-ACC-1 إلى F-ACC-3 وF-CAT-1 إلى F-CAT-3 (docs/10-detailed-analysis/11-m2-m4-institutions-accounts-catalogs.md:411-442)، وF-FAC-1 وF-FAC-2 وF-FIN-1 وF-COL-1 وF-OBL-1 وF-CMP-1 (docs/10-detailed-analysis/12-m5-facilities-pricing-collateral-obligations.md:427-443)، وF-WFL-1 إلى F-WFL-6 (docs/10-detailed-analysis/13-m6-workflow-engine-notifications.md:459-511)، وF-LCI-1 إلى F-LCI-4 وF-LCE-1 إلى F-LCE-3 (docs/10-detailed-analysis/14-m7-m8-letters-of-credit.md:490-516).</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التسلسلات ومخططات الحالات ليست هنا: سير الموافقات لكل قالب في DOC-F10، ومعاملة الموافقة والحجز في DOC-F11، والإصدار والتعديل في DOC-F12، وإدخال التسهيل واعتماده في DOC-F13، وحالات التسهيل والحجز في DOC-F14، وحالات الالتزامات في DOC-F15، وحالات كيانات الاعتماد في DOC-F16، والأحداث غير المتزامنة في DOC-F17.</w:t>
      </w:r>
    </w:p>
    <w:p>
      <w:pPr>
        <w:bidi/>
        <w:spacing w:after="60" w:before="0"/>
      </w:pPr>
    </w:p>
    <w:p>
      <w:pPr>
        <w:bidi/>
        <w:spacing w:after="110" w:before="0" w:line="312"/>
      </w:pPr>
      <w:r>
        <w:rPr>
          <w:rFonts w:ascii="Arial" w:cs="Arial" w:eastAsia="Arial" w:hAnsi="Arial"/>
          <w:b w:val="false"/>
          <w:bCs w:val="false"/>
          <w:sz w:val="21"/>
          <w:szCs w:val="21"/>
          <w:rtl/>
        </w:rPr>
        <w:t xml:space="preserve">اختصارات المسارات في هذه الوثيقة: «11-m2-m4» و«12-m5» و«13-m6» و«14-m7-m8» هي الملفات الأربعة في docs/10-detailed-analysis/، و«00-overview» = docs/10-detailed-analysis/00-overview-and-cross-cutting.md.</w:t>
      </w:r>
    </w:p>
    <w:p>
      <w:pPr>
        <w:bidi/>
        <w:spacing w:after="110" w:before="0" w:line="312"/>
      </w:pPr>
      <w:r>
        <w:rPr>
          <w:rFonts w:ascii="Arial" w:cs="Arial" w:eastAsia="Arial" w:hAnsi="Arial"/>
          <w:b/>
          <w:bCs/>
          <w:sz w:val="21"/>
          <w:szCs w:val="21"/>
          <w:rtl/>
        </w:rPr>
        <w:t xml:space="preserve">قواعد تسري على كل حالة ولا تتكرر فيها:</w:t>
      </w:r>
    </w:p>
    <w:p>
      <w:pPr>
        <w:pStyle w:val="ListParagraph"/>
        <w:numPr>
          <w:ilvl w:val="0"/>
          <w:numId w:val="2"/>
        </w:numPr>
        <w:bidi/>
        <w:spacing w:after="70" w:before="0" w:line="300"/>
      </w:pPr>
      <w:r>
        <w:rPr>
          <w:rFonts w:ascii="Arial" w:cs="Arial" w:eastAsia="Arial" w:hAnsi="Arial"/>
          <w:b w:val="false"/>
          <w:bCs w:val="false"/>
          <w:sz w:val="21"/>
          <w:szCs w:val="21"/>
          <w:rtl/>
        </w:rPr>
        <w:t xml:space="preserve">قواعد DOC-F07 §1 كلها: ترتيب التقييم (حالة المشترك، المصادقة، الصلاحية، نطاق الشركات، قواعد السجل)، والتدقيق، وREST أولًا، وعزل RLS، والوحدة المعطّلة 403. رموز الوحدات: INSTITUTIONS وFACILITIES وCOVENANTS وWORKFLOW وREQUESTS وLC_PURCHASE وLC_SALES (00-overview:239-245).</w:t>
      </w:r>
    </w:p>
    <w:p>
      <w:pPr>
        <w:pStyle w:val="ListParagraph"/>
        <w:numPr>
          <w:ilvl w:val="0"/>
          <w:numId w:val="2"/>
        </w:numPr>
        <w:bidi/>
        <w:spacing w:after="70" w:before="0" w:line="300"/>
      </w:pPr>
      <w:r>
        <w:rPr>
          <w:rFonts w:ascii="Arial" w:cs="Arial" w:eastAsia="Arial" w:hAnsi="Arial"/>
          <w:b w:val="false"/>
          <w:bCs w:val="false"/>
          <w:sz w:val="21"/>
          <w:szCs w:val="21"/>
          <w:rtl/>
        </w:rPr>
        <w:t xml:space="preserve">الجهة الطالبة (RQ وPR وSL) لا ترى تسهيلًا ولا متاحًا ولا حجزًا ولا هامشًا؛ ترى إسقاط الطالب فقط (FR-FAC-031، BR-WFL-024، BR-LCI-014، BR-LCE-015).</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كتابة على طلب أو اعتماد تحمل RowVersion وIdempotency-Key، والتعارض 409 (FR-WFL-035، FR-LCI-031، DOC-B04 §6 و§7).</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إجراء على طلب يُسجَّل في RequestAction (FR-WFL-033) وفي التدقيق (FR-WFL-034)، وكل انتقال يكتب حدثًا في طابور الإرسال (FR-WFL-038، DOC-F17).</w:t>
      </w:r>
    </w:p>
    <w:p>
      <w:pPr>
        <w:pStyle w:val="ListParagraph"/>
        <w:numPr>
          <w:ilvl w:val="0"/>
          <w:numId w:val="2"/>
        </w:numPr>
        <w:bidi/>
        <w:spacing w:after="70" w:before="0" w:line="300"/>
      </w:pPr>
      <w:r>
        <w:rPr>
          <w:rFonts w:ascii="Arial" w:cs="Arial" w:eastAsia="Arial" w:hAnsi="Arial"/>
          <w:b w:val="false"/>
          <w:bCs w:val="false"/>
          <w:sz w:val="21"/>
          <w:szCs w:val="21"/>
          <w:rtl/>
        </w:rPr>
        <w:t xml:space="preserve">حالة الطلب تتبع النموذج الموحّد المقترح في DOC-F08 §4: Status بست قيم (DRAFT وACTIVE وAWAITING_CLOSE وCOMPLETED وREJECTED وCANCELLED) والمرحلة الظاهرة بثماني. وحيث تقول 13-m6 «COMPLETED» عند آخر مرحلة، فهي هنا AWAITING_CLOSE ثم الإقفال (UC-WFL-15).</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المبلغ الوحيد الممرَّر لخدمات الحد هو ExposureAmount تحسبه 14-m7-m8، والمتاح تحسبه 12-m5 وحدها (BR-FAC-014، BR-FAC-015، BR-WFL-016، BR-LCI-004).</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رقم افتراضي (مهلة أو عتبة أو مدة) إعداد مشترك بحد أدنى وأقصى (BR-WFL-025، FR-PLT-043).</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البنك والمورّد والعميل خارج النظام: لا ربط حيًّا الآن (11-m2-m4:561-574، 12-m5:575-587، 14-m7-m8:648-660)، وما يصدر عنهم يُدخله موظف الخزينة يدويًا.</w:t>
      </w:r>
    </w:p>
    <w:p>
      <w:pPr>
        <w:bidi/>
        <w:spacing w:after="60" w:before="0"/>
      </w:pPr>
    </w:p>
    <w:p>
      <w:pPr>
        <w:pStyle w:val="Heading2"/>
        <w:bidi/>
      </w:pPr>
      <w:bookmarkStart w:name="_sec3" w:id="3"/>
      <w:r>
        <w:rPr>
          <w:rFonts w:ascii="Arial" w:cs="Arial" w:eastAsia="Arial" w:hAnsi="Arial"/>
          <w:b/>
          <w:bCs/>
          <w:color w:val="2B5C8A"/>
          <w:sz w:val="26"/>
          <w:szCs w:val="26"/>
          <w:rtl/>
        </w:rPr>
        <w:t xml:space="preserve">2. الفاعلون</w:t>
      </w:r>
      <w:bookmarkEnd w:id="3"/>
    </w:p>
    <w:p>
      <w:pPr>
        <w:bidi/>
        <w:spacing w:after="110" w:before="0" w:line="312"/>
      </w:pPr>
      <w:r>
        <w:rPr>
          <w:rFonts w:ascii="Arial" w:cs="Arial" w:eastAsia="Arial" w:hAnsi="Arial"/>
          <w:b w:val="false"/>
          <w:bCs w:val="false"/>
          <w:sz w:val="21"/>
          <w:szCs w:val="21"/>
          <w:rtl/>
        </w:rPr>
        <w:t xml:space="preserve">القائمة المرجعية في DOC-F01 §3. الأدوار الجديدة هنا كلها من فئة A-03 لأنها لا تملك صلاحية كشف (DOC-F01: «موظف الخزينة، مدير القسم، الجهة الطالبة»).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9"/>
        <w:gridCol w:w="1332"/>
        <w:gridCol w:w="1866"/>
        <w:gridCol w:w="4267"/>
      </w:tblGrid>
      <w:tr>
        <w:trPr>
          <w:cantSplit/>
          <w:tblHeader/>
        </w:trPr>
        <w:tc>
          <w:tcPr>
            <w:tcW w:type="dxa" w:w="2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13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DOC-F01</w:t>
            </w:r>
          </w:p>
        </w:tc>
        <w:tc>
          <w:tcPr>
            <w:tcW w:type="dxa" w:w="42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الهوية والمصدر</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حساب المشترك</w:t>
            </w:r>
          </w:p>
        </w:tc>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A-01</w:t>
            </w:r>
          </w:p>
        </w:tc>
        <w:tc>
          <w:tcPr>
            <w:tcW w:type="dxa" w:w="4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الكتالوجات العامة، الأنواع والقوالب، قواعد الإشعار</w:t>
            </w:r>
          </w:p>
        </w:tc>
      </w:tr>
      <w:tr>
        <w:trPr>
          <w:cantSplit/>
        </w:trPr>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w:t>
            </w:r>
          </w:p>
        </w:tc>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A-02</w:t>
            </w:r>
          </w:p>
        </w:tc>
        <w:tc>
          <w:tcPr>
            <w:tcW w:type="dxa" w:w="4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الموافقة في نقطة الحجز، اعتماد المراجعات، التجاوز (13-m6:58، 12-m5:56)</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التسهيلات</w:t>
            </w:r>
          </w:p>
        </w:tc>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A-02</w:t>
            </w:r>
          </w:p>
        </w:tc>
        <w:tc>
          <w:tcPr>
            <w:tcW w:type="dxa" w:w="4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التسهيلات والحدود والضمانات والالتزامات (00-overview:61)</w:t>
            </w:r>
          </w:p>
        </w:tc>
      </w:tr>
      <w:tr>
        <w:trPr>
          <w:cantSplit/>
        </w:trPr>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الخزينة</w:t>
            </w:r>
          </w:p>
        </w:tc>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A-03</w:t>
            </w:r>
          </w:p>
        </w:tc>
        <w:tc>
          <w:tcPr>
            <w:tcW w:type="dxa" w:w="4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الطلب وتنفيذه وتسجيل الإصدار والسحوبات</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المحلل المالي </w:t>
            </w:r>
            <w:r>
              <w:rPr>
                <w:rFonts w:ascii="Arial" w:cs="Arial" w:eastAsia="Arial" w:hAnsi="Arial"/>
                <w:color w:val="E0A800"/>
                <w:sz w:val="18"/>
                <w:szCs w:val="18"/>
                <w:rtl/>
              </w:rPr>
              <w:t xml:space="preserve">●</w:t>
            </w:r>
          </w:p>
        </w:tc>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A-03</w:t>
            </w:r>
          </w:p>
        </w:tc>
        <w:tc>
          <w:tcPr>
            <w:tcW w:type="dxa" w:w="4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مقترح لإدخال القوائم (00-overview:66، 12-m5:46)</w:t>
            </w:r>
          </w:p>
        </w:tc>
      </w:tr>
      <w:tr>
        <w:trPr>
          <w:cantSplit/>
        </w:trPr>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الجهة الطالبة ومديرها</w:t>
            </w:r>
          </w:p>
        </w:tc>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 · RQM</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A-03</w:t>
            </w:r>
          </w:p>
        </w:tc>
        <w:tc>
          <w:tcPr>
            <w:tcW w:type="dxa" w:w="4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13-m6:46</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المشتريات</w:t>
            </w:r>
          </w:p>
        </w:tc>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A-03</w:t>
            </w:r>
          </w:p>
        </w:tc>
        <w:tc>
          <w:tcPr>
            <w:tcW w:type="dxa" w:w="4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طالب اعتماد المشتريات ومديره (14-m7-m8:44)</w:t>
            </w:r>
          </w:p>
        </w:tc>
      </w:tr>
      <w:tr>
        <w:trPr>
          <w:cantSplit/>
        </w:trPr>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المبيعات</w:t>
            </w:r>
          </w:p>
        </w:tc>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A-03</w:t>
            </w:r>
          </w:p>
        </w:tc>
        <w:tc>
          <w:tcPr>
            <w:tcW w:type="dxa" w:w="4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معدّ ومدقّق وموافِق، أدوار تُبذر مع S4 (14-m7-m8:44)</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المدقق</w:t>
            </w:r>
          </w:p>
        </w:tc>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A-04</w:t>
            </w:r>
          </w:p>
        </w:tc>
        <w:tc>
          <w:tcPr>
            <w:tcW w:type="dxa" w:w="4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وتصدير بحسب المصفوفات</w:t>
            </w:r>
          </w:p>
        </w:tc>
      </w:tr>
      <w:tr>
        <w:trPr>
          <w:cantSplit/>
        </w:trPr>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w:t>
            </w:r>
          </w:p>
        </w:tc>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SYS</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A-05</w:t>
            </w:r>
          </w:p>
        </w:tc>
        <w:tc>
          <w:tcPr>
            <w:tcW w:type="dxa" w:w="4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JOB-* بحساب الخدمة؛ هوية الربط في DOC-F04</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w:t>
            </w:r>
          </w:p>
        </w:tc>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A-06</w:t>
            </w:r>
          </w:p>
        </w:tc>
        <w:tc>
          <w:tcPr>
            <w:tcW w:type="dxa" w:w="4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المرجع العالمي ومواد UCP (FR-CAT-021، FR-LCT-006)</w:t>
            </w:r>
          </w:p>
        </w:tc>
      </w:tr>
      <w:tr>
        <w:trPr>
          <w:cantSplit/>
        </w:trPr>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الوحدة المستدعية</w:t>
            </w:r>
          </w:p>
        </w:tc>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4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مكوّن داخلي يستدعي خدمة SVC-* أو خطافًا في معاملة الطلب؛ ليس فاعلًا خارجيًا</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البريد</w:t>
            </w:r>
          </w:p>
        </w:tc>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A-09</w:t>
            </w:r>
          </w:p>
        </w:tc>
        <w:tc>
          <w:tcPr>
            <w:tcW w:type="dxa" w:w="4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بريد الإشعارات في S5 فقط</w:t>
            </w:r>
          </w:p>
        </w:tc>
      </w:tr>
    </w:tbl>
    <w:p>
      <w:pPr>
        <w:bidi/>
        <w:spacing w:after="120" w:before="0"/>
      </w:pPr>
    </w:p>
    <w:p>
      <w:pPr>
        <w:pStyle w:val="Heading2"/>
        <w:bidi/>
      </w:pPr>
      <w:bookmarkStart w:name="_sec4" w:id="4"/>
      <w:r>
        <w:rPr>
          <w:rFonts w:ascii="Arial" w:cs="Arial" w:eastAsia="Arial" w:hAnsi="Arial"/>
          <w:b/>
          <w:bCs/>
          <w:color w:val="2B5C8A"/>
          <w:sz w:val="26"/>
          <w:szCs w:val="26"/>
          <w:rtl/>
        </w:rPr>
        <w:t xml:space="preserve">3. رموز الصلاحيات</w:t>
      </w:r>
      <w:bookmarkEnd w:id="4"/>
    </w:p>
    <w:p>
      <w:pPr>
        <w:pStyle w:val="Heading3"/>
        <w:bidi/>
      </w:pPr>
      <w:bookmarkStart w:name="_sec5" w:id="5"/>
      <w:r>
        <w:rPr>
          <w:rFonts w:ascii="Arial" w:cs="Arial" w:eastAsia="Arial" w:hAnsi="Arial"/>
          <w:b/>
          <w:bCs/>
          <w:color w:val="2B5C8A"/>
          <w:sz w:val="23"/>
          <w:szCs w:val="23"/>
          <w:rtl/>
        </w:rPr>
        <w:t xml:space="preserve">3.1 الرموز القائمة في المواصفات</w:t>
      </w:r>
      <w:bookmarkEnd w:id="5"/>
    </w:p>
    <w:p>
      <w:pPr>
        <w:bidi/>
        <w:spacing w:after="110" w:before="0" w:line="312"/>
      </w:pPr>
      <w:r>
        <w:rPr>
          <w:rFonts w:ascii="Arial" w:cs="Arial" w:eastAsia="Arial" w:hAnsi="Arial"/>
          <w:b w:val="false"/>
          <w:bCs w:val="false"/>
          <w:sz w:val="21"/>
          <w:szCs w:val="21"/>
          <w:rtl/>
        </w:rPr>
        <w:t xml:space="preserve">الرموز التالية معرّفة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في مصفوفات الأدوار، ولا يعيد هذا الكتالوج تعريفها. كتالوج الصلاحيات نفسه ملك 10-m0-m1 (FR-PLT-017)، والجدول sec.Permission عالمي (db/model/10-platform.model:169)، ولا يوجد اليوم في db/ أي سكربت يبذر صفوفه؛ خطة البذور في docs/20-database-design.md:474.</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93"/>
        <w:gridCol w:w="3437"/>
        <w:gridCol w:w="4634"/>
      </w:tblGrid>
      <w:tr>
        <w:trPr>
          <w:cantSplit/>
          <w:tblHeader/>
        </w:trPr>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w:t>
            </w:r>
          </w:p>
        </w:tc>
        <w:tc>
          <w:tcPr>
            <w:tcW w:type="dxa" w:w="34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الرموز</w:t>
            </w:r>
          </w:p>
        </w:tc>
        <w:tc>
          <w:tcPr>
            <w:tcW w:type="dxa" w:w="46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INSTITUTIONS</w:t>
            </w:r>
          </w:p>
        </w:tc>
        <w:tc>
          <w:tcPr>
            <w:tcW w:type="dxa" w:w="3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‎ins.manage‎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‎ins.contacts.manage‎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‎ins.relationship.manage‎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‎ins.wizard.run‎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‎ins.deactivate‎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‎ins.export‎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‎acc.view‎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‎acc.reveal‎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‎acc.manage‎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‎acc.close‎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‎acc.facility_link‎</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‎sig.view‎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‎sig.manage‎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‎sig.conflict.review‎</w:t>
            </w:r>
          </w:p>
        </w:tc>
        <w:tc>
          <w:tcPr>
            <w:tcW w:type="dxa" w:w="46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11-m2-m4:45-59</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CORE (الكتالوجات)</w:t>
            </w:r>
          </w:p>
        </w:tc>
        <w:tc>
          <w:tcPr>
            <w:tcW w:type="dxa" w:w="3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‎cat.manage.general‎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‎cat.manage.financial‎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‎cat.baserate.enter‎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‎cat.global.manage‎</w:t>
            </w:r>
          </w:p>
        </w:tc>
        <w:tc>
          <w:tcPr>
            <w:tcW w:type="dxa" w:w="46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11-m2-m4:61-65</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FACILITIES · COVENANTS</w:t>
            </w:r>
          </w:p>
        </w:tc>
        <w:tc>
          <w:tcPr>
            <w:tcW w:type="dxa" w:w="3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‎fac.edit‎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‎fac.approve‎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‎fac.conflict.resolve‎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‎fac.util.manage‎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‎prc.view‎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‎prc.manage‎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‎prc.tariff.approve‎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‎col.view‎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‎col.manage‎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‎col.approve‎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‎obl.view‎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‎obl.manage‎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‎obl.record‎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‎obl.breach.manage‎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‎obl.waiver.approve‎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‎fin.view‎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‎fin.stmt.enter‎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‎fin.stmt.approve‎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‎fin.stats.enter‎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‎fin.formula.manage‎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‎fin.formula.approve‎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‎fin.verify.run‎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‎cmp.view‎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‎cmp.manage‎</w:t>
            </w:r>
          </w:p>
        </w:tc>
        <w:tc>
          <w:tcPr>
            <w:tcW w:type="dxa" w:w="46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12-m5:50-71</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 · REQUESTS · CORE (الإشعارات)</w:t>
            </w:r>
          </w:p>
        </w:tc>
        <w:tc>
          <w:tcPr>
            <w:tcW w:type="dxa" w:w="3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‎req.view.own‎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‎req.view.department‎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‎req.view.all‎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‎req.view.internal‎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‎req.comment‎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‎req.comment.internal‎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‎req.approve‎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‎req.treasury.approve‎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‎req.facility.select‎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‎req.claim‎</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‎req.execute‎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‎req.reassign‎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‎req.cancel‎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‎req.cancel.any‎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‎req.extref.edit‎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‎req.create.child‎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‎req.delegate.own‎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‎req.delegate.manage‎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‎req.dashboard.manager‎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‎req.type.manage‎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‎req.export‎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‎wfl.template.view‎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‎wfl.template.manage‎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‎wfl.template.publish‎</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‎ntf.manage‎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‎ntf.prefs‎</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‎ntf.log.view‎</w:t>
            </w:r>
          </w:p>
        </w:tc>
        <w:tc>
          <w:tcPr>
            <w:tcW w:type="dxa" w:w="46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13-m6:50-77</w:t>
            </w:r>
          </w:p>
        </w:tc>
      </w:tr>
      <w:tr>
        <w:trPr>
          <w:cantSplit/>
        </w:trPr>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LC_PURCHASE · LC_SALES</w:t>
            </w:r>
          </w:p>
        </w:tc>
        <w:tc>
          <w:tcPr>
            <w:tcW w:type="dxa" w:w="3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‎lc.terms.edit‎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‎lc.terms.treasury.edit‎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‎lc.view.own‎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‎lc.view.all‎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‎lc.view.internal‎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‎lc.export.view‎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‎lc.export.record‎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‎lc.issuance.record‎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‎lc.proforma.issue‎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‎lc.proforma.void‎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‎lc.child.create‎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‎lc.amendment.record‎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‎lc.drawing.record‎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‎lc.discrepancy.decide‎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‎lc.close‎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‎lc.order.release‎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‎lc.legacy.enter‎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‎lc.counterparty.manage‎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‎lc.clause.manage‎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‎lc.template.manage‎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‎lc.field.manage‎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‎lc.print‎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‎lc.compare‎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‎lc.report.view‎</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‎lc.report.export‎</w:t>
            </w:r>
          </w:p>
        </w:tc>
        <w:tc>
          <w:tcPr>
            <w:tcW w:type="dxa" w:w="46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14-m7-m8:48-75</w:t>
            </w:r>
          </w:p>
        </w:tc>
      </w:tr>
      <w:tr>
        <w:trPr>
          <w:cantSplit/>
        </w:trPr>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خارج المواصفات الأربع</w:t>
            </w:r>
          </w:p>
        </w:tc>
        <w:tc>
          <w:tcPr>
            <w:tcW w:type="dxa" w:w="3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‎req.treasury.close‎</w:t>
            </w:r>
            <w:r>
              <w:rPr>
                <w:rFonts w:ascii="Arial" w:cs="Arial" w:eastAsia="Arial" w:hAnsi="Arial"/>
                <w:b w:val="false"/>
                <w:bCs w:val="false"/>
                <w:sz w:val="18"/>
                <w:szCs w:val="18"/>
                <w:rtl/>
              </w:rPr>
              <w:t xml:space="preserve"> (إقفال الطلب؛ حامله قرار DQ-F08-3) · </w:t>
            </w:r>
            <w:r>
              <w:rPr>
                <w:rFonts w:ascii="Courier New" w:cs="Courier New" w:eastAsia="Courier New" w:hAnsi="Courier New"/>
                <w:b w:val="false"/>
                <w:bCs w:val="false"/>
                <w:color w:val="1F2937"/>
                <w:sz w:val="16"/>
                <w:szCs w:val="16"/>
                <w:shd w:fill="F1F3F5" w:color="auto" w:val="clear"/>
                <w:rtl/>
              </w:rPr>
              <w:t xml:space="preserve">‎party.identity.reveal‎</w:t>
            </w:r>
            <w:r>
              <w:rPr>
                <w:rFonts w:ascii="Arial" w:cs="Arial" w:eastAsia="Arial" w:hAnsi="Arial"/>
                <w:b w:val="false"/>
                <w:bCs w:val="false"/>
                <w:sz w:val="18"/>
                <w:szCs w:val="18"/>
                <w:rtl/>
              </w:rPr>
              <w:t xml:space="preserve"> </w:t>
            </w:r>
            <w:r>
              <w:rPr>
                <w:rFonts w:ascii="Arial" w:cs="Arial" w:eastAsia="Arial" w:hAnsi="Arial"/>
                <w:color w:val="7A1F1F"/>
                <w:sz w:val="18"/>
                <w:szCs w:val="18"/>
                <w:rtl/>
              </w:rPr>
              <w:t xml:space="preserv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‎party.pack.export‎</w:t>
            </w:r>
            <w:r>
              <w:rPr>
                <w:rFonts w:ascii="Arial" w:cs="Arial" w:eastAsia="Arial" w:hAnsi="Arial"/>
                <w:b w:val="false"/>
                <w:bCs w:val="false"/>
                <w:sz w:val="18"/>
                <w:szCs w:val="18"/>
                <w:rtl/>
              </w:rPr>
              <w:t xml:space="preserve"> </w:t>
            </w:r>
            <w:r>
              <w:rPr>
                <w:rFonts w:ascii="Arial" w:cs="Arial" w:eastAsia="Arial" w:hAnsi="Arial"/>
                <w:color w:val="7A1F1F"/>
                <w:sz w:val="18"/>
                <w:szCs w:val="18"/>
                <w:rtl/>
              </w:rPr>
              <w:t xml:space="preserv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‎party.pack.draft‎</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‎cfg.settings.manage‎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(DOC-F07 §3)</w:t>
            </w:r>
          </w:p>
        </w:tc>
        <w:tc>
          <w:tcPr>
            <w:tcW w:type="dxa" w:w="46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docs/20-database-design.md:403؛ DOC-F07 §3</w:t>
            </w:r>
          </w:p>
        </w:tc>
      </w:tr>
    </w:tbl>
    <w:p>
      <w:pPr>
        <w:bidi/>
        <w:spacing w:after="120" w:before="0"/>
      </w:pPr>
    </w:p>
    <w:p>
      <w:pPr>
        <w:pStyle w:val="Heading3"/>
        <w:bidi/>
      </w:pPr>
      <w:bookmarkStart w:name="_sec6" w:id="6"/>
      <w:r>
        <w:rPr>
          <w:rFonts w:ascii="Arial" w:cs="Arial" w:eastAsia="Arial" w:hAnsi="Arial"/>
          <w:b/>
          <w:bCs/>
          <w:color w:val="2B5C8A"/>
          <w:sz w:val="23"/>
          <w:szCs w:val="23"/>
          <w:rtl/>
        </w:rPr>
        <w:t xml:space="preserve">3.2 رموز مقترحة</w:t>
      </w:r>
      <w:bookmarkEnd w:id="6"/>
    </w:p>
    <w:p>
      <w:pPr>
        <w:bidi/>
        <w:spacing w:after="110" w:before="0" w:line="312"/>
      </w:pPr>
      <w:r>
        <w:rPr>
          <w:rFonts w:ascii="Arial" w:cs="Arial" w:eastAsia="Arial" w:hAnsi="Arial"/>
          <w:b w:val="false"/>
          <w:bCs w:val="false"/>
          <w:sz w:val="21"/>
          <w:szCs w:val="21"/>
          <w:rtl/>
        </w:rPr>
        <w:t xml:space="preserve">أربعة إجراءات في المواصفات بلا رمز. المقترح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بنمط </w:t>
      </w:r>
      <w:r>
        <w:rPr>
          <w:rFonts w:ascii="Courier New" w:cs="Courier New" w:eastAsia="Courier New" w:hAnsi="Courier New"/>
          <w:b w:val="false"/>
          <w:bCs w:val="false"/>
          <w:color w:val="1F2937"/>
          <w:sz w:val="18"/>
          <w:szCs w:val="18"/>
          <w:shd w:fill="F1F3F5" w:color="auto" w:val="clear"/>
          <w:rtl/>
        </w:rPr>
        <w:t xml:space="preserve">‎&lt;وحدة&gt;.&lt;كائن&gt;.&lt;فعل&gt;‎</w:t>
      </w:r>
      <w:r>
        <w:rPr>
          <w:rFonts w:ascii="Arial" w:cs="Arial" w:eastAsia="Arial" w:hAnsi="Arial"/>
          <w:b w:val="false"/>
          <w:bCs w:val="false"/>
          <w:sz w:val="21"/>
          <w:szCs w:val="21"/>
          <w:rtl/>
        </w:rPr>
        <w:t xml:space="preserve">، واعتمادها قرار DQ-F09-1.</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89"/>
        <w:gridCol w:w="1536"/>
        <w:gridCol w:w="1260"/>
        <w:gridCol w:w="1997"/>
        <w:gridCol w:w="1382"/>
      </w:tblGrid>
      <w:tr>
        <w:trPr>
          <w:cantSplit/>
          <w:tblHeader/>
        </w:trPr>
        <w:tc>
          <w:tcPr>
            <w:tcW w:type="dxa" w:w="3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5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الأدوار الافتراضية</w:t>
            </w:r>
          </w:p>
        </w:tc>
        <w:tc>
          <w:tcPr>
            <w:tcW w:type="dxa" w:w="12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 الذي يسده</w:t>
            </w:r>
          </w:p>
        </w:tc>
        <w:tc>
          <w:tcPr>
            <w:tcW w:type="dxa" w:w="19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3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حالة الاستخدام</w:t>
            </w:r>
          </w:p>
        </w:tc>
      </w:tr>
      <w:tr>
        <w:trPr>
          <w:cantSplit/>
        </w:trPr>
        <w:tc>
          <w:tcPr>
            <w:tcW w:type="dxa" w:w="3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‎fac.status.manage‎</w:t>
            </w:r>
          </w:p>
        </w:tc>
        <w:tc>
          <w:tcPr>
            <w:tcW w:type="dxa" w:w="1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1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حسم «السريان غير المؤكد»، وتعليق التسهيل وإعادته وإنهاؤه</w:t>
            </w:r>
          </w:p>
        </w:tc>
        <w:tc>
          <w:tcPr>
            <w:tcW w:type="dxa" w:w="1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12-m5:115، :451</w:t>
            </w:r>
          </w:p>
        </w:tc>
        <w:tc>
          <w:tcPr>
            <w:tcW w:type="dxa" w:w="1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UC-FAC-07</w:t>
            </w:r>
          </w:p>
        </w:tc>
      </w:tr>
      <w:tr>
        <w:trPr>
          <w:cantSplit/>
        </w:trPr>
        <w:tc>
          <w:tcPr>
            <w:tcW w:type="dxa" w:w="3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‎cmp.term.propose‎</w:t>
            </w:r>
          </w:p>
        </w:tc>
        <w:tc>
          <w:tcPr>
            <w:tcW w:type="dxa" w:w="1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TM</w:t>
            </w:r>
          </w:p>
        </w:tc>
        <w:tc>
          <w:tcPr>
            <w:tcW w:type="dxa" w:w="1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اقتراح مفتاح شرط جديد وترقية OTHER</w:t>
            </w:r>
          </w:p>
        </w:tc>
        <w:tc>
          <w:tcPr>
            <w:tcW w:type="dxa" w:w="1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12-m5:224، :71</w:t>
            </w:r>
          </w:p>
        </w:tc>
        <w:tc>
          <w:tcPr>
            <w:tcW w:type="dxa" w:w="1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UC-CMP-01</w:t>
            </w:r>
          </w:p>
        </w:tc>
      </w:tr>
      <w:tr>
        <w:trPr>
          <w:cantSplit/>
        </w:trPr>
        <w:tc>
          <w:tcPr>
            <w:tcW w:type="dxa" w:w="3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‎acc.signature.image.view‎</w:t>
            </w:r>
            <w:r>
              <w:rPr>
                <w:rFonts w:ascii="Arial" w:cs="Arial" w:eastAsia="Arial" w:hAnsi="Arial"/>
                <w:b w:val="false"/>
                <w:bCs w:val="false"/>
                <w:sz w:val="18"/>
                <w:szCs w:val="18"/>
                <w:rtl/>
              </w:rPr>
              <w:t xml:space="preserve"> </w:t>
            </w:r>
            <w:r>
              <w:rPr>
                <w:rFonts w:ascii="Arial" w:cs="Arial" w:eastAsia="Arial" w:hAnsi="Arial"/>
                <w:color w:val="7A1F1F"/>
                <w:sz w:val="18"/>
                <w:szCs w:val="18"/>
                <w:rtl/>
              </w:rPr>
              <w:t xml:space="preserve">◆</w:t>
            </w:r>
          </w:p>
        </w:tc>
        <w:tc>
          <w:tcPr>
            <w:tcW w:type="dxa" w:w="1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1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صورة نموذج التوقيع وتنزيلها</w:t>
            </w:r>
          </w:p>
        </w:tc>
        <w:tc>
          <w:tcPr>
            <w:tcW w:type="dxa" w:w="1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11-m2-m4:158، :621</w:t>
            </w:r>
          </w:p>
        </w:tc>
        <w:tc>
          <w:tcPr>
            <w:tcW w:type="dxa" w:w="1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UC-ACC-04</w:t>
            </w:r>
          </w:p>
        </w:tc>
      </w:tr>
      <w:tr>
        <w:trPr>
          <w:cantSplit/>
        </w:trPr>
        <w:tc>
          <w:tcPr>
            <w:tcW w:type="dxa" w:w="3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‎wfl.request.migrate‎</w:t>
            </w:r>
          </w:p>
        </w:tc>
        <w:tc>
          <w:tcPr>
            <w:tcW w:type="dxa" w:w="1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TA</w:t>
            </w:r>
          </w:p>
        </w:tc>
        <w:tc>
          <w:tcPr>
            <w:tcW w:type="dxa" w:w="1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طلب جارٍ إلى نسخة قالب أحدث</w:t>
            </w:r>
          </w:p>
        </w:tc>
        <w:tc>
          <w:tcPr>
            <w:tcW w:type="dxa" w:w="1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13-m6:153</w:t>
            </w:r>
          </w:p>
        </w:tc>
        <w:tc>
          <w:tcPr>
            <w:tcW w:type="dxa" w:w="1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UC-WFL-18</w:t>
            </w:r>
          </w:p>
        </w:tc>
      </w:tr>
    </w:tbl>
    <w:p>
      <w:pPr>
        <w:bidi/>
        <w:spacing w:after="120" w:before="0"/>
      </w:pPr>
    </w:p>
    <w:p>
      <w:pPr>
        <w:bidi/>
        <w:spacing w:after="110" w:before="0" w:line="312"/>
      </w:pPr>
      <w:r>
        <w:rPr>
          <w:rFonts w:ascii="Arial" w:cs="Arial" w:eastAsia="Arial" w:hAnsi="Arial"/>
          <w:b w:val="false"/>
          <w:bCs w:val="false"/>
          <w:sz w:val="21"/>
          <w:szCs w:val="21"/>
          <w:rtl/>
        </w:rPr>
        <w:t xml:space="preserve">إجراءات تستعمل رمزًا قائمًا بلا رمز جديد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إعادة فتح علاقة مغلقة: </w:t>
      </w:r>
      <w:r>
        <w:rPr>
          <w:rFonts w:ascii="Courier New" w:cs="Courier New" w:eastAsia="Courier New" w:hAnsi="Courier New"/>
          <w:b w:val="false"/>
          <w:bCs w:val="false"/>
          <w:color w:val="1F2937"/>
          <w:sz w:val="18"/>
          <w:szCs w:val="18"/>
          <w:shd w:fill="F1F3F5" w:color="auto" w:val="clear"/>
          <w:rtl/>
        </w:rPr>
        <w:t xml:space="preserve">‎ins.deactivate‎</w:t>
      </w:r>
      <w:r>
        <w:rPr>
          <w:rFonts w:ascii="Arial" w:cs="Arial" w:eastAsia="Arial" w:hAnsi="Arial"/>
          <w:b w:val="false"/>
          <w:bCs w:val="false"/>
          <w:sz w:val="21"/>
          <w:szCs w:val="21"/>
          <w:rtl/>
        </w:rPr>
        <w:t xml:space="preserve"> (11-m2-m4:50)، مع أن جدول الحالات يذكر TM وحده (11-m2-m4:451)؛ انظر DQ-F09-3.</w:t>
      </w:r>
    </w:p>
    <w:p>
      <w:pPr>
        <w:pStyle w:val="ListParagraph"/>
        <w:numPr>
          <w:ilvl w:val="0"/>
          <w:numId w:val="2"/>
        </w:numPr>
        <w:bidi/>
        <w:spacing w:after="70" w:before="0" w:line="300"/>
      </w:pPr>
      <w:r>
        <w:rPr>
          <w:rFonts w:ascii="Arial" w:cs="Arial" w:eastAsia="Arial" w:hAnsi="Arial"/>
          <w:b w:val="false"/>
          <w:bCs w:val="false"/>
          <w:sz w:val="21"/>
          <w:szCs w:val="21"/>
          <w:rtl/>
        </w:rPr>
        <w:t xml:space="preserve">فك حجز يدويًا في M5: </w:t>
      </w:r>
      <w:r>
        <w:rPr>
          <w:rFonts w:ascii="Courier New" w:cs="Courier New" w:eastAsia="Courier New" w:hAnsi="Courier New"/>
          <w:b w:val="false"/>
          <w:bCs w:val="false"/>
          <w:color w:val="1F2937"/>
          <w:sz w:val="18"/>
          <w:szCs w:val="18"/>
          <w:shd w:fill="F1F3F5" w:color="auto" w:val="clear"/>
          <w:rtl/>
        </w:rPr>
        <w:t xml:space="preserve">‎fac.reserve‎</w:t>
      </w:r>
      <w:r>
        <w:rPr>
          <w:rFonts w:ascii="Arial" w:cs="Arial" w:eastAsia="Arial" w:hAnsi="Arial"/>
          <w:b w:val="false"/>
          <w:bCs w:val="false"/>
          <w:sz w:val="21"/>
          <w:szCs w:val="21"/>
          <w:rtl/>
        </w:rPr>
        <w:t xml:space="preserve"> (12-m5:55) مع سبب، ويصل المحرك حدث </w:t>
      </w:r>
      <w:r>
        <w:rPr>
          <w:rFonts w:ascii="Courier New" w:cs="Courier New" w:eastAsia="Courier New" w:hAnsi="Courier New"/>
          <w:b w:val="false"/>
          <w:bCs w:val="false"/>
          <w:color w:val="1F2937"/>
          <w:sz w:val="18"/>
          <w:szCs w:val="18"/>
          <w:shd w:fill="F1F3F5" w:color="auto" w:val="clear"/>
          <w:rtl/>
        </w:rPr>
        <w:t xml:space="preserve">‎released_externally‎</w:t>
      </w:r>
      <w:r>
        <w:rPr>
          <w:rFonts w:ascii="Arial" w:cs="Arial" w:eastAsia="Arial" w:hAnsi="Arial"/>
          <w:b w:val="false"/>
          <w:bCs w:val="false"/>
          <w:sz w:val="21"/>
          <w:szCs w:val="21"/>
          <w:rtl/>
        </w:rPr>
        <w:t xml:space="preserve"> فيُعلَّم الطلب LOST (13-m6:311)؛ انظر DQ-F09-4.</w:t>
      </w:r>
    </w:p>
    <w:p>
      <w:pPr>
        <w:pStyle w:val="ListParagraph"/>
        <w:numPr>
          <w:ilvl w:val="0"/>
          <w:numId w:val="2"/>
        </w:numPr>
        <w:bidi/>
        <w:spacing w:after="70" w:before="0" w:line="300"/>
      </w:pPr>
      <w:r>
        <w:rPr>
          <w:rFonts w:ascii="Arial" w:cs="Arial" w:eastAsia="Arial" w:hAnsi="Arial"/>
          <w:b w:val="false"/>
          <w:bCs w:val="false"/>
          <w:sz w:val="21"/>
          <w:szCs w:val="21"/>
          <w:rtl/>
        </w:rPr>
        <w:t xml:space="preserve">إعادة محاولة تسليم فاشل: </w:t>
      </w:r>
      <w:r>
        <w:rPr>
          <w:rFonts w:ascii="Courier New" w:cs="Courier New" w:eastAsia="Courier New" w:hAnsi="Courier New"/>
          <w:b w:val="false"/>
          <w:bCs w:val="false"/>
          <w:color w:val="1F2937"/>
          <w:sz w:val="18"/>
          <w:szCs w:val="18"/>
          <w:shd w:fill="F1F3F5" w:color="auto" w:val="clear"/>
          <w:rtl/>
        </w:rPr>
        <w:t xml:space="preserve">‎ntf.manage‎</w:t>
      </w:r>
      <w:r>
        <w:rPr>
          <w:rFonts w:ascii="Arial" w:cs="Arial" w:eastAsia="Arial" w:hAnsi="Arial"/>
          <w:b w:val="false"/>
          <w:bCs w:val="false"/>
          <w:sz w:val="21"/>
          <w:szCs w:val="21"/>
          <w:rtl/>
        </w:rPr>
        <w:t xml:space="preserve"> (13-m6:74)، لأن </w:t>
      </w:r>
      <w:r>
        <w:rPr>
          <w:rFonts w:ascii="Courier New" w:cs="Courier New" w:eastAsia="Courier New" w:hAnsi="Courier New"/>
          <w:b w:val="false"/>
          <w:bCs w:val="false"/>
          <w:color w:val="1F2937"/>
          <w:sz w:val="18"/>
          <w:szCs w:val="18"/>
          <w:shd w:fill="F1F3F5" w:color="auto" w:val="clear"/>
          <w:rtl/>
        </w:rPr>
        <w:t xml:space="preserve">‎ntf.log.view‎</w:t>
      </w:r>
      <w:r>
        <w:rPr>
          <w:rFonts w:ascii="Arial" w:cs="Arial" w:eastAsia="Arial" w:hAnsi="Arial"/>
          <w:b w:val="false"/>
          <w:bCs w:val="false"/>
          <w:sz w:val="21"/>
          <w:szCs w:val="21"/>
          <w:rtl/>
        </w:rPr>
        <w:t xml:space="preserve"> للعرض فقط.</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التحقق من مواد UCP: دور المشغّل </w:t>
      </w:r>
      <w:r>
        <w:rPr>
          <w:rFonts w:ascii="Courier New" w:cs="Courier New" w:eastAsia="Courier New" w:hAnsi="Courier New"/>
          <w:b w:val="false"/>
          <w:bCs w:val="false"/>
          <w:color w:val="1F2937"/>
          <w:sz w:val="18"/>
          <w:szCs w:val="18"/>
          <w:shd w:fill="F1F3F5" w:color="auto" w:val="clear"/>
          <w:rtl/>
        </w:rPr>
        <w:t xml:space="preserve">‎cat.global.manage‎</w:t>
      </w:r>
      <w:r>
        <w:rPr>
          <w:rFonts w:ascii="Arial" w:cs="Arial" w:eastAsia="Arial" w:hAnsi="Arial"/>
          <w:b w:val="false"/>
          <w:bCs w:val="false"/>
          <w:sz w:val="21"/>
          <w:szCs w:val="21"/>
          <w:rtl/>
        </w:rPr>
        <w:t xml:space="preserve"> (11-m2-m4:65)، لأن الجدول عالمي (FR-LCT-006).</w:t>
      </w:r>
    </w:p>
    <w:p>
      <w:pPr>
        <w:pStyle w:val="ListParagraph"/>
        <w:numPr>
          <w:ilvl w:val="0"/>
          <w:numId w:val="2"/>
        </w:numPr>
        <w:bidi/>
        <w:spacing w:after="70" w:before="0" w:line="300"/>
      </w:pPr>
      <w:r>
        <w:rPr>
          <w:rFonts w:ascii="Arial" w:cs="Arial" w:eastAsia="Arial" w:hAnsi="Arial"/>
          <w:b w:val="false"/>
          <w:bCs w:val="false"/>
          <w:sz w:val="21"/>
          <w:szCs w:val="21"/>
          <w:rtl/>
        </w:rPr>
        <w:t xml:space="preserve">تفعيل </w:t>
      </w:r>
      <w:r>
        <w:rPr>
          <w:rFonts w:ascii="Courier New" w:cs="Courier New" w:eastAsia="Courier New" w:hAnsi="Courier New"/>
          <w:b w:val="false"/>
          <w:bCs w:val="false"/>
          <w:color w:val="1F2937"/>
          <w:sz w:val="18"/>
          <w:szCs w:val="18"/>
          <w:shd w:fill="F1F3F5" w:color="auto" w:val="clear"/>
          <w:rtl/>
        </w:rPr>
        <w:t xml:space="preserve">‎fac.override_limit.enabled‎</w:t>
      </w:r>
      <w:r>
        <w:rPr>
          <w:rFonts w:ascii="Arial" w:cs="Arial" w:eastAsia="Arial" w:hAnsi="Arial"/>
          <w:b w:val="false"/>
          <w:bCs w:val="false"/>
          <w:sz w:val="21"/>
          <w:szCs w:val="21"/>
          <w:rtl/>
        </w:rPr>
        <w:t xml:space="preserve"> وإعدادات </w:t>
      </w:r>
      <w:r>
        <w:rPr>
          <w:rFonts w:ascii="Courier New" w:cs="Courier New" w:eastAsia="Courier New" w:hAnsi="Courier New"/>
          <w:b w:val="false"/>
          <w:bCs w:val="false"/>
          <w:color w:val="1F2937"/>
          <w:sz w:val="18"/>
          <w:szCs w:val="18"/>
          <w:shd w:fill="F1F3F5" w:color="auto" w:val="clear"/>
          <w:rtl/>
        </w:rPr>
        <w:t xml:space="preserve">‎lc.*‎</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‎wf.*‎</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‎cfg.settings.manage‎</w:t>
      </w:r>
      <w:r>
        <w:rPr>
          <w:rFonts w:ascii="Arial" w:cs="Arial" w:eastAsia="Arial" w:hAnsi="Arial"/>
          <w:b w:val="false"/>
          <w:bCs w:val="false"/>
          <w:sz w:val="21"/>
          <w:szCs w:val="21"/>
          <w:rtl/>
        </w:rPr>
        <w:t xml:space="preserve"> (DOC-F07 §3).</w:t>
      </w:r>
    </w:p>
    <w:p>
      <w:pPr>
        <w:pStyle w:val="ListParagraph"/>
        <w:numPr>
          <w:ilvl w:val="0"/>
          <w:numId w:val="2"/>
        </w:numPr>
        <w:bidi/>
        <w:spacing w:after="70" w:before="0" w:line="300"/>
      </w:pPr>
      <w:r>
        <w:rPr>
          <w:rFonts w:ascii="Arial" w:cs="Arial" w:eastAsia="Arial" w:hAnsi="Arial"/>
          <w:b w:val="false"/>
          <w:bCs w:val="false"/>
          <w:sz w:val="21"/>
          <w:szCs w:val="21"/>
          <w:rtl/>
        </w:rPr>
        <w:t xml:space="preserve">تفعيل العملات للمشترك (FR-CAT-023): </w:t>
      </w:r>
      <w:r>
        <w:rPr>
          <w:rFonts w:ascii="Courier New" w:cs="Courier New" w:eastAsia="Courier New" w:hAnsi="Courier New"/>
          <w:b w:val="false"/>
          <w:bCs w:val="false"/>
          <w:color w:val="1F2937"/>
          <w:sz w:val="18"/>
          <w:szCs w:val="18"/>
          <w:shd w:fill="F1F3F5" w:color="auto" w:val="clear"/>
          <w:rtl/>
        </w:rPr>
        <w:t xml:space="preserve">‎cat.manage.general‎</w:t>
      </w:r>
      <w:r>
        <w:rPr>
          <w:rFonts w:ascii="Arial" w:cs="Arial" w:eastAsia="Arial" w:hAnsi="Arial"/>
          <w:b w:val="false"/>
          <w:bCs w:val="false"/>
          <w:sz w:val="21"/>
          <w:szCs w:val="21"/>
          <w:rtl/>
        </w:rPr>
        <w:t xml:space="preserve"> لـ TA.</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التقاط الشروط داخل مراجعة التسهيل: </w:t>
      </w:r>
      <w:r>
        <w:rPr>
          <w:rFonts w:ascii="Courier New" w:cs="Courier New" w:eastAsia="Courier New" w:hAnsi="Courier New"/>
          <w:b w:val="false"/>
          <w:bCs w:val="false"/>
          <w:color w:val="1F2937"/>
          <w:sz w:val="18"/>
          <w:szCs w:val="18"/>
          <w:shd w:fill="F1F3F5" w:color="auto" w:val="clear"/>
          <w:rtl/>
        </w:rPr>
        <w:t xml:space="preserve">‎fac.edit‎</w:t>
      </w:r>
      <w:r>
        <w:rPr>
          <w:rFonts w:ascii="Arial" w:cs="Arial" w:eastAsia="Arial" w:hAnsi="Arial"/>
          <w:b w:val="false"/>
          <w:bCs w:val="false"/>
          <w:sz w:val="21"/>
          <w:szCs w:val="21"/>
          <w:rtl/>
        </w:rPr>
        <w:t xml:space="preserve"> (UC-CMP-02).</w:t>
      </w:r>
    </w:p>
    <w:p>
      <w:pPr>
        <w:bidi/>
        <w:spacing w:after="60" w:before="0"/>
      </w:pPr>
    </w:p>
    <w:p>
      <w:pPr>
        <w:pStyle w:val="Heading2"/>
        <w:bidi/>
      </w:pPr>
      <w:bookmarkStart w:name="_sec7" w:id="7"/>
      <w:r>
        <w:rPr>
          <w:rFonts w:ascii="Arial" w:cs="Arial" w:eastAsia="Arial" w:hAnsi="Arial"/>
          <w:b/>
          <w:bCs/>
          <w:color w:val="2B5C8A"/>
          <w:sz w:val="26"/>
          <w:szCs w:val="26"/>
          <w:rtl/>
        </w:rPr>
        <w:t xml:space="preserve">4. مخططات حالات الاستخدام</w:t>
      </w:r>
      <w:bookmarkEnd w:id="7"/>
    </w:p>
    <w:p>
      <w:pPr>
        <w:bidi/>
        <w:spacing w:after="110" w:before="0" w:line="312"/>
      </w:pPr>
      <w:r>
        <w:rPr>
          <w:rFonts w:ascii="Arial" w:cs="Arial" w:eastAsia="Arial" w:hAnsi="Arial"/>
          <w:b w:val="false"/>
          <w:bCs w:val="false"/>
          <w:sz w:val="21"/>
          <w:szCs w:val="21"/>
          <w:rtl/>
        </w:rPr>
        <w:t xml:space="preserve">الخط المتصل فاعل يبدأ الحالة، والمتقطع فاعل ثانوي أو استدعاء. الحالات المختصرة (S4 وS5) تظهر في مخطط وحدتها لاكتمال الصورة.</w:t>
      </w:r>
    </w:p>
    <w:p>
      <w:pPr>
        <w:pStyle w:val="Heading3"/>
        <w:bidi/>
      </w:pPr>
      <w:bookmarkStart w:name="_sec8" w:id="8"/>
      <w:r>
        <w:rPr>
          <w:rFonts w:ascii="Arial" w:cs="Arial" w:eastAsia="Arial" w:hAnsi="Arial"/>
          <w:b/>
          <w:bCs/>
          <w:color w:val="2B5C8A"/>
          <w:sz w:val="23"/>
          <w:szCs w:val="23"/>
          <w:rtl/>
        </w:rPr>
        <w:t xml:space="preserve">4.1 المنشآت المالية (INS)</w:t>
      </w:r>
      <w:bookmarkEnd w:id="8"/>
    </w:p>
    <w:p>
      <w:pPr>
        <w:keepNext/>
        <w:bidi/>
        <w:spacing w:after="60" w:before="160"/>
        <w:jc w:val="center"/>
      </w:pPr>
      <w:r>
        <w:drawing>
          <wp:inline distT="0" distB="0" distL="0" distR="0">
            <wp:extent cx="4438650" cy="81915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38650" cy="8191500"/>
                    </a:xfrm>
                    <a:prstGeom prst="rect">
                      <a:avLst/>
                    </a:prstGeom>
                  </pic:spPr>
                </pic:pic>
              </a:graphicData>
            </a:graphic>
          </wp:inline>
        </w:drawing>
      </w:r>
    </w:p>
    <w:p>
      <w:pPr>
        <w:pStyle w:val="Heading3"/>
        <w:bidi/>
      </w:pPr>
      <w:bookmarkStart w:name="_sec9" w:id="9"/>
      <w:r>
        <w:rPr>
          <w:rFonts w:ascii="Arial" w:cs="Arial" w:eastAsia="Arial" w:hAnsi="Arial"/>
          <w:b/>
          <w:bCs/>
          <w:color w:val="2B5C8A"/>
          <w:sz w:val="23"/>
          <w:szCs w:val="23"/>
          <w:rtl/>
        </w:rPr>
        <w:t xml:space="preserve">4.2 الحسابات والمفوّضون (ACC)</w:t>
      </w:r>
      <w:bookmarkEnd w:id="9"/>
    </w:p>
    <w:p>
      <w:pPr>
        <w:keepNext/>
        <w:bidi/>
        <w:spacing w:after="60" w:before="160"/>
        <w:jc w:val="center"/>
      </w:pPr>
      <w:r>
        <w:drawing>
          <wp:inline distT="0" distB="0" distL="0" distR="0">
            <wp:extent cx="3219450" cy="8191500"/>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19450" cy="8191500"/>
                    </a:xfrm>
                    <a:prstGeom prst="rect">
                      <a:avLst/>
                    </a:prstGeom>
                  </pic:spPr>
                </pic:pic>
              </a:graphicData>
            </a:graphic>
          </wp:inline>
        </w:drawing>
      </w:r>
    </w:p>
    <w:p>
      <w:pPr>
        <w:pStyle w:val="Heading3"/>
        <w:bidi/>
      </w:pPr>
      <w:bookmarkStart w:name="_sec10" w:id="10"/>
      <w:r>
        <w:rPr>
          <w:rFonts w:ascii="Arial" w:cs="Arial" w:eastAsia="Arial" w:hAnsi="Arial"/>
          <w:b/>
          <w:bCs/>
          <w:color w:val="2B5C8A"/>
          <w:sz w:val="23"/>
          <w:szCs w:val="23"/>
          <w:rtl/>
        </w:rPr>
        <w:t xml:space="preserve">4.3 الكتالوجات (CAT)</w:t>
      </w:r>
      <w:bookmarkEnd w:id="10"/>
    </w:p>
    <w:p>
      <w:pPr>
        <w:keepNext/>
        <w:bidi/>
        <w:spacing w:after="60" w:before="160"/>
        <w:jc w:val="center"/>
      </w:pPr>
      <w:r>
        <w:drawing>
          <wp:inline distT="0" distB="0" distL="0" distR="0">
            <wp:extent cx="4400550" cy="8191500"/>
            <wp:effectExtent t="0" r="0" b="0" l="0"/>
            <wp:docPr id="1" name="diagram-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00550" cy="8191500"/>
                    </a:xfrm>
                    <a:prstGeom prst="rect">
                      <a:avLst/>
                    </a:prstGeom>
                  </pic:spPr>
                </pic:pic>
              </a:graphicData>
            </a:graphic>
          </wp:inline>
        </w:drawing>
      </w:r>
    </w:p>
    <w:p>
      <w:pPr>
        <w:pStyle w:val="Heading3"/>
        <w:bidi/>
      </w:pPr>
      <w:bookmarkStart w:name="_sec11" w:id="11"/>
      <w:r>
        <w:rPr>
          <w:rFonts w:ascii="Arial" w:cs="Arial" w:eastAsia="Arial" w:hAnsi="Arial"/>
          <w:b/>
          <w:bCs/>
          <w:color w:val="2B5C8A"/>
          <w:sz w:val="23"/>
          <w:szCs w:val="23"/>
          <w:rtl/>
        </w:rPr>
        <w:t xml:space="preserve">4.4 التسهيلات والحدود (FAC)</w:t>
      </w:r>
      <w:bookmarkEnd w:id="11"/>
    </w:p>
    <w:p>
      <w:pPr>
        <w:keepNext/>
        <w:bidi/>
        <w:spacing w:after="60" w:before="160"/>
        <w:jc w:val="center"/>
      </w:pPr>
      <w:r>
        <w:drawing>
          <wp:inline distT="0" distB="0" distL="0" distR="0">
            <wp:extent cx="2952750" cy="8191500"/>
            <wp:effectExtent t="0" r="0" b="0" l="0"/>
            <wp:docPr id="1" name="diagram-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8191500"/>
                    </a:xfrm>
                    <a:prstGeom prst="rect">
                      <a:avLst/>
                    </a:prstGeom>
                  </pic:spPr>
                </pic:pic>
              </a:graphicData>
            </a:graphic>
          </wp:inline>
        </w:drawing>
      </w:r>
    </w:p>
    <w:p>
      <w:pPr>
        <w:pStyle w:val="Heading3"/>
        <w:bidi/>
      </w:pPr>
      <w:bookmarkStart w:name="_sec12" w:id="12"/>
      <w:r>
        <w:rPr>
          <w:rFonts w:ascii="Arial" w:cs="Arial" w:eastAsia="Arial" w:hAnsi="Arial"/>
          <w:b/>
          <w:bCs/>
          <w:color w:val="2B5C8A"/>
          <w:sz w:val="23"/>
          <w:szCs w:val="23"/>
          <w:rtl/>
        </w:rPr>
        <w:t xml:space="preserve">4.5 التسعير والضمانات (PRC وCOL)</w:t>
      </w:r>
      <w:bookmarkEnd w:id="12"/>
    </w:p>
    <w:p>
      <w:pPr>
        <w:keepNext/>
        <w:bidi/>
        <w:spacing w:after="60" w:before="160"/>
        <w:jc w:val="center"/>
      </w:pPr>
      <w:r>
        <w:drawing>
          <wp:inline distT="0" distB="0" distL="0" distR="0">
            <wp:extent cx="3905250" cy="8191500"/>
            <wp:effectExtent t="0" r="0" b="0" l="0"/>
            <wp:docPr id="1" name="diagram-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8191500"/>
                    </a:xfrm>
                    <a:prstGeom prst="rect">
                      <a:avLst/>
                    </a:prstGeom>
                  </pic:spPr>
                </pic:pic>
              </a:graphicData>
            </a:graphic>
          </wp:inline>
        </w:drawing>
      </w:r>
    </w:p>
    <w:p>
      <w:pPr>
        <w:pStyle w:val="Heading3"/>
        <w:bidi/>
      </w:pPr>
      <w:bookmarkStart w:name="_sec13" w:id="13"/>
      <w:r>
        <w:rPr>
          <w:rFonts w:ascii="Arial" w:cs="Arial" w:eastAsia="Arial" w:hAnsi="Arial"/>
          <w:b/>
          <w:bCs/>
          <w:color w:val="2B5C8A"/>
          <w:sz w:val="23"/>
          <w:szCs w:val="23"/>
          <w:rtl/>
        </w:rPr>
        <w:t xml:space="preserve">4.6 الالتزامات ومكتبة الشروط (OBL وCMP)</w:t>
      </w:r>
      <w:bookmarkEnd w:id="13"/>
    </w:p>
    <w:p>
      <w:pPr>
        <w:keepNext/>
        <w:bidi/>
        <w:spacing w:after="60" w:before="160"/>
        <w:jc w:val="center"/>
      </w:pPr>
      <w:r>
        <w:drawing>
          <wp:inline distT="0" distB="0" distL="0" distR="0">
            <wp:extent cx="2867025" cy="8191500"/>
            <wp:effectExtent t="0" r="0" b="0" l="0"/>
            <wp:docPr id="1" name="diagram-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67025" cy="8191500"/>
                    </a:xfrm>
                    <a:prstGeom prst="rect">
                      <a:avLst/>
                    </a:prstGeom>
                  </pic:spPr>
                </pic:pic>
              </a:graphicData>
            </a:graphic>
          </wp:inline>
        </w:drawing>
      </w:r>
    </w:p>
    <w:p>
      <w:pPr>
        <w:pStyle w:val="Heading3"/>
        <w:bidi/>
      </w:pPr>
      <w:bookmarkStart w:name="_sec14" w:id="14"/>
      <w:r>
        <w:rPr>
          <w:rFonts w:ascii="Arial" w:cs="Arial" w:eastAsia="Arial" w:hAnsi="Arial"/>
          <w:b/>
          <w:bCs/>
          <w:color w:val="2B5C8A"/>
          <w:sz w:val="23"/>
          <w:szCs w:val="23"/>
          <w:rtl/>
        </w:rPr>
        <w:t xml:space="preserve">4.7 البيانات المالية والتحقق (FIN)</w:t>
      </w:r>
      <w:bookmarkEnd w:id="14"/>
    </w:p>
    <w:p>
      <w:pPr>
        <w:keepNext/>
        <w:bidi/>
        <w:spacing w:after="60" w:before="160"/>
        <w:jc w:val="center"/>
      </w:pPr>
      <w:r>
        <w:drawing>
          <wp:inline distT="0" distB="0" distL="0" distR="0">
            <wp:extent cx="4495800" cy="8191500"/>
            <wp:effectExtent t="0" r="0" b="0" l="0"/>
            <wp:docPr id="1" name="diagram-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95800" cy="8191500"/>
                    </a:xfrm>
                    <a:prstGeom prst="rect">
                      <a:avLst/>
                    </a:prstGeom>
                  </pic:spPr>
                </pic:pic>
              </a:graphicData>
            </a:graphic>
          </wp:inline>
        </w:drawing>
      </w:r>
    </w:p>
    <w:p>
      <w:pPr>
        <w:pStyle w:val="Heading3"/>
        <w:bidi/>
      </w:pPr>
      <w:bookmarkStart w:name="_sec15" w:id="15"/>
      <w:r>
        <w:rPr>
          <w:rFonts w:ascii="Arial" w:cs="Arial" w:eastAsia="Arial" w:hAnsi="Arial"/>
          <w:b/>
          <w:bCs/>
          <w:color w:val="2B5C8A"/>
          <w:sz w:val="23"/>
          <w:szCs w:val="23"/>
          <w:rtl/>
        </w:rPr>
        <w:t xml:space="preserve">4.8 محرك دورات العمل (WFL)</w:t>
      </w:r>
      <w:bookmarkEnd w:id="15"/>
    </w:p>
    <w:p>
      <w:pPr>
        <w:keepNext/>
        <w:bidi/>
        <w:spacing w:after="60" w:before="160"/>
        <w:jc w:val="center"/>
      </w:pPr>
      <w:r>
        <w:drawing>
          <wp:inline distT="0" distB="0" distL="0" distR="0">
            <wp:extent cx="2028825" cy="8191500"/>
            <wp:effectExtent t="0" r="0" b="0" l="0"/>
            <wp:docPr id="1" name="diagram-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28825" cy="8191500"/>
                    </a:xfrm>
                    <a:prstGeom prst="rect">
                      <a:avLst/>
                    </a:prstGeom>
                  </pic:spPr>
                </pic:pic>
              </a:graphicData>
            </a:graphic>
          </wp:inline>
        </w:drawing>
      </w:r>
    </w:p>
    <w:p>
      <w:pPr>
        <w:pStyle w:val="Heading3"/>
        <w:bidi/>
      </w:pPr>
      <w:bookmarkStart w:name="_sec16" w:id="16"/>
      <w:r>
        <w:rPr>
          <w:rFonts w:ascii="Arial" w:cs="Arial" w:eastAsia="Arial" w:hAnsi="Arial"/>
          <w:b/>
          <w:bCs/>
          <w:color w:val="2B5C8A"/>
          <w:sz w:val="23"/>
          <w:szCs w:val="23"/>
          <w:rtl/>
        </w:rPr>
        <w:t xml:space="preserve">4.9 الطلبات (REQ)</w:t>
      </w:r>
      <w:bookmarkEnd w:id="16"/>
    </w:p>
    <w:p>
      <w:pPr>
        <w:keepNext/>
        <w:bidi/>
        <w:spacing w:after="60" w:before="160"/>
        <w:jc w:val="center"/>
      </w:pPr>
      <w:r>
        <w:drawing>
          <wp:inline distT="0" distB="0" distL="0" distR="0">
            <wp:extent cx="3200400" cy="8191500"/>
            <wp:effectExtent t="0" r="0" b="0" l="0"/>
            <wp:docPr id="1" name="diagram-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00400" cy="8191500"/>
                    </a:xfrm>
                    <a:prstGeom prst="rect">
                      <a:avLst/>
                    </a:prstGeom>
                  </pic:spPr>
                </pic:pic>
              </a:graphicData>
            </a:graphic>
          </wp:inline>
        </w:drawing>
      </w:r>
    </w:p>
    <w:p>
      <w:pPr>
        <w:pStyle w:val="Heading3"/>
        <w:bidi/>
      </w:pPr>
      <w:bookmarkStart w:name="_sec17" w:id="17"/>
      <w:r>
        <w:rPr>
          <w:rFonts w:ascii="Arial" w:cs="Arial" w:eastAsia="Arial" w:hAnsi="Arial"/>
          <w:b/>
          <w:bCs/>
          <w:color w:val="2B5C8A"/>
          <w:sz w:val="23"/>
          <w:szCs w:val="23"/>
          <w:rtl/>
        </w:rPr>
        <w:t xml:space="preserve">4.10 الإشعارات (NTF)</w:t>
      </w:r>
      <w:bookmarkEnd w:id="17"/>
    </w:p>
    <w:p>
      <w:pPr>
        <w:keepNext/>
        <w:bidi/>
        <w:spacing w:after="60" w:before="160"/>
        <w:jc w:val="center"/>
      </w:pPr>
      <w:r>
        <w:drawing>
          <wp:inline distT="0" distB="0" distL="0" distR="0">
            <wp:extent cx="3829050" cy="8191500"/>
            <wp:effectExtent t="0" r="0" b="0" l="0"/>
            <wp:docPr id="1" name="diagram-1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29050" cy="8191500"/>
                    </a:xfrm>
                    <a:prstGeom prst="rect">
                      <a:avLst/>
                    </a:prstGeom>
                  </pic:spPr>
                </pic:pic>
              </a:graphicData>
            </a:graphic>
          </wp:inline>
        </w:drawing>
      </w:r>
    </w:p>
    <w:p>
      <w:pPr>
        <w:pStyle w:val="Heading3"/>
        <w:bidi/>
      </w:pPr>
      <w:bookmarkStart w:name="_sec18" w:id="18"/>
      <w:r>
        <w:rPr>
          <w:rFonts w:ascii="Arial" w:cs="Arial" w:eastAsia="Arial" w:hAnsi="Arial"/>
          <w:b/>
          <w:bCs/>
          <w:color w:val="2B5C8A"/>
          <w:sz w:val="23"/>
          <w:szCs w:val="23"/>
          <w:rtl/>
        </w:rPr>
        <w:t xml:space="preserve">4.11 شروط الاعتماد والنماذج (LCT)</w:t>
      </w:r>
      <w:bookmarkEnd w:id="18"/>
    </w:p>
    <w:p>
      <w:pPr>
        <w:keepNext/>
        <w:bidi/>
        <w:spacing w:after="60" w:before="160"/>
        <w:jc w:val="center"/>
      </w:pPr>
      <w:r>
        <w:drawing>
          <wp:inline distT="0" distB="0" distL="0" distR="0">
            <wp:extent cx="3914775" cy="8191500"/>
            <wp:effectExtent t="0" r="0" b="0" l="0"/>
            <wp:docPr id="1" name="diagram-1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14775" cy="8191500"/>
                    </a:xfrm>
                    <a:prstGeom prst="rect">
                      <a:avLst/>
                    </a:prstGeom>
                  </pic:spPr>
                </pic:pic>
              </a:graphicData>
            </a:graphic>
          </wp:inline>
        </w:drawing>
      </w:r>
    </w:p>
    <w:p>
      <w:pPr>
        <w:pStyle w:val="Heading3"/>
        <w:bidi/>
      </w:pPr>
      <w:bookmarkStart w:name="_sec19" w:id="19"/>
      <w:r>
        <w:rPr>
          <w:rFonts w:ascii="Arial" w:cs="Arial" w:eastAsia="Arial" w:hAnsi="Arial"/>
          <w:b/>
          <w:bCs/>
          <w:color w:val="2B5C8A"/>
          <w:sz w:val="23"/>
          <w:szCs w:val="23"/>
          <w:rtl/>
        </w:rPr>
        <w:t xml:space="preserve">4.12 اعتمادات المشتريات (LCI)</w:t>
      </w:r>
      <w:bookmarkEnd w:id="19"/>
    </w:p>
    <w:p>
      <w:pPr>
        <w:keepNext/>
        <w:bidi/>
        <w:spacing w:after="60" w:before="160"/>
        <w:jc w:val="center"/>
      </w:pPr>
      <w:r>
        <w:drawing>
          <wp:inline distT="0" distB="0" distL="0" distR="0">
            <wp:extent cx="3419475" cy="8191500"/>
            <wp:effectExtent t="0" r="0" b="0" l="0"/>
            <wp:docPr id="1" name="diagram-1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19475" cy="8191500"/>
                    </a:xfrm>
                    <a:prstGeom prst="rect">
                      <a:avLst/>
                    </a:prstGeom>
                  </pic:spPr>
                </pic:pic>
              </a:graphicData>
            </a:graphic>
          </wp:inline>
        </w:drawing>
      </w:r>
    </w:p>
    <w:p>
      <w:pPr>
        <w:pStyle w:val="Heading3"/>
        <w:bidi/>
      </w:pPr>
      <w:bookmarkStart w:name="_sec20" w:id="20"/>
      <w:r>
        <w:rPr>
          <w:rFonts w:ascii="Arial" w:cs="Arial" w:eastAsia="Arial" w:hAnsi="Arial"/>
          <w:b/>
          <w:bCs/>
          <w:color w:val="2B5C8A"/>
          <w:sz w:val="23"/>
          <w:szCs w:val="23"/>
          <w:rtl/>
        </w:rPr>
        <w:t xml:space="preserve">4.13 اعتمادات المبيعات والبروفورما (LCE، S4)</w:t>
      </w:r>
      <w:bookmarkEnd w:id="20"/>
    </w:p>
    <w:p>
      <w:pPr>
        <w:keepNext/>
        <w:bidi/>
        <w:spacing w:after="60" w:before="160"/>
        <w:jc w:val="center"/>
      </w:pPr>
      <w:r>
        <w:drawing>
          <wp:inline distT="0" distB="0" distL="0" distR="0">
            <wp:extent cx="3505200" cy="8191500"/>
            <wp:effectExtent t="0" r="0" b="0" l="0"/>
            <wp:docPr id="1" name="diagram-1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505200" cy="8191500"/>
                    </a:xfrm>
                    <a:prstGeom prst="rect">
                      <a:avLst/>
                    </a:prstGeom>
                  </pic:spPr>
                </pic:pic>
              </a:graphicData>
            </a:graphic>
          </wp:inline>
        </w:drawing>
      </w:r>
    </w:p>
    <w:p>
      <w:pPr>
        <w:pStyle w:val="Heading2"/>
        <w:bidi/>
      </w:pPr>
      <w:bookmarkStart w:name="_sec21" w:id="21"/>
      <w:r>
        <w:rPr>
          <w:rFonts w:ascii="Arial" w:cs="Arial" w:eastAsia="Arial" w:hAnsi="Arial"/>
          <w:b/>
          <w:bCs/>
          <w:color w:val="2B5C8A"/>
          <w:sz w:val="26"/>
          <w:szCs w:val="26"/>
          <w:rtl/>
        </w:rPr>
        <w:t xml:space="preserve">5. M2 المنشآت المالية (INS)</w:t>
      </w:r>
      <w:bookmarkEnd w:id="21"/>
    </w:p>
    <w:p>
      <w:pPr>
        <w:bidi/>
        <w:spacing w:after="110" w:before="0" w:line="312"/>
      </w:pPr>
      <w:r>
        <w:rPr>
          <w:rFonts w:ascii="Arial" w:cs="Arial" w:eastAsia="Arial" w:hAnsi="Arial"/>
          <w:b w:val="false"/>
          <w:bCs w:val="false"/>
          <w:sz w:val="21"/>
          <w:szCs w:val="21"/>
          <w:rtl/>
        </w:rPr>
        <w:t xml:space="preserve">الشروط المسبقة المشتركة: وحدة INSTITUTIONS مفعّلة، وجلسة مصادقة، والشركة ضمن نطاق المستخدم. الشرط اللاحق المشترك: حدث تدقيق بالقيمتين، وحدث </w:t>
      </w:r>
      <w:r>
        <w:rPr>
          <w:rFonts w:ascii="Courier New" w:cs="Courier New" w:eastAsia="Courier New" w:hAnsi="Courier New"/>
          <w:b w:val="false"/>
          <w:bCs w:val="false"/>
          <w:color w:val="1F2937"/>
          <w:sz w:val="18"/>
          <w:szCs w:val="18"/>
          <w:shd w:fill="F1F3F5" w:color="auto" w:val="clear"/>
          <w:rtl/>
        </w:rPr>
        <w:t xml:space="preserve">‎institution.*‎</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‎relationship.*‎</w:t>
      </w:r>
      <w:r>
        <w:rPr>
          <w:rFonts w:ascii="Arial" w:cs="Arial" w:eastAsia="Arial" w:hAnsi="Arial"/>
          <w:b w:val="false"/>
          <w:bCs w:val="false"/>
          <w:sz w:val="21"/>
          <w:szCs w:val="21"/>
          <w:rtl/>
        </w:rPr>
        <w:t xml:space="preserve"> في طابور الإرسال (11-m2-m4:568). الجداول في db/model/12-institutions-accounts-catalogs.model:278-376.</w:t>
      </w:r>
    </w:p>
    <w:p>
      <w:pPr>
        <w:pStyle w:val="Heading3"/>
        <w:bidi/>
      </w:pPr>
      <w:bookmarkStart w:name="_sec22" w:id="22"/>
      <w:r>
        <w:rPr>
          <w:rFonts w:ascii="Arial" w:cs="Arial" w:eastAsia="Arial" w:hAnsi="Arial"/>
          <w:b/>
          <w:bCs/>
          <w:color w:val="2B5C8A"/>
          <w:sz w:val="23"/>
          <w:szCs w:val="23"/>
          <w:rtl/>
        </w:rPr>
        <w:t xml:space="preserve">UC-INS-01 — تعريف منشأة مالية</w:t>
      </w:r>
      <w:bookmarkEnd w:id="2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TA · S1 · </w:t>
      </w:r>
      <w:r>
        <w:rPr>
          <w:rFonts w:ascii="Courier New" w:cs="Courier New" w:eastAsia="Courier New" w:hAnsi="Courier New"/>
          <w:b w:val="false"/>
          <w:bCs w:val="false"/>
          <w:color w:val="1F2937"/>
          <w:sz w:val="18"/>
          <w:szCs w:val="18"/>
          <w:shd w:fill="F1F3F5" w:color="auto" w:val="clear"/>
          <w:rtl/>
        </w:rPr>
        <w:t xml:space="preserve">‎ins.manage‎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الكتالوج InstitutionType والمرجع ref.Country مبذوران (UC-CAT-01).</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ins.Institution بحالة ACTIVE (db/model/12-institutions-accounts-catalogs.model:287)؛ المحلي والأجنبي يُشتق عند القراءة ولا يُخزَّن (db/model/12-institutions-accounts-catalogs.model:9).</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FR-INS-001…004، FR-INS-020، FR-INS-021، BR-INS-001…003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AC-INS-4</w:t>
      </w:r>
    </w:p>
    <w:p>
      <w:pPr>
        <w:bidi/>
        <w:spacing w:after="60" w:before="0"/>
      </w:pPr>
    </w:p>
    <w:p>
      <w:pPr>
        <w:pStyle w:val="ListParagraph"/>
        <w:numPr>
          <w:ilvl w:val="0"/>
          <w:numId w:val="3"/>
        </w:numPr>
        <w:bidi/>
        <w:spacing w:after="70" w:before="0" w:line="300"/>
      </w:pPr>
      <w:r>
        <w:rPr>
          <w:rFonts w:ascii="Arial" w:cs="Arial" w:eastAsia="Arial" w:hAnsi="Arial"/>
          <w:b w:val="false"/>
          <w:bCs w:val="false"/>
          <w:sz w:val="21"/>
          <w:szCs w:val="21"/>
          <w:rtl/>
        </w:rPr>
        <w:t xml:space="preserve">يختار المستخدم «منشأة جديدة» من SCR-INS-01 ويحدد النوع.</w:t>
      </w:r>
    </w:p>
    <w:p>
      <w:pPr>
        <w:pStyle w:val="ListParagraph"/>
        <w:numPr>
          <w:ilvl w:val="0"/>
          <w:numId w:val="3"/>
        </w:numPr>
        <w:bidi/>
        <w:spacing w:after="70" w:before="0" w:line="300"/>
      </w:pPr>
      <w:r>
        <w:rPr>
          <w:rFonts w:ascii="Arial" w:cs="Arial" w:eastAsia="Arial" w:hAnsi="Arial"/>
          <w:b w:val="false"/>
          <w:bCs w:val="false"/>
          <w:sz w:val="21"/>
          <w:szCs w:val="21"/>
          <w:rtl/>
        </w:rPr>
        <w:t xml:space="preserve">يُدخل الرمز والاسمين والدولة وBIC والموقع.</w:t>
      </w:r>
    </w:p>
    <w:p>
      <w:pPr>
        <w:pStyle w:val="ListParagraph"/>
        <w:numPr>
          <w:ilvl w:val="0"/>
          <w:numId w:val="3"/>
        </w:numPr>
        <w:bidi/>
        <w:spacing w:after="70" w:before="0" w:line="300"/>
      </w:pPr>
      <w:r>
        <w:rPr>
          <w:rFonts w:ascii="Arial" w:cs="Arial" w:eastAsia="Arial" w:hAnsi="Arial"/>
          <w:b w:val="false"/>
          <w:bCs w:val="false"/>
          <w:sz w:val="21"/>
          <w:szCs w:val="21"/>
          <w:rtl/>
        </w:rPr>
        <w:t xml:space="preserve">يطبّع النظام الرمز ويتحقق من فرادته وشكل BIC (V-INS-01)، وينبّه إلى اسم مشابه أو BIC قائم (V-INS-02).</w:t>
      </w:r>
    </w:p>
    <w:p>
      <w:pPr>
        <w:pStyle w:val="ListParagraph"/>
        <w:numPr>
          <w:ilvl w:val="0"/>
          <w:numId w:val="3"/>
        </w:numPr>
        <w:bidi/>
        <w:spacing w:after="70" w:before="0" w:line="300"/>
      </w:pPr>
      <w:r>
        <w:rPr>
          <w:rFonts w:ascii="Arial" w:cs="Arial" w:eastAsia="Arial" w:hAnsi="Arial"/>
          <w:b w:val="false"/>
          <w:bCs w:val="false"/>
          <w:sz w:val="21"/>
          <w:szCs w:val="21"/>
          <w:rtl/>
        </w:rPr>
        <w:t xml:space="preserve">إن كان النوع RequiresParty يختار المستخدم Party قائمًا أو ينشئه (UC-PTY-01)، ولا تُعرض حقول هوية في بطاقة المنشأة.</w:t>
      </w:r>
    </w:p>
    <w:p>
      <w:pPr>
        <w:pStyle w:val="ListParagraph"/>
        <w:numPr>
          <w:ilvl w:val="0"/>
          <w:numId w:val="3"/>
        </w:numPr>
        <w:bidi/>
        <w:spacing w:after="70" w:before="0" w:line="300"/>
      </w:pPr>
      <w:r>
        <w:rPr>
          <w:rFonts w:ascii="Arial" w:cs="Arial" w:eastAsia="Arial" w:hAnsi="Arial"/>
          <w:b w:val="false"/>
          <w:bCs w:val="false"/>
          <w:sz w:val="21"/>
          <w:szCs w:val="21"/>
          <w:rtl/>
        </w:rPr>
        <w:t xml:space="preserve">يحفظ النظام المنشأة ويعرض «محلي» أو «أجنبي» بمقارنة دولتها بدولة المشترك.</w:t>
      </w:r>
    </w:p>
    <w:p>
      <w:pPr>
        <w:pStyle w:val="ListParagraph"/>
        <w:numPr>
          <w:ilvl w:val="0"/>
          <w:numId w:val="3"/>
        </w:numPr>
        <w:bidi/>
        <w:spacing w:after="70" w:before="0" w:line="300"/>
      </w:pPr>
      <w:r>
        <w:rPr>
          <w:rFonts w:ascii="Arial" w:cs="Arial" w:eastAsia="Arial" w:hAnsi="Arial"/>
          <w:b w:val="false"/>
          <w:bCs w:val="false"/>
          <w:sz w:val="21"/>
          <w:szCs w:val="21"/>
          <w:rtl/>
        </w:rPr>
        <w:t xml:space="preserve">منشأة الفرد تُسجَّل مزوّد استخدام Party فتظهر شارة «ممول فرد» في بطاقته (FR-INS-021).</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رمز مكرر أو BIC بغير 8 أو 11 خانة: رفض. دولة غير مفعّلة في المرجع: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4أ. نوع الفرد بلا Party، أو Party مربوط بمنشأة أخرى للمشترك: رفض (BR-INS-003).</w:t>
      </w:r>
    </w:p>
    <w:p>
      <w:pPr>
        <w:pStyle w:val="ListParagraph"/>
        <w:numPr>
          <w:ilvl w:val="0"/>
          <w:numId w:val="2"/>
        </w:numPr>
        <w:bidi/>
        <w:spacing w:after="70" w:before="0" w:line="300"/>
      </w:pPr>
      <w:r>
        <w:rPr>
          <w:rFonts w:ascii="Arial" w:cs="Arial" w:eastAsia="Arial" w:hAnsi="Arial"/>
          <w:b w:val="false"/>
          <w:bCs w:val="false"/>
          <w:sz w:val="21"/>
          <w:szCs w:val="21"/>
          <w:rtl/>
        </w:rPr>
        <w:t xml:space="preserve">4ب. نوع غير الفرد مع Party: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حقل DirectoryRef محجوز في الواجهة البرمجية ولا يظهر في الشاشة (FR-INS-020، §20).</w:t>
      </w:r>
    </w:p>
    <w:p>
      <w:pPr>
        <w:bidi/>
        <w:spacing w:after="60" w:before="0"/>
      </w:pPr>
    </w:p>
    <w:p>
      <w:pPr>
        <w:pStyle w:val="Heading3"/>
        <w:bidi/>
      </w:pPr>
      <w:bookmarkStart w:name="_sec23" w:id="23"/>
      <w:r>
        <w:rPr>
          <w:rFonts w:ascii="Arial" w:cs="Arial" w:eastAsia="Arial" w:hAnsi="Arial"/>
          <w:b/>
          <w:bCs/>
          <w:color w:val="2B5C8A"/>
          <w:sz w:val="23"/>
          <w:szCs w:val="23"/>
          <w:rtl/>
        </w:rPr>
        <w:t xml:space="preserve">UC-INS-02 — هيكل المنشأة: الوحدات وبياناتها</w:t>
      </w:r>
      <w:bookmarkEnd w:id="2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TA · S1 · </w:t>
      </w:r>
      <w:r>
        <w:rPr>
          <w:rFonts w:ascii="Courier New" w:cs="Courier New" w:eastAsia="Courier New" w:hAnsi="Courier New"/>
          <w:b w:val="false"/>
          <w:bCs w:val="false"/>
          <w:color w:val="1F2937"/>
          <w:sz w:val="18"/>
          <w:szCs w:val="18"/>
          <w:shd w:fill="F1F3F5" w:color="auto" w:val="clear"/>
          <w:rtl/>
        </w:rPr>
        <w:t xml:space="preserve">‎ins.manage‎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منشأة غير INACTIVE.</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صفوف ins.InstitutionUnit في شجرة بعمق 4 على الأكثر، ووسائل الاتصال والعنوان بملكية UNIT في M1.</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FR-INS-005، FR-INS-006، BR-INS-004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AC-INS-5</w:t>
      </w:r>
    </w:p>
    <w:p>
      <w:pPr>
        <w:bidi/>
        <w:spacing w:after="60" w:before="0"/>
      </w:pPr>
    </w:p>
    <w:p>
      <w:pPr>
        <w:pStyle w:val="ListParagraph"/>
        <w:numPr>
          <w:ilvl w:val="0"/>
          <w:numId w:val="4"/>
        </w:numPr>
        <w:bidi/>
        <w:spacing w:after="70" w:before="0" w:line="300"/>
      </w:pPr>
      <w:r>
        <w:rPr>
          <w:rFonts w:ascii="Arial" w:cs="Arial" w:eastAsia="Arial" w:hAnsi="Arial"/>
          <w:b w:val="false"/>
          <w:bCs w:val="false"/>
          <w:sz w:val="21"/>
          <w:szCs w:val="21"/>
          <w:rtl/>
        </w:rPr>
        <w:t xml:space="preserve">يفتح المستخدم تبويب «الهيكل وجهات الاتصال» في SCR-INS-02.</w:t>
      </w:r>
    </w:p>
    <w:p>
      <w:pPr>
        <w:pStyle w:val="ListParagraph"/>
        <w:numPr>
          <w:ilvl w:val="0"/>
          <w:numId w:val="4"/>
        </w:numPr>
        <w:bidi/>
        <w:spacing w:after="70" w:before="0" w:line="300"/>
      </w:pPr>
      <w:r>
        <w:rPr>
          <w:rFonts w:ascii="Arial" w:cs="Arial" w:eastAsia="Arial" w:hAnsi="Arial"/>
          <w:b w:val="false"/>
          <w:bCs w:val="false"/>
          <w:sz w:val="21"/>
          <w:szCs w:val="21"/>
          <w:rtl/>
        </w:rPr>
        <w:t xml:space="preserve">يضيف وحدة بنوعها (إدارة أو قسم أو فرع) واسمها وأبيها.</w:t>
      </w:r>
    </w:p>
    <w:p>
      <w:pPr>
        <w:pStyle w:val="ListParagraph"/>
        <w:numPr>
          <w:ilvl w:val="0"/>
          <w:numId w:val="4"/>
        </w:numPr>
        <w:bidi/>
        <w:spacing w:after="70" w:before="0" w:line="300"/>
      </w:pPr>
      <w:r>
        <w:rPr>
          <w:rFonts w:ascii="Arial" w:cs="Arial" w:eastAsia="Arial" w:hAnsi="Arial"/>
          <w:b w:val="false"/>
          <w:bCs w:val="false"/>
          <w:sz w:val="21"/>
          <w:szCs w:val="21"/>
          <w:rtl/>
        </w:rPr>
        <w:t xml:space="preserve">يُدخل الهاتف والبريد والموقع والعنوان.</w:t>
      </w:r>
    </w:p>
    <w:p>
      <w:pPr>
        <w:pStyle w:val="ListParagraph"/>
        <w:numPr>
          <w:ilvl w:val="0"/>
          <w:numId w:val="4"/>
        </w:numPr>
        <w:bidi/>
        <w:spacing w:after="70" w:before="0" w:line="300"/>
      </w:pPr>
      <w:r>
        <w:rPr>
          <w:rFonts w:ascii="Arial" w:cs="Arial" w:eastAsia="Arial" w:hAnsi="Arial"/>
          <w:b w:val="false"/>
          <w:bCs w:val="false"/>
          <w:sz w:val="21"/>
          <w:szCs w:val="21"/>
          <w:rtl/>
        </w:rPr>
        <w:t xml:space="preserve">يتحقق النظام من الأب والعمق والحلقة وصيغة البريد والموقع، ثم يحفظ.</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أب من منشأة أخرى، أو مستوى خامس، أو حلقة، أو قسم تحت قسم: رفض (V-INS-03).</w:t>
      </w:r>
    </w:p>
    <w:p>
      <w:pPr>
        <w:pStyle w:val="ListParagraph"/>
        <w:numPr>
          <w:ilvl w:val="0"/>
          <w:numId w:val="2"/>
        </w:numPr>
        <w:bidi/>
        <w:spacing w:after="70" w:before="0" w:line="300"/>
      </w:pPr>
      <w:r>
        <w:rPr>
          <w:rFonts w:ascii="Arial" w:cs="Arial" w:eastAsia="Arial" w:hAnsi="Arial"/>
          <w:b w:val="false"/>
          <w:bCs w:val="false"/>
          <w:sz w:val="21"/>
          <w:szCs w:val="21"/>
          <w:rtl/>
        </w:rPr>
        <w:t xml:space="preserve">4ب. اسم مكرر تحت الأب نفسه: رفض بقيد الفرادة.</w:t>
      </w:r>
    </w:p>
    <w:p>
      <w:pPr>
        <w:bidi/>
        <w:spacing w:after="60" w:before="0"/>
      </w:pPr>
    </w:p>
    <w:p>
      <w:pPr>
        <w:pStyle w:val="Heading3"/>
        <w:bidi/>
      </w:pPr>
      <w:bookmarkStart w:name="_sec24" w:id="24"/>
      <w:r>
        <w:rPr>
          <w:rFonts w:ascii="Arial" w:cs="Arial" w:eastAsia="Arial" w:hAnsi="Arial"/>
          <w:b/>
          <w:bCs/>
          <w:color w:val="2B5C8A"/>
          <w:sz w:val="23"/>
          <w:szCs w:val="23"/>
          <w:rtl/>
        </w:rPr>
        <w:t xml:space="preserve">UC-INS-03 — جهات الاتصال وتسلسل «يتبع لـ»</w:t>
      </w:r>
      <w:bookmarkEnd w:id="2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TE أو TA · S1 · </w:t>
      </w:r>
      <w:r>
        <w:rPr>
          <w:rFonts w:ascii="Courier New" w:cs="Courier New" w:eastAsia="Courier New" w:hAnsi="Courier New"/>
          <w:b w:val="false"/>
          <w:bCs w:val="false"/>
          <w:color w:val="1F2937"/>
          <w:sz w:val="18"/>
          <w:szCs w:val="18"/>
          <w:shd w:fill="F1F3F5" w:color="auto" w:val="clear"/>
          <w:rtl/>
        </w:rPr>
        <w:t xml:space="preserve">‎ins.contacts.manage‎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منشأة غير INACTIVE.</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ins.Contact بحالة ACTIVE ووسيلة اتصال واحدة على الأقل؛ PartyId فارغ ما لم يُربط.</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FR-INS-007، FR-INS-008، FR-INS-021، BR-INS-005، BR-INS-006، BR-INS-014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AC-INS-2، AC-INS-3</w:t>
      </w:r>
    </w:p>
    <w:p>
      <w:pPr>
        <w:bidi/>
        <w:spacing w:after="60" w:before="0"/>
      </w:pPr>
    </w:p>
    <w:p>
      <w:pPr>
        <w:pStyle w:val="ListParagraph"/>
        <w:numPr>
          <w:ilvl w:val="0"/>
          <w:numId w:val="5"/>
        </w:numPr>
        <w:bidi/>
        <w:spacing w:after="70" w:before="0" w:line="300"/>
      </w:pPr>
      <w:r>
        <w:rPr>
          <w:rFonts w:ascii="Arial" w:cs="Arial" w:eastAsia="Arial" w:hAnsi="Arial"/>
          <w:b w:val="false"/>
          <w:bCs w:val="false"/>
          <w:sz w:val="21"/>
          <w:szCs w:val="21"/>
          <w:rtl/>
        </w:rPr>
        <w:t xml:space="preserve">يضيف المستخدم جهة اتصال بالاسمين والمسمى والوحدة.</w:t>
      </w:r>
    </w:p>
    <w:p>
      <w:pPr>
        <w:pStyle w:val="ListParagraph"/>
        <w:numPr>
          <w:ilvl w:val="0"/>
          <w:numId w:val="5"/>
        </w:numPr>
        <w:bidi/>
        <w:spacing w:after="70" w:before="0" w:line="300"/>
      </w:pPr>
      <w:r>
        <w:rPr>
          <w:rFonts w:ascii="Arial" w:cs="Arial" w:eastAsia="Arial" w:hAnsi="Arial"/>
          <w:b w:val="false"/>
          <w:bCs w:val="false"/>
          <w:sz w:val="21"/>
          <w:szCs w:val="21"/>
          <w:rtl/>
        </w:rPr>
        <w:t xml:space="preserve">يُدخل وسائل الاتصال؛ يطبّع النظام الهاتف بصيغة دولية بـ DialCode الدولة.</w:t>
      </w:r>
    </w:p>
    <w:p>
      <w:pPr>
        <w:pStyle w:val="ListParagraph"/>
        <w:numPr>
          <w:ilvl w:val="0"/>
          <w:numId w:val="5"/>
        </w:numPr>
        <w:bidi/>
        <w:spacing w:after="70" w:before="0" w:line="300"/>
      </w:pPr>
      <w:r>
        <w:rPr>
          <w:rFonts w:ascii="Arial" w:cs="Arial" w:eastAsia="Arial" w:hAnsi="Arial"/>
          <w:b w:val="false"/>
          <w:bCs w:val="false"/>
          <w:sz w:val="21"/>
          <w:szCs w:val="21"/>
          <w:rtl/>
        </w:rPr>
        <w:t xml:space="preserve">يختار اختياريًا «يتبع لـ» جهة من المنشأة نفسها.</w:t>
      </w:r>
    </w:p>
    <w:p>
      <w:pPr>
        <w:pStyle w:val="ListParagraph"/>
        <w:numPr>
          <w:ilvl w:val="0"/>
          <w:numId w:val="5"/>
        </w:numPr>
        <w:bidi/>
        <w:spacing w:after="70" w:before="0" w:line="300"/>
      </w:pPr>
      <w:r>
        <w:rPr>
          <w:rFonts w:ascii="Arial" w:cs="Arial" w:eastAsia="Arial" w:hAnsi="Arial"/>
          <w:b w:val="false"/>
          <w:bCs w:val="false"/>
          <w:sz w:val="21"/>
          <w:szCs w:val="21"/>
          <w:rtl/>
        </w:rPr>
        <w:t xml:space="preserve">يختار اختياريًا ربط الجهة ببطاقة Party قائمة (ترقية).</w:t>
      </w:r>
    </w:p>
    <w:p>
      <w:pPr>
        <w:pStyle w:val="ListParagraph"/>
        <w:numPr>
          <w:ilvl w:val="0"/>
          <w:numId w:val="5"/>
        </w:numPr>
        <w:bidi/>
        <w:spacing w:after="70" w:before="0" w:line="300"/>
      </w:pPr>
      <w:r>
        <w:rPr>
          <w:rFonts w:ascii="Arial" w:cs="Arial" w:eastAsia="Arial" w:hAnsi="Arial"/>
          <w:b w:val="false"/>
          <w:bCs w:val="false"/>
          <w:sz w:val="21"/>
          <w:szCs w:val="21"/>
          <w:rtl/>
        </w:rPr>
        <w:t xml:space="preserve">يتحقق النظام ويحفظ، ويعرض الشجرة.</w:t>
      </w:r>
    </w:p>
    <w:p>
      <w:pPr>
        <w:pStyle w:val="ListParagraph"/>
        <w:numPr>
          <w:ilvl w:val="0"/>
          <w:numId w:val="5"/>
        </w:numPr>
        <w:bidi/>
        <w:spacing w:after="70" w:before="0" w:line="300"/>
      </w:pPr>
      <w:r>
        <w:rPr>
          <w:rFonts w:ascii="Arial" w:cs="Arial" w:eastAsia="Arial" w:hAnsi="Arial"/>
          <w:b w:val="false"/>
          <w:bCs w:val="false"/>
          <w:sz w:val="21"/>
          <w:szCs w:val="21"/>
          <w:rtl/>
        </w:rPr>
        <w:t xml:space="preserve">عند الربط تُسجَّل الجهة مزوّد استخدام Party ولا يُنسخ منها شيء إلى Contact.</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بلا هاتف ولا جوال ولا بريد: رفض (V-INS-04).</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الذات، أو جهة من منشأة أخرى، أو حلقة: رفض (V-INS-03).</w:t>
      </w:r>
    </w:p>
    <w:p>
      <w:pPr>
        <w:pStyle w:val="ListParagraph"/>
        <w:numPr>
          <w:ilvl w:val="0"/>
          <w:numId w:val="2"/>
        </w:numPr>
        <w:bidi/>
        <w:spacing w:after="70" w:before="0" w:line="300"/>
      </w:pPr>
      <w:r>
        <w:rPr>
          <w:rFonts w:ascii="Arial" w:cs="Arial" w:eastAsia="Arial" w:hAnsi="Arial"/>
          <w:b w:val="false"/>
          <w:bCs w:val="false"/>
          <w:sz w:val="21"/>
          <w:szCs w:val="21"/>
          <w:rtl/>
        </w:rPr>
        <w:t xml:space="preserve">4أ. Party مربوط بجهة أخرى في المنشأة نفسها، أو غير موجود: رفض (V-INS-07).</w:t>
      </w:r>
    </w:p>
    <w:p>
      <w:pPr>
        <w:pStyle w:val="ListParagraph"/>
        <w:numPr>
          <w:ilvl w:val="0"/>
          <w:numId w:val="2"/>
        </w:numPr>
        <w:bidi/>
        <w:spacing w:after="70" w:before="0" w:line="300"/>
      </w:pPr>
      <w:r>
        <w:rPr>
          <w:rFonts w:ascii="Arial" w:cs="Arial" w:eastAsia="Arial" w:hAnsi="Arial"/>
          <w:b w:val="false"/>
          <w:bCs w:val="false"/>
          <w:sz w:val="21"/>
          <w:szCs w:val="21"/>
          <w:rtl/>
        </w:rPr>
        <w:t xml:space="preserve">4ب. دمج Party مربوط (UC-PTY-06): يعيد التوجيه إلى الباقي في المعاملة نفسها.</w:t>
      </w:r>
    </w:p>
    <w:p>
      <w:pPr>
        <w:bidi/>
        <w:spacing w:after="60" w:before="0"/>
      </w:pPr>
    </w:p>
    <w:p>
      <w:pPr>
        <w:pStyle w:val="Heading3"/>
        <w:bidi/>
      </w:pPr>
      <w:bookmarkStart w:name="_sec25" w:id="25"/>
      <w:r>
        <w:rPr>
          <w:rFonts w:ascii="Arial" w:cs="Arial" w:eastAsia="Arial" w:hAnsi="Arial"/>
          <w:b/>
          <w:bCs/>
          <w:color w:val="2B5C8A"/>
          <w:sz w:val="23"/>
          <w:szCs w:val="23"/>
          <w:rtl/>
        </w:rPr>
        <w:t xml:space="preserve">UC-INS-04 — معالج إعداد البنك</w:t>
      </w:r>
      <w:bookmarkEnd w:id="2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TA · S1 · </w:t>
      </w:r>
      <w:r>
        <w:rPr>
          <w:rFonts w:ascii="Courier New" w:cs="Courier New" w:eastAsia="Courier New" w:hAnsi="Courier New"/>
          <w:b w:val="false"/>
          <w:bCs w:val="false"/>
          <w:color w:val="1F2937"/>
          <w:sz w:val="18"/>
          <w:szCs w:val="18"/>
          <w:shd w:fill="F1F3F5" w:color="auto" w:val="clear"/>
          <w:rtl/>
        </w:rPr>
        <w:t xml:space="preserve">‎ins.wizard.run‎</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شركة نشطة واحدة على الأقل ضمن نطاق المستخدم؛ منتجات مبذورة.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في معاملة واحدة: منشأة واحدة، وعلاقة لكل شركة مختارة، وRelationshipProduct لكل خلية، وصفوف التغطية (BR-INS-013)؛ أو مسودة بمنشأة DRAFT وعلاقات PROSPECT.</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FR-INS-014، FR-INS-015، BR-INS-013، F-INS-1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AC-INS-1، AC-INS-7</w:t>
      </w:r>
    </w:p>
    <w:p>
      <w:pPr>
        <w:bidi/>
        <w:spacing w:after="60" w:before="0"/>
      </w:pPr>
    </w:p>
    <w:p>
      <w:pPr>
        <w:pStyle w:val="ListParagraph"/>
        <w:numPr>
          <w:ilvl w:val="0"/>
          <w:numId w:val="6"/>
        </w:numPr>
        <w:bidi/>
        <w:spacing w:after="70" w:before="0" w:line="300"/>
      </w:pPr>
      <w:r>
        <w:rPr>
          <w:rFonts w:ascii="Arial" w:cs="Arial" w:eastAsia="Arial" w:hAnsi="Arial"/>
          <w:b w:val="false"/>
          <w:bCs w:val="false"/>
          <w:sz w:val="21"/>
          <w:szCs w:val="21"/>
          <w:rtl/>
        </w:rPr>
        <w:t xml:space="preserve">يُدخل المستخدم بيانات المنشأة كما في UC-INS-01.</w:t>
      </w:r>
    </w:p>
    <w:p>
      <w:pPr>
        <w:pStyle w:val="ListParagraph"/>
        <w:numPr>
          <w:ilvl w:val="0"/>
          <w:numId w:val="6"/>
        </w:numPr>
        <w:bidi/>
        <w:spacing w:after="70" w:before="0" w:line="300"/>
      </w:pPr>
      <w:r>
        <w:rPr>
          <w:rFonts w:ascii="Arial" w:cs="Arial" w:eastAsia="Arial" w:hAnsi="Arial"/>
          <w:b w:val="false"/>
          <w:bCs w:val="false"/>
          <w:sz w:val="21"/>
          <w:szCs w:val="21"/>
          <w:rtl/>
        </w:rPr>
        <w:t xml:space="preserve">يختار الشركات ويُدخل رقم العميل لكلٍّ.</w:t>
      </w:r>
    </w:p>
    <w:p>
      <w:pPr>
        <w:pStyle w:val="ListParagraph"/>
        <w:numPr>
          <w:ilvl w:val="0"/>
          <w:numId w:val="6"/>
        </w:numPr>
        <w:bidi/>
        <w:spacing w:after="70" w:before="0" w:line="300"/>
      </w:pPr>
      <w:r>
        <w:rPr>
          <w:rFonts w:ascii="Arial" w:cs="Arial" w:eastAsia="Arial" w:hAnsi="Arial"/>
          <w:b w:val="false"/>
          <w:bCs w:val="false"/>
          <w:sz w:val="21"/>
          <w:szCs w:val="21"/>
          <w:rtl/>
        </w:rPr>
        <w:t xml:space="preserve">يعلّم مصفوفة الشركات × المنتجات ويحدد القناة لكل خلية؛ الفارغ = MANUAL_FORM.</w:t>
      </w:r>
    </w:p>
    <w:p>
      <w:pPr>
        <w:pStyle w:val="ListParagraph"/>
        <w:numPr>
          <w:ilvl w:val="0"/>
          <w:numId w:val="6"/>
        </w:numPr>
        <w:bidi/>
        <w:spacing w:after="70" w:before="0" w:line="300"/>
      </w:pPr>
      <w:r>
        <w:rPr>
          <w:rFonts w:ascii="Arial" w:cs="Arial" w:eastAsia="Arial" w:hAnsi="Arial"/>
          <w:b w:val="false"/>
          <w:bCs w:val="false"/>
          <w:sz w:val="21"/>
          <w:szCs w:val="21"/>
          <w:rtl/>
        </w:rPr>
        <w:t xml:space="preserve">يضيف التغطية لكل علاقة ثم الوحدات والجهات، ويختار الجهة الافتراضية لكل (علاقة، منتج).</w:t>
      </w:r>
    </w:p>
    <w:p>
      <w:pPr>
        <w:pStyle w:val="ListParagraph"/>
        <w:numPr>
          <w:ilvl w:val="0"/>
          <w:numId w:val="6"/>
        </w:numPr>
        <w:bidi/>
        <w:spacing w:after="70" w:before="0" w:line="300"/>
      </w:pPr>
      <w:r>
        <w:rPr>
          <w:rFonts w:ascii="Arial" w:cs="Arial" w:eastAsia="Arial" w:hAnsi="Arial"/>
          <w:b w:val="false"/>
          <w:bCs w:val="false"/>
          <w:sz w:val="21"/>
          <w:szCs w:val="21"/>
          <w:rtl/>
        </w:rPr>
        <w:t xml:space="preserve">تعرض المراجعة الأعداد والتحذيرات: منتج بلا جهة، علاقة بلا مدير علاقة.</w:t>
      </w:r>
    </w:p>
    <w:p>
      <w:pPr>
        <w:pStyle w:val="ListParagraph"/>
        <w:numPr>
          <w:ilvl w:val="0"/>
          <w:numId w:val="6"/>
        </w:numPr>
        <w:bidi/>
        <w:spacing w:after="70" w:before="0" w:line="300"/>
      </w:pPr>
      <w:r>
        <w:rPr>
          <w:rFonts w:ascii="Arial" w:cs="Arial" w:eastAsia="Arial" w:hAnsi="Arial"/>
          <w:b w:val="false"/>
          <w:bCs w:val="false"/>
          <w:sz w:val="21"/>
          <w:szCs w:val="21"/>
          <w:rtl/>
        </w:rPr>
        <w:t xml:space="preserve">يضغط «إنشاء» فينفّذ النظام الكل في معاملة واحدة (</w:t>
      </w:r>
      <w:r>
        <w:rPr>
          <w:rFonts w:ascii="Courier New" w:cs="Courier New" w:eastAsia="Courier New" w:hAnsi="Courier New"/>
          <w:b w:val="false"/>
          <w:bCs w:val="false"/>
          <w:color w:val="1F2937"/>
          <w:sz w:val="18"/>
          <w:szCs w:val="18"/>
          <w:shd w:fill="F1F3F5" w:color="auto" w:val="clear"/>
          <w:rtl/>
        </w:rPr>
        <w:t xml:space="preserve">‎/bank-setup‎</w:t>
      </w:r>
      <w:r>
        <w:rPr>
          <w:rFonts w:ascii="Arial" w:cs="Arial" w:eastAsia="Arial" w:hAnsi="Arial"/>
          <w:b w:val="false"/>
          <w:bCs w:val="false"/>
          <w:sz w:val="21"/>
          <w:szCs w:val="21"/>
          <w:rtl/>
        </w:rPr>
        <w:t xml:space="preserve">، 11-m2-m4:567).</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6أ. أي خطأ تحقق (رمز مكرر، قناة DIRECT_INTEGRATION): لا يُنشأ أي صف، وتعود الخطوة المعنية مظللة.</w:t>
      </w:r>
    </w:p>
    <w:p>
      <w:pPr>
        <w:pStyle w:val="ListParagraph"/>
        <w:numPr>
          <w:ilvl w:val="0"/>
          <w:numId w:val="2"/>
        </w:numPr>
        <w:bidi/>
        <w:spacing w:after="70" w:before="0" w:line="300"/>
      </w:pPr>
      <w:r>
        <w:rPr>
          <w:rFonts w:ascii="Arial" w:cs="Arial" w:eastAsia="Arial" w:hAnsi="Arial"/>
          <w:b w:val="false"/>
          <w:bCs w:val="false"/>
          <w:sz w:val="21"/>
          <w:szCs w:val="21"/>
          <w:rtl/>
        </w:rPr>
        <w:t xml:space="preserve">6ب. «حفظ مسودة» بدل «إنشاء»: منشأة DRAFT وعلاقات PROSPECT؛ الاستئناف يعيد إلى آخر خطوة (Could).</w:t>
      </w:r>
    </w:p>
    <w:p>
      <w:pPr>
        <w:pStyle w:val="ListParagraph"/>
        <w:numPr>
          <w:ilvl w:val="0"/>
          <w:numId w:val="2"/>
        </w:numPr>
        <w:bidi/>
        <w:spacing w:after="70" w:before="0" w:line="300"/>
      </w:pPr>
      <w:r>
        <w:rPr>
          <w:rFonts w:ascii="Arial" w:cs="Arial" w:eastAsia="Arial" w:hAnsi="Arial"/>
          <w:b w:val="false"/>
          <w:bCs w:val="false"/>
          <w:sz w:val="21"/>
          <w:szCs w:val="21"/>
          <w:rtl/>
        </w:rPr>
        <w:t xml:space="preserve">6ج. علاقة قائمة لشركة مختارة: يفتح المعالج العلاقة القائمة ولا ينشئ ثانية (BR-INS-007).</w:t>
      </w:r>
    </w:p>
    <w:p>
      <w:pPr>
        <w:bidi/>
        <w:spacing w:after="60" w:before="0"/>
      </w:pPr>
    </w:p>
    <w:p>
      <w:pPr>
        <w:pStyle w:val="Heading3"/>
        <w:bidi/>
      </w:pPr>
      <w:bookmarkStart w:name="_sec26" w:id="26"/>
      <w:r>
        <w:rPr>
          <w:rFonts w:ascii="Arial" w:cs="Arial" w:eastAsia="Arial" w:hAnsi="Arial"/>
          <w:b/>
          <w:bCs/>
          <w:color w:val="2B5C8A"/>
          <w:sz w:val="23"/>
          <w:szCs w:val="23"/>
          <w:rtl/>
        </w:rPr>
        <w:t xml:space="preserve">UC-INS-05 — العلاقة ومنتجاتها وقنواتها</w:t>
      </w:r>
      <w:bookmarkEnd w:id="2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TA · S1 · </w:t>
      </w:r>
      <w:r>
        <w:rPr>
          <w:rFonts w:ascii="Courier New" w:cs="Courier New" w:eastAsia="Courier New" w:hAnsi="Courier New"/>
          <w:b w:val="false"/>
          <w:bCs w:val="false"/>
          <w:color w:val="1F2937"/>
          <w:sz w:val="18"/>
          <w:szCs w:val="18"/>
          <w:shd w:fill="F1F3F5" w:color="auto" w:val="clear"/>
          <w:rtl/>
        </w:rPr>
        <w:t xml:space="preserve">‎ins.relationship.manage‎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منشأة ACTIVE وشركة ضمن النطاق.</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ins.Relationship فريد لكل (شركة، منشأة) مهما كانت حالته، وصفوف ins.RelationshipProduct.</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FR-INS-009، FR-INS-011، FR-INS-012، FR-INS-013، BR-INS-007، BR-INS-010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AC-INS-6</w:t>
      </w:r>
    </w:p>
    <w:p>
      <w:pPr>
        <w:bidi/>
        <w:spacing w:after="60" w:before="0"/>
      </w:pPr>
    </w:p>
    <w:p>
      <w:pPr>
        <w:pStyle w:val="ListParagraph"/>
        <w:numPr>
          <w:ilvl w:val="0"/>
          <w:numId w:val="7"/>
        </w:numPr>
        <w:bidi/>
        <w:spacing w:after="70" w:before="0" w:line="300"/>
      </w:pPr>
      <w:r>
        <w:rPr>
          <w:rFonts w:ascii="Arial" w:cs="Arial" w:eastAsia="Arial" w:hAnsi="Arial"/>
          <w:b w:val="false"/>
          <w:bCs w:val="false"/>
          <w:sz w:val="21"/>
          <w:szCs w:val="21"/>
          <w:rtl/>
        </w:rPr>
        <w:t xml:space="preserve">يفتح المستخدم SCR-INS-04 من المنشأة أو الشركة.</w:t>
      </w:r>
    </w:p>
    <w:p>
      <w:pPr>
        <w:pStyle w:val="ListParagraph"/>
        <w:numPr>
          <w:ilvl w:val="0"/>
          <w:numId w:val="7"/>
        </w:numPr>
        <w:bidi/>
        <w:spacing w:after="70" w:before="0" w:line="300"/>
      </w:pPr>
      <w:r>
        <w:rPr>
          <w:rFonts w:ascii="Arial" w:cs="Arial" w:eastAsia="Arial" w:hAnsi="Arial"/>
          <w:b w:val="false"/>
          <w:bCs w:val="false"/>
          <w:sz w:val="21"/>
          <w:szCs w:val="21"/>
          <w:rtl/>
        </w:rPr>
        <w:t xml:space="preserve">يُدخل رقم العميل وتاريخ البدء والحالة.</w:t>
      </w:r>
    </w:p>
    <w:p>
      <w:pPr>
        <w:pStyle w:val="ListParagraph"/>
        <w:numPr>
          <w:ilvl w:val="0"/>
          <w:numId w:val="7"/>
        </w:numPr>
        <w:bidi/>
        <w:spacing w:after="70" w:before="0" w:line="300"/>
      </w:pPr>
      <w:r>
        <w:rPr>
          <w:rFonts w:ascii="Arial" w:cs="Arial" w:eastAsia="Arial" w:hAnsi="Arial"/>
          <w:b w:val="false"/>
          <w:bCs w:val="false"/>
          <w:sz w:val="21"/>
          <w:szCs w:val="21"/>
          <w:rtl/>
        </w:rPr>
        <w:t xml:space="preserve">يضيف منتجًا نشطًا ويختار جهته الافتراضية من جهات المنشأة نفسها.</w:t>
      </w:r>
    </w:p>
    <w:p>
      <w:pPr>
        <w:pStyle w:val="ListParagraph"/>
        <w:numPr>
          <w:ilvl w:val="0"/>
          <w:numId w:val="7"/>
        </w:numPr>
        <w:bidi/>
        <w:spacing w:after="70" w:before="0" w:line="300"/>
      </w:pPr>
      <w:r>
        <w:rPr>
          <w:rFonts w:ascii="Arial" w:cs="Arial" w:eastAsia="Arial" w:hAnsi="Arial"/>
          <w:b w:val="false"/>
          <w:bCs w:val="false"/>
          <w:sz w:val="21"/>
          <w:szCs w:val="21"/>
          <w:rtl/>
        </w:rPr>
        <w:t xml:space="preserve">يختار القناة المفضلة: BANK_PORTAL أو MANUAL_FORM.</w:t>
      </w:r>
    </w:p>
    <w:p>
      <w:pPr>
        <w:pStyle w:val="ListParagraph"/>
        <w:numPr>
          <w:ilvl w:val="0"/>
          <w:numId w:val="7"/>
        </w:numPr>
        <w:bidi/>
        <w:spacing w:after="70" w:before="0" w:line="300"/>
      </w:pPr>
      <w:r>
        <w:rPr>
          <w:rFonts w:ascii="Arial" w:cs="Arial" w:eastAsia="Arial" w:hAnsi="Arial"/>
          <w:b w:val="false"/>
          <w:bCs w:val="false"/>
          <w:sz w:val="21"/>
          <w:szCs w:val="21"/>
          <w:rtl/>
        </w:rPr>
        <w:t xml:space="preserve">يحفظ النظام، وتعيد UC-INS-09 القناة والجهة الفعلية للمستهلكين.</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علاقة قائمة للزوج نفسه: يفتحها النظام بدل إنشاء ثانية.</w:t>
      </w:r>
    </w:p>
    <w:p>
      <w:pPr>
        <w:pStyle w:val="ListParagraph"/>
        <w:numPr>
          <w:ilvl w:val="0"/>
          <w:numId w:val="2"/>
        </w:numPr>
        <w:bidi/>
        <w:spacing w:after="70" w:before="0" w:line="300"/>
      </w:pPr>
      <w:r>
        <w:rPr>
          <w:rFonts w:ascii="Arial" w:cs="Arial" w:eastAsia="Arial" w:hAnsi="Arial"/>
          <w:b w:val="false"/>
          <w:bCs w:val="false"/>
          <w:sz w:val="21"/>
          <w:szCs w:val="21"/>
          <w:rtl/>
        </w:rPr>
        <w:t xml:space="preserve">2ب. رقم عميل مكرر داخل المنشأة: تحذير لا منع (V-INS-05).</w:t>
      </w:r>
    </w:p>
    <w:p>
      <w:pPr>
        <w:pStyle w:val="ListParagraph"/>
        <w:numPr>
          <w:ilvl w:val="0"/>
          <w:numId w:val="2"/>
        </w:numPr>
        <w:bidi/>
        <w:spacing w:after="70" w:before="0" w:line="300"/>
      </w:pPr>
      <w:r>
        <w:rPr>
          <w:rFonts w:ascii="Arial" w:cs="Arial" w:eastAsia="Arial" w:hAnsi="Arial"/>
          <w:b w:val="false"/>
          <w:bCs w:val="false"/>
          <w:sz w:val="21"/>
          <w:szCs w:val="21"/>
          <w:rtl/>
        </w:rPr>
        <w:t xml:space="preserve">3أ. منتج غير نشط، أو مكرر في العلاقة، أو جهة من منشأة أخرى: رفض (V-INS-06).</w:t>
      </w:r>
    </w:p>
    <w:p>
      <w:pPr>
        <w:pStyle w:val="ListParagraph"/>
        <w:numPr>
          <w:ilvl w:val="0"/>
          <w:numId w:val="2"/>
        </w:numPr>
        <w:bidi/>
        <w:spacing w:after="70" w:before="0" w:line="300"/>
      </w:pPr>
      <w:r>
        <w:rPr>
          <w:rFonts w:ascii="Arial" w:cs="Arial" w:eastAsia="Arial" w:hAnsi="Arial"/>
          <w:b w:val="false"/>
          <w:bCs w:val="false"/>
          <w:sz w:val="21"/>
          <w:szCs w:val="21"/>
          <w:rtl/>
        </w:rPr>
        <w:t xml:space="preserve">4أ. DIRECT_INTEGRATION: رفض برسالة «غير مفعّل» (BR-INS-010).</w:t>
      </w:r>
    </w:p>
    <w:p>
      <w:pPr>
        <w:bidi/>
        <w:spacing w:after="60" w:before="0"/>
      </w:pPr>
    </w:p>
    <w:p>
      <w:pPr>
        <w:pStyle w:val="Heading3"/>
        <w:bidi/>
      </w:pPr>
      <w:bookmarkStart w:name="_sec27" w:id="27"/>
      <w:r>
        <w:rPr>
          <w:rFonts w:ascii="Arial" w:cs="Arial" w:eastAsia="Arial" w:hAnsi="Arial"/>
          <w:b/>
          <w:bCs/>
          <w:color w:val="2B5C8A"/>
          <w:sz w:val="23"/>
          <w:szCs w:val="23"/>
          <w:rtl/>
        </w:rPr>
        <w:t xml:space="preserve">UC-INS-06 — التغطية واستبدال مدير العلاقة</w:t>
      </w:r>
      <w:bookmarkEnd w:id="2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TA · S1 · </w:t>
      </w:r>
      <w:r>
        <w:rPr>
          <w:rFonts w:ascii="Courier New" w:cs="Courier New" w:eastAsia="Courier New" w:hAnsi="Courier New"/>
          <w:b w:val="false"/>
          <w:bCs w:val="false"/>
          <w:color w:val="1F2937"/>
          <w:sz w:val="18"/>
          <w:szCs w:val="18"/>
          <w:shd w:fill="F1F3F5" w:color="auto" w:val="clear"/>
          <w:rtl/>
        </w:rPr>
        <w:t xml:space="preserve">‎ins.relationship.manage‎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علاقة غير CLOSED؛ الجهة من منشأة العلاقة.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صفوف ins.RelationshipContact بفترات لا تتداخل؛ القديم يُغلق بتاريخ ولا يُحذف؛ حدث </w:t>
      </w:r>
      <w:r>
        <w:rPr>
          <w:rFonts w:ascii="Courier New" w:cs="Courier New" w:eastAsia="Courier New" w:hAnsi="Courier New"/>
          <w:b w:val="false"/>
          <w:bCs w:val="false"/>
          <w:color w:val="1F2937"/>
          <w:sz w:val="18"/>
          <w:szCs w:val="18"/>
          <w:shd w:fill="F1F3F5" w:color="auto" w:val="clear"/>
          <w:rtl/>
        </w:rPr>
        <w:t xml:space="preserve">‎relationship.coverage.changed‎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FR-INS-010، BR-INS-008، F-INS-2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AC-INS-6</w:t>
      </w:r>
    </w:p>
    <w:p>
      <w:pPr>
        <w:bidi/>
        <w:spacing w:after="60" w:before="0"/>
      </w:pPr>
    </w:p>
    <w:p>
      <w:pPr>
        <w:pStyle w:val="ListParagraph"/>
        <w:numPr>
          <w:ilvl w:val="0"/>
          <w:numId w:val="8"/>
        </w:numPr>
        <w:bidi/>
        <w:spacing w:after="70" w:before="0" w:line="300"/>
      </w:pPr>
      <w:r>
        <w:rPr>
          <w:rFonts w:ascii="Arial" w:cs="Arial" w:eastAsia="Arial" w:hAnsi="Arial"/>
          <w:b w:val="false"/>
          <w:bCs w:val="false"/>
          <w:sz w:val="21"/>
          <w:szCs w:val="21"/>
          <w:rtl/>
        </w:rPr>
        <w:t xml:space="preserve">يضيف المستخدم صف تغطية: الجهة والدور والرتبة والأساسي وتاريخ البدء.</w:t>
      </w:r>
    </w:p>
    <w:p>
      <w:pPr>
        <w:pStyle w:val="ListParagraph"/>
        <w:numPr>
          <w:ilvl w:val="0"/>
          <w:numId w:val="8"/>
        </w:numPr>
        <w:bidi/>
        <w:spacing w:after="70" w:before="0" w:line="300"/>
      </w:pPr>
      <w:r>
        <w:rPr>
          <w:rFonts w:ascii="Arial" w:cs="Arial" w:eastAsia="Arial" w:hAnsi="Arial"/>
          <w:b w:val="false"/>
          <w:bCs w:val="false"/>
          <w:sz w:val="21"/>
          <w:szCs w:val="21"/>
          <w:rtl/>
        </w:rPr>
        <w:t xml:space="preserve">إن تُركت الرتبة فارغة يملؤها النظام بحسب الدور (1 إلى 4).</w:t>
      </w:r>
    </w:p>
    <w:p>
      <w:pPr>
        <w:pStyle w:val="ListParagraph"/>
        <w:numPr>
          <w:ilvl w:val="0"/>
          <w:numId w:val="8"/>
        </w:numPr>
        <w:bidi/>
        <w:spacing w:after="70" w:before="0" w:line="300"/>
      </w:pPr>
      <w:r>
        <w:rPr>
          <w:rFonts w:ascii="Arial" w:cs="Arial" w:eastAsia="Arial" w:hAnsi="Arial"/>
          <w:b w:val="false"/>
          <w:bCs w:val="false"/>
          <w:sz w:val="21"/>
          <w:szCs w:val="21"/>
          <w:rtl/>
        </w:rPr>
        <w:t xml:space="preserve">للاستبدال يختار «استبدال» والجهة الجديدة وتاريخ السريان.</w:t>
      </w:r>
    </w:p>
    <w:p>
      <w:pPr>
        <w:pStyle w:val="ListParagraph"/>
        <w:numPr>
          <w:ilvl w:val="0"/>
          <w:numId w:val="8"/>
        </w:numPr>
        <w:bidi/>
        <w:spacing w:after="70" w:before="0" w:line="300"/>
      </w:pPr>
      <w:r>
        <w:rPr>
          <w:rFonts w:ascii="Arial" w:cs="Arial" w:eastAsia="Arial" w:hAnsi="Arial"/>
          <w:b w:val="false"/>
          <w:bCs w:val="false"/>
          <w:sz w:val="21"/>
          <w:szCs w:val="21"/>
          <w:rtl/>
        </w:rPr>
        <w:t xml:space="preserve">يغلق النظام الصف القديم في اليوم السابق ويفتح الجديد بالرتبة نفسها.</w:t>
      </w:r>
    </w:p>
    <w:p>
      <w:pPr>
        <w:pStyle w:val="ListParagraph"/>
        <w:numPr>
          <w:ilvl w:val="0"/>
          <w:numId w:val="8"/>
        </w:numPr>
        <w:bidi/>
        <w:spacing w:after="70" w:before="0" w:line="300"/>
      </w:pPr>
      <w:r>
        <w:rPr>
          <w:rFonts w:ascii="Arial" w:cs="Arial" w:eastAsia="Arial" w:hAnsi="Arial"/>
          <w:b w:val="false"/>
          <w:bCs w:val="false"/>
          <w:sz w:val="21"/>
          <w:szCs w:val="21"/>
          <w:rtl/>
        </w:rPr>
        <w:t xml:space="preserve">يعرض النظام الجهات الافتراضية التي كانت تشير إلى القديم ويحدّثها بعد تأكيد.</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رتبة مكررة بين النشطة، أو صفان أساسيان للدور نفسه: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5أ. رفض التأكيد: تبقى الجهات الافتراضية كما هي، وتظهر في مؤشر الجودة (UC-INS-08).</w:t>
      </w:r>
    </w:p>
    <w:p>
      <w:pPr>
        <w:pStyle w:val="ListParagraph"/>
        <w:numPr>
          <w:ilvl w:val="0"/>
          <w:numId w:val="2"/>
        </w:numPr>
        <w:bidi/>
        <w:spacing w:after="70" w:before="0" w:line="300"/>
      </w:pPr>
      <w:r>
        <w:rPr>
          <w:rFonts w:ascii="Arial" w:cs="Arial" w:eastAsia="Arial" w:hAnsi="Arial"/>
          <w:b w:val="false"/>
          <w:bCs w:val="false"/>
          <w:sz w:val="21"/>
          <w:szCs w:val="21"/>
          <w:rtl/>
        </w:rPr>
        <w:t xml:space="preserve">علاقة ACTIVE بلا مدير علاقة نشط تُصدر NTF-INS-01 لـ TM وFO.</w:t>
      </w:r>
    </w:p>
    <w:p>
      <w:pPr>
        <w:bidi/>
        <w:spacing w:after="60" w:before="0"/>
      </w:pPr>
    </w:p>
    <w:p>
      <w:pPr>
        <w:pStyle w:val="Heading3"/>
        <w:bidi/>
      </w:pPr>
      <w:bookmarkStart w:name="_sec28" w:id="28"/>
      <w:r>
        <w:rPr>
          <w:rFonts w:ascii="Arial" w:cs="Arial" w:eastAsia="Arial" w:hAnsi="Arial"/>
          <w:b/>
          <w:bCs/>
          <w:color w:val="2B5C8A"/>
          <w:sz w:val="23"/>
          <w:szCs w:val="23"/>
          <w:rtl/>
        </w:rPr>
        <w:t xml:space="preserve">UC-INS-07 — تعطيل المنشأة أو الجهة وإغلاق العلاقة وإعادة فتحها</w:t>
      </w:r>
      <w:bookmarkEnd w:id="2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TA · S1 · </w:t>
      </w:r>
      <w:r>
        <w:rPr>
          <w:rFonts w:ascii="Courier New" w:cs="Courier New" w:eastAsia="Courier New" w:hAnsi="Courier New"/>
          <w:b w:val="false"/>
          <w:bCs w:val="false"/>
          <w:color w:val="1F2937"/>
          <w:sz w:val="18"/>
          <w:szCs w:val="18"/>
          <w:shd w:fill="F1F3F5" w:color="auto" w:val="clear"/>
          <w:rtl/>
        </w:rPr>
        <w:t xml:space="preserve">‎ins.deactivate‎</w:t>
      </w:r>
      <w:r>
        <w:rPr>
          <w:rFonts w:ascii="Arial" w:cs="Arial" w:eastAsia="Arial" w:hAnsi="Arial"/>
          <w:b w:val="false"/>
          <w:bCs w:val="false"/>
          <w:sz w:val="21"/>
          <w:szCs w:val="21"/>
          <w:rtl/>
        </w:rPr>
        <w:t xml:space="preserve">؛ وتعطيل الجهة بـ </w:t>
      </w:r>
      <w:r>
        <w:rPr>
          <w:rFonts w:ascii="Courier New" w:cs="Courier New" w:eastAsia="Courier New" w:hAnsi="Courier New"/>
          <w:b w:val="false"/>
          <w:bCs w:val="false"/>
          <w:color w:val="1F2937"/>
          <w:sz w:val="18"/>
          <w:szCs w:val="18"/>
          <w:shd w:fill="F1F3F5" w:color="auto" w:val="clear"/>
          <w:rtl/>
        </w:rPr>
        <w:t xml:space="preserve">‎ins.contacts.manage‎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الهدف ليس في الحالة المطلوبة.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العلاقة CLOSED بتاريخ وسبب، وفترات تغطيتها منتهية ومنتجاتها معطّلة؛ أو المنشأة INACTIVE؛ أو الجهة INACTIVE بسبب. لا حذف.</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FR-INS-016، BR-INS-005، BR-INS-011، BR-INS-012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AC-INS-7، AC-INS-2</w:t>
      </w:r>
    </w:p>
    <w:p>
      <w:pPr>
        <w:bidi/>
        <w:spacing w:after="60" w:before="0"/>
      </w:pPr>
    </w:p>
    <w:p>
      <w:pPr>
        <w:pStyle w:val="ListParagraph"/>
        <w:numPr>
          <w:ilvl w:val="0"/>
          <w:numId w:val="9"/>
        </w:numPr>
        <w:bidi/>
        <w:spacing w:after="70" w:before="0" w:line="300"/>
      </w:pPr>
      <w:r>
        <w:rPr>
          <w:rFonts w:ascii="Arial" w:cs="Arial" w:eastAsia="Arial" w:hAnsi="Arial"/>
          <w:b w:val="false"/>
          <w:bCs w:val="false"/>
          <w:sz w:val="21"/>
          <w:szCs w:val="21"/>
          <w:rtl/>
        </w:rPr>
        <w:t xml:space="preserve">يختار المستخدم «إغلاق العلاقة» أو «تعطيل المنشأة» أو «تعطيل الجهة».</w:t>
      </w:r>
    </w:p>
    <w:p>
      <w:pPr>
        <w:pStyle w:val="ListParagraph"/>
        <w:numPr>
          <w:ilvl w:val="0"/>
          <w:numId w:val="9"/>
        </w:numPr>
        <w:bidi/>
        <w:spacing w:after="70" w:before="0" w:line="300"/>
      </w:pPr>
      <w:r>
        <w:rPr>
          <w:rFonts w:ascii="Arial" w:cs="Arial" w:eastAsia="Arial" w:hAnsi="Arial"/>
          <w:b w:val="false"/>
          <w:bCs w:val="false"/>
          <w:sz w:val="21"/>
          <w:szCs w:val="21"/>
          <w:rtl/>
        </w:rPr>
        <w:t xml:space="preserve">يفحص النظام الأثر: حسابات غير مغلقة، وتسهيلات نشطة (M5)، وجهات افتراضية، وتابعون.</w:t>
      </w:r>
    </w:p>
    <w:p>
      <w:pPr>
        <w:pStyle w:val="ListParagraph"/>
        <w:numPr>
          <w:ilvl w:val="0"/>
          <w:numId w:val="9"/>
        </w:numPr>
        <w:bidi/>
        <w:spacing w:after="70" w:before="0" w:line="300"/>
      </w:pPr>
      <w:r>
        <w:rPr>
          <w:rFonts w:ascii="Arial" w:cs="Arial" w:eastAsia="Arial" w:hAnsi="Arial"/>
          <w:b w:val="false"/>
          <w:bCs w:val="false"/>
          <w:sz w:val="21"/>
          <w:szCs w:val="21"/>
          <w:rtl/>
        </w:rPr>
        <w:t xml:space="preserve">يكتب المستخدم السبب وتاريخ الإغلاق.</w:t>
      </w:r>
    </w:p>
    <w:p>
      <w:pPr>
        <w:pStyle w:val="ListParagraph"/>
        <w:numPr>
          <w:ilvl w:val="0"/>
          <w:numId w:val="9"/>
        </w:numPr>
        <w:bidi/>
        <w:spacing w:after="70" w:before="0" w:line="300"/>
      </w:pPr>
      <w:r>
        <w:rPr>
          <w:rFonts w:ascii="Arial" w:cs="Arial" w:eastAsia="Arial" w:hAnsi="Arial"/>
          <w:b w:val="false"/>
          <w:bCs w:val="false"/>
          <w:sz w:val="21"/>
          <w:szCs w:val="21"/>
          <w:rtl/>
        </w:rPr>
        <w:t xml:space="preserve">للجهة الافتراضية أو المدير الذي له تابعون يحدد بديلًا، أو يترك التابعين بلا مدير بتحذير.</w:t>
      </w:r>
    </w:p>
    <w:p>
      <w:pPr>
        <w:pStyle w:val="ListParagraph"/>
        <w:numPr>
          <w:ilvl w:val="0"/>
          <w:numId w:val="9"/>
        </w:numPr>
        <w:bidi/>
        <w:spacing w:after="70" w:before="0" w:line="300"/>
      </w:pPr>
      <w:r>
        <w:rPr>
          <w:rFonts w:ascii="Arial" w:cs="Arial" w:eastAsia="Arial" w:hAnsi="Arial"/>
          <w:b w:val="false"/>
          <w:bCs w:val="false"/>
          <w:sz w:val="21"/>
          <w:szCs w:val="21"/>
          <w:rtl/>
        </w:rPr>
        <w:t xml:space="preserve">يحفظ النظام في معاملة واحدة ويصدر </w:t>
      </w:r>
      <w:r>
        <w:rPr>
          <w:rFonts w:ascii="Courier New" w:cs="Courier New" w:eastAsia="Courier New" w:hAnsi="Courier New"/>
          <w:b w:val="false"/>
          <w:bCs w:val="false"/>
          <w:color w:val="1F2937"/>
          <w:sz w:val="18"/>
          <w:szCs w:val="18"/>
          <w:shd w:fill="F1F3F5" w:color="auto" w:val="clear"/>
          <w:rtl/>
        </w:rPr>
        <w:t xml:space="preserve">‎relationship.closed‎</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‎institution.*‎</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حساب غير مغلق أو تسهيل نشط: رفض بقائمة المراجع (BR-INS-011).</w:t>
      </w:r>
    </w:p>
    <w:p>
      <w:pPr>
        <w:pStyle w:val="ListParagraph"/>
        <w:numPr>
          <w:ilvl w:val="0"/>
          <w:numId w:val="2"/>
        </w:numPr>
        <w:bidi/>
        <w:spacing w:after="70" w:before="0" w:line="300"/>
      </w:pPr>
      <w:r>
        <w:rPr>
          <w:rFonts w:ascii="Arial" w:cs="Arial" w:eastAsia="Arial" w:hAnsi="Arial"/>
          <w:b w:val="false"/>
          <w:bCs w:val="false"/>
          <w:sz w:val="21"/>
          <w:szCs w:val="21"/>
          <w:rtl/>
        </w:rPr>
        <w:t xml:space="preserve">2ب. منشأة لها علاقة غير CLOSED: رفض (BR-INS-012).</w:t>
      </w:r>
    </w:p>
    <w:p>
      <w:pPr>
        <w:pStyle w:val="ListParagraph"/>
        <w:numPr>
          <w:ilvl w:val="0"/>
          <w:numId w:val="2"/>
        </w:numPr>
        <w:bidi/>
        <w:spacing w:after="70" w:before="0" w:line="300"/>
      </w:pPr>
      <w:r>
        <w:rPr>
          <w:rFonts w:ascii="Arial" w:cs="Arial" w:eastAsia="Arial" w:hAnsi="Arial"/>
          <w:b w:val="false"/>
          <w:bCs w:val="false"/>
          <w:sz w:val="21"/>
          <w:szCs w:val="21"/>
          <w:rtl/>
        </w:rPr>
        <w:t xml:space="preserve">1أ. إعادة فتح علاقة CLOSED بسبب: تعود ACTIVE ويبقى تاريخها. الحامل قرار DQ-F09-3.</w:t>
      </w:r>
    </w:p>
    <w:p>
      <w:pPr>
        <w:bidi/>
        <w:spacing w:after="60" w:before="0"/>
      </w:pPr>
    </w:p>
    <w:p>
      <w:pPr>
        <w:pStyle w:val="Heading3"/>
        <w:bidi/>
      </w:pPr>
      <w:bookmarkStart w:name="_sec29" w:id="29"/>
      <w:r>
        <w:rPr>
          <w:rFonts w:ascii="Arial" w:cs="Arial" w:eastAsia="Arial" w:hAnsi="Arial"/>
          <w:b/>
          <w:bCs/>
          <w:color w:val="2B5C8A"/>
          <w:sz w:val="23"/>
          <w:szCs w:val="23"/>
          <w:rtl/>
        </w:rPr>
        <w:t xml:space="preserve">UC-INS-08 — البحث الموحّد وورقة التصعيد ومؤشرات الجودة</w:t>
      </w:r>
      <w:bookmarkEnd w:id="2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TE · S1 · </w:t>
      </w:r>
      <w:r>
        <w:rPr>
          <w:rFonts w:ascii="Courier New" w:cs="Courier New" w:eastAsia="Courier New" w:hAnsi="Courier New"/>
          <w:b w:val="false"/>
          <w:bCs w:val="false"/>
          <w:color w:val="1F2937"/>
          <w:sz w:val="18"/>
          <w:szCs w:val="18"/>
          <w:shd w:fill="F1F3F5" w:color="auto" w:val="clear"/>
          <w:rtl/>
        </w:rPr>
        <w:t xml:space="preserve">‎ins.view‎</w:t>
      </w:r>
      <w:r>
        <w:rPr>
          <w:rFonts w:ascii="Arial" w:cs="Arial" w:eastAsia="Arial" w:hAnsi="Arial"/>
          <w:b w:val="false"/>
          <w:bCs w:val="false"/>
          <w:sz w:val="21"/>
          <w:szCs w:val="21"/>
          <w:rtl/>
        </w:rPr>
        <w:t xml:space="preserve">؛ والطباعة </w:t>
      </w:r>
      <w:r>
        <w:rPr>
          <w:rFonts w:ascii="Courier New" w:cs="Courier New" w:eastAsia="Courier New" w:hAnsi="Courier New"/>
          <w:b w:val="false"/>
          <w:bCs w:val="false"/>
          <w:color w:val="1F2937"/>
          <w:sz w:val="18"/>
          <w:szCs w:val="18"/>
          <w:shd w:fill="F1F3F5" w:color="auto" w:val="clear"/>
          <w:rtl/>
        </w:rPr>
        <w:t xml:space="preserve">‎ins.export‎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لا شيء غير المشترك.</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الطباعة مدقَّقة.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FR-INS-017، FR-INS-018، FR-INS-019، R-INS-01…04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AC-INS-8</w:t>
      </w:r>
    </w:p>
    <w:p>
      <w:pPr>
        <w:bidi/>
        <w:spacing w:after="60" w:before="0"/>
      </w:pPr>
    </w:p>
    <w:p>
      <w:pPr>
        <w:pStyle w:val="ListParagraph"/>
        <w:numPr>
          <w:ilvl w:val="0"/>
          <w:numId w:val="10"/>
        </w:numPr>
        <w:bidi/>
        <w:spacing w:after="70" w:before="0" w:line="300"/>
      </w:pPr>
      <w:r>
        <w:rPr>
          <w:rFonts w:ascii="Arial" w:cs="Arial" w:eastAsia="Arial" w:hAnsi="Arial"/>
          <w:b w:val="false"/>
          <w:bCs w:val="false"/>
          <w:sz w:val="21"/>
          <w:szCs w:val="21"/>
          <w:rtl/>
        </w:rPr>
        <w:t xml:space="preserve">يكتب المستخدم جزءًا من اسم أو هاتف أو بريد أو BIC أو رقم عميل.</w:t>
      </w:r>
    </w:p>
    <w:p>
      <w:pPr>
        <w:pStyle w:val="ListParagraph"/>
        <w:numPr>
          <w:ilvl w:val="0"/>
          <w:numId w:val="10"/>
        </w:numPr>
        <w:bidi/>
        <w:spacing w:after="70" w:before="0" w:line="300"/>
      </w:pPr>
      <w:r>
        <w:rPr>
          <w:rFonts w:ascii="Arial" w:cs="Arial" w:eastAsia="Arial" w:hAnsi="Arial"/>
          <w:b w:val="false"/>
          <w:bCs w:val="false"/>
          <w:sz w:val="21"/>
          <w:szCs w:val="21"/>
          <w:rtl/>
        </w:rPr>
        <w:t xml:space="preserve">يعيد النظام المنشآت والجهات المطابقة ضمن النطاق في أقل من ثانيتين على 5000 جهة.</w:t>
      </w:r>
    </w:p>
    <w:p>
      <w:pPr>
        <w:pStyle w:val="ListParagraph"/>
        <w:numPr>
          <w:ilvl w:val="0"/>
          <w:numId w:val="10"/>
        </w:numPr>
        <w:bidi/>
        <w:spacing w:after="70" w:before="0" w:line="300"/>
      </w:pPr>
      <w:r>
        <w:rPr>
          <w:rFonts w:ascii="Arial" w:cs="Arial" w:eastAsia="Arial" w:hAnsi="Arial"/>
          <w:b w:val="false"/>
          <w:bCs w:val="false"/>
          <w:sz w:val="21"/>
          <w:szCs w:val="21"/>
          <w:rtl/>
        </w:rPr>
        <w:t xml:space="preserve">يفتح علاقة ويطبع ورقة التصعيد: صفوف الطبقة الأولى النشطة بترتيب الرتبة.</w:t>
      </w:r>
    </w:p>
    <w:p>
      <w:pPr>
        <w:pStyle w:val="ListParagraph"/>
        <w:numPr>
          <w:ilvl w:val="0"/>
          <w:numId w:val="10"/>
        </w:numPr>
        <w:bidi/>
        <w:spacing w:after="70" w:before="0" w:line="300"/>
      </w:pPr>
      <w:r>
        <w:rPr>
          <w:rFonts w:ascii="Arial" w:cs="Arial" w:eastAsia="Arial" w:hAnsi="Arial"/>
          <w:b w:val="false"/>
          <w:bCs w:val="false"/>
          <w:sz w:val="21"/>
          <w:szCs w:val="21"/>
          <w:rtl/>
        </w:rPr>
        <w:t xml:space="preserve">يفتح تقرير الجودة: علاقة بلا مدير علاقة، منتج بلا جهة، جهة بلا وسيلة، منشأة بلا علاقة نشطة.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بلا </w:t>
      </w:r>
      <w:r>
        <w:rPr>
          <w:rFonts w:ascii="Courier New" w:cs="Courier New" w:eastAsia="Courier New" w:hAnsi="Courier New"/>
          <w:b w:val="false"/>
          <w:bCs w:val="false"/>
          <w:color w:val="1F2937"/>
          <w:sz w:val="18"/>
          <w:szCs w:val="18"/>
          <w:shd w:fill="F1F3F5" w:color="auto" w:val="clear"/>
          <w:rtl/>
        </w:rPr>
        <w:t xml:space="preserve">‎ins.export‎</w:t>
      </w:r>
      <w:r>
        <w:rPr>
          <w:rFonts w:ascii="Arial" w:cs="Arial" w:eastAsia="Arial" w:hAnsi="Arial"/>
          <w:b w:val="false"/>
          <w:bCs w:val="false"/>
          <w:sz w:val="21"/>
          <w:szCs w:val="21"/>
          <w:rtl/>
        </w:rPr>
        <w:t xml:space="preserve">: لا يظهر زر الطباعة، والاستدعاء المباشر 403.</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شاشة المصفوفة SCR-INS-05 تقرأ البيانات نفسها (R-INS-02).</w:t>
      </w:r>
    </w:p>
    <w:p>
      <w:pPr>
        <w:bidi/>
        <w:spacing w:after="60" w:before="0"/>
      </w:pPr>
    </w:p>
    <w:p>
      <w:pPr>
        <w:pStyle w:val="Heading3"/>
        <w:bidi/>
      </w:pPr>
      <w:bookmarkStart w:name="_sec30" w:id="30"/>
      <w:r>
        <w:rPr>
          <w:rFonts w:ascii="Arial" w:cs="Arial" w:eastAsia="Arial" w:hAnsi="Arial"/>
          <w:b/>
          <w:bCs/>
          <w:color w:val="2B5C8A"/>
          <w:sz w:val="23"/>
          <w:szCs w:val="23"/>
          <w:rtl/>
        </w:rPr>
        <w:t xml:space="preserve">UC-INS-09 — حل الجهة الفعلية والقناة المفضلة (خدمة)</w:t>
      </w:r>
      <w:bookmarkEnd w:id="3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الوحدة المستدعية (M6 وM7) · S1، ويُستهلك من S3 · خدمة داخلية بسياق المستخدم الفاعل</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علاقة قائمة أو (شركة، منشأة)، ومنتج، وتاريخ.</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نتيجة بمصدرها.</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FR-INS-012، FR-INS-013، BR-INS-009، SVC-01، SVC-02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AC-INS-1، AC-INS-2</w:t>
      </w:r>
    </w:p>
    <w:p>
      <w:pPr>
        <w:bidi/>
        <w:spacing w:after="60" w:before="0"/>
      </w:pPr>
    </w:p>
    <w:p>
      <w:pPr>
        <w:pStyle w:val="ListParagraph"/>
        <w:numPr>
          <w:ilvl w:val="0"/>
          <w:numId w:val="11"/>
        </w:numPr>
        <w:bidi/>
        <w:spacing w:after="70" w:before="0" w:line="300"/>
      </w:pPr>
      <w:r>
        <w:rPr>
          <w:rFonts w:ascii="Arial" w:cs="Arial" w:eastAsia="Arial" w:hAnsi="Arial"/>
          <w:b w:val="false"/>
          <w:bCs w:val="false"/>
          <w:sz w:val="21"/>
          <w:szCs w:val="21"/>
          <w:rtl/>
        </w:rPr>
        <w:t xml:space="preserve">تستدعي الوحدة SVC-01 بالعلاقة والمنتج والتاريخ.</w:t>
      </w:r>
    </w:p>
    <w:p>
      <w:pPr>
        <w:pStyle w:val="ListParagraph"/>
        <w:numPr>
          <w:ilvl w:val="0"/>
          <w:numId w:val="11"/>
        </w:numPr>
        <w:bidi/>
        <w:spacing w:after="70" w:before="0" w:line="300"/>
      </w:pPr>
      <w:r>
        <w:rPr>
          <w:rFonts w:ascii="Arial" w:cs="Arial" w:eastAsia="Arial" w:hAnsi="Arial"/>
          <w:b w:val="false"/>
          <w:bCs w:val="false"/>
          <w:sz w:val="21"/>
          <w:szCs w:val="21"/>
          <w:rtl/>
        </w:rPr>
        <w:t xml:space="preserve">يعيد النظام الجهة الافتراضية للمنتج إن كانت نشطة، بمصدر DEFAULT.</w:t>
      </w:r>
    </w:p>
    <w:p>
      <w:pPr>
        <w:pStyle w:val="ListParagraph"/>
        <w:numPr>
          <w:ilvl w:val="0"/>
          <w:numId w:val="11"/>
        </w:numPr>
        <w:bidi/>
        <w:spacing w:after="70" w:before="0" w:line="300"/>
      </w:pPr>
      <w:r>
        <w:rPr>
          <w:rFonts w:ascii="Arial" w:cs="Arial" w:eastAsia="Arial" w:hAnsi="Arial"/>
          <w:b w:val="false"/>
          <w:bCs w:val="false"/>
          <w:sz w:val="21"/>
          <w:szCs w:val="21"/>
          <w:rtl/>
        </w:rPr>
        <w:t xml:space="preserve">وإلا يعيد مدير العلاقة النشط ذا أقل رتبة، بمصدر RM.</w:t>
      </w:r>
    </w:p>
    <w:p>
      <w:pPr>
        <w:pStyle w:val="ListParagraph"/>
        <w:numPr>
          <w:ilvl w:val="0"/>
          <w:numId w:val="11"/>
        </w:numPr>
        <w:bidi/>
        <w:spacing w:after="70" w:before="0" w:line="300"/>
      </w:pPr>
      <w:r>
        <w:rPr>
          <w:rFonts w:ascii="Arial" w:cs="Arial" w:eastAsia="Arial" w:hAnsi="Arial"/>
          <w:b w:val="false"/>
          <w:bCs w:val="false"/>
          <w:sz w:val="21"/>
          <w:szCs w:val="21"/>
          <w:rtl/>
        </w:rPr>
        <w:t xml:space="preserve">تستدعي الوحدة SVC-02 فيعيد النظام القناة المضبوطة (CONFIGURED) أو MANUAL_FORM (DEFAULT).</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لا جهة: النتيجة NONE ولا خطأ؛ يعرضها المستهلك «لا جهة».</w:t>
      </w:r>
    </w:p>
    <w:p>
      <w:pPr>
        <w:pStyle w:val="ListParagraph"/>
        <w:numPr>
          <w:ilvl w:val="0"/>
          <w:numId w:val="2"/>
        </w:numPr>
        <w:bidi/>
        <w:spacing w:after="70" w:before="0" w:line="300"/>
      </w:pPr>
      <w:r>
        <w:rPr>
          <w:rFonts w:ascii="Arial" w:cs="Arial" w:eastAsia="Arial" w:hAnsi="Arial"/>
          <w:b w:val="false"/>
          <w:bCs w:val="false"/>
          <w:sz w:val="21"/>
          <w:szCs w:val="21"/>
          <w:rtl/>
        </w:rPr>
        <w:t xml:space="preserve">1أ. علاقة خارج نطاق شركات المستخدم الفاعل: 404 (DOC-F07 §1).</w:t>
      </w:r>
    </w:p>
    <w:p>
      <w:pPr>
        <w:bidi/>
        <w:spacing w:after="60" w:before="0"/>
      </w:pPr>
    </w:p>
    <w:p>
      <w:pPr>
        <w:pStyle w:val="Heading2"/>
        <w:bidi/>
      </w:pPr>
      <w:bookmarkStart w:name="_sec31" w:id="31"/>
      <w:r>
        <w:rPr>
          <w:rFonts w:ascii="Arial" w:cs="Arial" w:eastAsia="Arial" w:hAnsi="Arial"/>
          <w:b/>
          <w:bCs/>
          <w:color w:val="2B5C8A"/>
          <w:sz w:val="26"/>
          <w:szCs w:val="26"/>
          <w:rtl/>
        </w:rPr>
        <w:t xml:space="preserve">6. M3 الحسابات والمفوّضون (ACC)</w:t>
      </w:r>
      <w:bookmarkEnd w:id="31"/>
    </w:p>
    <w:p>
      <w:pPr>
        <w:bidi/>
        <w:spacing w:after="110" w:before="0" w:line="312"/>
      </w:pPr>
      <w:r>
        <w:rPr>
          <w:rFonts w:ascii="Arial" w:cs="Arial" w:eastAsia="Arial" w:hAnsi="Arial"/>
          <w:b w:val="false"/>
          <w:bCs w:val="false"/>
          <w:sz w:val="21"/>
          <w:szCs w:val="21"/>
          <w:rtl/>
        </w:rPr>
        <w:t xml:space="preserve">الشروط المسبقة المشتركة: وحدة INSTITUTIONS مفعّلة، والشركة ضمن النطاق. الشرط اللاحق المشترك: تدقيق بلا قيم سرية، وحدث </w:t>
      </w:r>
      <w:r>
        <w:rPr>
          <w:rFonts w:ascii="Courier New" w:cs="Courier New" w:eastAsia="Courier New" w:hAnsi="Courier New"/>
          <w:b w:val="false"/>
          <w:bCs w:val="false"/>
          <w:color w:val="1F2937"/>
          <w:sz w:val="18"/>
          <w:szCs w:val="18"/>
          <w:shd w:fill="F1F3F5" w:color="auto" w:val="clear"/>
          <w:rtl/>
        </w:rPr>
        <w:t xml:space="preserve">‎bankaccount.*‎</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‎signatory.*‎</w:t>
      </w:r>
      <w:r>
        <w:rPr>
          <w:rFonts w:ascii="Arial" w:cs="Arial" w:eastAsia="Arial" w:hAnsi="Arial"/>
          <w:b w:val="false"/>
          <w:bCs w:val="false"/>
          <w:sz w:val="21"/>
          <w:szCs w:val="21"/>
          <w:rtl/>
        </w:rPr>
        <w:t xml:space="preserve"> بلا رقم حساب ولا IBAN (11-m2-m4:568). الجداول في db/model/12-institutions-accounts-catalogs.model:378-506. حالات المفوّضين (UC-ACC-05 إلى UC-ACC-10) من S1-ب.</w:t>
      </w:r>
    </w:p>
    <w:p>
      <w:pPr>
        <w:pStyle w:val="Heading3"/>
        <w:bidi/>
      </w:pPr>
      <w:bookmarkStart w:name="_sec32" w:id="32"/>
      <w:r>
        <w:rPr>
          <w:rFonts w:ascii="Arial" w:cs="Arial" w:eastAsia="Arial" w:hAnsi="Arial"/>
          <w:b/>
          <w:bCs/>
          <w:color w:val="2B5C8A"/>
          <w:sz w:val="23"/>
          <w:szCs w:val="23"/>
          <w:rtl/>
        </w:rPr>
        <w:t xml:space="preserve">UC-ACC-01 — إضافة حساب بنكي</w:t>
      </w:r>
      <w:bookmarkEnd w:id="3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 S1 · </w:t>
      </w:r>
      <w:r>
        <w:rPr>
          <w:rFonts w:ascii="Courier New" w:cs="Courier New" w:eastAsia="Courier New" w:hAnsi="Courier New"/>
          <w:b w:val="false"/>
          <w:bCs w:val="false"/>
          <w:color w:val="1F2937"/>
          <w:sz w:val="18"/>
          <w:szCs w:val="18"/>
          <w:shd w:fill="F1F3F5" w:color="auto" w:val="clear"/>
          <w:rtl/>
        </w:rPr>
        <w:t xml:space="preserve">‎acc.manage‎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منشأة ACTIVE؛ الكتالوج AccountType مبذور.</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acc.BankAccount بحالة ACTIVE؛ الرقم وIBAN مشفّران مع قناع وفهرس أعمى (db/model/12-institutions-accounts-catalogs.model:6)؛ حدث </w:t>
      </w:r>
      <w:r>
        <w:rPr>
          <w:rFonts w:ascii="Courier New" w:cs="Courier New" w:eastAsia="Courier New" w:hAnsi="Courier New"/>
          <w:b w:val="false"/>
          <w:bCs w:val="false"/>
          <w:color w:val="1F2937"/>
          <w:sz w:val="18"/>
          <w:szCs w:val="18"/>
          <w:shd w:fill="F1F3F5" w:color="auto" w:val="clear"/>
          <w:rtl/>
        </w:rPr>
        <w:t xml:space="preserve">‎bankaccount.created‎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FR-ACC-001…007، BR-ACC-001…005، F-ACC-1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AC-ACC-1، AC-ACC-5</w:t>
      </w:r>
    </w:p>
    <w:p>
      <w:pPr>
        <w:bidi/>
        <w:spacing w:after="60" w:before="0"/>
      </w:pPr>
    </w:p>
    <w:p>
      <w:pPr>
        <w:pStyle w:val="ListParagraph"/>
        <w:numPr>
          <w:ilvl w:val="0"/>
          <w:numId w:val="12"/>
        </w:numPr>
        <w:bidi/>
        <w:spacing w:after="70" w:before="0" w:line="300"/>
      </w:pPr>
      <w:r>
        <w:rPr>
          <w:rFonts w:ascii="Arial" w:cs="Arial" w:eastAsia="Arial" w:hAnsi="Arial"/>
          <w:b w:val="false"/>
          <w:bCs w:val="false"/>
          <w:sz w:val="21"/>
          <w:szCs w:val="21"/>
          <w:rtl/>
        </w:rPr>
        <w:t xml:space="preserve">يختار المستخدم الشركة والمنشأة.</w:t>
      </w:r>
    </w:p>
    <w:p>
      <w:pPr>
        <w:pStyle w:val="ListParagraph"/>
        <w:numPr>
          <w:ilvl w:val="0"/>
          <w:numId w:val="12"/>
        </w:numPr>
        <w:bidi/>
        <w:spacing w:after="70" w:before="0" w:line="300"/>
      </w:pPr>
      <w:r>
        <w:rPr>
          <w:rFonts w:ascii="Arial" w:cs="Arial" w:eastAsia="Arial" w:hAnsi="Arial"/>
          <w:b w:val="false"/>
          <w:bCs w:val="false"/>
          <w:sz w:val="21"/>
          <w:szCs w:val="21"/>
          <w:rtl/>
        </w:rPr>
        <w:t xml:space="preserve">إن لم توجد علاقة يعرض النظام إنشاءها، فيؤكد المستخدم فتُنشأ ACTIVE (BR-ACC-003).</w:t>
      </w:r>
    </w:p>
    <w:p>
      <w:pPr>
        <w:pStyle w:val="ListParagraph"/>
        <w:numPr>
          <w:ilvl w:val="0"/>
          <w:numId w:val="12"/>
        </w:numPr>
        <w:bidi/>
        <w:spacing w:after="70" w:before="0" w:line="300"/>
      </w:pPr>
      <w:r>
        <w:rPr>
          <w:rFonts w:ascii="Arial" w:cs="Arial" w:eastAsia="Arial" w:hAnsi="Arial"/>
          <w:b w:val="false"/>
          <w:bCs w:val="false"/>
          <w:sz w:val="21"/>
          <w:szCs w:val="21"/>
          <w:rtl/>
        </w:rPr>
        <w:t xml:space="preserve">يُدخل النوع والعملة والرقم وIBAN والاسم الداخلي والفرع.</w:t>
      </w:r>
    </w:p>
    <w:p>
      <w:pPr>
        <w:pStyle w:val="ListParagraph"/>
        <w:numPr>
          <w:ilvl w:val="0"/>
          <w:numId w:val="12"/>
        </w:numPr>
        <w:bidi/>
        <w:spacing w:after="70" w:before="0" w:line="300"/>
      </w:pPr>
      <w:r>
        <w:rPr>
          <w:rFonts w:ascii="Arial" w:cs="Arial" w:eastAsia="Arial" w:hAnsi="Arial"/>
          <w:b w:val="false"/>
          <w:bCs w:val="false"/>
          <w:sz w:val="21"/>
          <w:szCs w:val="21"/>
          <w:rtl/>
        </w:rPr>
        <w:t xml:space="preserve">يطبّع النظام الرقم ويتحقق من IBAN (الطول وباقي 97) ومن الفرادة فورًا.</w:t>
      </w:r>
    </w:p>
    <w:p>
      <w:pPr>
        <w:pStyle w:val="ListParagraph"/>
        <w:numPr>
          <w:ilvl w:val="0"/>
          <w:numId w:val="12"/>
        </w:numPr>
        <w:bidi/>
        <w:spacing w:after="70" w:before="0" w:line="300"/>
      </w:pPr>
      <w:r>
        <w:rPr>
          <w:rFonts w:ascii="Arial" w:cs="Arial" w:eastAsia="Arial" w:hAnsi="Arial"/>
          <w:b w:val="false"/>
          <w:bCs w:val="false"/>
          <w:sz w:val="21"/>
          <w:szCs w:val="21"/>
          <w:rtl/>
        </w:rPr>
        <w:t xml:space="preserve">للنوع الافتراضي يختار المستخدم الحساب الرئيسي.</w:t>
      </w:r>
    </w:p>
    <w:p>
      <w:pPr>
        <w:pStyle w:val="ListParagraph"/>
        <w:numPr>
          <w:ilvl w:val="0"/>
          <w:numId w:val="12"/>
        </w:numPr>
        <w:bidi/>
        <w:spacing w:after="70" w:before="0" w:line="300"/>
      </w:pPr>
      <w:r>
        <w:rPr>
          <w:rFonts w:ascii="Arial" w:cs="Arial" w:eastAsia="Arial" w:hAnsi="Arial"/>
          <w:b w:val="false"/>
          <w:bCs w:val="false"/>
          <w:sz w:val="21"/>
          <w:szCs w:val="21"/>
          <w:rtl/>
        </w:rPr>
        <w:t xml:space="preserve">يُدخل نص قاعدة التوقيع والحد الأدنى للتوقيعات، ثم يحفظ.</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رقم مكرر في المنشأة بعد التطبيع، أو IBAN مكرر في المشترك أو غير صحيح، أو عملة ناقصة: رفض (V-ACC-01).</w:t>
      </w:r>
    </w:p>
    <w:p>
      <w:pPr>
        <w:pStyle w:val="ListParagraph"/>
        <w:numPr>
          <w:ilvl w:val="0"/>
          <w:numId w:val="2"/>
        </w:numPr>
        <w:bidi/>
        <w:spacing w:after="70" w:before="0" w:line="300"/>
      </w:pPr>
      <w:r>
        <w:rPr>
          <w:rFonts w:ascii="Arial" w:cs="Arial" w:eastAsia="Arial" w:hAnsi="Arial"/>
          <w:b w:val="false"/>
          <w:bCs w:val="false"/>
          <w:sz w:val="21"/>
          <w:szCs w:val="21"/>
          <w:rtl/>
        </w:rPr>
        <w:t xml:space="preserve">5أ. رئيس افتراضي أو مغلق أو مختلف الشركة أو المنشأة أو العملة: رفض (V-ACC-02).</w:t>
      </w:r>
    </w:p>
    <w:p>
      <w:pPr>
        <w:pStyle w:val="ListParagraph"/>
        <w:numPr>
          <w:ilvl w:val="0"/>
          <w:numId w:val="2"/>
        </w:numPr>
        <w:bidi/>
        <w:spacing w:after="70" w:before="0" w:line="300"/>
      </w:pPr>
      <w:r>
        <w:rPr>
          <w:rFonts w:ascii="Arial" w:cs="Arial" w:eastAsia="Arial" w:hAnsi="Arial"/>
          <w:b w:val="false"/>
          <w:bCs w:val="false"/>
          <w:sz w:val="21"/>
          <w:szCs w:val="21"/>
          <w:rtl/>
        </w:rPr>
        <w:t xml:space="preserve">6أ. MinSignatures أقل من 1: رفض (V-ACC-03). أكبر من عدد المفوّضين المؤهلين: تحذير، ويعمل بعد S1-ب (V-ACC-04).</w:t>
      </w:r>
    </w:p>
    <w:p>
      <w:pPr>
        <w:bidi/>
        <w:spacing w:after="60" w:before="0"/>
      </w:pPr>
    </w:p>
    <w:p>
      <w:pPr>
        <w:pStyle w:val="Heading3"/>
        <w:bidi/>
      </w:pPr>
      <w:bookmarkStart w:name="_sec33" w:id="33"/>
      <w:r>
        <w:rPr>
          <w:rFonts w:ascii="Arial" w:cs="Arial" w:eastAsia="Arial" w:hAnsi="Arial"/>
          <w:b/>
          <w:bCs/>
          <w:color w:val="2B5C8A"/>
          <w:sz w:val="23"/>
          <w:szCs w:val="23"/>
          <w:rtl/>
        </w:rPr>
        <w:t xml:space="preserve">UC-ACC-02 — تغيير حالة الحساب وإغلاقه</w:t>
      </w:r>
      <w:bookmarkEnd w:id="3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للتجميد والإغلاق · S1 · </w:t>
      </w:r>
      <w:r>
        <w:rPr>
          <w:rFonts w:ascii="Courier New" w:cs="Courier New" w:eastAsia="Courier New" w:hAnsi="Courier New"/>
          <w:b w:val="false"/>
          <w:bCs w:val="false"/>
          <w:color w:val="1F2937"/>
          <w:sz w:val="18"/>
          <w:szCs w:val="18"/>
          <w:shd w:fill="F1F3F5" w:color="auto" w:val="clear"/>
          <w:rtl/>
        </w:rPr>
        <w:t xml:space="preserve">‎acc.close‎</w:t>
      </w:r>
      <w:r>
        <w:rPr>
          <w:rFonts w:ascii="Arial" w:cs="Arial" w:eastAsia="Arial" w:hAnsi="Arial"/>
          <w:b w:val="false"/>
          <w:bCs w:val="false"/>
          <w:sz w:val="21"/>
          <w:szCs w:val="21"/>
          <w:rtl/>
        </w:rPr>
        <w:t xml:space="preserve">؛ والخمول بـ </w:t>
      </w:r>
      <w:r>
        <w:rPr>
          <w:rFonts w:ascii="Courier New" w:cs="Courier New" w:eastAsia="Courier New" w:hAnsi="Courier New"/>
          <w:b w:val="false"/>
          <w:bCs w:val="false"/>
          <w:color w:val="1F2937"/>
          <w:sz w:val="18"/>
          <w:szCs w:val="18"/>
          <w:shd w:fill="F1F3F5" w:color="auto" w:val="clear"/>
          <w:rtl/>
        </w:rPr>
        <w:t xml:space="preserve">‎acc.manage‎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الحساب ليس CLOSED.</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الحالة الجديدة؛ CLOSED نهائي بتاريخ وسبب ويحجز رقمه (db/model/12-institutions-accounts-catalogs.model:416-417)؛ حدث </w:t>
      </w:r>
      <w:r>
        <w:rPr>
          <w:rFonts w:ascii="Courier New" w:cs="Courier New" w:eastAsia="Courier New" w:hAnsi="Courier New"/>
          <w:b w:val="false"/>
          <w:bCs w:val="false"/>
          <w:color w:val="1F2937"/>
          <w:sz w:val="18"/>
          <w:szCs w:val="18"/>
          <w:shd w:fill="F1F3F5" w:color="auto" w:val="clear"/>
          <w:rtl/>
        </w:rPr>
        <w:t xml:space="preserve">‎bankaccount.status_changed‎</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‎bankaccount.closed‎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FR-ACC-008، BR-ACC-004، BR-ACC-006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AC-ACC-5، AC-ACC-1</w:t>
      </w:r>
    </w:p>
    <w:p>
      <w:pPr>
        <w:bidi/>
        <w:spacing w:after="60" w:before="0"/>
      </w:pPr>
    </w:p>
    <w:p>
      <w:pPr>
        <w:pStyle w:val="ListParagraph"/>
        <w:numPr>
          <w:ilvl w:val="0"/>
          <w:numId w:val="13"/>
        </w:numPr>
        <w:bidi/>
        <w:spacing w:after="70" w:before="0" w:line="300"/>
      </w:pPr>
      <w:r>
        <w:rPr>
          <w:rFonts w:ascii="Arial" w:cs="Arial" w:eastAsia="Arial" w:hAnsi="Arial"/>
          <w:b w:val="false"/>
          <w:bCs w:val="false"/>
          <w:sz w:val="21"/>
          <w:szCs w:val="21"/>
          <w:rtl/>
        </w:rPr>
        <w:t xml:space="preserve">يختار المستخدم الإجراء: خامل، مجمّد، إعادة تنشيط، إغلاق.</w:t>
      </w:r>
    </w:p>
    <w:p>
      <w:pPr>
        <w:pStyle w:val="ListParagraph"/>
        <w:numPr>
          <w:ilvl w:val="0"/>
          <w:numId w:val="13"/>
        </w:numPr>
        <w:bidi/>
        <w:spacing w:after="70" w:before="0" w:line="300"/>
      </w:pPr>
      <w:r>
        <w:rPr>
          <w:rFonts w:ascii="Arial" w:cs="Arial" w:eastAsia="Arial" w:hAnsi="Arial"/>
          <w:b w:val="false"/>
          <w:bCs w:val="false"/>
          <w:sz w:val="21"/>
          <w:szCs w:val="21"/>
          <w:rtl/>
        </w:rPr>
        <w:t xml:space="preserve">للإغلاق يُدخل التاريخ والسبب.</w:t>
      </w:r>
    </w:p>
    <w:p>
      <w:pPr>
        <w:pStyle w:val="ListParagraph"/>
        <w:numPr>
          <w:ilvl w:val="0"/>
          <w:numId w:val="13"/>
        </w:numPr>
        <w:bidi/>
        <w:spacing w:after="70" w:before="0" w:line="300"/>
      </w:pPr>
      <w:r>
        <w:rPr>
          <w:rFonts w:ascii="Arial" w:cs="Arial" w:eastAsia="Arial" w:hAnsi="Arial"/>
          <w:b w:val="false"/>
          <w:bCs w:val="false"/>
          <w:sz w:val="21"/>
          <w:szCs w:val="21"/>
          <w:rtl/>
        </w:rPr>
        <w:t xml:space="preserve">يفحص النظام الحسابات الافتراضية تحته، وأغراضه الافتراضية في تسهيل نشط (S2).</w:t>
      </w:r>
    </w:p>
    <w:p>
      <w:pPr>
        <w:pStyle w:val="ListParagraph"/>
        <w:numPr>
          <w:ilvl w:val="0"/>
          <w:numId w:val="13"/>
        </w:numPr>
        <w:bidi/>
        <w:spacing w:after="70" w:before="0" w:line="300"/>
      </w:pPr>
      <w:r>
        <w:rPr>
          <w:rFonts w:ascii="Arial" w:cs="Arial" w:eastAsia="Arial" w:hAnsi="Arial"/>
          <w:b w:val="false"/>
          <w:bCs w:val="false"/>
          <w:sz w:val="21"/>
          <w:szCs w:val="21"/>
          <w:rtl/>
        </w:rPr>
        <w:t xml:space="preserve">يحفظ النظام الحالة.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افتراضي غير مغلق تحته: رفض حتى يُغلق.</w:t>
      </w:r>
    </w:p>
    <w:p>
      <w:pPr>
        <w:pStyle w:val="ListParagraph"/>
        <w:numPr>
          <w:ilvl w:val="0"/>
          <w:numId w:val="2"/>
        </w:numPr>
        <w:bidi/>
        <w:spacing w:after="70" w:before="0" w:line="300"/>
      </w:pPr>
      <w:r>
        <w:rPr>
          <w:rFonts w:ascii="Arial" w:cs="Arial" w:eastAsia="Arial" w:hAnsi="Arial"/>
          <w:b w:val="false"/>
          <w:bCs w:val="false"/>
          <w:sz w:val="21"/>
          <w:szCs w:val="21"/>
          <w:rtl/>
        </w:rPr>
        <w:t xml:space="preserve">3ب. حساب افتراضي لغرض في تسهيل نشط: رفض حتى يُحدَّد بديل للغرض (BR-ACC-006).</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تجميد أو إغلاق حساب مربوط بتسهيل: NTF-ACC-03 لـ TM وFO (S2).</w:t>
      </w:r>
    </w:p>
    <w:p>
      <w:pPr>
        <w:pStyle w:val="ListParagraph"/>
        <w:numPr>
          <w:ilvl w:val="0"/>
          <w:numId w:val="2"/>
        </w:numPr>
        <w:bidi/>
        <w:spacing w:after="70" w:before="0" w:line="300"/>
      </w:pPr>
      <w:r>
        <w:rPr>
          <w:rFonts w:ascii="Arial" w:cs="Arial" w:eastAsia="Arial" w:hAnsi="Arial"/>
          <w:b w:val="false"/>
          <w:bCs w:val="false"/>
          <w:sz w:val="21"/>
          <w:szCs w:val="21"/>
          <w:rtl/>
        </w:rPr>
        <w:t xml:space="preserve">4ب. تعديل حساب CLOSED عدا الملاحظات: رفض.</w:t>
      </w:r>
    </w:p>
    <w:p>
      <w:pPr>
        <w:bidi/>
        <w:spacing w:after="60" w:before="0"/>
      </w:pPr>
    </w:p>
    <w:p>
      <w:pPr>
        <w:pStyle w:val="Heading3"/>
        <w:bidi/>
      </w:pPr>
      <w:bookmarkStart w:name="_sec34" w:id="34"/>
      <w:r>
        <w:rPr>
          <w:rFonts w:ascii="Arial" w:cs="Arial" w:eastAsia="Arial" w:hAnsi="Arial"/>
          <w:b/>
          <w:bCs/>
          <w:color w:val="2B5C8A"/>
          <w:sz w:val="23"/>
          <w:szCs w:val="23"/>
          <w:rtl/>
        </w:rPr>
        <w:t xml:space="preserve">UC-ACC-03 — كشف رقم الحساب أو IBAN</w:t>
      </w:r>
      <w:bookmarkEnd w:id="3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TE · S1 · </w:t>
      </w:r>
      <w:r>
        <w:rPr>
          <w:rFonts w:ascii="Courier New" w:cs="Courier New" w:eastAsia="Courier New" w:hAnsi="Courier New"/>
          <w:b w:val="false"/>
          <w:bCs w:val="false"/>
          <w:color w:val="1F2937"/>
          <w:sz w:val="18"/>
          <w:szCs w:val="18"/>
          <w:shd w:fill="F1F3F5" w:color="auto" w:val="clear"/>
          <w:rtl/>
        </w:rPr>
        <w:t xml:space="preserve">‎acc.reveal‎</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الحساب ضمن نطاق المستخدم.</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القيمة الكاملة معروضة مؤقتًا؛ حدث تدقيق (مستخدم، وقت، حساب، سبب اختياري).</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FR-ACC-009، BR-ACC-016، R-ACC-01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AC-ACC-1</w:t>
      </w:r>
    </w:p>
    <w:p>
      <w:pPr>
        <w:bidi/>
        <w:spacing w:after="60" w:before="0"/>
      </w:pPr>
    </w:p>
    <w:p>
      <w:pPr>
        <w:pStyle w:val="ListParagraph"/>
        <w:numPr>
          <w:ilvl w:val="0"/>
          <w:numId w:val="14"/>
        </w:numPr>
        <w:bidi/>
        <w:spacing w:after="70" w:before="0" w:line="300"/>
      </w:pPr>
      <w:r>
        <w:rPr>
          <w:rFonts w:ascii="Arial" w:cs="Arial" w:eastAsia="Arial" w:hAnsi="Arial"/>
          <w:b w:val="false"/>
          <w:bCs w:val="false"/>
          <w:sz w:val="21"/>
          <w:szCs w:val="21"/>
          <w:rtl/>
        </w:rPr>
        <w:t xml:space="preserve">يعرض النظام الرقم مقنَّعًا: رمز الدولة وآخر 4 خانات.</w:t>
      </w:r>
    </w:p>
    <w:p>
      <w:pPr>
        <w:pStyle w:val="ListParagraph"/>
        <w:numPr>
          <w:ilvl w:val="0"/>
          <w:numId w:val="14"/>
        </w:numPr>
        <w:bidi/>
        <w:spacing w:after="70" w:before="0" w:line="300"/>
      </w:pPr>
      <w:r>
        <w:rPr>
          <w:rFonts w:ascii="Arial" w:cs="Arial" w:eastAsia="Arial" w:hAnsi="Arial"/>
          <w:b w:val="false"/>
          <w:bCs w:val="false"/>
          <w:sz w:val="21"/>
          <w:szCs w:val="21"/>
          <w:rtl/>
        </w:rPr>
        <w:t xml:space="preserve">يضغط المستخدم «كشف» ويكتب سببًا اختياريًا.</w:t>
      </w:r>
    </w:p>
    <w:p>
      <w:pPr>
        <w:pStyle w:val="ListParagraph"/>
        <w:numPr>
          <w:ilvl w:val="0"/>
          <w:numId w:val="14"/>
        </w:numPr>
        <w:bidi/>
        <w:spacing w:after="70" w:before="0" w:line="300"/>
      </w:pPr>
      <w:r>
        <w:rPr>
          <w:rFonts w:ascii="Arial" w:cs="Arial" w:eastAsia="Arial" w:hAnsi="Arial"/>
          <w:b w:val="false"/>
          <w:bCs w:val="false"/>
          <w:sz w:val="21"/>
          <w:szCs w:val="21"/>
          <w:rtl/>
        </w:rPr>
        <w:t xml:space="preserve">يتحقق النظام من الصلاحية والنطاق ثم يفك التشفير ويعرض القيمة.</w:t>
      </w:r>
    </w:p>
    <w:p>
      <w:pPr>
        <w:pStyle w:val="ListParagraph"/>
        <w:numPr>
          <w:ilvl w:val="0"/>
          <w:numId w:val="14"/>
        </w:numPr>
        <w:bidi/>
        <w:spacing w:after="70" w:before="0" w:line="300"/>
      </w:pPr>
      <w:r>
        <w:rPr>
          <w:rFonts w:ascii="Arial" w:cs="Arial" w:eastAsia="Arial" w:hAnsi="Arial"/>
          <w:b w:val="false"/>
          <w:bCs w:val="false"/>
          <w:sz w:val="21"/>
          <w:szCs w:val="21"/>
          <w:rtl/>
        </w:rPr>
        <w:t xml:space="preserve">يسجّل النظام حدث الكشف.</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بلا الصلاحية (TA وAU افتراضيًا): 403 وحدث مرفوض.</w:t>
      </w:r>
    </w:p>
    <w:p>
      <w:pPr>
        <w:pStyle w:val="ListParagraph"/>
        <w:numPr>
          <w:ilvl w:val="0"/>
          <w:numId w:val="2"/>
        </w:numPr>
        <w:bidi/>
        <w:spacing w:after="70" w:before="0" w:line="300"/>
      </w:pPr>
      <w:r>
        <w:rPr>
          <w:rFonts w:ascii="Arial" w:cs="Arial" w:eastAsia="Arial" w:hAnsi="Arial"/>
          <w:b w:val="false"/>
          <w:bCs w:val="false"/>
          <w:sz w:val="21"/>
          <w:szCs w:val="21"/>
          <w:rtl/>
        </w:rPr>
        <w:t xml:space="preserve">2أ. تصدير R-ACC-01 كاملًا: الصلاحية نفسها وعلامة مائية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(11-m2-m4:589)، وكل تصدير مدقَّق.</w:t>
      </w:r>
    </w:p>
    <w:p>
      <w:pPr>
        <w:bidi/>
        <w:spacing w:after="60" w:before="0"/>
      </w:pPr>
    </w:p>
    <w:p>
      <w:pPr>
        <w:pStyle w:val="Heading3"/>
        <w:bidi/>
      </w:pPr>
      <w:bookmarkStart w:name="_sec35" w:id="35"/>
      <w:r>
        <w:rPr>
          <w:rFonts w:ascii="Arial" w:cs="Arial" w:eastAsia="Arial" w:hAnsi="Arial"/>
          <w:b/>
          <w:bCs/>
          <w:color w:val="2B5C8A"/>
          <w:sz w:val="23"/>
          <w:szCs w:val="23"/>
          <w:rtl/>
        </w:rPr>
        <w:t xml:space="preserve">UC-ACC-04 — إرفاق صورة نموذج التوقيع وعرضها</w:t>
      </w:r>
      <w:bookmarkEnd w:id="3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 S1، ويعمل فعليًا مع S1-ب · </w:t>
      </w:r>
      <w:r>
        <w:rPr>
          <w:rFonts w:ascii="Courier New" w:cs="Courier New" w:eastAsia="Courier New" w:hAnsi="Courier New"/>
          <w:b w:val="false"/>
          <w:bCs w:val="false"/>
          <w:color w:val="1F2937"/>
          <w:sz w:val="18"/>
          <w:szCs w:val="18"/>
          <w:shd w:fill="F1F3F5" w:color="auto" w:val="clear"/>
          <w:rtl/>
        </w:rPr>
        <w:t xml:space="preserve">‎sig.manage‎</w:t>
      </w:r>
      <w:r>
        <w:rPr>
          <w:rFonts w:ascii="Arial" w:cs="Arial" w:eastAsia="Arial" w:hAnsi="Arial"/>
          <w:b w:val="false"/>
          <w:bCs w:val="false"/>
          <w:sz w:val="21"/>
          <w:szCs w:val="21"/>
          <w:rtl/>
        </w:rPr>
        <w:t xml:space="preserve"> للإرفاق و</w:t>
      </w:r>
      <w:r>
        <w:rPr>
          <w:rFonts w:ascii="Courier New" w:cs="Courier New" w:eastAsia="Courier New" w:hAnsi="Courier New"/>
          <w:b w:val="false"/>
          <w:bCs w:val="false"/>
          <w:color w:val="1F2937"/>
          <w:sz w:val="18"/>
          <w:szCs w:val="18"/>
          <w:shd w:fill="F1F3F5" w:color="auto" w:val="clear"/>
          <w:rtl/>
        </w:rPr>
        <w:t xml:space="preserve">‎acc.signature.image.view‎</w:t>
      </w:r>
      <w:r>
        <w:rPr>
          <w:rFonts w:ascii="Arial" w:cs="Arial" w:eastAsia="Arial" w:hAnsi="Arial"/>
          <w:b w:val="false"/>
          <w:bCs w:val="false"/>
          <w:sz w:val="21"/>
          <w:szCs w:val="21"/>
          <w:rtl/>
        </w:rPr>
        <w:t xml:space="preserve"> </w:t>
      </w:r>
      <w:r>
        <w:rPr>
          <w:rFonts w:ascii="Arial" w:cs="Arial" w:eastAsia="Arial" w:hAnsi="Arial"/>
          <w:color w:val="7A1F1F"/>
          <w:sz w:val="21"/>
          <w:szCs w:val="21"/>
          <w:rtl/>
        </w:rPr>
        <w:t xml:space="preserv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للعرض</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سجل مفوّض قائم (UC-ACC-05)؛ نوع الوثيقة SIGNATURE_SPECIMEN حساس.</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Signatory.SpecimenDocumentId يشير إلى وثيقة مخزّنة بقيود الحساس (UC-PLT-21)؛ كل عرض مدقَّق.</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FR-ACC-022، BR-CAT-016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AC-ACC-6</w:t>
      </w:r>
    </w:p>
    <w:p>
      <w:pPr>
        <w:bidi/>
        <w:spacing w:after="60" w:before="0"/>
      </w:pPr>
    </w:p>
    <w:p>
      <w:pPr>
        <w:pStyle w:val="ListParagraph"/>
        <w:numPr>
          <w:ilvl w:val="0"/>
          <w:numId w:val="15"/>
        </w:numPr>
        <w:bidi/>
        <w:spacing w:after="70" w:before="0" w:line="300"/>
      </w:pPr>
      <w:r>
        <w:rPr>
          <w:rFonts w:ascii="Arial" w:cs="Arial" w:eastAsia="Arial" w:hAnsi="Arial"/>
          <w:b w:val="false"/>
          <w:bCs w:val="false"/>
          <w:sz w:val="21"/>
          <w:szCs w:val="21"/>
          <w:rtl/>
        </w:rPr>
        <w:t xml:space="preserve">يفتح المستخدم بطاقة المفوّض ويضغط «إرفاق نموذج التوقيع».</w:t>
      </w:r>
    </w:p>
    <w:p>
      <w:pPr>
        <w:pStyle w:val="ListParagraph"/>
        <w:numPr>
          <w:ilvl w:val="0"/>
          <w:numId w:val="15"/>
        </w:numPr>
        <w:bidi/>
        <w:spacing w:after="70" w:before="0" w:line="300"/>
      </w:pPr>
      <w:r>
        <w:rPr>
          <w:rFonts w:ascii="Arial" w:cs="Arial" w:eastAsia="Arial" w:hAnsi="Arial"/>
          <w:b w:val="false"/>
          <w:bCs w:val="false"/>
          <w:sz w:val="21"/>
          <w:szCs w:val="21"/>
          <w:rtl/>
        </w:rPr>
        <w:t xml:space="preserve">يرفع الملف عبر خدمة المستندات.</w:t>
      </w:r>
    </w:p>
    <w:p>
      <w:pPr>
        <w:pStyle w:val="ListParagraph"/>
        <w:numPr>
          <w:ilvl w:val="0"/>
          <w:numId w:val="15"/>
        </w:numPr>
        <w:bidi/>
        <w:spacing w:after="70" w:before="0" w:line="300"/>
      </w:pPr>
      <w:r>
        <w:rPr>
          <w:rFonts w:ascii="Arial" w:cs="Arial" w:eastAsia="Arial" w:hAnsi="Arial"/>
          <w:b w:val="false"/>
          <w:bCs w:val="false"/>
          <w:sz w:val="21"/>
          <w:szCs w:val="21"/>
          <w:rtl/>
        </w:rPr>
        <w:t xml:space="preserve">يحفظ النظام الربط.</w:t>
      </w:r>
    </w:p>
    <w:p>
      <w:pPr>
        <w:pStyle w:val="ListParagraph"/>
        <w:numPr>
          <w:ilvl w:val="0"/>
          <w:numId w:val="15"/>
        </w:numPr>
        <w:bidi/>
        <w:spacing w:after="70" w:before="0" w:line="300"/>
      </w:pPr>
      <w:r>
        <w:rPr>
          <w:rFonts w:ascii="Arial" w:cs="Arial" w:eastAsia="Arial" w:hAnsi="Arial"/>
          <w:b w:val="false"/>
          <w:bCs w:val="false"/>
          <w:sz w:val="21"/>
          <w:szCs w:val="21"/>
          <w:rtl/>
        </w:rPr>
        <w:t xml:space="preserve">لاحقًا يضغط حامل الصلاحية «عرض» فيعرض النظام الصورة ويسجّل الحدث.</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بلا الصلاحية: 403 وحدث مرفوض.</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FR-ACC-022 في S1 والحقل على سجل المفوّض في S1-ب (11-m2-m4:158)، فالتسليم مع S1-ب (DQ-F09-5).</w:t>
      </w:r>
    </w:p>
    <w:p>
      <w:pPr>
        <w:bidi/>
        <w:spacing w:after="60" w:before="0"/>
      </w:pPr>
    </w:p>
    <w:p>
      <w:pPr>
        <w:pStyle w:val="Heading3"/>
        <w:bidi/>
      </w:pPr>
      <w:bookmarkStart w:name="_sec36" w:id="36"/>
      <w:r>
        <w:rPr>
          <w:rFonts w:ascii="Arial" w:cs="Arial" w:eastAsia="Arial" w:hAnsi="Arial"/>
          <w:b/>
          <w:bCs/>
          <w:color w:val="2B5C8A"/>
          <w:sz w:val="23"/>
          <w:szCs w:val="23"/>
          <w:rtl/>
        </w:rPr>
        <w:t xml:space="preserve">UC-ACC-05 — تسجيل مفوّض وتفعيله</w:t>
      </w:r>
      <w:bookmarkEnd w:id="3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 S1-ب · </w:t>
      </w:r>
      <w:r>
        <w:rPr>
          <w:rFonts w:ascii="Courier New" w:cs="Courier New" w:eastAsia="Courier New" w:hAnsi="Courier New"/>
          <w:b w:val="false"/>
          <w:bCs w:val="false"/>
          <w:color w:val="1F2937"/>
          <w:sz w:val="18"/>
          <w:szCs w:val="18"/>
          <w:shd w:fill="F1F3F5" w:color="auto" w:val="clear"/>
          <w:rtl/>
        </w:rPr>
        <w:t xml:space="preserve">‎sig.manage‎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علاقة ACTIVE؛ Party من نوع شخص طبيعي.</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acc.Signatory بحالة PENDING، ثم ACTIVE بإرفاق وثيقة التفويض (db/model/12-institutions-accounts-catalogs.model:449، :457)؛ مزوّد استخدام Party مسجَّل؛ حدث </w:t>
      </w:r>
      <w:r>
        <w:rPr>
          <w:rFonts w:ascii="Courier New" w:cs="Courier New" w:eastAsia="Courier New" w:hAnsi="Courier New"/>
          <w:b w:val="false"/>
          <w:bCs w:val="false"/>
          <w:color w:val="1F2937"/>
          <w:sz w:val="18"/>
          <w:szCs w:val="18"/>
          <w:shd w:fill="F1F3F5" w:color="auto" w:val="clear"/>
          <w:rtl/>
        </w:rPr>
        <w:t xml:space="preserve">‎signatory.activated‎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FR-ACC-012، FR-ACC-023، BR-ACC-008، BR-ACC-009، F-ACC-2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AC-ACC-2 (الشارة)</w:t>
      </w:r>
    </w:p>
    <w:p>
      <w:pPr>
        <w:bidi/>
        <w:spacing w:after="60" w:before="0"/>
      </w:pPr>
    </w:p>
    <w:p>
      <w:pPr>
        <w:pStyle w:val="ListParagraph"/>
        <w:numPr>
          <w:ilvl w:val="0"/>
          <w:numId w:val="16"/>
        </w:numPr>
        <w:bidi/>
        <w:spacing w:after="70" w:before="0" w:line="300"/>
      </w:pPr>
      <w:r>
        <w:rPr>
          <w:rFonts w:ascii="Arial" w:cs="Arial" w:eastAsia="Arial" w:hAnsi="Arial"/>
          <w:b w:val="false"/>
          <w:bCs w:val="false"/>
          <w:sz w:val="21"/>
          <w:szCs w:val="21"/>
          <w:rtl/>
        </w:rPr>
        <w:t xml:space="preserve">يختار المستخدم Party أو ينشئه (UC-PTY-01).</w:t>
      </w:r>
    </w:p>
    <w:p>
      <w:pPr>
        <w:pStyle w:val="ListParagraph"/>
        <w:numPr>
          <w:ilvl w:val="0"/>
          <w:numId w:val="16"/>
        </w:numPr>
        <w:bidi/>
        <w:spacing w:after="70" w:before="0" w:line="300"/>
      </w:pPr>
      <w:r>
        <w:rPr>
          <w:rFonts w:ascii="Arial" w:cs="Arial" w:eastAsia="Arial" w:hAnsi="Arial"/>
          <w:b w:val="false"/>
          <w:bCs w:val="false"/>
          <w:sz w:val="21"/>
          <w:szCs w:val="21"/>
          <w:rtl/>
        </w:rPr>
        <w:t xml:space="preserve">يحدد العلاقة وفئة التوقيع والمنصب وفترة السريان.</w:t>
      </w:r>
    </w:p>
    <w:p>
      <w:pPr>
        <w:pStyle w:val="ListParagraph"/>
        <w:numPr>
          <w:ilvl w:val="0"/>
          <w:numId w:val="16"/>
        </w:numPr>
        <w:bidi/>
        <w:spacing w:after="70" w:before="0" w:line="300"/>
      </w:pPr>
      <w:r>
        <w:rPr>
          <w:rFonts w:ascii="Arial" w:cs="Arial" w:eastAsia="Arial" w:hAnsi="Arial"/>
          <w:b w:val="false"/>
          <w:bCs w:val="false"/>
          <w:sz w:val="21"/>
          <w:szCs w:val="21"/>
          <w:rtl/>
        </w:rPr>
        <w:t xml:space="preserve">يرفع وثيقة التفويض.</w:t>
      </w:r>
    </w:p>
    <w:p>
      <w:pPr>
        <w:pStyle w:val="ListParagraph"/>
        <w:numPr>
          <w:ilvl w:val="0"/>
          <w:numId w:val="16"/>
        </w:numPr>
        <w:bidi/>
        <w:spacing w:after="70" w:before="0" w:line="300"/>
      </w:pPr>
      <w:r>
        <w:rPr>
          <w:rFonts w:ascii="Arial" w:cs="Arial" w:eastAsia="Arial" w:hAnsi="Arial"/>
          <w:b w:val="false"/>
          <w:bCs w:val="false"/>
          <w:sz w:val="21"/>
          <w:szCs w:val="21"/>
          <w:rtl/>
        </w:rPr>
        <w:t xml:space="preserve">يحفظ النظام؛ مع الوثيقة وتاريخ البدء تصير الحالة ACTIVE.</w:t>
      </w:r>
    </w:p>
    <w:p>
      <w:pPr>
        <w:pStyle w:val="ListParagraph"/>
        <w:numPr>
          <w:ilvl w:val="0"/>
          <w:numId w:val="16"/>
        </w:numPr>
        <w:bidi/>
        <w:spacing w:after="70" w:before="0" w:line="300"/>
      </w:pPr>
      <w:r>
        <w:rPr>
          <w:rFonts w:ascii="Arial" w:cs="Arial" w:eastAsia="Arial" w:hAnsi="Arial"/>
          <w:b w:val="false"/>
          <w:bCs w:val="false"/>
          <w:sz w:val="21"/>
          <w:szCs w:val="21"/>
          <w:rtl/>
        </w:rPr>
        <w:t xml:space="preserve">يدخل المستخدم الصلاحيات (UC-ACC-06).</w:t>
      </w:r>
    </w:p>
    <w:p>
      <w:pPr>
        <w:pStyle w:val="ListParagraph"/>
        <w:numPr>
          <w:ilvl w:val="0"/>
          <w:numId w:val="16"/>
        </w:numPr>
        <w:bidi/>
        <w:spacing w:after="70" w:before="0" w:line="300"/>
      </w:pPr>
      <w:r>
        <w:rPr>
          <w:rFonts w:ascii="Arial" w:cs="Arial" w:eastAsia="Arial" w:hAnsi="Arial"/>
          <w:b w:val="false"/>
          <w:bCs w:val="false"/>
          <w:sz w:val="21"/>
          <w:szCs w:val="21"/>
          <w:rtl/>
        </w:rPr>
        <w:t xml:space="preserve">تظهر في بطاقة Party شارة «مفوَّض بنكي» بعدد علاقاته.</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Party ليس شخصًا طبيعيًا: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2أ. صف مفتوح للثلاثي (علاقة، Party، فئة): رفض (BR-ACC-008).</w:t>
      </w:r>
    </w:p>
    <w:p>
      <w:pPr>
        <w:pStyle w:val="ListParagraph"/>
        <w:numPr>
          <w:ilvl w:val="0"/>
          <w:numId w:val="2"/>
        </w:numPr>
        <w:bidi/>
        <w:spacing w:after="70" w:before="0" w:line="300"/>
      </w:pPr>
      <w:r>
        <w:rPr>
          <w:rFonts w:ascii="Arial" w:cs="Arial" w:eastAsia="Arial" w:hAnsi="Arial"/>
          <w:b w:val="false"/>
          <w:bCs w:val="false"/>
          <w:sz w:val="21"/>
          <w:szCs w:val="21"/>
          <w:rtl/>
        </w:rPr>
        <w:t xml:space="preserve">3أ. بلا وثيقة: يبقى PENDING ولا يُحسب في الكفاية.</w:t>
      </w:r>
    </w:p>
    <w:p>
      <w:pPr>
        <w:pStyle w:val="ListParagraph"/>
        <w:numPr>
          <w:ilvl w:val="0"/>
          <w:numId w:val="2"/>
        </w:numPr>
        <w:bidi/>
        <w:spacing w:after="70" w:before="0" w:line="300"/>
      </w:pPr>
      <w:r>
        <w:rPr>
          <w:rFonts w:ascii="Arial" w:cs="Arial" w:eastAsia="Arial" w:hAnsi="Arial"/>
          <w:b w:val="false"/>
          <w:bCs w:val="false"/>
          <w:sz w:val="21"/>
          <w:szCs w:val="21"/>
          <w:rtl/>
        </w:rPr>
        <w:t xml:space="preserve">4أ. إيقاف أو سحب لاحق: SUSPENDED أو REVOKED بسبب؛ REVOKED نهائي.</w:t>
      </w:r>
    </w:p>
    <w:p>
      <w:pPr>
        <w:bidi/>
        <w:spacing w:after="60" w:before="0"/>
      </w:pPr>
    </w:p>
    <w:p>
      <w:pPr>
        <w:pStyle w:val="Heading3"/>
        <w:bidi/>
      </w:pPr>
      <w:bookmarkStart w:name="_sec37" w:id="37"/>
      <w:r>
        <w:rPr>
          <w:rFonts w:ascii="Arial" w:cs="Arial" w:eastAsia="Arial" w:hAnsi="Arial"/>
          <w:b/>
          <w:bCs/>
          <w:color w:val="2B5C8A"/>
          <w:sz w:val="23"/>
          <w:szCs w:val="23"/>
          <w:rtl/>
        </w:rPr>
        <w:t xml:space="preserve">UC-ACC-06 — صلاحيات المفوّض: الإدخال والتعديل والتجديد</w:t>
      </w:r>
      <w:bookmarkEnd w:id="3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 S1-ب · </w:t>
      </w:r>
      <w:r>
        <w:rPr>
          <w:rFonts w:ascii="Courier New" w:cs="Courier New" w:eastAsia="Courier New" w:hAnsi="Courier New"/>
          <w:b w:val="false"/>
          <w:bCs w:val="false"/>
          <w:color w:val="1F2937"/>
          <w:sz w:val="18"/>
          <w:szCs w:val="18"/>
          <w:shd w:fill="F1F3F5" w:color="auto" w:val="clear"/>
          <w:rtl/>
        </w:rPr>
        <w:t xml:space="preserve">‎sig.manage‎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مفوّض غير REVOKED.</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صفوف acc.SignatoryAuthority؛ التعديل يغلق القديم (SupersededById) ويفتح جديدًا دون فجوة؛ حدث </w:t>
      </w:r>
      <w:r>
        <w:rPr>
          <w:rFonts w:ascii="Courier New" w:cs="Courier New" w:eastAsia="Courier New" w:hAnsi="Courier New"/>
          <w:b w:val="false"/>
          <w:bCs w:val="false"/>
          <w:color w:val="1F2937"/>
          <w:sz w:val="18"/>
          <w:szCs w:val="18"/>
          <w:shd w:fill="F1F3F5" w:color="auto" w:val="clear"/>
          <w:rtl/>
        </w:rPr>
        <w:t xml:space="preserve">‎signatory.authority.changed‎</w:t>
      </w:r>
      <w:r>
        <w:rPr>
          <w:rFonts w:ascii="Arial" w:cs="Arial" w:eastAsia="Arial" w:hAnsi="Arial"/>
          <w:b w:val="false"/>
          <w:bCs w:val="false"/>
          <w:sz w:val="21"/>
          <w:szCs w:val="21"/>
          <w:rtl/>
        </w:rPr>
        <w:t xml:space="preserve">؛ مقارنة الحوكمة تعمل (UC-ACC-08).</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FR-ACC-013، FR-ACC-014، FR-ACC-017، BR-ACC-010، BR-ACC-011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17"/>
        </w:numPr>
        <w:bidi/>
        <w:spacing w:after="70" w:before="0" w:line="300"/>
      </w:pPr>
      <w:r>
        <w:rPr>
          <w:rFonts w:ascii="Arial" w:cs="Arial" w:eastAsia="Arial" w:hAnsi="Arial"/>
          <w:b w:val="false"/>
          <w:bCs w:val="false"/>
          <w:sz w:val="21"/>
          <w:szCs w:val="21"/>
          <w:rtl/>
        </w:rPr>
        <w:t xml:space="preserve">يفتح المستخدم شبكة الصلاحيات (عملية × حساب أو البنك).</w:t>
      </w:r>
    </w:p>
    <w:p>
      <w:pPr>
        <w:pStyle w:val="ListParagraph"/>
        <w:numPr>
          <w:ilvl w:val="0"/>
          <w:numId w:val="17"/>
        </w:numPr>
        <w:bidi/>
        <w:spacing w:after="70" w:before="0" w:line="300"/>
      </w:pPr>
      <w:r>
        <w:rPr>
          <w:rFonts w:ascii="Arial" w:cs="Arial" w:eastAsia="Arial" w:hAnsi="Arial"/>
          <w:b w:val="false"/>
          <w:bCs w:val="false"/>
          <w:sz w:val="21"/>
          <w:szCs w:val="21"/>
          <w:rtl/>
        </w:rPr>
        <w:t xml:space="preserve">يختار العملية والنطاق والسقف ونمطه والعملة والسقف اليومي.</w:t>
      </w:r>
    </w:p>
    <w:p>
      <w:pPr>
        <w:pStyle w:val="ListParagraph"/>
        <w:numPr>
          <w:ilvl w:val="0"/>
          <w:numId w:val="17"/>
        </w:numPr>
        <w:bidi/>
        <w:spacing w:after="70" w:before="0" w:line="300"/>
      </w:pPr>
      <w:r>
        <w:rPr>
          <w:rFonts w:ascii="Arial" w:cs="Arial" w:eastAsia="Arial" w:hAnsi="Arial"/>
          <w:b w:val="false"/>
          <w:bCs w:val="false"/>
          <w:sz w:val="21"/>
          <w:szCs w:val="21"/>
          <w:rtl/>
        </w:rPr>
        <w:t xml:space="preserve">يحدد التوقيع المشترك: الفئات المطلوبة والعدد الأدنى.</w:t>
      </w:r>
    </w:p>
    <w:p>
      <w:pPr>
        <w:pStyle w:val="ListParagraph"/>
        <w:numPr>
          <w:ilvl w:val="0"/>
          <w:numId w:val="17"/>
        </w:numPr>
        <w:bidi/>
        <w:spacing w:after="70" w:before="0" w:line="300"/>
      </w:pPr>
      <w:r>
        <w:rPr>
          <w:rFonts w:ascii="Arial" w:cs="Arial" w:eastAsia="Arial" w:hAnsi="Arial"/>
          <w:b w:val="false"/>
          <w:bCs w:val="false"/>
          <w:sz w:val="21"/>
          <w:szCs w:val="21"/>
          <w:rtl/>
        </w:rPr>
        <w:t xml:space="preserve">يحفظ النظام بعد التحقق، ويشغّل مقارنة الحوكمة.</w:t>
      </w:r>
    </w:p>
    <w:p>
      <w:pPr>
        <w:pStyle w:val="ListParagraph"/>
        <w:numPr>
          <w:ilvl w:val="0"/>
          <w:numId w:val="17"/>
        </w:numPr>
        <w:bidi/>
        <w:spacing w:after="70" w:before="0" w:line="300"/>
      </w:pPr>
      <w:r>
        <w:rPr>
          <w:rFonts w:ascii="Arial" w:cs="Arial" w:eastAsia="Arial" w:hAnsi="Arial"/>
          <w:b w:val="false"/>
          <w:bCs w:val="false"/>
          <w:sz w:val="21"/>
          <w:szCs w:val="21"/>
          <w:rtl/>
        </w:rPr>
        <w:t xml:space="preserve">للتعديل يغيّر السقف فيغلق النظام الصف القديم ويفتح جديدًا.</w:t>
      </w:r>
    </w:p>
    <w:p>
      <w:pPr>
        <w:pStyle w:val="ListParagraph"/>
        <w:numPr>
          <w:ilvl w:val="0"/>
          <w:numId w:val="17"/>
        </w:numPr>
        <w:bidi/>
        <w:spacing w:after="70" w:before="0" w:line="300"/>
      </w:pPr>
      <w:r>
        <w:rPr>
          <w:rFonts w:ascii="Arial" w:cs="Arial" w:eastAsia="Arial" w:hAnsi="Arial"/>
          <w:b w:val="false"/>
          <w:bCs w:val="false"/>
          <w:sz w:val="21"/>
          <w:szCs w:val="21"/>
          <w:rtl/>
        </w:rPr>
        <w:t xml:space="preserve">للتجديد يختار «تجديد مع نسخ» بوثيقة وفترة جديدتين فيُنسخ كل صف فعّال.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صف بلا عملية، أو حساب من علاقة أخرى، أو LIMITED بلا مبلغ أو عملة، أو يومي أقل من سقف العملية، أو تداخل فترات: رفض (V-ACC-05).</w:t>
      </w:r>
    </w:p>
    <w:p>
      <w:pPr>
        <w:pStyle w:val="ListParagraph"/>
        <w:numPr>
          <w:ilvl w:val="0"/>
          <w:numId w:val="2"/>
        </w:numPr>
        <w:bidi/>
        <w:spacing w:after="70" w:before="0" w:line="300"/>
      </w:pPr>
      <w:r>
        <w:rPr>
          <w:rFonts w:ascii="Arial" w:cs="Arial" w:eastAsia="Arial" w:hAnsi="Arial"/>
          <w:b w:val="false"/>
          <w:bCs w:val="false"/>
          <w:sz w:val="21"/>
          <w:szCs w:val="21"/>
          <w:rtl/>
        </w:rPr>
        <w:t xml:space="preserve">2ب. عملية لا تدعم السقف: لا يُطلب مبلغ.</w:t>
      </w:r>
    </w:p>
    <w:p>
      <w:pPr>
        <w:pStyle w:val="ListParagraph"/>
        <w:numPr>
          <w:ilvl w:val="0"/>
          <w:numId w:val="2"/>
        </w:numPr>
        <w:bidi/>
        <w:spacing w:after="70" w:before="0" w:line="300"/>
      </w:pPr>
      <w:r>
        <w:rPr>
          <w:rFonts w:ascii="Arial" w:cs="Arial" w:eastAsia="Arial" w:hAnsi="Arial"/>
          <w:b w:val="false"/>
          <w:bCs w:val="false"/>
          <w:sz w:val="21"/>
          <w:szCs w:val="21"/>
          <w:rtl/>
        </w:rPr>
        <w:t xml:space="preserve">4أ. فترة تتجاوز انتهاء وثيقة التفويض: تحذير (V-ACC-06).</w:t>
      </w:r>
    </w:p>
    <w:p>
      <w:pPr>
        <w:bidi/>
        <w:spacing w:after="60" w:before="0"/>
      </w:pPr>
    </w:p>
    <w:p>
      <w:pPr>
        <w:pStyle w:val="Heading3"/>
        <w:bidi/>
      </w:pPr>
      <w:bookmarkStart w:name="_sec38" w:id="38"/>
      <w:r>
        <w:rPr>
          <w:rFonts w:ascii="Arial" w:cs="Arial" w:eastAsia="Arial" w:hAnsi="Arial"/>
          <w:b/>
          <w:bCs/>
          <w:color w:val="2B5C8A"/>
          <w:sz w:val="23"/>
          <w:szCs w:val="23"/>
          <w:rtl/>
        </w:rPr>
        <w:t xml:space="preserve">UC-ACC-07 — الصلاحية الفعلية لمفوّض (خدمة)</w:t>
      </w:r>
      <w:bookmarkEnd w:id="3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الوحدة المستدعية أو مستخدم الخزينة · S1-ب · </w:t>
      </w:r>
      <w:r>
        <w:rPr>
          <w:rFonts w:ascii="Courier New" w:cs="Courier New" w:eastAsia="Courier New" w:hAnsi="Courier New"/>
          <w:b w:val="false"/>
          <w:bCs w:val="false"/>
          <w:color w:val="1F2937"/>
          <w:sz w:val="18"/>
          <w:szCs w:val="18"/>
          <w:shd w:fill="F1F3F5" w:color="auto" w:val="clear"/>
          <w:rtl/>
        </w:rPr>
        <w:t xml:space="preserve">‎sig.view‎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مفوّض وحساب أو بنك وعملية وتاريخ.</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السقوف والعملة والتوقيع المشترك والمستوى ACCOUNT أو MASTER أو BANK أو NONE.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FR-ACC-015، BR-ACC-012، SVC-03، F-ACC-3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AC-ACC-2</w:t>
      </w:r>
    </w:p>
    <w:p>
      <w:pPr>
        <w:bidi/>
        <w:spacing w:after="60" w:before="0"/>
      </w:pPr>
    </w:p>
    <w:p>
      <w:pPr>
        <w:pStyle w:val="ListParagraph"/>
        <w:numPr>
          <w:ilvl w:val="0"/>
          <w:numId w:val="18"/>
        </w:numPr>
        <w:bidi/>
        <w:spacing w:after="70" w:before="0" w:line="300"/>
      </w:pPr>
      <w:r>
        <w:rPr>
          <w:rFonts w:ascii="Arial" w:cs="Arial" w:eastAsia="Arial" w:hAnsi="Arial"/>
          <w:b w:val="false"/>
          <w:bCs w:val="false"/>
          <w:sz w:val="21"/>
          <w:szCs w:val="21"/>
          <w:rtl/>
        </w:rPr>
        <w:t xml:space="preserve">يستدعي المستهلك SVC-03.</w:t>
      </w:r>
    </w:p>
    <w:p>
      <w:pPr>
        <w:pStyle w:val="ListParagraph"/>
        <w:numPr>
          <w:ilvl w:val="0"/>
          <w:numId w:val="18"/>
        </w:numPr>
        <w:bidi/>
        <w:spacing w:after="70" w:before="0" w:line="300"/>
      </w:pPr>
      <w:r>
        <w:rPr>
          <w:rFonts w:ascii="Arial" w:cs="Arial" w:eastAsia="Arial" w:hAnsi="Arial"/>
          <w:b w:val="false"/>
          <w:bCs w:val="false"/>
          <w:sz w:val="21"/>
          <w:szCs w:val="21"/>
          <w:rtl/>
        </w:rPr>
        <w:t xml:space="preserve">يبحث النظام عن صف صالح للحساب في التاريخ.</w:t>
      </w:r>
    </w:p>
    <w:p>
      <w:pPr>
        <w:pStyle w:val="ListParagraph"/>
        <w:numPr>
          <w:ilvl w:val="0"/>
          <w:numId w:val="18"/>
        </w:numPr>
        <w:bidi/>
        <w:spacing w:after="70" w:before="0" w:line="300"/>
      </w:pPr>
      <w:r>
        <w:rPr>
          <w:rFonts w:ascii="Arial" w:cs="Arial" w:eastAsia="Arial" w:hAnsi="Arial"/>
          <w:b w:val="false"/>
          <w:bCs w:val="false"/>
          <w:sz w:val="21"/>
          <w:szCs w:val="21"/>
          <w:rtl/>
        </w:rPr>
        <w:t xml:space="preserve">وإلا، إن كان الحساب افتراضيًا، عن صف رئيسه.</w:t>
      </w:r>
    </w:p>
    <w:p>
      <w:pPr>
        <w:pStyle w:val="ListParagraph"/>
        <w:numPr>
          <w:ilvl w:val="0"/>
          <w:numId w:val="18"/>
        </w:numPr>
        <w:bidi/>
        <w:spacing w:after="70" w:before="0" w:line="300"/>
      </w:pPr>
      <w:r>
        <w:rPr>
          <w:rFonts w:ascii="Arial" w:cs="Arial" w:eastAsia="Arial" w:hAnsi="Arial"/>
          <w:b w:val="false"/>
          <w:bCs w:val="false"/>
          <w:sz w:val="21"/>
          <w:szCs w:val="21"/>
          <w:rtl/>
        </w:rPr>
        <w:t xml:space="preserve">وإلا عن صف مستوى البنك.</w:t>
      </w:r>
    </w:p>
    <w:p>
      <w:pPr>
        <w:pStyle w:val="ListParagraph"/>
        <w:numPr>
          <w:ilvl w:val="0"/>
          <w:numId w:val="18"/>
        </w:numPr>
        <w:bidi/>
        <w:spacing w:after="70" w:before="0" w:line="300"/>
      </w:pPr>
      <w:r>
        <w:rPr>
          <w:rFonts w:ascii="Arial" w:cs="Arial" w:eastAsia="Arial" w:hAnsi="Arial"/>
          <w:b w:val="false"/>
          <w:bCs w:val="false"/>
          <w:sz w:val="21"/>
          <w:szCs w:val="21"/>
          <w:rtl/>
        </w:rPr>
        <w:t xml:space="preserve">يعيد الأخص ولو كان سقفه أدنى.</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لا صف: «لا صلاحية» (NONE) لا 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إرث الافتراضي من رئيسه افتراض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معلّق على Q-ACC-04.</w:t>
      </w:r>
    </w:p>
    <w:p>
      <w:pPr>
        <w:bidi/>
        <w:spacing w:after="60" w:before="0"/>
      </w:pPr>
    </w:p>
    <w:p>
      <w:pPr>
        <w:pStyle w:val="Heading3"/>
        <w:bidi/>
      </w:pPr>
      <w:bookmarkStart w:name="_sec39" w:id="39"/>
      <w:r>
        <w:rPr>
          <w:rFonts w:ascii="Arial" w:cs="Arial" w:eastAsia="Arial" w:hAnsi="Arial"/>
          <w:b/>
          <w:bCs/>
          <w:color w:val="2B5C8A"/>
          <w:sz w:val="23"/>
          <w:szCs w:val="23"/>
          <w:rtl/>
        </w:rPr>
        <w:t xml:space="preserve">UC-ACC-08 — مراجعة تعارضات الحوكمة</w:t>
      </w:r>
      <w:bookmarkEnd w:id="3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AU للقراءة · S1-ب · </w:t>
      </w:r>
      <w:r>
        <w:rPr>
          <w:rFonts w:ascii="Courier New" w:cs="Courier New" w:eastAsia="Courier New" w:hAnsi="Courier New"/>
          <w:b w:val="false"/>
          <w:bCs w:val="false"/>
          <w:color w:val="1F2937"/>
          <w:sz w:val="18"/>
          <w:szCs w:val="18"/>
          <w:shd w:fill="F1F3F5" w:color="auto" w:val="clear"/>
          <w:rtl/>
        </w:rPr>
        <w:t xml:space="preserve">‎sig.conflict.review‎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صلاحية مفوّض محفوظة؛ منح AuthorityGrant في M1.</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acc.AuthorityConflict بحالة OPEN أو ACKNOWLEDGED بسبب، أو RESOLVED آليًا (db/model/12-institutions-accounts-catalogs.model:498، :505)؛ حدث </w:t>
      </w:r>
      <w:r>
        <w:rPr>
          <w:rFonts w:ascii="Courier New" w:cs="Courier New" w:eastAsia="Courier New" w:hAnsi="Courier New"/>
          <w:b w:val="false"/>
          <w:bCs w:val="false"/>
          <w:color w:val="1F2937"/>
          <w:sz w:val="18"/>
          <w:szCs w:val="18"/>
          <w:shd w:fill="F1F3F5" w:color="auto" w:val="clear"/>
          <w:rtl/>
        </w:rPr>
        <w:t xml:space="preserve">‎authority.conflict.opened‎</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‎resolved‎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FR-ACC-018، BR-ACC-015، FR-ORG-030 (مؤشر)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AC-ACC-3</w:t>
      </w:r>
    </w:p>
    <w:p>
      <w:pPr>
        <w:bidi/>
        <w:spacing w:after="60" w:before="0"/>
      </w:pPr>
    </w:p>
    <w:p>
      <w:pPr>
        <w:pStyle w:val="ListParagraph"/>
        <w:numPr>
          <w:ilvl w:val="0"/>
          <w:numId w:val="19"/>
        </w:numPr>
        <w:bidi/>
        <w:spacing w:after="70" w:before="0" w:line="300"/>
      </w:pPr>
      <w:r>
        <w:rPr>
          <w:rFonts w:ascii="Arial" w:cs="Arial" w:eastAsia="Arial" w:hAnsi="Arial"/>
          <w:b w:val="false"/>
          <w:bCs w:val="false"/>
          <w:sz w:val="21"/>
          <w:szCs w:val="21"/>
          <w:rtl/>
        </w:rPr>
        <w:t xml:space="preserve">عند حفظ صلاحية، وليليًا (JOB-ACC-GOV)، وعند تغيّر منحة، يقارن النظام الصلاحية بالمنح غير المقيّدة ببنك أو المقيّدة ببنك العلاقة.</w:t>
      </w:r>
    </w:p>
    <w:p>
      <w:pPr>
        <w:pStyle w:val="ListParagraph"/>
        <w:numPr>
          <w:ilvl w:val="0"/>
          <w:numId w:val="19"/>
        </w:numPr>
        <w:bidi/>
        <w:spacing w:after="70" w:before="0" w:line="300"/>
      </w:pPr>
      <w:r>
        <w:rPr>
          <w:rFonts w:ascii="Arial" w:cs="Arial" w:eastAsia="Arial" w:hAnsi="Arial"/>
          <w:b w:val="false"/>
          <w:bCs w:val="false"/>
          <w:sz w:val="21"/>
          <w:szCs w:val="21"/>
          <w:rtl/>
        </w:rPr>
        <w:t xml:space="preserve">عند تعارض ينشئ مثيلًا ببصمة ورمز، ويصدر NTF-ACC-04 لـ TM وFO.</w:t>
      </w:r>
    </w:p>
    <w:p>
      <w:pPr>
        <w:pStyle w:val="ListParagraph"/>
        <w:numPr>
          <w:ilvl w:val="0"/>
          <w:numId w:val="19"/>
        </w:numPr>
        <w:bidi/>
        <w:spacing w:after="70" w:before="0" w:line="300"/>
      </w:pPr>
      <w:r>
        <w:rPr>
          <w:rFonts w:ascii="Arial" w:cs="Arial" w:eastAsia="Arial" w:hAnsi="Arial"/>
          <w:b w:val="false"/>
          <w:bCs w:val="false"/>
          <w:sz w:val="21"/>
          <w:szCs w:val="21"/>
          <w:rtl/>
        </w:rPr>
        <w:t xml:space="preserve">يفتح المراجع SCR-ACC-06 ويرى الصلاحية والمنحة.</w:t>
      </w:r>
    </w:p>
    <w:p>
      <w:pPr>
        <w:pStyle w:val="ListParagraph"/>
        <w:numPr>
          <w:ilvl w:val="0"/>
          <w:numId w:val="19"/>
        </w:numPr>
        <w:bidi/>
        <w:spacing w:after="70" w:before="0" w:line="300"/>
      </w:pPr>
      <w:r>
        <w:rPr>
          <w:rFonts w:ascii="Arial" w:cs="Arial" w:eastAsia="Arial" w:hAnsi="Arial"/>
          <w:b w:val="false"/>
          <w:bCs w:val="false"/>
          <w:sz w:val="21"/>
          <w:szCs w:val="21"/>
          <w:rtl/>
        </w:rPr>
        <w:t xml:space="preserve">يقرّ بسبب مدوَّن فتصير الحالة ACKNOWLEDGED.</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زوال السبب: RESOLVED آليًا.</w:t>
      </w:r>
    </w:p>
    <w:p>
      <w:pPr>
        <w:pStyle w:val="ListParagraph"/>
        <w:numPr>
          <w:ilvl w:val="0"/>
          <w:numId w:val="2"/>
        </w:numPr>
        <w:bidi/>
        <w:spacing w:after="70" w:before="0" w:line="300"/>
      </w:pPr>
      <w:r>
        <w:rPr>
          <w:rFonts w:ascii="Arial" w:cs="Arial" w:eastAsia="Arial" w:hAnsi="Arial"/>
          <w:b w:val="false"/>
          <w:bCs w:val="false"/>
          <w:sz w:val="21"/>
          <w:szCs w:val="21"/>
          <w:rtl/>
        </w:rPr>
        <w:t xml:space="preserve">1ب. بصمة جديدة (تغيّر الصلاحية أو المنحة): مثيل جديد.</w:t>
      </w:r>
    </w:p>
    <w:p>
      <w:pPr>
        <w:pStyle w:val="ListParagraph"/>
        <w:numPr>
          <w:ilvl w:val="0"/>
          <w:numId w:val="2"/>
        </w:numPr>
        <w:bidi/>
        <w:spacing w:after="70" w:before="0" w:line="300"/>
      </w:pPr>
      <w:r>
        <w:rPr>
          <w:rFonts w:ascii="Arial" w:cs="Arial" w:eastAsia="Arial" w:hAnsi="Arial"/>
          <w:b w:val="false"/>
          <w:bCs w:val="false"/>
          <w:sz w:val="21"/>
          <w:szCs w:val="21"/>
          <w:rtl/>
        </w:rPr>
        <w:t xml:space="preserve">1ج. عملتان مختلفتان: NOT_COMPARABLE_CURRENCY؛ عملية بلا ربط: NOT_MAPPED.</w:t>
      </w:r>
    </w:p>
    <w:p>
      <w:pPr>
        <w:pStyle w:val="ListParagraph"/>
        <w:numPr>
          <w:ilvl w:val="0"/>
          <w:numId w:val="2"/>
        </w:numPr>
        <w:bidi/>
        <w:spacing w:after="70" w:before="0" w:line="300"/>
      </w:pPr>
      <w:r>
        <w:rPr>
          <w:rFonts w:ascii="Arial" w:cs="Arial" w:eastAsia="Arial" w:hAnsi="Arial"/>
          <w:b w:val="false"/>
          <w:bCs w:val="false"/>
          <w:sz w:val="21"/>
          <w:szCs w:val="21"/>
          <w:rtl/>
        </w:rPr>
        <w:t xml:space="preserve">4أ. الإقرار بلا سبب: رفض بقيد القاعدة.</w:t>
      </w:r>
    </w:p>
    <w:p>
      <w:pPr>
        <w:bidi/>
        <w:spacing w:after="60" w:before="0"/>
      </w:pPr>
    </w:p>
    <w:p>
      <w:pPr>
        <w:pStyle w:val="Heading3"/>
        <w:bidi/>
      </w:pPr>
      <w:bookmarkStart w:name="_sec40" w:id="40"/>
      <w:r>
        <w:rPr>
          <w:rFonts w:ascii="Arial" w:cs="Arial" w:eastAsia="Arial" w:hAnsi="Arial"/>
          <w:b/>
          <w:bCs/>
          <w:color w:val="2B5C8A"/>
          <w:sz w:val="23"/>
          <w:szCs w:val="23"/>
          <w:rtl/>
        </w:rPr>
        <w:t xml:space="preserve">UC-ACC-09 — تنبيهات انتهاء المفوّض والصلاحية والوثيقة</w:t>
      </w:r>
      <w:bookmarkEnd w:id="4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(JOB-ACC-EXPIRY) · S1-ب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مفوّضون ACTIVE بتواريخ انتهاء.</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إشعار NTF-ACC-01 واحد لكل (هدف، عتبة)؛ المفوّض EXPIRED في اليوم التالي لـ ValidTo؛ NTF-ACC-02 إن بقي حساب بلا مفوّض نشط.</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FR-ACC-019، BR-ACC-009، BR-ACC-017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AC-ACC-4</w:t>
      </w:r>
    </w:p>
    <w:p>
      <w:pPr>
        <w:bidi/>
        <w:spacing w:after="60" w:before="0"/>
      </w:pPr>
    </w:p>
    <w:p>
      <w:pPr>
        <w:pStyle w:val="ListParagraph"/>
        <w:numPr>
          <w:ilvl w:val="0"/>
          <w:numId w:val="20"/>
        </w:numPr>
        <w:bidi/>
        <w:spacing w:after="70" w:before="0" w:line="300"/>
      </w:pPr>
      <w:r>
        <w:rPr>
          <w:rFonts w:ascii="Arial" w:cs="Arial" w:eastAsia="Arial" w:hAnsi="Arial"/>
          <w:b w:val="false"/>
          <w:bCs w:val="false"/>
          <w:sz w:val="21"/>
          <w:szCs w:val="21"/>
          <w:rtl/>
        </w:rPr>
        <w:t xml:space="preserve">تعمل المهمة يوميًا بتوقيت المشترك.</w:t>
      </w:r>
    </w:p>
    <w:p>
      <w:pPr>
        <w:pStyle w:val="ListParagraph"/>
        <w:numPr>
          <w:ilvl w:val="0"/>
          <w:numId w:val="20"/>
        </w:numPr>
        <w:bidi/>
        <w:spacing w:after="70" w:before="0" w:line="300"/>
      </w:pPr>
      <w:r>
        <w:rPr>
          <w:rFonts w:ascii="Arial" w:cs="Arial" w:eastAsia="Arial" w:hAnsi="Arial"/>
          <w:b w:val="false"/>
          <w:bCs w:val="false"/>
          <w:sz w:val="21"/>
          <w:szCs w:val="21"/>
          <w:rtl/>
        </w:rPr>
        <w:t xml:space="preserve">تحسب أبكر تاريخ من انتهاء المفوّض والصلاحية والوثيقة.</w:t>
      </w:r>
    </w:p>
    <w:p>
      <w:pPr>
        <w:pStyle w:val="ListParagraph"/>
        <w:numPr>
          <w:ilvl w:val="0"/>
          <w:numId w:val="20"/>
        </w:numPr>
        <w:bidi/>
        <w:spacing w:after="70" w:before="0" w:line="300"/>
      </w:pPr>
      <w:r>
        <w:rPr>
          <w:rFonts w:ascii="Arial" w:cs="Arial" w:eastAsia="Arial" w:hAnsi="Arial"/>
          <w:b w:val="false"/>
          <w:bCs w:val="false"/>
          <w:sz w:val="21"/>
          <w:szCs w:val="21"/>
          <w:rtl/>
        </w:rPr>
        <w:t xml:space="preserve">عند T-30 وT-15 وT-7 ويوم الانتهاء تصدر الحدث عبر Emit (UC-NTF-01).</w:t>
      </w:r>
    </w:p>
    <w:p>
      <w:pPr>
        <w:pStyle w:val="ListParagraph"/>
        <w:numPr>
          <w:ilvl w:val="0"/>
          <w:numId w:val="20"/>
        </w:numPr>
        <w:bidi/>
        <w:spacing w:after="70" w:before="0" w:line="300"/>
      </w:pPr>
      <w:r>
        <w:rPr>
          <w:rFonts w:ascii="Arial" w:cs="Arial" w:eastAsia="Arial" w:hAnsi="Arial"/>
          <w:b w:val="false"/>
          <w:bCs w:val="false"/>
          <w:sz w:val="21"/>
          <w:szCs w:val="21"/>
          <w:rtl/>
        </w:rPr>
        <w:t xml:space="preserve">بعد ValidTo تنقل المفوّض إلى EXPIRED.</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تشغيل ثانٍ في اليوم نفسه: لا تكرار (DedupKey).</w:t>
      </w:r>
    </w:p>
    <w:p>
      <w:pPr>
        <w:pStyle w:val="ListParagraph"/>
        <w:numPr>
          <w:ilvl w:val="0"/>
          <w:numId w:val="2"/>
        </w:numPr>
        <w:bidi/>
        <w:spacing w:after="70" w:before="0" w:line="300"/>
      </w:pPr>
      <w:r>
        <w:rPr>
          <w:rFonts w:ascii="Arial" w:cs="Arial" w:eastAsia="Arial" w:hAnsi="Arial"/>
          <w:b w:val="false"/>
          <w:bCs w:val="false"/>
          <w:sz w:val="21"/>
          <w:szCs w:val="21"/>
          <w:rtl/>
        </w:rPr>
        <w:t xml:space="preserve">3ب. تجديد يغيّر التاريخ: تُعاد العتبات للتاريخ الجديد.</w:t>
      </w:r>
    </w:p>
    <w:p>
      <w:pPr>
        <w:bidi/>
        <w:spacing w:after="60" w:before="0"/>
      </w:pPr>
    </w:p>
    <w:p>
      <w:pPr>
        <w:pStyle w:val="Heading3"/>
        <w:bidi/>
      </w:pPr>
      <w:bookmarkStart w:name="_sec41" w:id="41"/>
      <w:r>
        <w:rPr>
          <w:rFonts w:ascii="Arial" w:cs="Arial" w:eastAsia="Arial" w:hAnsi="Arial"/>
          <w:b/>
          <w:bCs/>
          <w:color w:val="2B5C8A"/>
          <w:sz w:val="23"/>
          <w:szCs w:val="23"/>
          <w:rtl/>
        </w:rPr>
        <w:t xml:space="preserve">UC-ACC-10 — مصفوفة الصلاحيات وتقارير المفوّضين</w:t>
      </w:r>
      <w:bookmarkEnd w:id="4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TE؛ AU · S1-ب · </w:t>
      </w:r>
      <w:r>
        <w:rPr>
          <w:rFonts w:ascii="Courier New" w:cs="Courier New" w:eastAsia="Courier New" w:hAnsi="Courier New"/>
          <w:b w:val="false"/>
          <w:bCs w:val="false"/>
          <w:color w:val="1F2937"/>
          <w:sz w:val="18"/>
          <w:szCs w:val="18"/>
          <w:shd w:fill="F1F3F5" w:color="auto" w:val="clear"/>
          <w:rtl/>
        </w:rPr>
        <w:t xml:space="preserve">‎sig.view‎</w:t>
      </w:r>
      <w:r>
        <w:rPr>
          <w:rFonts w:ascii="Arial" w:cs="Arial" w:eastAsia="Arial" w:hAnsi="Arial"/>
          <w:b w:val="false"/>
          <w:bCs w:val="false"/>
          <w:sz w:val="21"/>
          <w:szCs w:val="21"/>
          <w:rtl/>
        </w:rPr>
        <w:t xml:space="preserve">؛ والتصدير </w:t>
      </w:r>
      <w:r>
        <w:rPr>
          <w:rFonts w:ascii="Courier New" w:cs="Courier New" w:eastAsia="Courier New" w:hAnsi="Courier New"/>
          <w:b w:val="false"/>
          <w:bCs w:val="false"/>
          <w:color w:val="1F2937"/>
          <w:sz w:val="18"/>
          <w:szCs w:val="18"/>
          <w:shd w:fill="F1F3F5" w:color="auto" w:val="clear"/>
          <w:rtl/>
        </w:rPr>
        <w:t xml:space="preserve">‎sig.manage‎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بنك وتاريخ.</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التصدير مدقَّق بعلامة مائية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FR-ACC-020، R-ACC-02…06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21"/>
        </w:numPr>
        <w:bidi/>
        <w:spacing w:after="70" w:before="0" w:line="300"/>
      </w:pPr>
      <w:r>
        <w:rPr>
          <w:rFonts w:ascii="Arial" w:cs="Arial" w:eastAsia="Arial" w:hAnsi="Arial"/>
          <w:b w:val="false"/>
          <w:bCs w:val="false"/>
          <w:sz w:val="21"/>
          <w:szCs w:val="21"/>
          <w:rtl/>
        </w:rPr>
        <w:t xml:space="preserve">يختار المستخدم البنك أو الحساب والتاريخ.</w:t>
      </w:r>
    </w:p>
    <w:p>
      <w:pPr>
        <w:pStyle w:val="ListParagraph"/>
        <w:numPr>
          <w:ilvl w:val="0"/>
          <w:numId w:val="21"/>
        </w:numPr>
        <w:bidi/>
        <w:spacing w:after="70" w:before="0" w:line="300"/>
      </w:pPr>
      <w:r>
        <w:rPr>
          <w:rFonts w:ascii="Arial" w:cs="Arial" w:eastAsia="Arial" w:hAnsi="Arial"/>
          <w:b w:val="false"/>
          <w:bCs w:val="false"/>
          <w:sz w:val="21"/>
          <w:szCs w:val="21"/>
          <w:rtl/>
        </w:rPr>
        <w:t xml:space="preserve">يبني النظام المصفوفة (مفوّض × عملية × حساب) من الصلاحيات الفعلية في ذلك التاريخ (UC-ACC-07).</w:t>
      </w:r>
    </w:p>
    <w:p>
      <w:pPr>
        <w:pStyle w:val="ListParagraph"/>
        <w:numPr>
          <w:ilvl w:val="0"/>
          <w:numId w:val="21"/>
        </w:numPr>
        <w:bidi/>
        <w:spacing w:after="70" w:before="0" w:line="300"/>
      </w:pPr>
      <w:r>
        <w:rPr>
          <w:rFonts w:ascii="Arial" w:cs="Arial" w:eastAsia="Arial" w:hAnsi="Arial"/>
          <w:b w:val="false"/>
          <w:bCs w:val="false"/>
          <w:sz w:val="21"/>
          <w:szCs w:val="21"/>
          <w:rtl/>
        </w:rPr>
        <w:t xml:space="preserve">يطبع المستخدم أو يصدّر.</w:t>
      </w:r>
    </w:p>
    <w:p>
      <w:pPr>
        <w:pStyle w:val="ListParagraph"/>
        <w:numPr>
          <w:ilvl w:val="0"/>
          <w:numId w:val="21"/>
        </w:numPr>
        <w:bidi/>
        <w:spacing w:after="70" w:before="0" w:line="300"/>
      </w:pPr>
      <w:r>
        <w:rPr>
          <w:rFonts w:ascii="Arial" w:cs="Arial" w:eastAsia="Arial" w:hAnsi="Arial"/>
          <w:b w:val="false"/>
          <w:bCs w:val="false"/>
          <w:sz w:val="21"/>
          <w:szCs w:val="21"/>
          <w:rtl/>
        </w:rPr>
        <w:t xml:space="preserve">يفتح التقارير: السجل، الحسابات بلا مفوّضين، الانتهاءات خلال 90 يومًا.</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تصدير بلا صلاحية: 403.</w:t>
      </w:r>
    </w:p>
    <w:p>
      <w:pPr>
        <w:bidi/>
        <w:spacing w:after="60" w:before="0"/>
      </w:pPr>
    </w:p>
    <w:p>
      <w:pPr>
        <w:pStyle w:val="Heading3"/>
        <w:bidi/>
      </w:pPr>
      <w:bookmarkStart w:name="_sec42" w:id="42"/>
      <w:r>
        <w:rPr>
          <w:rFonts w:ascii="Arial" w:cs="Arial" w:eastAsia="Arial" w:hAnsi="Arial"/>
          <w:b/>
          <w:bCs/>
          <w:color w:val="2B5C8A"/>
          <w:sz w:val="23"/>
          <w:szCs w:val="23"/>
          <w:rtl/>
        </w:rPr>
        <w:t xml:space="preserve">UC-ACC-11 — ربط الحساب بالتسهيل وتحديد غرضه</w:t>
      </w:r>
      <w:bookmarkEnd w:id="4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 S2 · </w:t>
      </w:r>
      <w:r>
        <w:rPr>
          <w:rFonts w:ascii="Courier New" w:cs="Courier New" w:eastAsia="Courier New" w:hAnsi="Courier New"/>
          <w:b w:val="false"/>
          <w:bCs w:val="false"/>
          <w:color w:val="1F2937"/>
          <w:sz w:val="18"/>
          <w:szCs w:val="18"/>
          <w:shd w:fill="F1F3F5" w:color="auto" w:val="clear"/>
          <w:rtl/>
        </w:rPr>
        <w:t xml:space="preserve">‎acc.facility_link‎</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في مراجعة DRAFT (UC-FAC-01)؛ حساب نشط لشركة من شركات التسهيل.</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acc.FacilityAccount؛ حساب افتراضي واحد لكل (تسهيل، غرض، عملة)؛ SVC-FAC-07 تعيد الحسابات الثلاثة.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FR-ACC-010، FR-FAC-022، BR-ACC-007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22"/>
        </w:numPr>
        <w:bidi/>
        <w:spacing w:after="70" w:before="0" w:line="300"/>
      </w:pPr>
      <w:r>
        <w:rPr>
          <w:rFonts w:ascii="Arial" w:cs="Arial" w:eastAsia="Arial" w:hAnsi="Arial"/>
          <w:b w:val="false"/>
          <w:bCs w:val="false"/>
          <w:sz w:val="21"/>
          <w:szCs w:val="21"/>
          <w:rtl/>
        </w:rPr>
        <w:t xml:space="preserve">يفتح المستخدم تبويب «الحسابات» في بطاقة التسهيل.</w:t>
      </w:r>
    </w:p>
    <w:p>
      <w:pPr>
        <w:pStyle w:val="ListParagraph"/>
        <w:numPr>
          <w:ilvl w:val="0"/>
          <w:numId w:val="22"/>
        </w:numPr>
        <w:bidi/>
        <w:spacing w:after="70" w:before="0" w:line="300"/>
      </w:pPr>
      <w:r>
        <w:rPr>
          <w:rFonts w:ascii="Arial" w:cs="Arial" w:eastAsia="Arial" w:hAnsi="Arial"/>
          <w:b w:val="false"/>
          <w:bCs w:val="false"/>
          <w:sz w:val="21"/>
          <w:szCs w:val="21"/>
          <w:rtl/>
        </w:rPr>
        <w:t xml:space="preserve">يختار الحساب والغرض ويعلّم «افتراضي» إن لزم.</w:t>
      </w:r>
    </w:p>
    <w:p>
      <w:pPr>
        <w:pStyle w:val="ListParagraph"/>
        <w:numPr>
          <w:ilvl w:val="0"/>
          <w:numId w:val="22"/>
        </w:numPr>
        <w:bidi/>
        <w:spacing w:after="70" w:before="0" w:line="300"/>
      </w:pPr>
      <w:r>
        <w:rPr>
          <w:rFonts w:ascii="Arial" w:cs="Arial" w:eastAsia="Arial" w:hAnsi="Arial"/>
          <w:b w:val="false"/>
          <w:bCs w:val="false"/>
          <w:sz w:val="21"/>
          <w:szCs w:val="21"/>
          <w:rtl/>
        </w:rPr>
        <w:t xml:space="preserve">يحفظ النظام بعد التحقق.</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حساب مجمّد أو مغلق، أو شركة خارج شركات التسهيل: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2ب. منشأة الحساب ليست من المقرضين: تحذير في التمويل المشترك.</w:t>
      </w:r>
    </w:p>
    <w:p>
      <w:pPr>
        <w:pStyle w:val="ListParagraph"/>
        <w:numPr>
          <w:ilvl w:val="0"/>
          <w:numId w:val="2"/>
        </w:numPr>
        <w:bidi/>
        <w:spacing w:after="70" w:before="0" w:line="300"/>
      </w:pPr>
      <w:r>
        <w:rPr>
          <w:rFonts w:ascii="Arial" w:cs="Arial" w:eastAsia="Arial" w:hAnsi="Arial"/>
          <w:b w:val="false"/>
          <w:bCs w:val="false"/>
          <w:sz w:val="21"/>
          <w:szCs w:val="21"/>
          <w:rtl/>
        </w:rPr>
        <w:t xml:space="preserve">2ج. افتراضيان للثلاثي نفسه: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اعتماد مراجعة بلا حساب بغرض FACILITY: تحذير (V-FAC-12).</w:t>
      </w:r>
    </w:p>
    <w:p>
      <w:pPr>
        <w:bidi/>
        <w:spacing w:after="60" w:before="0"/>
      </w:pPr>
    </w:p>
    <w:p>
      <w:pPr>
        <w:pStyle w:val="Heading3"/>
        <w:bidi/>
      </w:pPr>
      <w:bookmarkStart w:name="_sec43" w:id="43"/>
      <w:r>
        <w:rPr>
          <w:rFonts w:ascii="Arial" w:cs="Arial" w:eastAsia="Arial" w:hAnsi="Arial"/>
          <w:b/>
          <w:bCs/>
          <w:color w:val="2B5C8A"/>
          <w:sz w:val="23"/>
          <w:szCs w:val="23"/>
          <w:rtl/>
        </w:rPr>
        <w:t xml:space="preserve">UC-ACC-12 — فحص كفاية التوقيعات (خدمة)</w:t>
      </w:r>
      <w:bookmarkEnd w:id="4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الوحدة المستدعية؛ TE في مرحلة التنفيذ · S3 · خدمة داخلية؛ والعرض </w:t>
      </w:r>
      <w:r>
        <w:rPr>
          <w:rFonts w:ascii="Courier New" w:cs="Courier New" w:eastAsia="Courier New" w:hAnsi="Courier New"/>
          <w:b w:val="false"/>
          <w:bCs w:val="false"/>
          <w:color w:val="1F2937"/>
          <w:sz w:val="18"/>
          <w:szCs w:val="18"/>
          <w:shd w:fill="F1F3F5" w:color="auto" w:val="clear"/>
          <w:rtl/>
        </w:rPr>
        <w:t xml:space="preserve">‎sig.view‎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حساب وعملية ومبلغ وعملة وتاريخ.</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النتيجة SUFFICIENT أو INSUFFICIENT أو NOT_COMPARABLE أو «لم يُفحص»، مع المرشحين والأسباب، وتُسجَّل مع الطلب.</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FR-ACC-016، BR-ACC-013، BR-ACC-014، SVC-04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AC-ACC-2</w:t>
      </w:r>
    </w:p>
    <w:p>
      <w:pPr>
        <w:bidi/>
        <w:spacing w:after="60" w:before="0"/>
      </w:pPr>
    </w:p>
    <w:p>
      <w:pPr>
        <w:pStyle w:val="ListParagraph"/>
        <w:numPr>
          <w:ilvl w:val="0"/>
          <w:numId w:val="23"/>
        </w:numPr>
        <w:bidi/>
        <w:spacing w:after="70" w:before="0" w:line="300"/>
      </w:pPr>
      <w:r>
        <w:rPr>
          <w:rFonts w:ascii="Arial" w:cs="Arial" w:eastAsia="Arial" w:hAnsi="Arial"/>
          <w:b w:val="false"/>
          <w:bCs w:val="false"/>
          <w:sz w:val="21"/>
          <w:szCs w:val="21"/>
          <w:rtl/>
        </w:rPr>
        <w:t xml:space="preserve">يستدعي المستهلك SVC-04 عند حالة «توقيع» في التنفيذ (UC-WFL-08، UC-LCI-04).</w:t>
      </w:r>
    </w:p>
    <w:p>
      <w:pPr>
        <w:pStyle w:val="ListParagraph"/>
        <w:numPr>
          <w:ilvl w:val="0"/>
          <w:numId w:val="23"/>
        </w:numPr>
        <w:bidi/>
        <w:spacing w:after="70" w:before="0" w:line="300"/>
      </w:pPr>
      <w:r>
        <w:rPr>
          <w:rFonts w:ascii="Arial" w:cs="Arial" w:eastAsia="Arial" w:hAnsi="Arial"/>
          <w:b w:val="false"/>
          <w:bCs w:val="false"/>
          <w:sz w:val="21"/>
          <w:szCs w:val="21"/>
          <w:rtl/>
        </w:rPr>
        <w:t xml:space="preserve">يحسب النظام المفوّضين النشطين الذين صلاحيتهم الفعلية تغطي المبلغ بالعملة نفسها أو UNLIMITED.</w:t>
      </w:r>
    </w:p>
    <w:p>
      <w:pPr>
        <w:pStyle w:val="ListParagraph"/>
        <w:numPr>
          <w:ilvl w:val="0"/>
          <w:numId w:val="23"/>
        </w:numPr>
        <w:bidi/>
        <w:spacing w:after="70" w:before="0" w:line="300"/>
      </w:pPr>
      <w:r>
        <w:rPr>
          <w:rFonts w:ascii="Arial" w:cs="Arial" w:eastAsia="Arial" w:hAnsi="Arial"/>
          <w:b w:val="false"/>
          <w:bCs w:val="false"/>
          <w:sz w:val="21"/>
          <w:szCs w:val="21"/>
          <w:rtl/>
        </w:rPr>
        <w:t xml:space="preserve">يبحث عن مجموعة بحجم MinSignatures يستوفي كل عضو فيها شرطه المشترك.</w:t>
      </w:r>
    </w:p>
    <w:p>
      <w:pPr>
        <w:pStyle w:val="ListParagraph"/>
        <w:numPr>
          <w:ilvl w:val="0"/>
          <w:numId w:val="23"/>
        </w:numPr>
        <w:bidi/>
        <w:spacing w:after="70" w:before="0" w:line="300"/>
      </w:pPr>
      <w:r>
        <w:rPr>
          <w:rFonts w:ascii="Arial" w:cs="Arial" w:eastAsia="Arial" w:hAnsi="Arial"/>
          <w:b w:val="false"/>
          <w:bCs w:val="false"/>
          <w:sz w:val="21"/>
          <w:szCs w:val="21"/>
          <w:rtl/>
        </w:rPr>
        <w:t xml:space="preserve">يعيد النتيجة.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حساب بلا مفوّضين مُدخلين: «لم يُفحص» ولا منع (FR-ACC-016).</w:t>
      </w:r>
    </w:p>
    <w:p>
      <w:pPr>
        <w:pStyle w:val="ListParagraph"/>
        <w:numPr>
          <w:ilvl w:val="0"/>
          <w:numId w:val="2"/>
        </w:numPr>
        <w:bidi/>
        <w:spacing w:after="70" w:before="0" w:line="300"/>
      </w:pPr>
      <w:r>
        <w:rPr>
          <w:rFonts w:ascii="Arial" w:cs="Arial" w:eastAsia="Arial" w:hAnsi="Arial"/>
          <w:b w:val="false"/>
          <w:bCs w:val="false"/>
          <w:sz w:val="21"/>
          <w:szCs w:val="21"/>
          <w:rtl/>
        </w:rPr>
        <w:t xml:space="preserve">2ب. عملة مختلفة أو سقف UNSPECIFIED: NOT_COMPARABLE، لا تحويل عملات.</w:t>
      </w:r>
    </w:p>
    <w:p>
      <w:pPr>
        <w:pStyle w:val="ListParagraph"/>
        <w:numPr>
          <w:ilvl w:val="0"/>
          <w:numId w:val="2"/>
        </w:numPr>
        <w:bidi/>
        <w:spacing w:after="70" w:before="0" w:line="300"/>
      </w:pPr>
      <w:r>
        <w:rPr>
          <w:rFonts w:ascii="Arial" w:cs="Arial" w:eastAsia="Arial" w:hAnsi="Arial"/>
          <w:b w:val="false"/>
          <w:bCs w:val="false"/>
          <w:sz w:val="21"/>
          <w:szCs w:val="21"/>
          <w:rtl/>
        </w:rPr>
        <w:t xml:space="preserve">4أ. INSUFFICIENT: تحذير للمنفّذ ولا يمنع إكمال التنفيذ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bidi/>
        <w:spacing w:after="60" w:before="0"/>
      </w:pPr>
    </w:p>
    <w:p>
      <w:pPr>
        <w:pStyle w:val="Heading2"/>
        <w:bidi/>
      </w:pPr>
      <w:bookmarkStart w:name="_sec44" w:id="44"/>
      <w:r>
        <w:rPr>
          <w:rFonts w:ascii="Arial" w:cs="Arial" w:eastAsia="Arial" w:hAnsi="Arial"/>
          <w:b/>
          <w:bCs/>
          <w:color w:val="2B5C8A"/>
          <w:sz w:val="26"/>
          <w:szCs w:val="26"/>
          <w:rtl/>
        </w:rPr>
        <w:t xml:space="preserve">7. M4 الكتالوجات (CAT)</w:t>
      </w:r>
      <w:bookmarkEnd w:id="44"/>
    </w:p>
    <w:p>
      <w:pPr>
        <w:bidi/>
        <w:spacing w:after="110" w:before="0" w:line="312"/>
      </w:pPr>
      <w:r>
        <w:rPr>
          <w:rFonts w:ascii="Arial" w:cs="Arial" w:eastAsia="Arial" w:hAnsi="Arial"/>
          <w:b w:val="false"/>
          <w:bCs w:val="false"/>
          <w:sz w:val="21"/>
          <w:szCs w:val="21"/>
          <w:rtl/>
        </w:rPr>
        <w:t xml:space="preserve">الكتالوجات ضمن CORE. الشرط اللاحق المشترك: تدقيق بالقيمتين لكل تغيير (FR-CAT-025)، وحدث </w:t>
      </w:r>
      <w:r>
        <w:rPr>
          <w:rFonts w:ascii="Courier New" w:cs="Courier New" w:eastAsia="Courier New" w:hAnsi="Courier New"/>
          <w:b w:val="false"/>
          <w:bCs w:val="false"/>
          <w:color w:val="1F2937"/>
          <w:sz w:val="18"/>
          <w:szCs w:val="18"/>
          <w:shd w:fill="F1F3F5" w:color="auto" w:val="clear"/>
          <w:rtl/>
        </w:rPr>
        <w:t xml:space="preserve">‎catalog.item.changed‎</w:t>
      </w:r>
      <w:r>
        <w:rPr>
          <w:rFonts w:ascii="Arial" w:cs="Arial" w:eastAsia="Arial" w:hAnsi="Arial"/>
          <w:b w:val="false"/>
          <w:bCs w:val="false"/>
          <w:sz w:val="21"/>
          <w:szCs w:val="21"/>
          <w:rtl/>
        </w:rPr>
        <w:t xml:space="preserve">. الجداول في db/model/12-institutions-accounts-catalogs.model:14-276.</w:t>
      </w:r>
    </w:p>
    <w:p>
      <w:pPr>
        <w:pStyle w:val="Heading3"/>
        <w:bidi/>
      </w:pPr>
      <w:bookmarkStart w:name="_sec45" w:id="45"/>
      <w:r>
        <w:rPr>
          <w:rFonts w:ascii="Arial" w:cs="Arial" w:eastAsia="Arial" w:hAnsi="Arial"/>
          <w:b/>
          <w:bCs/>
          <w:color w:val="2B5C8A"/>
          <w:sz w:val="23"/>
          <w:szCs w:val="23"/>
          <w:rtl/>
        </w:rPr>
        <w:t xml:space="preserve">UC-CAT-01 — بذر الكتالوجات عند تهيئة المشترك</w:t>
      </w:r>
      <w:bookmarkEnd w:id="4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ضمن تهيئة المشترك (UC-PLT-02) · S1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حزمة البذر منشورة؛ المرجع العالمي منشور (DOC-B05).</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لكل عنصر في الحزمة بـ SeedKey ومفتاح فريد (مشترك، كتالوج، SeedKey)؛ الأعداد تطابق 11-m2-m4 §6.4؛ تدقيق بالأعداد.</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FR-CAT-001، FR-CAT-002، FR-CAT-019، FR-CAT-026، BR-CAT-002، BR-CAT-017، BR-CAT-018، F-CAT-1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AC-CAT-1</w:t>
      </w:r>
    </w:p>
    <w:p>
      <w:pPr>
        <w:bidi/>
        <w:spacing w:after="60" w:before="0"/>
      </w:pPr>
    </w:p>
    <w:p>
      <w:pPr>
        <w:pStyle w:val="ListParagraph"/>
        <w:numPr>
          <w:ilvl w:val="0"/>
          <w:numId w:val="24"/>
        </w:numPr>
        <w:bidi/>
        <w:spacing w:after="70" w:before="0" w:line="300"/>
      </w:pPr>
      <w:r>
        <w:rPr>
          <w:rFonts w:ascii="Arial" w:cs="Arial" w:eastAsia="Arial" w:hAnsi="Arial"/>
          <w:b w:val="false"/>
          <w:bCs w:val="false"/>
          <w:sz w:val="21"/>
          <w:szCs w:val="21"/>
          <w:rtl/>
        </w:rPr>
        <w:t xml:space="preserve">تستدعي التهيئة خدمة البذر بحزمة الدولة.</w:t>
      </w:r>
    </w:p>
    <w:p>
      <w:pPr>
        <w:pStyle w:val="ListParagraph"/>
        <w:numPr>
          <w:ilvl w:val="0"/>
          <w:numId w:val="24"/>
        </w:numPr>
        <w:bidi/>
        <w:spacing w:after="70" w:before="0" w:line="300"/>
      </w:pPr>
      <w:r>
        <w:rPr>
          <w:rFonts w:ascii="Arial" w:cs="Arial" w:eastAsia="Arial" w:hAnsi="Arial"/>
          <w:b w:val="false"/>
          <w:bCs w:val="false"/>
          <w:sz w:val="21"/>
          <w:szCs w:val="21"/>
          <w:rtl/>
        </w:rPr>
        <w:t xml:space="preserve">تنسخ الخدمة صفوف كل كتالوج مملوك للمشترك بأعلام النظام والقفل.</w:t>
      </w:r>
    </w:p>
    <w:p>
      <w:pPr>
        <w:pStyle w:val="ListParagraph"/>
        <w:numPr>
          <w:ilvl w:val="0"/>
          <w:numId w:val="24"/>
        </w:numPr>
        <w:bidi/>
        <w:spacing w:after="70" w:before="0" w:line="300"/>
      </w:pPr>
      <w:r>
        <w:rPr>
          <w:rFonts w:ascii="Arial" w:cs="Arial" w:eastAsia="Arial" w:hAnsi="Arial"/>
          <w:b w:val="false"/>
          <w:bCs w:val="false"/>
          <w:sz w:val="21"/>
          <w:szCs w:val="21"/>
          <w:rtl/>
        </w:rPr>
        <w:t xml:space="preserve">تبذر Position وPowerType وLegalEntityType بقيم السمات في 11-m2-m4 §6.4-ب، وOperationTypePowerType.</w:t>
      </w:r>
    </w:p>
    <w:p>
      <w:pPr>
        <w:pStyle w:val="ListParagraph"/>
        <w:numPr>
          <w:ilvl w:val="0"/>
          <w:numId w:val="24"/>
        </w:numPr>
        <w:bidi/>
        <w:spacing w:after="70" w:before="0" w:line="300"/>
      </w:pPr>
      <w:r>
        <w:rPr>
          <w:rFonts w:ascii="Arial" w:cs="Arial" w:eastAsia="Arial" w:hAnsi="Arial"/>
          <w:b w:val="false"/>
          <w:bCs w:val="false"/>
          <w:sz w:val="21"/>
          <w:szCs w:val="21"/>
          <w:rtl/>
        </w:rPr>
        <w:t xml:space="preserve">تسجّل الأعداد في التدقيق وفي cfg.SeedRun.</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إعادة التشغيل: لا تكرار صفوف (المفتاح الفريد).</w:t>
      </w:r>
    </w:p>
    <w:p>
      <w:pPr>
        <w:pStyle w:val="ListParagraph"/>
        <w:numPr>
          <w:ilvl w:val="0"/>
          <w:numId w:val="2"/>
        </w:numPr>
        <w:bidi/>
        <w:spacing w:after="70" w:before="0" w:line="300"/>
      </w:pPr>
      <w:r>
        <w:rPr>
          <w:rFonts w:ascii="Arial" w:cs="Arial" w:eastAsia="Arial" w:hAnsi="Arial"/>
          <w:b w:val="false"/>
          <w:bCs w:val="false"/>
          <w:sz w:val="21"/>
          <w:szCs w:val="21"/>
          <w:rtl/>
        </w:rPr>
        <w:t xml:space="preserve">2ب. فشل كتالوج: يتبع سلوك التهيئة في DOC-F05 (استئناف بلا تكرار).</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إجراء البذر خطة لم تُنفَّذ (docs/20-database-design.md:470-475).</w:t>
      </w:r>
    </w:p>
    <w:p>
      <w:pPr>
        <w:bidi/>
        <w:spacing w:after="60" w:before="0"/>
      </w:pPr>
    </w:p>
    <w:p>
      <w:pPr>
        <w:pStyle w:val="Heading3"/>
        <w:bidi/>
      </w:pPr>
      <w:bookmarkStart w:name="_sec46" w:id="46"/>
      <w:r>
        <w:rPr>
          <w:rFonts w:ascii="Arial" w:cs="Arial" w:eastAsia="Arial" w:hAnsi="Arial"/>
          <w:b/>
          <w:bCs/>
          <w:color w:val="2B5C8A"/>
          <w:sz w:val="23"/>
          <w:szCs w:val="23"/>
          <w:rtl/>
        </w:rPr>
        <w:t xml:space="preserve">UC-CAT-02 — إدارة عنصر كتالوج</w:t>
      </w:r>
      <w:bookmarkEnd w:id="4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للعامة؛ TA أو TM أو FO للمالية · S1 · </w:t>
      </w:r>
      <w:r>
        <w:rPr>
          <w:rFonts w:ascii="Courier New" w:cs="Courier New" w:eastAsia="Courier New" w:hAnsi="Courier New"/>
          <w:b w:val="false"/>
          <w:bCs w:val="false"/>
          <w:color w:val="1F2937"/>
          <w:sz w:val="18"/>
          <w:szCs w:val="18"/>
          <w:shd w:fill="F1F3F5" w:color="auto" w:val="clear"/>
          <w:rtl/>
        </w:rPr>
        <w:t xml:space="preserve">‎cat.manage.general‎</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‎cat.manage.financial‎</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الكتالوج مملوك للمشترك، أو قائمة قيم تقبل عناصر المشترك.</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العنصر مضاف أو معدّل أو مرتّب أو معطّل؛ لا حذف لمستخدم أو نظام.</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FR-CAT-001، FR-CAT-004، FR-CAT-005، FR-CAT-006، FR-CAT-018، FR-CAT-019، FR-CAT-020، FR-CAT-025، BR-CAT-001، BR-CAT-003، BR-CAT-016، F-CAT-3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AC-CAT-4، AC-CAT-1، AC-CAT-7</w:t>
      </w:r>
    </w:p>
    <w:p>
      <w:pPr>
        <w:bidi/>
        <w:spacing w:after="60" w:before="0"/>
      </w:pPr>
    </w:p>
    <w:p>
      <w:pPr>
        <w:pStyle w:val="ListParagraph"/>
        <w:numPr>
          <w:ilvl w:val="0"/>
          <w:numId w:val="25"/>
        </w:numPr>
        <w:bidi/>
        <w:spacing w:after="70" w:before="0" w:line="300"/>
      </w:pPr>
      <w:r>
        <w:rPr>
          <w:rFonts w:ascii="Arial" w:cs="Arial" w:eastAsia="Arial" w:hAnsi="Arial"/>
          <w:b w:val="false"/>
          <w:bCs w:val="false"/>
          <w:sz w:val="21"/>
          <w:szCs w:val="21"/>
          <w:rtl/>
        </w:rPr>
        <w:t xml:space="preserve">يفتح المستخدم مركز الكتالوجات (SCR-CAT-01) ثم المحرر العام (SCR-CAT-02).</w:t>
      </w:r>
    </w:p>
    <w:p>
      <w:pPr>
        <w:pStyle w:val="ListParagraph"/>
        <w:numPr>
          <w:ilvl w:val="0"/>
          <w:numId w:val="25"/>
        </w:numPr>
        <w:bidi/>
        <w:spacing w:after="70" w:before="0" w:line="300"/>
      </w:pPr>
      <w:r>
        <w:rPr>
          <w:rFonts w:ascii="Arial" w:cs="Arial" w:eastAsia="Arial" w:hAnsi="Arial"/>
          <w:b w:val="false"/>
          <w:bCs w:val="false"/>
          <w:sz w:val="21"/>
          <w:szCs w:val="21"/>
          <w:rtl/>
        </w:rPr>
        <w:t xml:space="preserve">يضيف عنصرًا برمز واسمين ووصف، أو يعدّل الاسمين، أو يرتّب بالسحب.</w:t>
      </w:r>
    </w:p>
    <w:p>
      <w:pPr>
        <w:pStyle w:val="ListParagraph"/>
        <w:numPr>
          <w:ilvl w:val="0"/>
          <w:numId w:val="25"/>
        </w:numPr>
        <w:bidi/>
        <w:spacing w:after="70" w:before="0" w:line="300"/>
      </w:pPr>
      <w:r>
        <w:rPr>
          <w:rFonts w:ascii="Arial" w:cs="Arial" w:eastAsia="Arial" w:hAnsi="Arial"/>
          <w:b w:val="false"/>
          <w:bCs w:val="false"/>
          <w:sz w:val="21"/>
          <w:szCs w:val="21"/>
          <w:rtl/>
        </w:rPr>
        <w:t xml:space="preserve">للتعطيل يعرض النظام «أين يُستخدم» وعدد المراجع، ويؤكد المستخدم.</w:t>
      </w:r>
    </w:p>
    <w:p>
      <w:pPr>
        <w:pStyle w:val="ListParagraph"/>
        <w:numPr>
          <w:ilvl w:val="0"/>
          <w:numId w:val="25"/>
        </w:numPr>
        <w:bidi/>
        <w:spacing w:after="70" w:before="0" w:line="300"/>
      </w:pPr>
      <w:r>
        <w:rPr>
          <w:rFonts w:ascii="Arial" w:cs="Arial" w:eastAsia="Arial" w:hAnsi="Arial"/>
          <w:b w:val="false"/>
          <w:bCs w:val="false"/>
          <w:sz w:val="21"/>
          <w:szCs w:val="21"/>
          <w:rtl/>
        </w:rPr>
        <w:t xml:space="preserve">يحفظ النظام؛ المعطّل يختفي من الاختيار ويبقى في السجلات.</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رمز بصيغة خاطئة أو مكرر، أو تغيير رمز قائم: رفض (V-CAT-01). تكرار الاسم العربي بين النشطة: تحذير.</w:t>
      </w:r>
    </w:p>
    <w:p>
      <w:pPr>
        <w:pStyle w:val="ListParagraph"/>
        <w:numPr>
          <w:ilvl w:val="0"/>
          <w:numId w:val="2"/>
        </w:numPr>
        <w:bidi/>
        <w:spacing w:after="70" w:before="0" w:line="300"/>
      </w:pPr>
      <w:r>
        <w:rPr>
          <w:rFonts w:ascii="Arial" w:cs="Arial" w:eastAsia="Arial" w:hAnsi="Arial"/>
          <w:b w:val="false"/>
          <w:bCs w:val="false"/>
          <w:sz w:val="21"/>
          <w:szCs w:val="21"/>
          <w:rtl/>
        </w:rPr>
        <w:t xml:space="preserve">3أ. حذف صف مستخدم أو نظام، أو تعطيل صف مقفل: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2ب. إضافة عنصر لقائمة عالمية: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2ج. نوع وثيقة بعلم «حساس»: يخضع ما يُرفع تحته لقيد TM وFO في M1.</w:t>
      </w:r>
    </w:p>
    <w:p>
      <w:pPr>
        <w:bidi/>
        <w:spacing w:after="60" w:before="0"/>
      </w:pPr>
    </w:p>
    <w:p>
      <w:pPr>
        <w:pStyle w:val="Heading3"/>
        <w:bidi/>
      </w:pPr>
      <w:bookmarkStart w:name="_sec47" w:id="47"/>
      <w:r>
        <w:rPr>
          <w:rFonts w:ascii="Arial" w:cs="Arial" w:eastAsia="Arial" w:hAnsi="Arial"/>
          <w:b/>
          <w:bCs/>
          <w:color w:val="2B5C8A"/>
          <w:sz w:val="23"/>
          <w:szCs w:val="23"/>
          <w:rtl/>
        </w:rPr>
        <w:t xml:space="preserve">UC-CAT-03 — المنتجات والمصاريف وأنواع التمويل وروابطها</w:t>
      </w:r>
      <w:bookmarkEnd w:id="4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أو TM أو FO · S1 · </w:t>
      </w:r>
      <w:r>
        <w:rPr>
          <w:rFonts w:ascii="Courier New" w:cs="Courier New" w:eastAsia="Courier New" w:hAnsi="Courier New"/>
          <w:b w:val="false"/>
          <w:bCs w:val="false"/>
          <w:color w:val="1F2937"/>
          <w:sz w:val="18"/>
          <w:szCs w:val="18"/>
          <w:shd w:fill="F1F3F5" w:color="auto" w:val="clear"/>
          <w:rtl/>
        </w:rPr>
        <w:t xml:space="preserve">‎cat.manage.financial‎</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تصنيفات المنتجات مبذورة.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صفوف cat.Product وcat.FeeType وcat.FinancingType وروابط ProductFeeType وProductFinancingType؛ SVC-08 تعيد المسموح.</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FR-CAT-007…010، FR-CAT-022، BR-CAT-004…007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AC-CAT-5</w:t>
      </w:r>
    </w:p>
    <w:p>
      <w:pPr>
        <w:bidi/>
        <w:spacing w:after="60" w:before="0"/>
      </w:pPr>
    </w:p>
    <w:p>
      <w:pPr>
        <w:pStyle w:val="ListParagraph"/>
        <w:numPr>
          <w:ilvl w:val="0"/>
          <w:numId w:val="26"/>
        </w:numPr>
        <w:bidi/>
        <w:spacing w:after="70" w:before="0" w:line="300"/>
      </w:pPr>
      <w:r>
        <w:rPr>
          <w:rFonts w:ascii="Arial" w:cs="Arial" w:eastAsia="Arial" w:hAnsi="Arial"/>
          <w:b w:val="false"/>
          <w:bCs w:val="false"/>
          <w:sz w:val="21"/>
          <w:szCs w:val="21"/>
          <w:rtl/>
        </w:rPr>
        <w:t xml:space="preserve">يفتح المستخدم محرر المنتج (SCR-CAT-03).</w:t>
      </w:r>
    </w:p>
    <w:p>
      <w:pPr>
        <w:pStyle w:val="ListParagraph"/>
        <w:numPr>
          <w:ilvl w:val="0"/>
          <w:numId w:val="26"/>
        </w:numPr>
        <w:bidi/>
        <w:spacing w:after="70" w:before="0" w:line="300"/>
      </w:pPr>
      <w:r>
        <w:rPr>
          <w:rFonts w:ascii="Arial" w:cs="Arial" w:eastAsia="Arial" w:hAnsi="Arial"/>
          <w:b w:val="false"/>
          <w:bCs w:val="false"/>
          <w:sz w:val="21"/>
          <w:szCs w:val="21"/>
          <w:rtl/>
        </w:rPr>
        <w:t xml:space="preserve">يحدد التصنيف والعائلة والامتثال والأعلام ومجموعة المتغيرات.</w:t>
      </w:r>
    </w:p>
    <w:p>
      <w:pPr>
        <w:pStyle w:val="ListParagraph"/>
        <w:numPr>
          <w:ilvl w:val="0"/>
          <w:numId w:val="26"/>
        </w:numPr>
        <w:bidi/>
        <w:spacing w:after="70" w:before="0" w:line="300"/>
      </w:pPr>
      <w:r>
        <w:rPr>
          <w:rFonts w:ascii="Arial" w:cs="Arial" w:eastAsia="Arial" w:hAnsi="Arial"/>
          <w:b w:val="false"/>
          <w:bCs w:val="false"/>
          <w:sz w:val="21"/>
          <w:szCs w:val="21"/>
          <w:rtl/>
        </w:rPr>
        <w:t xml:space="preserve">يربط المصاريف المسموحة (مع «متوقع») وأنواع التمويل.</w:t>
      </w:r>
    </w:p>
    <w:p>
      <w:pPr>
        <w:pStyle w:val="ListParagraph"/>
        <w:numPr>
          <w:ilvl w:val="0"/>
          <w:numId w:val="26"/>
        </w:numPr>
        <w:bidi/>
        <w:spacing w:after="70" w:before="0" w:line="300"/>
      </w:pPr>
      <w:r>
        <w:rPr>
          <w:rFonts w:ascii="Arial" w:cs="Arial" w:eastAsia="Arial" w:hAnsi="Arial"/>
          <w:b w:val="false"/>
          <w:bCs w:val="false"/>
          <w:sz w:val="21"/>
          <w:szCs w:val="21"/>
          <w:rtl/>
        </w:rPr>
        <w:t xml:space="preserve">يحفظ النظام.</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منتج ثالث بالامتثال نفسه في مجموعة المتغيرات: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2ب. تغيير «يستهلك حدًّا» أو طبيعة المصروف بعد الاستخدام: رفض إلا بتأكيد TM، ويُدقَّق بالقيمتين (V-CAT-02).</w:t>
      </w:r>
    </w:p>
    <w:p>
      <w:pPr>
        <w:pStyle w:val="ListParagraph"/>
        <w:numPr>
          <w:ilvl w:val="0"/>
          <w:numId w:val="2"/>
        </w:numPr>
        <w:bidi/>
        <w:spacing w:after="70" w:before="0" w:line="300"/>
      </w:pPr>
      <w:r>
        <w:rPr>
          <w:rFonts w:ascii="Arial" w:cs="Arial" w:eastAsia="Arial" w:hAnsi="Arial"/>
          <w:b w:val="false"/>
          <w:bCs w:val="false"/>
          <w:sz w:val="21"/>
          <w:szCs w:val="21"/>
          <w:rtl/>
        </w:rPr>
        <w:t xml:space="preserve">3أ. ربط مكرر: رفض. تعطيل ربط تستعمله قاعدة تسعير: تحذير ولا يمسها.</w:t>
      </w:r>
    </w:p>
    <w:p>
      <w:pPr>
        <w:bidi/>
        <w:spacing w:after="60" w:before="0"/>
      </w:pPr>
    </w:p>
    <w:p>
      <w:pPr>
        <w:pStyle w:val="Heading3"/>
        <w:bidi/>
      </w:pPr>
      <w:bookmarkStart w:name="_sec48" w:id="48"/>
      <w:r>
        <w:rPr>
          <w:rFonts w:ascii="Arial" w:cs="Arial" w:eastAsia="Arial" w:hAnsi="Arial"/>
          <w:b/>
          <w:bCs/>
          <w:color w:val="2B5C8A"/>
          <w:sz w:val="23"/>
          <w:szCs w:val="23"/>
          <w:rtl/>
        </w:rPr>
        <w:t xml:space="preserve">UC-CAT-04 — أنواع التسهيلات والحدود والضمانات والالتزامات</w:t>
      </w:r>
      <w:bookmarkEnd w:id="4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أو TM أو FO · S1 · </w:t>
      </w:r>
      <w:r>
        <w:rPr>
          <w:rFonts w:ascii="Courier New" w:cs="Courier New" w:eastAsia="Courier New" w:hAnsi="Courier New"/>
          <w:b w:val="false"/>
          <w:bCs w:val="false"/>
          <w:color w:val="1F2937"/>
          <w:sz w:val="18"/>
          <w:szCs w:val="18"/>
          <w:shd w:fill="F1F3F5" w:color="auto" w:val="clear"/>
          <w:rtl/>
        </w:rPr>
        <w:t xml:space="preserve">‎cat.manage.financial‎</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الكتالوجات مبذورة.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صفوف FacilityType وLimitType ومنتجاتها المسموحة، وCollateralType بقالب سمات، وObligationType بعائلته.</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FR-CAT-011…014، BR-CAT-008، BR-CAT-009، BR-CAT-010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AC-CAT-6</w:t>
      </w:r>
    </w:p>
    <w:p>
      <w:pPr>
        <w:bidi/>
        <w:spacing w:after="60" w:before="0"/>
      </w:pPr>
    </w:p>
    <w:p>
      <w:pPr>
        <w:pStyle w:val="ListParagraph"/>
        <w:numPr>
          <w:ilvl w:val="0"/>
          <w:numId w:val="27"/>
        </w:numPr>
        <w:bidi/>
        <w:spacing w:after="70" w:before="0" w:line="300"/>
      </w:pPr>
      <w:r>
        <w:rPr>
          <w:rFonts w:ascii="Arial" w:cs="Arial" w:eastAsia="Arial" w:hAnsi="Arial"/>
          <w:b w:val="false"/>
          <w:bCs w:val="false"/>
          <w:sz w:val="21"/>
          <w:szCs w:val="21"/>
          <w:rtl/>
        </w:rPr>
        <w:t xml:space="preserve">يفتح المستخدم محرر نوع الحد أو الضمان (SCR-CAT-04) أو المحرر العام.</w:t>
      </w:r>
    </w:p>
    <w:p>
      <w:pPr>
        <w:pStyle w:val="ListParagraph"/>
        <w:numPr>
          <w:ilvl w:val="0"/>
          <w:numId w:val="27"/>
        </w:numPr>
        <w:bidi/>
        <w:spacing w:after="70" w:before="0" w:line="300"/>
      </w:pPr>
      <w:r>
        <w:rPr>
          <w:rFonts w:ascii="Arial" w:cs="Arial" w:eastAsia="Arial" w:hAnsi="Arial"/>
          <w:b w:val="false"/>
          <w:bCs w:val="false"/>
          <w:sz w:val="21"/>
          <w:szCs w:val="21"/>
          <w:rtl/>
        </w:rPr>
        <w:t xml:space="preserve">لنوع الحد: يحدد MAIN أو SUB والأب ونمط التوزيع الافتراضي والمنتجات المسموحة.</w:t>
      </w:r>
    </w:p>
    <w:p>
      <w:pPr>
        <w:pStyle w:val="ListParagraph"/>
        <w:numPr>
          <w:ilvl w:val="0"/>
          <w:numId w:val="27"/>
        </w:numPr>
        <w:bidi/>
        <w:spacing w:after="70" w:before="0" w:line="300"/>
      </w:pPr>
      <w:r>
        <w:rPr>
          <w:rFonts w:ascii="Arial" w:cs="Arial" w:eastAsia="Arial" w:hAnsi="Arial"/>
          <w:b w:val="false"/>
          <w:bCs w:val="false"/>
          <w:sz w:val="21"/>
          <w:szCs w:val="21"/>
          <w:rtl/>
        </w:rPr>
        <w:t xml:space="preserve">لنوع الضمان: يرتّب سمات القالب بمفتاح ونوع وإلزام.</w:t>
      </w:r>
    </w:p>
    <w:p>
      <w:pPr>
        <w:pStyle w:val="ListParagraph"/>
        <w:numPr>
          <w:ilvl w:val="0"/>
          <w:numId w:val="27"/>
        </w:numPr>
        <w:bidi/>
        <w:spacing w:after="70" w:before="0" w:line="300"/>
      </w:pPr>
      <w:r>
        <w:rPr>
          <w:rFonts w:ascii="Arial" w:cs="Arial" w:eastAsia="Arial" w:hAnsi="Arial"/>
          <w:b w:val="false"/>
          <w:bCs w:val="false"/>
          <w:sz w:val="21"/>
          <w:szCs w:val="21"/>
          <w:rtl/>
        </w:rPr>
        <w:t xml:space="preserve">لنوع الالتزام: العائلة والمقياس وأساس الاستحقاق الافتراضي.</w:t>
      </w:r>
    </w:p>
    <w:p>
      <w:pPr>
        <w:pStyle w:val="ListParagraph"/>
        <w:numPr>
          <w:ilvl w:val="0"/>
          <w:numId w:val="27"/>
        </w:numPr>
        <w:bidi/>
        <w:spacing w:after="70" w:before="0" w:line="300"/>
      </w:pPr>
      <w:r>
        <w:rPr>
          <w:rFonts w:ascii="Arial" w:cs="Arial" w:eastAsia="Arial" w:hAnsi="Arial"/>
          <w:b w:val="false"/>
          <w:bCs w:val="false"/>
          <w:sz w:val="21"/>
          <w:szCs w:val="21"/>
          <w:rtl/>
        </w:rPr>
        <w:t xml:space="preserve">يحفظ النظام.</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SUB بلا أب، أو MAIN بأب: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2ب. قائمة منتجات فارغة: تعني «أي منتج» بعلامة ظاهرة.</w:t>
      </w:r>
    </w:p>
    <w:p>
      <w:pPr>
        <w:pStyle w:val="ListParagraph"/>
        <w:numPr>
          <w:ilvl w:val="0"/>
          <w:numId w:val="2"/>
        </w:numPr>
        <w:bidi/>
        <w:spacing w:after="70" w:before="0" w:line="300"/>
      </w:pPr>
      <w:r>
        <w:rPr>
          <w:rFonts w:ascii="Arial" w:cs="Arial" w:eastAsia="Arial" w:hAnsi="Arial"/>
          <w:b w:val="false"/>
          <w:bCs w:val="false"/>
          <w:sz w:val="21"/>
          <w:szCs w:val="21"/>
          <w:rtl/>
        </w:rPr>
        <w:t xml:space="preserve">3أ. مفتاح سمة مكرر: رفض. حذف سمة مستعملة: تُعلَّم Retired وتبقى مقروءة.</w:t>
      </w:r>
    </w:p>
    <w:p>
      <w:pPr>
        <w:bidi/>
        <w:spacing w:after="60" w:before="0"/>
      </w:pPr>
    </w:p>
    <w:p>
      <w:pPr>
        <w:pStyle w:val="Heading3"/>
        <w:bidi/>
      </w:pPr>
      <w:bookmarkStart w:name="_sec49" w:id="49"/>
      <w:r>
        <w:rPr>
          <w:rFonts w:ascii="Arial" w:cs="Arial" w:eastAsia="Arial" w:hAnsi="Arial"/>
          <w:b/>
          <w:bCs/>
          <w:color w:val="2B5C8A"/>
          <w:sz w:val="23"/>
          <w:szCs w:val="23"/>
          <w:rtl/>
        </w:rPr>
        <w:t xml:space="preserve">UC-CAT-05 — أسعار الأساس وقيمها</w:t>
      </w:r>
      <w:bookmarkEnd w:id="4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 S1 · </w:t>
      </w:r>
      <w:r>
        <w:rPr>
          <w:rFonts w:ascii="Courier New" w:cs="Courier New" w:eastAsia="Courier New" w:hAnsi="Courier New"/>
          <w:b w:val="false"/>
          <w:bCs w:val="false"/>
          <w:color w:val="1F2937"/>
          <w:sz w:val="18"/>
          <w:szCs w:val="18"/>
          <w:shd w:fill="F1F3F5" w:color="auto" w:val="clear"/>
          <w:rtl/>
        </w:rPr>
        <w:t xml:space="preserve">‎cat.manage.financial‎</w:t>
      </w:r>
      <w:r>
        <w:rPr>
          <w:rFonts w:ascii="Arial" w:cs="Arial" w:eastAsia="Arial" w:hAnsi="Arial"/>
          <w:b w:val="false"/>
          <w:bCs w:val="false"/>
          <w:sz w:val="21"/>
          <w:szCs w:val="21"/>
          <w:rtl/>
        </w:rPr>
        <w:t xml:space="preserve"> للتعريف و</w:t>
      </w:r>
      <w:r>
        <w:rPr>
          <w:rFonts w:ascii="Courier New" w:cs="Courier New" w:eastAsia="Courier New" w:hAnsi="Courier New"/>
          <w:b w:val="false"/>
          <w:bCs w:val="false"/>
          <w:color w:val="1F2937"/>
          <w:sz w:val="18"/>
          <w:szCs w:val="18"/>
          <w:shd w:fill="F1F3F5" w:color="auto" w:val="clear"/>
          <w:rtl/>
        </w:rPr>
        <w:t xml:space="preserve">‎cat.baserate.enter‎</w:t>
      </w:r>
      <w:r>
        <w:rPr>
          <w:rFonts w:ascii="Arial" w:cs="Arial" w:eastAsia="Arial" w:hAnsi="Arial"/>
          <w:b w:val="false"/>
          <w:bCs w:val="false"/>
          <w:sz w:val="21"/>
          <w:szCs w:val="21"/>
          <w:rtl/>
        </w:rPr>
        <w:t xml:space="preserve"> للقيم</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للسعر الداخلي منشأة قائمة.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cat.BaseRate فريد لكل (العائلة، الفترة، المنشأة)؛ قيم cat.BaseRateValue بحالة VALID أو SUPERSEDED بلا حذف (db/model/12-institutions-accounts-catalogs.model:239، :243)؛ حدث </w:t>
      </w:r>
      <w:r>
        <w:rPr>
          <w:rFonts w:ascii="Courier New" w:cs="Courier New" w:eastAsia="Courier New" w:hAnsi="Courier New"/>
          <w:b w:val="false"/>
          <w:bCs w:val="false"/>
          <w:color w:val="1F2937"/>
          <w:sz w:val="18"/>
          <w:szCs w:val="18"/>
          <w:shd w:fill="F1F3F5" w:color="auto" w:val="clear"/>
          <w:rtl/>
        </w:rPr>
        <w:t xml:space="preserve">‎baserate.value.recorded‎</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‎corrected‎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FR-CAT-015، FR-CAT-016، BR-CAT-011…013، SVC-05، F-CAT-2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AC-CAT-2، AC-CAT-3</w:t>
      </w:r>
    </w:p>
    <w:p>
      <w:pPr>
        <w:bidi/>
        <w:spacing w:after="60" w:before="0"/>
      </w:pPr>
    </w:p>
    <w:p>
      <w:pPr>
        <w:pStyle w:val="ListParagraph"/>
        <w:numPr>
          <w:ilvl w:val="0"/>
          <w:numId w:val="28"/>
        </w:numPr>
        <w:bidi/>
        <w:spacing w:after="70" w:before="0" w:line="300"/>
      </w:pPr>
      <w:r>
        <w:rPr>
          <w:rFonts w:ascii="Arial" w:cs="Arial" w:eastAsia="Arial" w:hAnsi="Arial"/>
          <w:b w:val="false"/>
          <w:bCs w:val="false"/>
          <w:sz w:val="21"/>
          <w:szCs w:val="21"/>
          <w:rtl/>
        </w:rPr>
        <w:t xml:space="preserve">يعرّف المستخدم السعر: العائلة والفترة والنوع والمنشأة للداخلي والأسماء البديلة.</w:t>
      </w:r>
    </w:p>
    <w:p>
      <w:pPr>
        <w:pStyle w:val="ListParagraph"/>
        <w:numPr>
          <w:ilvl w:val="0"/>
          <w:numId w:val="28"/>
        </w:numPr>
        <w:bidi/>
        <w:spacing w:after="70" w:before="0" w:line="300"/>
      </w:pPr>
      <w:r>
        <w:rPr>
          <w:rFonts w:ascii="Arial" w:cs="Arial" w:eastAsia="Arial" w:hAnsi="Arial"/>
          <w:b w:val="false"/>
          <w:bCs w:val="false"/>
          <w:sz w:val="21"/>
          <w:szCs w:val="21"/>
          <w:rtl/>
        </w:rPr>
        <w:t xml:space="preserve">يفتح جدول القيم ويُدخل التاريخ والقيمة والمصدر.</w:t>
      </w:r>
    </w:p>
    <w:p>
      <w:pPr>
        <w:pStyle w:val="ListParagraph"/>
        <w:numPr>
          <w:ilvl w:val="0"/>
          <w:numId w:val="28"/>
        </w:numPr>
        <w:bidi/>
        <w:spacing w:after="70" w:before="0" w:line="300"/>
      </w:pPr>
      <w:r>
        <w:rPr>
          <w:rFonts w:ascii="Arial" w:cs="Arial" w:eastAsia="Arial" w:hAnsi="Arial"/>
          <w:b w:val="false"/>
          <w:bCs w:val="false"/>
          <w:sz w:val="21"/>
          <w:szCs w:val="21"/>
          <w:rtl/>
        </w:rPr>
        <w:t xml:space="preserve">إن وُجدت قيمة VALID بالتاريخ نفسه يعرض النظام «تصحيح» بسبب.</w:t>
      </w:r>
    </w:p>
    <w:p>
      <w:pPr>
        <w:pStyle w:val="ListParagraph"/>
        <w:numPr>
          <w:ilvl w:val="0"/>
          <w:numId w:val="28"/>
        </w:numPr>
        <w:bidi/>
        <w:spacing w:after="70" w:before="0" w:line="300"/>
      </w:pPr>
      <w:r>
        <w:rPr>
          <w:rFonts w:ascii="Arial" w:cs="Arial" w:eastAsia="Arial" w:hAnsi="Arial"/>
          <w:b w:val="false"/>
          <w:bCs w:val="false"/>
          <w:sz w:val="21"/>
          <w:szCs w:val="21"/>
          <w:rtl/>
        </w:rPr>
        <w:t xml:space="preserve">يحفظ النظام؛ التصحيح ينشئ صفًا جديدًا ويجعل القديم SUPERSEDED.</w:t>
      </w:r>
    </w:p>
    <w:p>
      <w:pPr>
        <w:pStyle w:val="ListParagraph"/>
        <w:numPr>
          <w:ilvl w:val="0"/>
          <w:numId w:val="28"/>
        </w:numPr>
        <w:bidi/>
        <w:spacing w:after="70" w:before="0" w:line="300"/>
      </w:pPr>
      <w:r>
        <w:rPr>
          <w:rFonts w:ascii="Arial" w:cs="Arial" w:eastAsia="Arial" w:hAnsi="Arial"/>
          <w:b w:val="false"/>
          <w:bCs w:val="false"/>
          <w:sz w:val="21"/>
          <w:szCs w:val="21"/>
          <w:rtl/>
        </w:rPr>
        <w:t xml:space="preserve">«القيمة في تاريخ» تعيد أحدث قيمة VALID لا تتجاوز التاريخ.</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سعر سوق بمنشأة، أو داخلي بلا منشأة، أو تكرار الثلاثي: رفض (V-CAT-03).</w:t>
      </w:r>
    </w:p>
    <w:p>
      <w:pPr>
        <w:pStyle w:val="ListParagraph"/>
        <w:numPr>
          <w:ilvl w:val="0"/>
          <w:numId w:val="2"/>
        </w:numPr>
        <w:bidi/>
        <w:spacing w:after="70" w:before="0" w:line="300"/>
      </w:pPr>
      <w:r>
        <w:rPr>
          <w:rFonts w:ascii="Arial" w:cs="Arial" w:eastAsia="Arial" w:hAnsi="Arial"/>
          <w:b w:val="false"/>
          <w:bCs w:val="false"/>
          <w:sz w:val="21"/>
          <w:szCs w:val="21"/>
          <w:rtl/>
        </w:rPr>
        <w:t xml:space="preserve">2أ. قيمة صفرية أو سالبة: تُقبل.</w:t>
      </w:r>
    </w:p>
    <w:p>
      <w:pPr>
        <w:pStyle w:val="ListParagraph"/>
        <w:numPr>
          <w:ilvl w:val="0"/>
          <w:numId w:val="2"/>
        </w:numPr>
        <w:bidi/>
        <w:spacing w:after="70" w:before="0" w:line="300"/>
      </w:pPr>
      <w:r>
        <w:rPr>
          <w:rFonts w:ascii="Arial" w:cs="Arial" w:eastAsia="Arial" w:hAnsi="Arial"/>
          <w:b w:val="false"/>
          <w:bCs w:val="false"/>
          <w:sz w:val="21"/>
          <w:szCs w:val="21"/>
          <w:rtl/>
        </w:rPr>
        <w:t xml:space="preserve">5أ. لا قيمة قبل التاريخ: NO_VALUE ولا تعويض بلاحقة.</w:t>
      </w:r>
    </w:p>
    <w:p>
      <w:pPr>
        <w:bidi/>
        <w:spacing w:after="60" w:before="0"/>
      </w:pPr>
    </w:p>
    <w:p>
      <w:pPr>
        <w:pStyle w:val="Heading3"/>
        <w:bidi/>
      </w:pPr>
      <w:bookmarkStart w:name="_sec50" w:id="50"/>
      <w:r>
        <w:rPr>
          <w:rFonts w:ascii="Arial" w:cs="Arial" w:eastAsia="Arial" w:hAnsi="Arial"/>
          <w:b/>
          <w:bCs/>
          <w:color w:val="2B5C8A"/>
          <w:sz w:val="23"/>
          <w:szCs w:val="23"/>
          <w:rtl/>
        </w:rPr>
        <w:t xml:space="preserve">UC-CAT-06 — المرجع العالمي والعملات المفعّلة</w:t>
      </w:r>
      <w:bookmarkEnd w:id="5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مشغّل المنصة للمرجع · S1 · </w:t>
      </w:r>
      <w:r>
        <w:rPr>
          <w:rFonts w:ascii="Courier New" w:cs="Courier New" w:eastAsia="Courier New" w:hAnsi="Courier New"/>
          <w:b w:val="false"/>
          <w:bCs w:val="false"/>
          <w:color w:val="1F2937"/>
          <w:sz w:val="18"/>
          <w:szCs w:val="18"/>
          <w:shd w:fill="F1F3F5" w:color="auto" w:val="clear"/>
          <w:rtl/>
        </w:rPr>
        <w:t xml:space="preserve">‎cat.global.manage‎</w:t>
      </w:r>
      <w:r>
        <w:rPr>
          <w:rFonts w:ascii="Arial" w:cs="Arial" w:eastAsia="Arial" w:hAnsi="Arial"/>
          <w:b w:val="false"/>
          <w:bCs w:val="false"/>
          <w:sz w:val="21"/>
          <w:szCs w:val="21"/>
          <w:rtl/>
        </w:rPr>
        <w:t xml:space="preserve">؛ وTA لتفعيل العملات بـ </w:t>
      </w:r>
      <w:r>
        <w:rPr>
          <w:rFonts w:ascii="Courier New" w:cs="Courier New" w:eastAsia="Courier New" w:hAnsi="Courier New"/>
          <w:b w:val="false"/>
          <w:bCs w:val="false"/>
          <w:color w:val="1F2937"/>
          <w:sz w:val="18"/>
          <w:szCs w:val="18"/>
          <w:shd w:fill="F1F3F5" w:color="auto" w:val="clear"/>
          <w:rtl/>
        </w:rPr>
        <w:t xml:space="preserve">‎cat.manage.general‎</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 مشغّل للمرجع؛ جلسة TA للعملات.</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المرجع العالمي (ref.Country وref.Currency وref.Incoterm) بإصدار جديد للقراءة فقط؛ أو صفوف cat.TenantCurrency للمشترك (db/model/12-institutions-accounts-catalogs.model:46).</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FR-CAT-021، FR-CAT-023، FR-CAT-026، BR-CAT-015، BR-CAT-018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AC-CAT-7، AC-CAT-1</w:t>
      </w:r>
    </w:p>
    <w:p>
      <w:pPr>
        <w:bidi/>
        <w:spacing w:after="60" w:before="0"/>
      </w:pPr>
    </w:p>
    <w:p>
      <w:pPr>
        <w:pStyle w:val="ListParagraph"/>
        <w:numPr>
          <w:ilvl w:val="0"/>
          <w:numId w:val="29"/>
        </w:numPr>
        <w:bidi/>
        <w:spacing w:after="70" w:before="0" w:line="300"/>
      </w:pPr>
      <w:r>
        <w:rPr>
          <w:rFonts w:ascii="Arial" w:cs="Arial" w:eastAsia="Arial" w:hAnsi="Arial"/>
          <w:b w:val="false"/>
          <w:bCs w:val="false"/>
          <w:sz w:val="21"/>
          <w:szCs w:val="21"/>
          <w:rtl/>
        </w:rPr>
        <w:t xml:space="preserve">يعدّل المشغّل دولة أو عملة أو يضع Incoterm بحالة LEGACY من لوحة المشغّل (UC-PLT-06).</w:t>
      </w:r>
    </w:p>
    <w:p>
      <w:pPr>
        <w:pStyle w:val="ListParagraph"/>
        <w:numPr>
          <w:ilvl w:val="0"/>
          <w:numId w:val="29"/>
        </w:numPr>
        <w:bidi/>
        <w:spacing w:after="70" w:before="0" w:line="300"/>
      </w:pPr>
      <w:r>
        <w:rPr>
          <w:rFonts w:ascii="Arial" w:cs="Arial" w:eastAsia="Arial" w:hAnsi="Arial"/>
          <w:b w:val="false"/>
          <w:bCs w:val="false"/>
          <w:sz w:val="21"/>
          <w:szCs w:val="21"/>
          <w:rtl/>
        </w:rPr>
        <w:t xml:space="preserve">يتحقق النظام من ISO2 وISO3 وDialCode وWeekendDays وينشر.</w:t>
      </w:r>
    </w:p>
    <w:p>
      <w:pPr>
        <w:pStyle w:val="ListParagraph"/>
        <w:numPr>
          <w:ilvl w:val="0"/>
          <w:numId w:val="29"/>
        </w:numPr>
        <w:bidi/>
        <w:spacing w:after="70" w:before="0" w:line="300"/>
      </w:pPr>
      <w:r>
        <w:rPr>
          <w:rFonts w:ascii="Arial" w:cs="Arial" w:eastAsia="Arial" w:hAnsi="Arial"/>
          <w:b w:val="false"/>
          <w:bCs w:val="false"/>
          <w:sz w:val="21"/>
          <w:szCs w:val="21"/>
          <w:rtl/>
        </w:rPr>
        <w:t xml:space="preserve">يختار TA العملات المفعّلة لمشتركه.</w:t>
      </w:r>
    </w:p>
    <w:p>
      <w:pPr>
        <w:pStyle w:val="ListParagraph"/>
        <w:numPr>
          <w:ilvl w:val="0"/>
          <w:numId w:val="29"/>
        </w:numPr>
        <w:bidi/>
        <w:spacing w:after="70" w:before="0" w:line="300"/>
      </w:pPr>
      <w:r>
        <w:rPr>
          <w:rFonts w:ascii="Arial" w:cs="Arial" w:eastAsia="Arial" w:hAnsi="Arial"/>
          <w:b w:val="false"/>
          <w:bCs w:val="false"/>
          <w:sz w:val="21"/>
          <w:szCs w:val="21"/>
          <w:rtl/>
        </w:rPr>
        <w:t xml:space="preserve">تظهر المفعّلة وحدها في الاختيار، وتبقى غيرها ظاهرة في السجلات.</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أي محاولة كتابة من مستخدم المشترك على المرجع: رفض بصلاحيات القاعدة.</w:t>
      </w:r>
    </w:p>
    <w:p>
      <w:pPr>
        <w:pStyle w:val="ListParagraph"/>
        <w:numPr>
          <w:ilvl w:val="0"/>
          <w:numId w:val="2"/>
        </w:numPr>
        <w:bidi/>
        <w:spacing w:after="70" w:before="0" w:line="300"/>
      </w:pPr>
      <w:r>
        <w:rPr>
          <w:rFonts w:ascii="Arial" w:cs="Arial" w:eastAsia="Arial" w:hAnsi="Arial"/>
          <w:b w:val="false"/>
          <w:bCs w:val="false"/>
          <w:sz w:val="21"/>
          <w:szCs w:val="21"/>
          <w:rtl/>
        </w:rPr>
        <w:t xml:space="preserve">2أ. رمز مكرر أو بصيغة خاطئة: رفض بقيود ref.Country (db/model/12-institutions-accounts-catalogs.model:23-26).</w:t>
      </w:r>
    </w:p>
    <w:p>
      <w:pPr>
        <w:pStyle w:val="ListParagraph"/>
        <w:numPr>
          <w:ilvl w:val="0"/>
          <w:numId w:val="2"/>
        </w:numPr>
        <w:bidi/>
        <w:spacing w:after="70" w:before="0" w:line="300"/>
      </w:pPr>
      <w:r>
        <w:rPr>
          <w:rFonts w:ascii="Arial" w:cs="Arial" w:eastAsia="Arial" w:hAnsi="Arial"/>
          <w:b w:val="false"/>
          <w:bCs w:val="false"/>
          <w:sz w:val="21"/>
          <w:szCs w:val="21"/>
          <w:rtl/>
        </w:rPr>
        <w:t xml:space="preserve">4أ. Incoterm بحالة LEGACY: لا يُختار في جديد ويُعرض في القديم.</w:t>
      </w:r>
    </w:p>
    <w:p>
      <w:pPr>
        <w:bidi/>
        <w:spacing w:after="60" w:before="0"/>
      </w:pPr>
    </w:p>
    <w:p>
      <w:pPr>
        <w:pStyle w:val="Heading3"/>
        <w:bidi/>
      </w:pPr>
      <w:bookmarkStart w:name="_sec51" w:id="51"/>
      <w:r>
        <w:rPr>
          <w:rFonts w:ascii="Arial" w:cs="Arial" w:eastAsia="Arial" w:hAnsi="Arial"/>
          <w:b/>
          <w:bCs/>
          <w:color w:val="2B5C8A"/>
          <w:sz w:val="23"/>
          <w:szCs w:val="23"/>
          <w:rtl/>
        </w:rPr>
        <w:t xml:space="preserve">UC-CAT-07 — تنبيه تقادم سعر الأساس</w:t>
      </w:r>
      <w:bookmarkEnd w:id="5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(JOB-CAT-STALE) · S2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سعر أساس تستعمله قاعدة تسعير نشطة (UC-PRC-02).</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إشعار NTF-CAT-01 لـ FO وTM مرة لكل قيمة.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FR-CAT-017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30"/>
        </w:numPr>
        <w:bidi/>
        <w:spacing w:after="70" w:before="0" w:line="300"/>
      </w:pPr>
      <w:r>
        <w:rPr>
          <w:rFonts w:ascii="Arial" w:cs="Arial" w:eastAsia="Arial" w:hAnsi="Arial"/>
          <w:b w:val="false"/>
          <w:bCs w:val="false"/>
          <w:sz w:val="21"/>
          <w:szCs w:val="21"/>
          <w:rtl/>
        </w:rPr>
        <w:t xml:space="preserve">تعمل المهمة يوميًا.</w:t>
      </w:r>
    </w:p>
    <w:p>
      <w:pPr>
        <w:pStyle w:val="ListParagraph"/>
        <w:numPr>
          <w:ilvl w:val="0"/>
          <w:numId w:val="30"/>
        </w:numPr>
        <w:bidi/>
        <w:spacing w:after="70" w:before="0" w:line="300"/>
      </w:pPr>
      <w:r>
        <w:rPr>
          <w:rFonts w:ascii="Arial" w:cs="Arial" w:eastAsia="Arial" w:hAnsi="Arial"/>
          <w:b w:val="false"/>
          <w:bCs w:val="false"/>
          <w:sz w:val="21"/>
          <w:szCs w:val="21"/>
          <w:rtl/>
        </w:rPr>
        <w:t xml:space="preserve">تجد الأسعار المستعملة التي مضى على آخر قيمة لها أكثر من StaleAfterDays (35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30"/>
        </w:numPr>
        <w:bidi/>
        <w:spacing w:after="70" w:before="0" w:line="300"/>
      </w:pPr>
      <w:r>
        <w:rPr>
          <w:rFonts w:ascii="Arial" w:cs="Arial" w:eastAsia="Arial" w:hAnsi="Arial"/>
          <w:b w:val="false"/>
          <w:bCs w:val="false"/>
          <w:sz w:val="21"/>
          <w:szCs w:val="21"/>
          <w:rtl/>
        </w:rPr>
        <w:t xml:space="preserve">تصدر الحدث عبر Emit.</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إدخال قيمة جديدة: لا تنبيه لاحق للقيمة القديمة.</w:t>
      </w:r>
    </w:p>
    <w:p>
      <w:pPr>
        <w:bidi/>
        <w:spacing w:after="60" w:before="0"/>
      </w:pPr>
    </w:p>
    <w:p>
      <w:pPr>
        <w:pStyle w:val="Heading2"/>
        <w:bidi/>
      </w:pPr>
      <w:bookmarkStart w:name="_sec52" w:id="52"/>
      <w:r>
        <w:rPr>
          <w:rFonts w:ascii="Arial" w:cs="Arial" w:eastAsia="Arial" w:hAnsi="Arial"/>
          <w:b/>
          <w:bCs/>
          <w:color w:val="2B5C8A"/>
          <w:sz w:val="26"/>
          <w:szCs w:val="26"/>
          <w:rtl/>
        </w:rPr>
        <w:t xml:space="preserve">8. M5 التسهيلات والحدود (FAC)</w:t>
      </w:r>
      <w:bookmarkEnd w:id="52"/>
    </w:p>
    <w:p>
      <w:pPr>
        <w:bidi/>
        <w:spacing w:after="110" w:before="0" w:line="312"/>
      </w:pPr>
      <w:r>
        <w:rPr>
          <w:rFonts w:ascii="Arial" w:cs="Arial" w:eastAsia="Arial" w:hAnsi="Arial"/>
          <w:b w:val="false"/>
          <w:bCs w:val="false"/>
          <w:sz w:val="21"/>
          <w:szCs w:val="21"/>
          <w:rtl/>
        </w:rPr>
        <w:t xml:space="preserve">الشروط المسبقة المشتركة: وحدة FACILITIES مفعّلة، والشركة المقترضة ضمن نطاق المستخدم، ومبالغ الشركات خارج النطاق مخفية (Q-FAC-11). الجداول في db/model/13-facilities-pricing-terms.model:23-352. التسلسلات في DOC-F11 (الحجز) وDOC-F12 (الإصدار) وDOC-F13 (الإدخال والاعتماد)، والحالات في DOC-F14.</w:t>
      </w:r>
    </w:p>
    <w:p>
      <w:pPr>
        <w:bidi/>
        <w:spacing w:after="110" w:before="0" w:line="312"/>
      </w:pPr>
      <w:r>
        <w:rPr>
          <w:rFonts w:ascii="Arial" w:cs="Arial" w:eastAsia="Arial" w:hAnsi="Arial"/>
          <w:b w:val="false"/>
          <w:bCs w:val="false"/>
          <w:sz w:val="21"/>
          <w:szCs w:val="21"/>
          <w:rtl/>
        </w:rPr>
        <w:t xml:space="preserve">كل كتابة على بيانات التسهيل المنمّطة (UC-FAC-01 إلى UC-FAC-06، UC-PRC-02، UC-COL-01 وUC-COL-02 حين تُربط، UC-OBL-01، UC-CMP-02) تقع داخل مراجعة مفتوحة واحدة، ولا تُلزم إلا باعتمادها (BR-FAC-003، db/model/13-facilities-pricing-terms.model:85).</w:t>
      </w:r>
    </w:p>
    <w:p>
      <w:pPr>
        <w:pStyle w:val="Heading3"/>
        <w:bidi/>
      </w:pPr>
      <w:bookmarkStart w:name="_sec53" w:id="53"/>
      <w:r>
        <w:rPr>
          <w:rFonts w:ascii="Arial" w:cs="Arial" w:eastAsia="Arial" w:hAnsi="Arial"/>
          <w:b/>
          <w:bCs/>
          <w:color w:val="2B5C8A"/>
          <w:sz w:val="23"/>
          <w:szCs w:val="23"/>
          <w:rtl/>
        </w:rPr>
        <w:t xml:space="preserve">UC-FAC-01 — إنشاء تسهيل: الرأس والمقرضون والوثائق</w:t>
      </w:r>
      <w:bookmarkEnd w:id="5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(المُعِدّ) · S2 · </w:t>
      </w:r>
      <w:r>
        <w:rPr>
          <w:rFonts w:ascii="Courier New" w:cs="Courier New" w:eastAsia="Courier New" w:hAnsi="Courier New"/>
          <w:b w:val="false"/>
          <w:bCs w:val="false"/>
          <w:color w:val="1F2937"/>
          <w:sz w:val="18"/>
          <w:szCs w:val="18"/>
          <w:shd w:fill="F1F3F5" w:color="auto" w:val="clear"/>
          <w:rtl/>
        </w:rPr>
        <w:t xml:space="preserve">‎fac.edit‎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علاقة بين الشركة والبنك (UC-INS-05)؛ FacilityType مبذور.</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fac.Facility بحالة DRAFT ومراجعة رقم 1 بحالة DRAFT (db/model/13-facilities-pricing-terms.model:44، :74)؛ رقم داخلي </w:t>
      </w:r>
      <w:r>
        <w:rPr>
          <w:rFonts w:ascii="Courier New" w:cs="Courier New" w:eastAsia="Courier New" w:hAnsi="Courier New"/>
          <w:b w:val="false"/>
          <w:bCs w:val="false"/>
          <w:color w:val="1F2937"/>
          <w:sz w:val="18"/>
          <w:szCs w:val="18"/>
          <w:shd w:fill="F1F3F5" w:color="auto" w:val="clear"/>
          <w:rtl/>
        </w:rPr>
        <w:t xml:space="preserve">‎FAC-YY-NNN‎</w:t>
      </w:r>
      <w:r>
        <w:rPr>
          <w:rFonts w:ascii="Arial" w:cs="Arial" w:eastAsia="Arial" w:hAnsi="Arial"/>
          <w:b w:val="false"/>
          <w:bCs w:val="false"/>
          <w:sz w:val="21"/>
          <w:szCs w:val="21"/>
          <w:rtl/>
        </w:rPr>
        <w:t xml:space="preserve"> من التسلسل (UC-PLT-19).</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FR-FAC-001…004، FR-FAC-023، BR-FAC-001، BR-FAC-002، BR-FAC-007، BR-FAC-008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31"/>
        </w:numPr>
        <w:bidi/>
        <w:spacing w:after="70" w:before="0" w:line="300"/>
      </w:pPr>
      <w:r>
        <w:rPr>
          <w:rFonts w:ascii="Arial" w:cs="Arial" w:eastAsia="Arial" w:hAnsi="Arial"/>
          <w:b w:val="false"/>
          <w:bCs w:val="false"/>
          <w:sz w:val="21"/>
          <w:szCs w:val="21"/>
          <w:rtl/>
        </w:rPr>
        <w:t xml:space="preserve">يختار المستخدم «تسهيل جديد» من SCR-FAC-01.</w:t>
      </w:r>
    </w:p>
    <w:p>
      <w:pPr>
        <w:pStyle w:val="ListParagraph"/>
        <w:numPr>
          <w:ilvl w:val="0"/>
          <w:numId w:val="31"/>
        </w:numPr>
        <w:bidi/>
        <w:spacing w:after="70" w:before="0" w:line="300"/>
      </w:pPr>
      <w:r>
        <w:rPr>
          <w:rFonts w:ascii="Arial" w:cs="Arial" w:eastAsia="Arial" w:hAnsi="Arial"/>
          <w:b w:val="false"/>
          <w:bCs w:val="false"/>
          <w:sz w:val="21"/>
          <w:szCs w:val="21"/>
          <w:rtl/>
        </w:rPr>
        <w:t xml:space="preserve">يُدخل المقترض والنوع والعملة والمبلغ ومرجع البنك ورقم الهيكل ولغة الأسبقية.</w:t>
      </w:r>
    </w:p>
    <w:p>
      <w:pPr>
        <w:pStyle w:val="ListParagraph"/>
        <w:numPr>
          <w:ilvl w:val="0"/>
          <w:numId w:val="31"/>
        </w:numPr>
        <w:bidi/>
        <w:spacing w:after="70" w:before="0" w:line="300"/>
      </w:pPr>
      <w:r>
        <w:rPr>
          <w:rFonts w:ascii="Arial" w:cs="Arial" w:eastAsia="Arial" w:hAnsi="Arial"/>
          <w:b w:val="false"/>
          <w:bCs w:val="false"/>
          <w:sz w:val="21"/>
          <w:szCs w:val="21"/>
          <w:rtl/>
        </w:rPr>
        <w:t xml:space="preserve">يُدخل التواريخ بالميلادي أو الهجري، فيحسب مكوّن M1 المقابل.</w:t>
      </w:r>
    </w:p>
    <w:p>
      <w:pPr>
        <w:pStyle w:val="ListParagraph"/>
        <w:numPr>
          <w:ilvl w:val="0"/>
          <w:numId w:val="31"/>
        </w:numPr>
        <w:bidi/>
        <w:spacing w:after="70" w:before="0" w:line="300"/>
      </w:pPr>
      <w:r>
        <w:rPr>
          <w:rFonts w:ascii="Arial" w:cs="Arial" w:eastAsia="Arial" w:hAnsi="Arial"/>
          <w:b w:val="false"/>
          <w:bCs w:val="false"/>
          <w:sz w:val="21"/>
          <w:szCs w:val="21"/>
          <w:rtl/>
        </w:rPr>
        <w:t xml:space="preserve">يضيف المقرضين: واحدًا بـ 100%، أو تمويلًا مشتركًا بأدوار ونسب.</w:t>
      </w:r>
    </w:p>
    <w:p>
      <w:pPr>
        <w:pStyle w:val="ListParagraph"/>
        <w:numPr>
          <w:ilvl w:val="0"/>
          <w:numId w:val="31"/>
        </w:numPr>
        <w:bidi/>
        <w:spacing w:after="70" w:before="0" w:line="300"/>
      </w:pPr>
      <w:r>
        <w:rPr>
          <w:rFonts w:ascii="Arial" w:cs="Arial" w:eastAsia="Arial" w:hAnsi="Arial"/>
          <w:b w:val="false"/>
          <w:bCs w:val="false"/>
          <w:sz w:val="21"/>
          <w:szCs w:val="21"/>
          <w:rtl/>
        </w:rPr>
        <w:t xml:space="preserve">يرفع الوثائق بأنواعها وأسبقيتها وتاريخها ولغتها و«تعدّل وثيقة».</w:t>
      </w:r>
    </w:p>
    <w:p>
      <w:pPr>
        <w:pStyle w:val="ListParagraph"/>
        <w:numPr>
          <w:ilvl w:val="0"/>
          <w:numId w:val="31"/>
        </w:numPr>
        <w:bidi/>
        <w:spacing w:after="70" w:before="0" w:line="300"/>
      </w:pPr>
      <w:r>
        <w:rPr>
          <w:rFonts w:ascii="Arial" w:cs="Arial" w:eastAsia="Arial" w:hAnsi="Arial"/>
          <w:b w:val="false"/>
          <w:bCs w:val="false"/>
          <w:sz w:val="21"/>
          <w:szCs w:val="21"/>
          <w:rtl/>
        </w:rPr>
        <w:t xml:space="preserve">يُدخل حقوق البنك المنفردة ومهلة الإخطار.</w:t>
      </w:r>
    </w:p>
    <w:p>
      <w:pPr>
        <w:pStyle w:val="ListParagraph"/>
        <w:numPr>
          <w:ilvl w:val="0"/>
          <w:numId w:val="31"/>
        </w:numPr>
        <w:bidi/>
        <w:spacing w:after="70" w:before="0" w:line="300"/>
      </w:pPr>
      <w:r>
        <w:rPr>
          <w:rFonts w:ascii="Arial" w:cs="Arial" w:eastAsia="Arial" w:hAnsi="Arial"/>
          <w:b w:val="false"/>
          <w:bCs w:val="false"/>
          <w:sz w:val="21"/>
          <w:szCs w:val="21"/>
          <w:rtl/>
        </w:rPr>
        <w:t xml:space="preserve">يحفظ النظام المسودة.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حقل إلزامي ناقص أو ترتيب تواريخ خاطئ: رفض (V-FAC-01). تكرار (المقرض الرئيسي، مرجع البنك): تحذير.</w:t>
      </w:r>
    </w:p>
    <w:p>
      <w:pPr>
        <w:pStyle w:val="ListParagraph"/>
        <w:numPr>
          <w:ilvl w:val="0"/>
          <w:numId w:val="2"/>
        </w:numPr>
        <w:bidi/>
        <w:spacing w:after="70" w:before="0" w:line="300"/>
      </w:pPr>
      <w:r>
        <w:rPr>
          <w:rFonts w:ascii="Arial" w:cs="Arial" w:eastAsia="Arial" w:hAnsi="Arial"/>
          <w:b w:val="false"/>
          <w:bCs w:val="false"/>
          <w:sz w:val="21"/>
          <w:szCs w:val="21"/>
          <w:rtl/>
        </w:rPr>
        <w:t xml:space="preserve">3أ. تعديل المقابل يدويًا: يتطلب سببًا ويُعلَّم «معدَّل».</w:t>
      </w:r>
    </w:p>
    <w:p>
      <w:pPr>
        <w:pStyle w:val="ListParagraph"/>
        <w:numPr>
          <w:ilvl w:val="0"/>
          <w:numId w:val="2"/>
        </w:numPr>
        <w:bidi/>
        <w:spacing w:after="70" w:before="0" w:line="300"/>
      </w:pPr>
      <w:r>
        <w:rPr>
          <w:rFonts w:ascii="Arial" w:cs="Arial" w:eastAsia="Arial" w:hAnsi="Arial"/>
          <w:b w:val="false"/>
          <w:bCs w:val="false"/>
          <w:sz w:val="21"/>
          <w:szCs w:val="21"/>
          <w:rtl/>
        </w:rPr>
        <w:t xml:space="preserve">4أ. مجموع الحصص ليس 100، أو وكيلان، أو SOLE بأكثر من مقرض: رفض (V-FAC-02).</w:t>
      </w:r>
    </w:p>
    <w:p>
      <w:pPr>
        <w:pStyle w:val="ListParagraph"/>
        <w:numPr>
          <w:ilvl w:val="0"/>
          <w:numId w:val="2"/>
        </w:numPr>
        <w:bidi/>
        <w:spacing w:after="70" w:before="0" w:line="300"/>
      </w:pPr>
      <w:r>
        <w:rPr>
          <w:rFonts w:ascii="Arial" w:cs="Arial" w:eastAsia="Arial" w:hAnsi="Arial"/>
          <w:b w:val="false"/>
          <w:bCs w:val="false"/>
          <w:sz w:val="21"/>
          <w:szCs w:val="21"/>
          <w:rtl/>
        </w:rPr>
        <w:t xml:space="preserve">5أ. أسبقية مكررة أو نوع لا يقبل FACILITY: رفض (V-FAC-03).</w:t>
      </w:r>
    </w:p>
    <w:p>
      <w:pPr>
        <w:pStyle w:val="ListParagraph"/>
        <w:numPr>
          <w:ilvl w:val="0"/>
          <w:numId w:val="2"/>
        </w:numPr>
        <w:bidi/>
        <w:spacing w:after="70" w:before="0" w:line="300"/>
      </w:pPr>
      <w:r>
        <w:rPr>
          <w:rFonts w:ascii="Arial" w:cs="Arial" w:eastAsia="Arial" w:hAnsi="Arial"/>
          <w:b w:val="false"/>
          <w:bCs w:val="false"/>
          <w:sz w:val="21"/>
          <w:szCs w:val="21"/>
          <w:rtl/>
        </w:rPr>
        <w:t xml:space="preserve">6أ. «تعديل التسعير منفردًا» بلا مهلة أو «بلا»: رفض.</w:t>
      </w:r>
    </w:p>
    <w:p>
      <w:pPr>
        <w:bidi/>
        <w:spacing w:after="60" w:before="0"/>
      </w:pPr>
    </w:p>
    <w:p>
      <w:pPr>
        <w:pStyle w:val="Heading3"/>
        <w:bidi/>
      </w:pPr>
      <w:bookmarkStart w:name="_sec54" w:id="54"/>
      <w:r>
        <w:rPr>
          <w:rFonts w:ascii="Arial" w:cs="Arial" w:eastAsia="Arial" w:hAnsi="Arial"/>
          <w:b/>
          <w:bCs/>
          <w:color w:val="2B5C8A"/>
          <w:sz w:val="23"/>
          <w:szCs w:val="23"/>
          <w:rtl/>
        </w:rPr>
        <w:t xml:space="preserve">UC-FAC-02 — الحدود والخطوط وقيود الشركات وشروط العملية</w:t>
      </w:r>
      <w:bookmarkEnd w:id="5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 S2 · </w:t>
      </w:r>
      <w:r>
        <w:rPr>
          <w:rFonts w:ascii="Courier New" w:cs="Courier New" w:eastAsia="Courier New" w:hAnsi="Courier New"/>
          <w:b w:val="false"/>
          <w:bCs w:val="false"/>
          <w:color w:val="1F2937"/>
          <w:sz w:val="18"/>
          <w:szCs w:val="18"/>
          <w:shd w:fill="F1F3F5" w:color="auto" w:val="clear"/>
          <w:rtl/>
        </w:rPr>
        <w:t xml:space="preserve">‎fac.edit‎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مراجعة مفتوحة للتسهيل.</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صفوف fac.Limit وLimitProductLine وLimitCompanyRule وProductLineTerm بنطاق المراجعة؛ نتائج فحوص السلامة محدّثة.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FR-FAC-010…014، FR-FAC-025، BR-FAC-009…012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AC-FAC-1</w:t>
      </w:r>
    </w:p>
    <w:p>
      <w:pPr>
        <w:bidi/>
        <w:spacing w:after="60" w:before="0"/>
      </w:pPr>
    </w:p>
    <w:p>
      <w:pPr>
        <w:pStyle w:val="ListParagraph"/>
        <w:numPr>
          <w:ilvl w:val="0"/>
          <w:numId w:val="32"/>
        </w:numPr>
        <w:bidi/>
        <w:spacing w:after="70" w:before="0" w:line="300"/>
      </w:pPr>
      <w:r>
        <w:rPr>
          <w:rFonts w:ascii="Arial" w:cs="Arial" w:eastAsia="Arial" w:hAnsi="Arial"/>
          <w:b w:val="false"/>
          <w:bCs w:val="false"/>
          <w:sz w:val="21"/>
          <w:szCs w:val="21"/>
          <w:rtl/>
        </w:rPr>
        <w:t xml:space="preserve">يفتح المستخدم محرر الحدود (SCR-FAC-03) ويضيف حدًّا بنوعه وأبيه.</w:t>
      </w:r>
    </w:p>
    <w:p>
      <w:pPr>
        <w:pStyle w:val="ListParagraph"/>
        <w:numPr>
          <w:ilvl w:val="0"/>
          <w:numId w:val="32"/>
        </w:numPr>
        <w:bidi/>
        <w:spacing w:after="70" w:before="0" w:line="300"/>
      </w:pPr>
      <w:r>
        <w:rPr>
          <w:rFonts w:ascii="Arial" w:cs="Arial" w:eastAsia="Arial" w:hAnsi="Arial"/>
          <w:b w:val="false"/>
          <w:bCs w:val="false"/>
          <w:sz w:val="21"/>
          <w:szCs w:val="21"/>
          <w:rtl/>
        </w:rPr>
        <w:t xml:space="preserve">يحدد السقف مبلغًا أو نسبة من الأب، والنمط، والدوران، والالتزام، والتواريخ.</w:t>
      </w:r>
    </w:p>
    <w:p>
      <w:pPr>
        <w:pStyle w:val="ListParagraph"/>
        <w:numPr>
          <w:ilvl w:val="0"/>
          <w:numId w:val="32"/>
        </w:numPr>
        <w:bidi/>
        <w:spacing w:after="70" w:before="0" w:line="300"/>
      </w:pPr>
      <w:r>
        <w:rPr>
          <w:rFonts w:ascii="Arial" w:cs="Arial" w:eastAsia="Arial" w:hAnsi="Arial"/>
          <w:b w:val="false"/>
          <w:bCs w:val="false"/>
          <w:sz w:val="21"/>
          <w:szCs w:val="21"/>
          <w:rtl/>
        </w:rPr>
        <w:t xml:space="preserve">يضيف خطوط المنتجات برمز منتج البنك وسقف اختياري واستحقاق.</w:t>
      </w:r>
    </w:p>
    <w:p>
      <w:pPr>
        <w:pStyle w:val="ListParagraph"/>
        <w:numPr>
          <w:ilvl w:val="0"/>
          <w:numId w:val="32"/>
        </w:numPr>
        <w:bidi/>
        <w:spacing w:after="70" w:before="0" w:line="300"/>
      </w:pPr>
      <w:r>
        <w:rPr>
          <w:rFonts w:ascii="Arial" w:cs="Arial" w:eastAsia="Arial" w:hAnsi="Arial"/>
          <w:b w:val="false"/>
          <w:bCs w:val="false"/>
          <w:sz w:val="21"/>
          <w:szCs w:val="21"/>
          <w:rtl/>
        </w:rPr>
        <w:t xml:space="preserve">يضبط قيود الشركات: مسموح، مستثنى، تخصيص.</w:t>
      </w:r>
    </w:p>
    <w:p>
      <w:pPr>
        <w:pStyle w:val="ListParagraph"/>
        <w:numPr>
          <w:ilvl w:val="0"/>
          <w:numId w:val="32"/>
        </w:numPr>
        <w:bidi/>
        <w:spacing w:after="70" w:before="0" w:line="300"/>
      </w:pPr>
      <w:r>
        <w:rPr>
          <w:rFonts w:ascii="Arial" w:cs="Arial" w:eastAsia="Arial" w:hAnsi="Arial"/>
          <w:b w:val="false"/>
          <w:bCs w:val="false"/>
          <w:sz w:val="21"/>
          <w:szCs w:val="21"/>
          <w:rtl/>
        </w:rPr>
        <w:t xml:space="preserve">يُدخل شروط العملية لكل خط بتاريخ سريان وCheckMode.</w:t>
      </w:r>
    </w:p>
    <w:p>
      <w:pPr>
        <w:pStyle w:val="ListParagraph"/>
        <w:numPr>
          <w:ilvl w:val="0"/>
          <w:numId w:val="32"/>
        </w:numPr>
        <w:bidi/>
        <w:spacing w:after="70" w:before="0" w:line="300"/>
      </w:pPr>
      <w:r>
        <w:rPr>
          <w:rFonts w:ascii="Arial" w:cs="Arial" w:eastAsia="Arial" w:hAnsi="Arial"/>
          <w:b w:val="false"/>
          <w:bCs w:val="false"/>
          <w:sz w:val="21"/>
          <w:szCs w:val="21"/>
          <w:rtl/>
        </w:rPr>
        <w:t xml:space="preserve">يعرض النظام نتائج السلامة فورًا ويحفظ.</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SUB بلا أب، أو عمق أكبر من 6، أو حلقة، أو نسبة خارج (0،100]: رفض (V-FAC-07).</w:t>
      </w:r>
    </w:p>
    <w:p>
      <w:pPr>
        <w:pStyle w:val="ListParagraph"/>
        <w:numPr>
          <w:ilvl w:val="0"/>
          <w:numId w:val="2"/>
        </w:numPr>
        <w:bidi/>
        <w:spacing w:after="70" w:before="0" w:line="300"/>
      </w:pPr>
      <w:r>
        <w:rPr>
          <w:rFonts w:ascii="Arial" w:cs="Arial" w:eastAsia="Arial" w:hAnsi="Arial"/>
          <w:b w:val="false"/>
          <w:bCs w:val="false"/>
          <w:sz w:val="21"/>
          <w:szCs w:val="21"/>
          <w:rtl/>
        </w:rPr>
        <w:t xml:space="preserve">2ب. SHARED_CAP أكبر من الأب: خطأ؛ مجموع PARTITION أكبر من الأب: خطأ، وخلطهما تحذير (V-FAC-04، V-FAC-05).</w:t>
      </w:r>
    </w:p>
    <w:p>
      <w:pPr>
        <w:pStyle w:val="ListParagraph"/>
        <w:numPr>
          <w:ilvl w:val="0"/>
          <w:numId w:val="2"/>
        </w:numPr>
        <w:bidi/>
        <w:spacing w:after="70" w:before="0" w:line="300"/>
      </w:pPr>
      <w:r>
        <w:rPr>
          <w:rFonts w:ascii="Arial" w:cs="Arial" w:eastAsia="Arial" w:hAnsi="Arial"/>
          <w:b w:val="false"/>
          <w:bCs w:val="false"/>
          <w:sz w:val="21"/>
          <w:szCs w:val="21"/>
          <w:rtl/>
        </w:rPr>
        <w:t xml:space="preserve">3أ. منتج غير مسموح: رفض؛ قائمة مسموحة فارغة: تحذير (V-FAC-08).</w:t>
      </w:r>
    </w:p>
    <w:p>
      <w:pPr>
        <w:pStyle w:val="ListParagraph"/>
        <w:numPr>
          <w:ilvl w:val="0"/>
          <w:numId w:val="2"/>
        </w:numPr>
        <w:bidi/>
        <w:spacing w:after="70" w:before="0" w:line="300"/>
      </w:pPr>
      <w:r>
        <w:rPr>
          <w:rFonts w:ascii="Arial" w:cs="Arial" w:eastAsia="Arial" w:hAnsi="Arial"/>
          <w:b w:val="false"/>
          <w:bCs w:val="false"/>
          <w:sz w:val="21"/>
          <w:szCs w:val="21"/>
          <w:rtl/>
        </w:rPr>
        <w:t xml:space="preserve">4أ. «مسموح» في فرع خارج مسموحات الأب، أو مسموح ومستثنى معًا: رفض (V-FAC-09).</w:t>
      </w:r>
    </w:p>
    <w:p>
      <w:pPr>
        <w:pStyle w:val="ListParagraph"/>
        <w:numPr>
          <w:ilvl w:val="0"/>
          <w:numId w:val="2"/>
        </w:numPr>
        <w:bidi/>
        <w:spacing w:after="70" w:before="0" w:line="300"/>
      </w:pPr>
      <w:r>
        <w:rPr>
          <w:rFonts w:ascii="Arial" w:cs="Arial" w:eastAsia="Arial" w:hAnsi="Arial"/>
          <w:b w:val="false"/>
          <w:bCs w:val="false"/>
          <w:sz w:val="21"/>
          <w:szCs w:val="21"/>
          <w:rtl/>
        </w:rPr>
        <w:t xml:space="preserve">5أ. نسبة خارج 0 إلى 100 أو أيام سالبة: رفض؛ الحقل الفارغ يعني «غير محدد» لا صفرًا (V-FAC-10).</w:t>
      </w:r>
    </w:p>
    <w:p>
      <w:pPr>
        <w:pStyle w:val="ListParagraph"/>
        <w:numPr>
          <w:ilvl w:val="0"/>
          <w:numId w:val="2"/>
        </w:numPr>
        <w:bidi/>
        <w:spacing w:after="70" w:before="0" w:line="300"/>
      </w:pPr>
      <w:r>
        <w:rPr>
          <w:rFonts w:ascii="Arial" w:cs="Arial" w:eastAsia="Arial" w:hAnsi="Arial"/>
          <w:b w:val="false"/>
          <w:bCs w:val="false"/>
          <w:sz w:val="21"/>
          <w:szCs w:val="21"/>
          <w:rtl/>
        </w:rPr>
        <w:t xml:space="preserve">6أ. «جرّب الفحص» بطلب افتراضي: يستدعي SVC-FAC-02 بلا أثر.</w:t>
      </w:r>
    </w:p>
    <w:p>
      <w:pPr>
        <w:bidi/>
        <w:spacing w:after="60" w:before="0"/>
      </w:pPr>
    </w:p>
    <w:p>
      <w:pPr>
        <w:pStyle w:val="Heading3"/>
        <w:bidi/>
      </w:pPr>
      <w:bookmarkStart w:name="_sec55" w:id="55"/>
      <w:r>
        <w:rPr>
          <w:rFonts w:ascii="Arial" w:cs="Arial" w:eastAsia="Arial" w:hAnsi="Arial"/>
          <w:b/>
          <w:bCs/>
          <w:color w:val="2B5C8A"/>
          <w:sz w:val="23"/>
          <w:szCs w:val="23"/>
          <w:rtl/>
        </w:rPr>
        <w:t xml:space="preserve">UC-FAC-03 — تقديم مراجعة التسهيل واعتمادها</w:t>
      </w:r>
      <w:bookmarkEnd w:id="5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يقدّم بـ </w:t>
      </w:r>
      <w:r>
        <w:rPr>
          <w:rFonts w:ascii="Courier New" w:cs="Courier New" w:eastAsia="Courier New" w:hAnsi="Courier New"/>
          <w:b w:val="false"/>
          <w:bCs w:val="false"/>
          <w:color w:val="1F2937"/>
          <w:sz w:val="18"/>
          <w:szCs w:val="18"/>
          <w:shd w:fill="F1F3F5" w:color="auto" w:val="clear"/>
          <w:rtl/>
        </w:rPr>
        <w:t xml:space="preserve">‎fac.edit‎</w:t>
      </w:r>
      <w:r>
        <w:rPr>
          <w:rFonts w:ascii="Arial" w:cs="Arial" w:eastAsia="Arial" w:hAnsi="Arial"/>
          <w:b w:val="false"/>
          <w:bCs w:val="false"/>
          <w:sz w:val="21"/>
          <w:szCs w:val="21"/>
          <w:rtl/>
        </w:rPr>
        <w:t xml:space="preserve">؛ TM غير المُعِدّ يعتمد بـ </w:t>
      </w:r>
      <w:r>
        <w:rPr>
          <w:rFonts w:ascii="Courier New" w:cs="Courier New" w:eastAsia="Courier New" w:hAnsi="Courier New"/>
          <w:b w:val="false"/>
          <w:bCs w:val="false"/>
          <w:color w:val="1F2937"/>
          <w:sz w:val="18"/>
          <w:szCs w:val="18"/>
          <w:shd w:fill="F1F3F5" w:color="auto" w:val="clear"/>
          <w:rtl/>
        </w:rPr>
        <w:t xml:space="preserve">‎fac.approve‎</w:t>
      </w:r>
      <w:r>
        <w:rPr>
          <w:rFonts w:ascii="Arial" w:cs="Arial" w:eastAsia="Arial" w:hAnsi="Arial"/>
          <w:b w:val="false"/>
          <w:bCs w:val="false"/>
          <w:sz w:val="21"/>
          <w:szCs w:val="21"/>
          <w:rtl/>
        </w:rPr>
        <w:t xml:space="preserve"> · S2</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مراجعة DRAFT؛ لا مراجعة SUBMITTED أخرى.</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المراجعة APPROVED وثابتة؛ ApprovedRevisionNo يزيد؛ التسهيل ACTIVE عند أول اعتماد (db/model/13-facilities-pricing-terms.model:67)؛ إسقاط TermValue وتوليد الأجندة والاختبارات (UC-CMP-02، UC-OBL-02)؛ NTF-FAC-03.</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FR-FAC-024، FR-FAC-027، BR-FAC-003، BR-FAC-004، BR-FAC-018، F-FAC-1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33"/>
        </w:numPr>
        <w:bidi/>
        <w:spacing w:after="70" w:before="0" w:line="300"/>
      </w:pPr>
      <w:r>
        <w:rPr>
          <w:rFonts w:ascii="Arial" w:cs="Arial" w:eastAsia="Arial" w:hAnsi="Arial"/>
          <w:b w:val="false"/>
          <w:bCs w:val="false"/>
          <w:sz w:val="21"/>
          <w:szCs w:val="21"/>
          <w:rtl/>
        </w:rPr>
        <w:t xml:space="preserve">يضغط المُعِدّ «تقديم» فيشغّل النظام فحوص السلامة.</w:t>
      </w:r>
    </w:p>
    <w:p>
      <w:pPr>
        <w:pStyle w:val="ListParagraph"/>
        <w:numPr>
          <w:ilvl w:val="0"/>
          <w:numId w:val="33"/>
        </w:numPr>
        <w:bidi/>
        <w:spacing w:after="70" w:before="0" w:line="300"/>
      </w:pPr>
      <w:r>
        <w:rPr>
          <w:rFonts w:ascii="Arial" w:cs="Arial" w:eastAsia="Arial" w:hAnsi="Arial"/>
          <w:b w:val="false"/>
          <w:bCs w:val="false"/>
          <w:sz w:val="21"/>
          <w:szCs w:val="21"/>
          <w:rtl/>
        </w:rPr>
        <w:t xml:space="preserve">تنتقل المراجعة إلى SUBMITTED ويُشعَر TM.</w:t>
      </w:r>
    </w:p>
    <w:p>
      <w:pPr>
        <w:pStyle w:val="ListParagraph"/>
        <w:numPr>
          <w:ilvl w:val="0"/>
          <w:numId w:val="33"/>
        </w:numPr>
        <w:bidi/>
        <w:spacing w:after="70" w:before="0" w:line="300"/>
      </w:pPr>
      <w:r>
        <w:rPr>
          <w:rFonts w:ascii="Arial" w:cs="Arial" w:eastAsia="Arial" w:hAnsi="Arial"/>
          <w:b w:val="false"/>
          <w:bCs w:val="false"/>
          <w:sz w:val="21"/>
          <w:szCs w:val="21"/>
          <w:rtl/>
        </w:rPr>
        <w:t xml:space="preserve">يفتح المعتمِد SCR-FAC-05: الفرق عن المعتمدة، والتحذيرات، والقيم المقروءة من مسح، والتعارضات المفتوحة.</w:t>
      </w:r>
    </w:p>
    <w:p>
      <w:pPr>
        <w:pStyle w:val="ListParagraph"/>
        <w:numPr>
          <w:ilvl w:val="0"/>
          <w:numId w:val="33"/>
        </w:numPr>
        <w:bidi/>
        <w:spacing w:after="70" w:before="0" w:line="300"/>
      </w:pPr>
      <w:r>
        <w:rPr>
          <w:rFonts w:ascii="Arial" w:cs="Arial" w:eastAsia="Arial" w:hAnsi="Arial"/>
          <w:b w:val="false"/>
          <w:bCs w:val="false"/>
          <w:sz w:val="21"/>
          <w:szCs w:val="21"/>
          <w:rtl/>
        </w:rPr>
        <w:t xml:space="preserve">يتحقق من كل قيمة مقروءة من مسح أو يقرّ بقبولها بسبب، ويقرّ بالتحذيرات.</w:t>
      </w:r>
    </w:p>
    <w:p>
      <w:pPr>
        <w:pStyle w:val="ListParagraph"/>
        <w:numPr>
          <w:ilvl w:val="0"/>
          <w:numId w:val="33"/>
        </w:numPr>
        <w:bidi/>
        <w:spacing w:after="70" w:before="0" w:line="300"/>
      </w:pPr>
      <w:r>
        <w:rPr>
          <w:rFonts w:ascii="Arial" w:cs="Arial" w:eastAsia="Arial" w:hAnsi="Arial"/>
          <w:b w:val="false"/>
          <w:bCs w:val="false"/>
          <w:sz w:val="21"/>
          <w:szCs w:val="21"/>
          <w:rtl/>
        </w:rPr>
        <w:t xml:space="preserve">يضغط «اعتماد» فيطبّق النظام المراجعة في معاملة واحدة ويُشعَر المُعِدّ.</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خطأ سلامة (E): لا تقديم.</w:t>
      </w:r>
    </w:p>
    <w:p>
      <w:pPr>
        <w:pStyle w:val="ListParagraph"/>
        <w:numPr>
          <w:ilvl w:val="0"/>
          <w:numId w:val="2"/>
        </w:numPr>
        <w:bidi/>
        <w:spacing w:after="70" w:before="0" w:line="300"/>
      </w:pPr>
      <w:r>
        <w:rPr>
          <w:rFonts w:ascii="Arial" w:cs="Arial" w:eastAsia="Arial" w:hAnsi="Arial"/>
          <w:b w:val="false"/>
          <w:bCs w:val="false"/>
          <w:sz w:val="21"/>
          <w:szCs w:val="21"/>
          <w:rtl/>
        </w:rPr>
        <w:t xml:space="preserve">4أ. قيمة مالية مقروءة من مسح بلا تحقق ولا إقرار، أو تعارض مالي مفتوح: لا اعتماد (V-FAC-12، UC-FAC-04).</w:t>
      </w:r>
    </w:p>
    <w:p>
      <w:pPr>
        <w:pStyle w:val="ListParagraph"/>
        <w:numPr>
          <w:ilvl w:val="0"/>
          <w:numId w:val="2"/>
        </w:numPr>
        <w:bidi/>
        <w:spacing w:after="70" w:before="0" w:line="300"/>
      </w:pPr>
      <w:r>
        <w:rPr>
          <w:rFonts w:ascii="Arial" w:cs="Arial" w:eastAsia="Arial" w:hAnsi="Arial"/>
          <w:b w:val="false"/>
          <w:bCs w:val="false"/>
          <w:sz w:val="21"/>
          <w:szCs w:val="21"/>
          <w:rtl/>
        </w:rPr>
        <w:t xml:space="preserve">5أ. المعتمِد عدّل المراجعة أو قدّمها: رفض (BR-FAC-004).</w:t>
      </w:r>
    </w:p>
    <w:p>
      <w:pPr>
        <w:pStyle w:val="ListParagraph"/>
        <w:numPr>
          <w:ilvl w:val="0"/>
          <w:numId w:val="2"/>
        </w:numPr>
        <w:bidi/>
        <w:spacing w:after="70" w:before="0" w:line="300"/>
      </w:pPr>
      <w:r>
        <w:rPr>
          <w:rFonts w:ascii="Arial" w:cs="Arial" w:eastAsia="Arial" w:hAnsi="Arial"/>
          <w:b w:val="false"/>
          <w:bCs w:val="false"/>
          <w:sz w:val="21"/>
          <w:szCs w:val="21"/>
          <w:rtl/>
        </w:rPr>
        <w:t xml:space="preserve">5ب. «رفض» بسبب: REJECTED ثم DRAFT للتصحيح؛ أو DISCARDED بقرار المُعِدّ.</w:t>
      </w:r>
    </w:p>
    <w:p>
      <w:pPr>
        <w:pStyle w:val="ListParagraph"/>
        <w:numPr>
          <w:ilvl w:val="0"/>
          <w:numId w:val="2"/>
        </w:numPr>
        <w:bidi/>
        <w:spacing w:after="70" w:before="0" w:line="300"/>
      </w:pPr>
      <w:r>
        <w:rPr>
          <w:rFonts w:ascii="Arial" w:cs="Arial" w:eastAsia="Arial" w:hAnsi="Arial"/>
          <w:b w:val="false"/>
          <w:bCs w:val="false"/>
          <w:sz w:val="21"/>
          <w:szCs w:val="21"/>
          <w:rtl/>
        </w:rPr>
        <w:t xml:space="preserve">5ج. كفيل ناقص البيانات أو لا حساب بغرض FACILITY: تحذير يُقرّ به.</w:t>
      </w:r>
    </w:p>
    <w:p>
      <w:pPr>
        <w:bidi/>
        <w:spacing w:after="60" w:before="0"/>
      </w:pPr>
    </w:p>
    <w:p>
      <w:pPr>
        <w:pStyle w:val="Heading3"/>
        <w:bidi/>
      </w:pPr>
      <w:bookmarkStart w:name="_sec56" w:id="56"/>
      <w:r>
        <w:rPr>
          <w:rFonts w:ascii="Arial" w:cs="Arial" w:eastAsia="Arial" w:hAnsi="Arial"/>
          <w:b/>
          <w:bCs/>
          <w:color w:val="2B5C8A"/>
          <w:sz w:val="23"/>
          <w:szCs w:val="23"/>
          <w:rtl/>
        </w:rPr>
        <w:t xml:space="preserve">UC-FAC-04 — حسم تعارض القيم</w:t>
      </w:r>
      <w:bookmarkEnd w:id="5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 S2 · </w:t>
      </w:r>
      <w:r>
        <w:rPr>
          <w:rFonts w:ascii="Courier New" w:cs="Courier New" w:eastAsia="Courier New" w:hAnsi="Courier New"/>
          <w:b w:val="false"/>
          <w:bCs w:val="false"/>
          <w:color w:val="1F2937"/>
          <w:sz w:val="18"/>
          <w:szCs w:val="18"/>
          <w:shd w:fill="F1F3F5" w:color="auto" w:val="clear"/>
          <w:rtl/>
        </w:rPr>
        <w:t xml:space="preserve">‎fac.conflict.resolve‎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صف fac.ValueConflict بحالة OPEN، واحد لكل (هدف، حقل) (db/model/13-facilities-pricing-terms.model:349).</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الحالة RESOLVED بالجانب المختار والسبب والحاسم والوقت (db/model/13-facilities-pricing-terms.model:351)؛ تُرفع العلامة عن القيمة.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FR-FAC-026، BR-FAC-008، BR-FAC-019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34"/>
        </w:numPr>
        <w:bidi/>
        <w:spacing w:after="70" w:before="0" w:line="300"/>
      </w:pPr>
      <w:r>
        <w:rPr>
          <w:rFonts w:ascii="Arial" w:cs="Arial" w:eastAsia="Arial" w:hAnsi="Arial"/>
          <w:b w:val="false"/>
          <w:bCs w:val="false"/>
          <w:sz w:val="21"/>
          <w:szCs w:val="21"/>
          <w:rtl/>
        </w:rPr>
        <w:t xml:space="preserve">يفتح النظام التعارض تلقائيًا عند قيمتين متناقضتين من مصدرين، أو يفتحه FO يدويًا.</w:t>
      </w:r>
    </w:p>
    <w:p>
      <w:pPr>
        <w:pStyle w:val="ListParagraph"/>
        <w:numPr>
          <w:ilvl w:val="0"/>
          <w:numId w:val="34"/>
        </w:numPr>
        <w:bidi/>
        <w:spacing w:after="70" w:before="0" w:line="300"/>
      </w:pPr>
      <w:r>
        <w:rPr>
          <w:rFonts w:ascii="Arial" w:cs="Arial" w:eastAsia="Arial" w:hAnsi="Arial"/>
          <w:b w:val="false"/>
          <w:bCs w:val="false"/>
          <w:sz w:val="21"/>
          <w:szCs w:val="21"/>
          <w:rtl/>
        </w:rPr>
        <w:t xml:space="preserve">تظهر القيمة مظلَّلة وتُستبعد من المقارنة.</w:t>
      </w:r>
    </w:p>
    <w:p>
      <w:pPr>
        <w:pStyle w:val="ListParagraph"/>
        <w:numPr>
          <w:ilvl w:val="0"/>
          <w:numId w:val="34"/>
        </w:numPr>
        <w:bidi/>
        <w:spacing w:after="70" w:before="0" w:line="300"/>
      </w:pPr>
      <w:r>
        <w:rPr>
          <w:rFonts w:ascii="Arial" w:cs="Arial" w:eastAsia="Arial" w:hAnsi="Arial"/>
          <w:b w:val="false"/>
          <w:bCs w:val="false"/>
          <w:sz w:val="21"/>
          <w:szCs w:val="21"/>
          <w:rtl/>
        </w:rPr>
        <w:t xml:space="preserve">يفتح TM التعارض فيرى القيمتين ومصدريهما والقيمة المقترحة بالأسبقية.</w:t>
      </w:r>
    </w:p>
    <w:p>
      <w:pPr>
        <w:pStyle w:val="ListParagraph"/>
        <w:numPr>
          <w:ilvl w:val="0"/>
          <w:numId w:val="34"/>
        </w:numPr>
        <w:bidi/>
        <w:spacing w:after="70" w:before="0" w:line="300"/>
      </w:pPr>
      <w:r>
        <w:rPr>
          <w:rFonts w:ascii="Arial" w:cs="Arial" w:eastAsia="Arial" w:hAnsi="Arial"/>
          <w:b w:val="false"/>
          <w:bCs w:val="false"/>
          <w:sz w:val="21"/>
          <w:szCs w:val="21"/>
          <w:rtl/>
        </w:rPr>
        <w:t xml:space="preserve">يختار القيمة ويكتب السبب فيحفظ النظام القرار ويطبّق القيمة في المراجعة المفتوحة.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بلا سبب: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3أ. تعارض على قيمة نصية: يجوز اعتماد المراجعة بإقرار المعتمِد.</w:t>
      </w:r>
    </w:p>
    <w:p>
      <w:pPr>
        <w:bidi/>
        <w:spacing w:after="60" w:before="0"/>
      </w:pPr>
    </w:p>
    <w:p>
      <w:pPr>
        <w:pStyle w:val="Heading3"/>
        <w:bidi/>
      </w:pPr>
      <w:bookmarkStart w:name="_sec57" w:id="57"/>
      <w:r>
        <w:rPr>
          <w:rFonts w:ascii="Arial" w:cs="Arial" w:eastAsia="Arial" w:hAnsi="Arial"/>
          <w:b/>
          <w:bCs/>
          <w:color w:val="2B5C8A"/>
          <w:sz w:val="23"/>
          <w:szCs w:val="23"/>
          <w:rtl/>
        </w:rPr>
        <w:t xml:space="preserve">UC-FAC-05 — تجديد التسهيل</w:t>
      </w:r>
      <w:bookmarkEnd w:id="5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 S2 · </w:t>
      </w:r>
      <w:r>
        <w:rPr>
          <w:rFonts w:ascii="Courier New" w:cs="Courier New" w:eastAsia="Courier New" w:hAnsi="Courier New"/>
          <w:b w:val="false"/>
          <w:bCs w:val="false"/>
          <w:color w:val="1F2937"/>
          <w:sz w:val="18"/>
          <w:szCs w:val="18"/>
          <w:shd w:fill="F1F3F5" w:color="auto" w:val="clear"/>
          <w:rtl/>
        </w:rPr>
        <w:t xml:space="preserve">‎fac.edit‎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ACTIVE أو EXPIRED بلا لاحق.</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تسهيل لاحق DRAFT يشير إلى السابق بنسخة من كل صف فعّال؛ عند اعتماده يصير السابق SUPERSEDED من EffectiveFrom اللاحق.</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FR-FAC-005، BR-FAC-006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AC-FAC-6</w:t>
      </w:r>
    </w:p>
    <w:p>
      <w:pPr>
        <w:bidi/>
        <w:spacing w:after="60" w:before="0"/>
      </w:pPr>
    </w:p>
    <w:p>
      <w:pPr>
        <w:pStyle w:val="ListParagraph"/>
        <w:numPr>
          <w:ilvl w:val="0"/>
          <w:numId w:val="35"/>
        </w:numPr>
        <w:bidi/>
        <w:spacing w:after="70" w:before="0" w:line="300"/>
      </w:pPr>
      <w:r>
        <w:rPr>
          <w:rFonts w:ascii="Arial" w:cs="Arial" w:eastAsia="Arial" w:hAnsi="Arial"/>
          <w:b w:val="false"/>
          <w:bCs w:val="false"/>
          <w:sz w:val="21"/>
          <w:szCs w:val="21"/>
          <w:rtl/>
        </w:rPr>
        <w:t xml:space="preserve">يختار المستخدم «تجديد» من بطاقة التسهيل.</w:t>
      </w:r>
    </w:p>
    <w:p>
      <w:pPr>
        <w:pStyle w:val="ListParagraph"/>
        <w:numPr>
          <w:ilvl w:val="0"/>
          <w:numId w:val="35"/>
        </w:numPr>
        <w:bidi/>
        <w:spacing w:after="70" w:before="0" w:line="300"/>
      </w:pPr>
      <w:r>
        <w:rPr>
          <w:rFonts w:ascii="Arial" w:cs="Arial" w:eastAsia="Arial" w:hAnsi="Arial"/>
          <w:b w:val="false"/>
          <w:bCs w:val="false"/>
          <w:sz w:val="21"/>
          <w:szCs w:val="21"/>
          <w:rtl/>
        </w:rPr>
        <w:t xml:space="preserve">ينشئ النظام تسهيلًا مسودة وينسخ الحدود والتسعير والضمانات والالتزامات والشروط.</w:t>
      </w:r>
    </w:p>
    <w:p>
      <w:pPr>
        <w:pStyle w:val="ListParagraph"/>
        <w:numPr>
          <w:ilvl w:val="0"/>
          <w:numId w:val="35"/>
        </w:numPr>
        <w:bidi/>
        <w:spacing w:after="70" w:before="0" w:line="300"/>
      </w:pPr>
      <w:r>
        <w:rPr>
          <w:rFonts w:ascii="Arial" w:cs="Arial" w:eastAsia="Arial" w:hAnsi="Arial"/>
          <w:b w:val="false"/>
          <w:bCs w:val="false"/>
          <w:sz w:val="21"/>
          <w:szCs w:val="21"/>
          <w:rtl/>
        </w:rPr>
        <w:t xml:space="preserve">يعدّل المستخدم التواريخ والقيم ويرفع وثائق التجديد.</w:t>
      </w:r>
    </w:p>
    <w:p>
      <w:pPr>
        <w:pStyle w:val="ListParagraph"/>
        <w:numPr>
          <w:ilvl w:val="0"/>
          <w:numId w:val="35"/>
        </w:numPr>
        <w:bidi/>
        <w:spacing w:after="70" w:before="0" w:line="300"/>
      </w:pPr>
      <w:r>
        <w:rPr>
          <w:rFonts w:ascii="Arial" w:cs="Arial" w:eastAsia="Arial" w:hAnsi="Arial"/>
          <w:b w:val="false"/>
          <w:bCs w:val="false"/>
          <w:sz w:val="21"/>
          <w:szCs w:val="21"/>
          <w:rtl/>
        </w:rPr>
        <w:t xml:space="preserve">يقدّم ويعتمد كما في UC-FAC-03.</w:t>
      </w:r>
    </w:p>
    <w:p>
      <w:pPr>
        <w:pStyle w:val="ListParagraph"/>
        <w:numPr>
          <w:ilvl w:val="0"/>
          <w:numId w:val="35"/>
        </w:numPr>
        <w:bidi/>
        <w:spacing w:after="70" w:before="0" w:line="300"/>
      </w:pPr>
      <w:r>
        <w:rPr>
          <w:rFonts w:ascii="Arial" w:cs="Arial" w:eastAsia="Arial" w:hAnsi="Arial"/>
          <w:b w:val="false"/>
          <w:bCs w:val="false"/>
          <w:sz w:val="21"/>
          <w:szCs w:val="21"/>
          <w:rtl/>
        </w:rPr>
        <w:t xml:space="preserve">يعرض النظام السلسلة F1 ثم F2 ثم F3.</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للتسهيل لاحق قائم: رفض (لاحق واحد).</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تداخل أكثر من 31 يومًا بين السابق واللاحق: تحذير.</w:t>
      </w:r>
    </w:p>
    <w:p>
      <w:pPr>
        <w:pStyle w:val="ListParagraph"/>
        <w:numPr>
          <w:ilvl w:val="0"/>
          <w:numId w:val="2"/>
        </w:numPr>
        <w:bidi/>
        <w:spacing w:after="70" w:before="0" w:line="300"/>
      </w:pPr>
      <w:r>
        <w:rPr>
          <w:rFonts w:ascii="Arial" w:cs="Arial" w:eastAsia="Arial" w:hAnsi="Arial"/>
          <w:b w:val="false"/>
          <w:bCs w:val="false"/>
          <w:sz w:val="21"/>
          <w:szCs w:val="21"/>
          <w:rtl/>
        </w:rPr>
        <w:t xml:space="preserve">4ب. قبل EffectiveFrom اللاحق يبقى السابق صالحًا للحجز.</w:t>
      </w:r>
    </w:p>
    <w:p>
      <w:pPr>
        <w:bidi/>
        <w:spacing w:after="60" w:before="0"/>
      </w:pPr>
    </w:p>
    <w:p>
      <w:pPr>
        <w:pStyle w:val="Heading3"/>
        <w:bidi/>
      </w:pPr>
      <w:bookmarkStart w:name="_sec58" w:id="58"/>
      <w:r>
        <w:rPr>
          <w:rFonts w:ascii="Arial" w:cs="Arial" w:eastAsia="Arial" w:hAnsi="Arial"/>
          <w:b/>
          <w:bCs/>
          <w:color w:val="2B5C8A"/>
          <w:sz w:val="23"/>
          <w:szCs w:val="23"/>
          <w:rtl/>
        </w:rPr>
        <w:t xml:space="preserve">UC-FAC-06 — ملحق في المدة نفسها</w:t>
      </w:r>
      <w:bookmarkEnd w:id="5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 S2 · </w:t>
      </w:r>
      <w:r>
        <w:rPr>
          <w:rFonts w:ascii="Courier New" w:cs="Courier New" w:eastAsia="Courier New" w:hAnsi="Courier New"/>
          <w:b w:val="false"/>
          <w:bCs w:val="false"/>
          <w:color w:val="1F2937"/>
          <w:sz w:val="18"/>
          <w:szCs w:val="18"/>
          <w:shd w:fill="F1F3F5" w:color="auto" w:val="clear"/>
          <w:rtl/>
        </w:rPr>
        <w:t xml:space="preserve">‎fac.edit‎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ACTIVE بلا مراجعة مفتوحة.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مراجعة AMENDMENT معتمدة بتاريخ نفاذ؛ المراجعة السابقة باقية كاملة.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FR-FAC-006، BR-FAC-003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36"/>
        </w:numPr>
        <w:bidi/>
        <w:spacing w:after="70" w:before="0" w:line="300"/>
      </w:pPr>
      <w:r>
        <w:rPr>
          <w:rFonts w:ascii="Arial" w:cs="Arial" w:eastAsia="Arial" w:hAnsi="Arial"/>
          <w:b w:val="false"/>
          <w:bCs w:val="false"/>
          <w:sz w:val="21"/>
          <w:szCs w:val="21"/>
          <w:rtl/>
        </w:rPr>
        <w:t xml:space="preserve">يختار المستخدم «ملحق» فينشئ النظام مراجعة جديدة.</w:t>
      </w:r>
    </w:p>
    <w:p>
      <w:pPr>
        <w:pStyle w:val="ListParagraph"/>
        <w:numPr>
          <w:ilvl w:val="0"/>
          <w:numId w:val="36"/>
        </w:numPr>
        <w:bidi/>
        <w:spacing w:after="70" w:before="0" w:line="300"/>
      </w:pPr>
      <w:r>
        <w:rPr>
          <w:rFonts w:ascii="Arial" w:cs="Arial" w:eastAsia="Arial" w:hAnsi="Arial"/>
          <w:b w:val="false"/>
          <w:bCs w:val="false"/>
          <w:sz w:val="21"/>
          <w:szCs w:val="21"/>
          <w:rtl/>
        </w:rPr>
        <w:t xml:space="preserve">يرفع وثيقة الملحق ويحدد تاريخ النفاذ.</w:t>
      </w:r>
    </w:p>
    <w:p>
      <w:pPr>
        <w:pStyle w:val="ListParagraph"/>
        <w:numPr>
          <w:ilvl w:val="0"/>
          <w:numId w:val="36"/>
        </w:numPr>
        <w:bidi/>
        <w:spacing w:after="70" w:before="0" w:line="300"/>
      </w:pPr>
      <w:r>
        <w:rPr>
          <w:rFonts w:ascii="Arial" w:cs="Arial" w:eastAsia="Arial" w:hAnsi="Arial"/>
          <w:b w:val="false"/>
          <w:bCs w:val="false"/>
          <w:sz w:val="21"/>
          <w:szCs w:val="21"/>
          <w:rtl/>
        </w:rPr>
        <w:t xml:space="preserve">يعدّل السعر أو الحد أو الضمان.</w:t>
      </w:r>
    </w:p>
    <w:p>
      <w:pPr>
        <w:pStyle w:val="ListParagraph"/>
        <w:numPr>
          <w:ilvl w:val="0"/>
          <w:numId w:val="36"/>
        </w:numPr>
        <w:bidi/>
        <w:spacing w:after="70" w:before="0" w:line="300"/>
      </w:pPr>
      <w:r>
        <w:rPr>
          <w:rFonts w:ascii="Arial" w:cs="Arial" w:eastAsia="Arial" w:hAnsi="Arial"/>
          <w:b w:val="false"/>
          <w:bCs w:val="false"/>
          <w:sz w:val="21"/>
          <w:szCs w:val="21"/>
          <w:rtl/>
        </w:rPr>
        <w:t xml:space="preserve">يقدّم ويعتمد كما في UC-FAC-03.</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مراجعة AMENDMENT بلا وثيقة ملحق: رفض عند التقديم (V-FAC-03).</w:t>
      </w:r>
    </w:p>
    <w:p>
      <w:pPr>
        <w:pStyle w:val="ListParagraph"/>
        <w:numPr>
          <w:ilvl w:val="0"/>
          <w:numId w:val="2"/>
        </w:numPr>
        <w:bidi/>
        <w:spacing w:after="70" w:before="0" w:line="300"/>
      </w:pPr>
      <w:r>
        <w:rPr>
          <w:rFonts w:ascii="Arial" w:cs="Arial" w:eastAsia="Arial" w:hAnsi="Arial"/>
          <w:b w:val="false"/>
          <w:bCs w:val="false"/>
          <w:sz w:val="21"/>
          <w:szCs w:val="21"/>
          <w:rtl/>
        </w:rPr>
        <w:t xml:space="preserve">4ب. قبل الاعتماد تُحل القيم السابقة؛ بعده تُطبَّق الجديدة من تاريخ النفاذ (BR-FAC-003).</w:t>
      </w:r>
    </w:p>
    <w:p>
      <w:pPr>
        <w:bidi/>
        <w:spacing w:after="60" w:before="0"/>
      </w:pPr>
    </w:p>
    <w:p>
      <w:pPr>
        <w:pStyle w:val="Heading3"/>
        <w:bidi/>
      </w:pPr>
      <w:bookmarkStart w:name="_sec59" w:id="59"/>
      <w:r>
        <w:rPr>
          <w:rFonts w:ascii="Arial" w:cs="Arial" w:eastAsia="Arial" w:hAnsi="Arial"/>
          <w:b/>
          <w:bCs/>
          <w:color w:val="2B5C8A"/>
          <w:sz w:val="23"/>
          <w:szCs w:val="23"/>
          <w:rtl/>
        </w:rPr>
        <w:t xml:space="preserve">UC-FAC-07 — السريان: التنبيه والحسم والتعليق</w:t>
      </w:r>
      <w:bookmarkEnd w:id="5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(JOB-FAC-VALIDITY)؛ FO أو TM للحسم والتعليق · S2 · </w:t>
      </w:r>
      <w:r>
        <w:rPr>
          <w:rFonts w:ascii="Courier New" w:cs="Courier New" w:eastAsia="Courier New" w:hAnsi="Courier New"/>
          <w:b w:val="false"/>
          <w:bCs w:val="false"/>
          <w:color w:val="1F2937"/>
          <w:sz w:val="18"/>
          <w:szCs w:val="18"/>
          <w:shd w:fill="F1F3F5" w:color="auto" w:val="clear"/>
          <w:rtl/>
        </w:rPr>
        <w:t xml:space="preserve">‎fac.status.manage‎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ACTIVE أو SUSPENDED.</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المؤشر محسوب يوميًا؛ أو LifecycleStatus في SUSPENDED أو EXPIRED أو TERMINATED بسبب (db/model/13-facilities-pricing-terms.model:65)، أو تمديد بمراجعة.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FR-FAC-007، FR-FAC-008، BR-FAC-005، NTF-FAC-01، NTF-FAC-02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AC-FAC-6</w:t>
      </w:r>
    </w:p>
    <w:p>
      <w:pPr>
        <w:bidi/>
        <w:spacing w:after="60" w:before="0"/>
      </w:pPr>
    </w:p>
    <w:p>
      <w:pPr>
        <w:pStyle w:val="ListParagraph"/>
        <w:numPr>
          <w:ilvl w:val="0"/>
          <w:numId w:val="37"/>
        </w:numPr>
        <w:bidi/>
        <w:spacing w:after="70" w:before="0" w:line="300"/>
      </w:pPr>
      <w:r>
        <w:rPr>
          <w:rFonts w:ascii="Arial" w:cs="Arial" w:eastAsia="Arial" w:hAnsi="Arial"/>
          <w:b w:val="false"/>
          <w:bCs w:val="false"/>
          <w:sz w:val="21"/>
          <w:szCs w:val="21"/>
          <w:rtl/>
        </w:rPr>
        <w:t xml:space="preserve">تحسب المهمة المؤشر: SCHEDULED أو VALID أو EXPIRING أو NOT_CONFIRMED.</w:t>
      </w:r>
    </w:p>
    <w:p>
      <w:pPr>
        <w:pStyle w:val="ListParagraph"/>
        <w:numPr>
          <w:ilvl w:val="0"/>
          <w:numId w:val="37"/>
        </w:numPr>
        <w:bidi/>
        <w:spacing w:after="70" w:before="0" w:line="300"/>
      </w:pPr>
      <w:r>
        <w:rPr>
          <w:rFonts w:ascii="Arial" w:cs="Arial" w:eastAsia="Arial" w:hAnsi="Arial"/>
          <w:b w:val="false"/>
          <w:bCs w:val="false"/>
          <w:sz w:val="21"/>
          <w:szCs w:val="21"/>
          <w:rtl/>
        </w:rPr>
        <w:t xml:space="preserve">تصدر تنبيهات الانتهاء عند T-90 وT-60 وT-30 وT-15 وT-7 ويوم الانتهاء، مرة لكل (هدف، عتبة).</w:t>
      </w:r>
    </w:p>
    <w:p>
      <w:pPr>
        <w:pStyle w:val="ListParagraph"/>
        <w:numPr>
          <w:ilvl w:val="0"/>
          <w:numId w:val="37"/>
        </w:numPr>
        <w:bidi/>
        <w:spacing w:after="70" w:before="0" w:line="300"/>
      </w:pPr>
      <w:r>
        <w:rPr>
          <w:rFonts w:ascii="Arial" w:cs="Arial" w:eastAsia="Arial" w:hAnsi="Arial"/>
          <w:b w:val="false"/>
          <w:bCs w:val="false"/>
          <w:sz w:val="21"/>
          <w:szCs w:val="21"/>
          <w:rtl/>
        </w:rPr>
        <w:t xml:space="preserve">عند NOT_CONFIRMED تصدر NTF-FAC-02 ثم أسبوعيًا.</w:t>
      </w:r>
    </w:p>
    <w:p>
      <w:pPr>
        <w:pStyle w:val="ListParagraph"/>
        <w:numPr>
          <w:ilvl w:val="0"/>
          <w:numId w:val="37"/>
        </w:numPr>
        <w:bidi/>
        <w:spacing w:after="70" w:before="0" w:line="300"/>
      </w:pPr>
      <w:r>
        <w:rPr>
          <w:rFonts w:ascii="Arial" w:cs="Arial" w:eastAsia="Arial" w:hAnsi="Arial"/>
          <w:b w:val="false"/>
          <w:bCs w:val="false"/>
          <w:sz w:val="21"/>
          <w:szCs w:val="21"/>
          <w:rtl/>
        </w:rPr>
        <w:t xml:space="preserve">يختار FO أو TM أحد ثلاثة: تسجيل تمديد بتاريخ ووثيقة (مراجعة)، أو «منتهٍ»، أو «مُنهى» بسبب.</w:t>
      </w:r>
    </w:p>
    <w:p>
      <w:pPr>
        <w:pStyle w:val="ListParagraph"/>
        <w:numPr>
          <w:ilvl w:val="0"/>
          <w:numId w:val="37"/>
        </w:numPr>
        <w:bidi/>
        <w:spacing w:after="70" w:before="0" w:line="300"/>
      </w:pPr>
      <w:r>
        <w:rPr>
          <w:rFonts w:ascii="Arial" w:cs="Arial" w:eastAsia="Arial" w:hAnsi="Arial"/>
          <w:b w:val="false"/>
          <w:bCs w:val="false"/>
          <w:sz w:val="21"/>
          <w:szCs w:val="21"/>
          <w:rtl/>
        </w:rPr>
        <w:t xml:space="preserve">يجوز لـ TM تعليق التسهيل أو إعادته بسبب.</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«منتهٍ»: يمنع الحجز الجديد؛ والمراجعة تعيده ACTIVE لاحقًا.</w:t>
      </w:r>
    </w:p>
    <w:p>
      <w:pPr>
        <w:pStyle w:val="ListParagraph"/>
        <w:numPr>
          <w:ilvl w:val="0"/>
          <w:numId w:val="2"/>
        </w:numPr>
        <w:bidi/>
        <w:spacing w:after="70" w:before="0" w:line="300"/>
      </w:pPr>
      <w:r>
        <w:rPr>
          <w:rFonts w:ascii="Arial" w:cs="Arial" w:eastAsia="Arial" w:hAnsi="Arial"/>
          <w:b w:val="false"/>
          <w:bCs w:val="false"/>
          <w:sz w:val="21"/>
          <w:szCs w:val="21"/>
          <w:rtl/>
        </w:rPr>
        <w:t xml:space="preserve">3أ. NOT_CONFIRMED مع سياسة المنع: يرفض الحجز VALIDITY_UNCONFIRMED (UC-FAC-12).</w:t>
      </w:r>
    </w:p>
    <w:p>
      <w:pPr>
        <w:pStyle w:val="ListParagraph"/>
        <w:numPr>
          <w:ilvl w:val="0"/>
          <w:numId w:val="2"/>
        </w:numPr>
        <w:bidi/>
        <w:spacing w:after="70" w:before="0" w:line="300"/>
      </w:pPr>
      <w:r>
        <w:rPr>
          <w:rFonts w:ascii="Arial" w:cs="Arial" w:eastAsia="Arial" w:hAnsi="Arial"/>
          <w:b w:val="false"/>
          <w:bCs w:val="false"/>
          <w:sz w:val="21"/>
          <w:szCs w:val="21"/>
          <w:rtl/>
        </w:rPr>
        <w:t xml:space="preserve">2أ. تغيير تاريخ الانتهاء: تُعاد جدولة العتبات.</w:t>
      </w:r>
    </w:p>
    <w:p>
      <w:pPr>
        <w:bidi/>
        <w:spacing w:after="60" w:before="0"/>
      </w:pPr>
    </w:p>
    <w:p>
      <w:pPr>
        <w:pStyle w:val="Heading3"/>
        <w:bidi/>
      </w:pPr>
      <w:bookmarkStart w:name="_sec60" w:id="60"/>
      <w:r>
        <w:rPr>
          <w:rFonts w:ascii="Arial" w:cs="Arial" w:eastAsia="Arial" w:hAnsi="Arial"/>
          <w:b/>
          <w:bCs/>
          <w:color w:val="2B5C8A"/>
          <w:sz w:val="23"/>
          <w:szCs w:val="23"/>
          <w:rtl/>
        </w:rPr>
        <w:t xml:space="preserve">UC-FAC-08 — اللقطات المعترف بها</w:t>
      </w:r>
      <w:bookmarkEnd w:id="6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 S2 · </w:t>
      </w:r>
      <w:r>
        <w:rPr>
          <w:rFonts w:ascii="Courier New" w:cs="Courier New" w:eastAsia="Courier New" w:hAnsi="Courier New"/>
          <w:b w:val="false"/>
          <w:bCs w:val="false"/>
          <w:color w:val="1F2937"/>
          <w:sz w:val="18"/>
          <w:szCs w:val="18"/>
          <w:shd w:fill="F1F3F5" w:color="auto" w:val="clear"/>
          <w:rtl/>
        </w:rPr>
        <w:t xml:space="preserve">‎fac.util.manage‎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غير DRAFT.</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fac.OutstandingSnapshot بالمبلغ والتاريخ والمصدر، تشغيلي بلا اعتماد ومدقَّق.</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FR-FAC-009، BR-FAC-017، R-FAC-04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38"/>
        </w:numPr>
        <w:bidi/>
        <w:spacing w:after="70" w:before="0" w:line="300"/>
      </w:pPr>
      <w:r>
        <w:rPr>
          <w:rFonts w:ascii="Arial" w:cs="Arial" w:eastAsia="Arial" w:hAnsi="Arial"/>
          <w:b w:val="false"/>
          <w:bCs w:val="false"/>
          <w:sz w:val="21"/>
          <w:szCs w:val="21"/>
          <w:rtl/>
        </w:rPr>
        <w:t xml:space="preserve">يختار المستخدم التسهيل أو الحد أو الخط ويُدخل المبلغ والتاريخ والمصدر والنسبة المنصوص عليها.</w:t>
      </w:r>
    </w:p>
    <w:p>
      <w:pPr>
        <w:pStyle w:val="ListParagraph"/>
        <w:numPr>
          <w:ilvl w:val="0"/>
          <w:numId w:val="38"/>
        </w:numPr>
        <w:bidi/>
        <w:spacing w:after="70" w:before="0" w:line="300"/>
      </w:pPr>
      <w:r>
        <w:rPr>
          <w:rFonts w:ascii="Arial" w:cs="Arial" w:eastAsia="Arial" w:hAnsi="Arial"/>
          <w:b w:val="false"/>
          <w:bCs w:val="false"/>
          <w:sz w:val="21"/>
          <w:szCs w:val="21"/>
          <w:rtl/>
        </w:rPr>
        <w:t xml:space="preserve">يحسب النظام النسبة من السقف والفرق عن المستخدم المحسوب.</w:t>
      </w:r>
    </w:p>
    <w:p>
      <w:pPr>
        <w:pStyle w:val="ListParagraph"/>
        <w:numPr>
          <w:ilvl w:val="0"/>
          <w:numId w:val="38"/>
        </w:numPr>
        <w:bidi/>
        <w:spacing w:after="70" w:before="0" w:line="300"/>
      </w:pPr>
      <w:r>
        <w:rPr>
          <w:rFonts w:ascii="Arial" w:cs="Arial" w:eastAsia="Arial" w:hAnsi="Arial"/>
          <w:b w:val="false"/>
          <w:bCs w:val="false"/>
          <w:sz w:val="21"/>
          <w:szCs w:val="21"/>
          <w:rtl/>
        </w:rPr>
        <w:t xml:space="preserve">يحفظ ويعرض الفرق.</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فرق النسبة 0.005 نقطة أو أكثر عن المنصوص: علم مراجعة.</w:t>
      </w:r>
    </w:p>
    <w:p>
      <w:pPr>
        <w:bidi/>
        <w:spacing w:after="60" w:before="0"/>
      </w:pPr>
    </w:p>
    <w:p>
      <w:pPr>
        <w:pStyle w:val="Heading3"/>
        <w:bidi/>
      </w:pPr>
      <w:bookmarkStart w:name="_sec61" w:id="61"/>
      <w:r>
        <w:rPr>
          <w:rFonts w:ascii="Arial" w:cs="Arial" w:eastAsia="Arial" w:hAnsi="Arial"/>
          <w:b/>
          <w:bCs/>
          <w:color w:val="2B5C8A"/>
          <w:sz w:val="23"/>
          <w:szCs w:val="23"/>
          <w:rtl/>
        </w:rPr>
        <w:t xml:space="preserve">UC-FAC-09 — الاستخدام اليدوي</w:t>
      </w:r>
      <w:bookmarkEnd w:id="6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 S2 · </w:t>
      </w:r>
      <w:r>
        <w:rPr>
          <w:rFonts w:ascii="Courier New" w:cs="Courier New" w:eastAsia="Courier New" w:hAnsi="Courier New"/>
          <w:b w:val="false"/>
          <w:bCs w:val="false"/>
          <w:color w:val="1F2937"/>
          <w:sz w:val="18"/>
          <w:szCs w:val="18"/>
          <w:shd w:fill="F1F3F5" w:color="auto" w:val="clear"/>
          <w:rtl/>
        </w:rPr>
        <w:t xml:space="preserve">‎fac.util.manage‎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ACTIVE؛ خط أو حد.</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fac.Utilization بحالة ACTIVE، أو معدّل، أو RELEASED بتاريخ وسبب (db/model/13-facilities-pricing-terms.model:256، :269)؛ لا حذف؛ صف LimitMovement لكل تغيير.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FR-FAC-016، BR-FAC-002، BR-FAC-013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39"/>
        </w:numPr>
        <w:bidi/>
        <w:spacing w:after="70" w:before="0" w:line="300"/>
      </w:pPr>
      <w:r>
        <w:rPr>
          <w:rFonts w:ascii="Arial" w:cs="Arial" w:eastAsia="Arial" w:hAnsi="Arial"/>
          <w:b w:val="false"/>
          <w:bCs w:val="false"/>
          <w:sz w:val="21"/>
          <w:szCs w:val="21"/>
          <w:rtl/>
        </w:rPr>
        <w:t xml:space="preserve">يفتح المستخدم SCR-FAC-04 ويضيف بندًا: الوصف والمرجع والشركة والحد أو الخط والمبلغ والتواريخ.</w:t>
      </w:r>
    </w:p>
    <w:p>
      <w:pPr>
        <w:pStyle w:val="ListParagraph"/>
        <w:numPr>
          <w:ilvl w:val="0"/>
          <w:numId w:val="39"/>
        </w:numPr>
        <w:bidi/>
        <w:spacing w:after="70" w:before="0" w:line="300"/>
      </w:pPr>
      <w:r>
        <w:rPr>
          <w:rFonts w:ascii="Arial" w:cs="Arial" w:eastAsia="Arial" w:hAnsi="Arial"/>
          <w:b w:val="false"/>
          <w:bCs w:val="false"/>
          <w:sz w:val="21"/>
          <w:szCs w:val="21"/>
          <w:rtl/>
        </w:rPr>
        <w:t xml:space="preserve">بعملة غير عملة التسهيل يُدخل سعر تحويل يثبَّت.</w:t>
      </w:r>
    </w:p>
    <w:p>
      <w:pPr>
        <w:pStyle w:val="ListParagraph"/>
        <w:numPr>
          <w:ilvl w:val="0"/>
          <w:numId w:val="39"/>
        </w:numPr>
        <w:bidi/>
        <w:spacing w:after="70" w:before="0" w:line="300"/>
      </w:pPr>
      <w:r>
        <w:rPr>
          <w:rFonts w:ascii="Arial" w:cs="Arial" w:eastAsia="Arial" w:hAnsi="Arial"/>
          <w:b w:val="false"/>
          <w:bCs w:val="false"/>
          <w:sz w:val="21"/>
          <w:szCs w:val="21"/>
          <w:rtl/>
        </w:rPr>
        <w:t xml:space="preserve">يحفظ النظام ويحدّث المستخدم والمتاح.</w:t>
      </w:r>
    </w:p>
    <w:p>
      <w:pPr>
        <w:pStyle w:val="ListParagraph"/>
        <w:numPr>
          <w:ilvl w:val="0"/>
          <w:numId w:val="39"/>
        </w:numPr>
        <w:bidi/>
        <w:spacing w:after="70" w:before="0" w:line="300"/>
      </w:pPr>
      <w:r>
        <w:rPr>
          <w:rFonts w:ascii="Arial" w:cs="Arial" w:eastAsia="Arial" w:hAnsi="Arial"/>
          <w:b w:val="false"/>
          <w:bCs w:val="false"/>
          <w:sz w:val="21"/>
          <w:szCs w:val="21"/>
          <w:rtl/>
        </w:rPr>
        <w:t xml:space="preserve">للتعديل أو الفك يختار البند ويكتب السبب.</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مبلغ غير موجب: رفض (V-FAC-11).</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تعديل مبلغ بند SourceType=LC: لا كتابة مباشرة؛ يمر بـ UC-FAC-13 بالفرق.</w:t>
      </w:r>
    </w:p>
    <w:p>
      <w:pPr>
        <w:pStyle w:val="ListParagraph"/>
        <w:numPr>
          <w:ilvl w:val="0"/>
          <w:numId w:val="2"/>
        </w:numPr>
        <w:bidi/>
        <w:spacing w:after="70" w:before="0" w:line="300"/>
      </w:pPr>
      <w:r>
        <w:rPr>
          <w:rFonts w:ascii="Arial" w:cs="Arial" w:eastAsia="Arial" w:hAnsi="Arial"/>
          <w:b w:val="false"/>
          <w:bCs w:val="false"/>
          <w:sz w:val="21"/>
          <w:szCs w:val="21"/>
          <w:rtl/>
        </w:rPr>
        <w:t xml:space="preserve">4ب. RELEASED: يخرج من المستخدم من تاريخه ولا يُعدَّل بعده.</w:t>
      </w:r>
    </w:p>
    <w:p>
      <w:pPr>
        <w:bidi/>
        <w:spacing w:after="60" w:before="0"/>
      </w:pPr>
    </w:p>
    <w:p>
      <w:pPr>
        <w:pStyle w:val="Heading3"/>
        <w:bidi/>
      </w:pPr>
      <w:bookmarkStart w:name="_sec62" w:id="62"/>
      <w:r>
        <w:rPr>
          <w:rFonts w:ascii="Arial" w:cs="Arial" w:eastAsia="Arial" w:hAnsi="Arial"/>
          <w:b/>
          <w:bCs/>
          <w:color w:val="2B5C8A"/>
          <w:sz w:val="23"/>
          <w:szCs w:val="23"/>
          <w:rtl/>
        </w:rPr>
        <w:t xml:space="preserve">UC-FAC-10 — المتاح ولوحة التسهيل والتقارير</w:t>
      </w:r>
      <w:bookmarkEnd w:id="6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TE؛ AU · S2 · </w:t>
      </w:r>
      <w:r>
        <w:rPr>
          <w:rFonts w:ascii="Courier New" w:cs="Courier New" w:eastAsia="Courier New" w:hAnsi="Courier New"/>
          <w:b w:val="false"/>
          <w:bCs w:val="false"/>
          <w:color w:val="1F2937"/>
          <w:sz w:val="18"/>
          <w:szCs w:val="18"/>
          <w:shd w:fill="F1F3F5" w:color="auto" w:val="clear"/>
          <w:rtl/>
        </w:rPr>
        <w:t xml:space="preserve">‎fac.view‎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ضمن النطاق.</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AvailabilityResult بستة حقول كما تعيدها SVC-FAC-03.</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FR-FAC-019، FR-FAC-028، BR-FAC-013، BR-FAC-014، SVC-FAC-03، R-FAC-01…03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AC-FAC-2</w:t>
      </w:r>
    </w:p>
    <w:p>
      <w:pPr>
        <w:bidi/>
        <w:spacing w:after="60" w:before="0"/>
      </w:pPr>
    </w:p>
    <w:p>
      <w:pPr>
        <w:pStyle w:val="ListParagraph"/>
        <w:numPr>
          <w:ilvl w:val="0"/>
          <w:numId w:val="40"/>
        </w:numPr>
        <w:bidi/>
        <w:spacing w:after="70" w:before="0" w:line="300"/>
      </w:pPr>
      <w:r>
        <w:rPr>
          <w:rFonts w:ascii="Arial" w:cs="Arial" w:eastAsia="Arial" w:hAnsi="Arial"/>
          <w:b w:val="false"/>
          <w:bCs w:val="false"/>
          <w:sz w:val="21"/>
          <w:szCs w:val="21"/>
          <w:rtl/>
        </w:rPr>
        <w:t xml:space="preserve">يفتح المستخدم قائمة التسهيلات ويصفّي بالشركة والبنك والحالة والمؤشر و«ينتهي خلال N».</w:t>
      </w:r>
    </w:p>
    <w:p>
      <w:pPr>
        <w:pStyle w:val="ListParagraph"/>
        <w:numPr>
          <w:ilvl w:val="0"/>
          <w:numId w:val="40"/>
        </w:numPr>
        <w:bidi/>
        <w:spacing w:after="70" w:before="0" w:line="300"/>
      </w:pPr>
      <w:r>
        <w:rPr>
          <w:rFonts w:ascii="Arial" w:cs="Arial" w:eastAsia="Arial" w:hAnsi="Arial"/>
          <w:b w:val="false"/>
          <w:bCs w:val="false"/>
          <w:sz w:val="21"/>
          <w:szCs w:val="21"/>
          <w:rtl/>
        </w:rPr>
        <w:t xml:space="preserve">يفتح البطاقة فيعرض النظام الإجمالي والمستخدم والمحجوز والمتاح داخل المجموع وخارجه، والسريان والامتثال.</w:t>
      </w:r>
    </w:p>
    <w:p>
      <w:pPr>
        <w:pStyle w:val="ListParagraph"/>
        <w:numPr>
          <w:ilvl w:val="0"/>
          <w:numId w:val="40"/>
        </w:numPr>
        <w:bidi/>
        <w:spacing w:after="70" w:before="0" w:line="300"/>
      </w:pPr>
      <w:r>
        <w:rPr>
          <w:rFonts w:ascii="Arial" w:cs="Arial" w:eastAsia="Arial" w:hAnsi="Arial"/>
          <w:b w:val="false"/>
          <w:bCs w:val="false"/>
          <w:sz w:val="21"/>
          <w:szCs w:val="21"/>
          <w:rtl/>
        </w:rPr>
        <w:t xml:space="preserve">يفتح شجرة الحدود فيرى لكل عقدة Cap وUsed وReservedForOthers وAvail والعقدة الملزِمة.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تسهيل غير ACTIVE أو شركة بلا أهلية: المتاح صفر بسبب.</w:t>
      </w:r>
    </w:p>
    <w:p>
      <w:pPr>
        <w:pStyle w:val="ListParagraph"/>
        <w:numPr>
          <w:ilvl w:val="0"/>
          <w:numId w:val="2"/>
        </w:numPr>
        <w:bidi/>
        <w:spacing w:after="70" w:before="0" w:line="300"/>
      </w:pPr>
      <w:r>
        <w:rPr>
          <w:rFonts w:ascii="Arial" w:cs="Arial" w:eastAsia="Arial" w:hAnsi="Arial"/>
          <w:b w:val="false"/>
          <w:bCs w:val="false"/>
          <w:sz w:val="21"/>
          <w:szCs w:val="21"/>
          <w:rtl/>
        </w:rPr>
        <w:t xml:space="preserve">2ب. NOT_CONFIRMED: القيمة بعلم تحذير.</w:t>
      </w:r>
    </w:p>
    <w:p>
      <w:pPr>
        <w:pStyle w:val="ListParagraph"/>
        <w:numPr>
          <w:ilvl w:val="0"/>
          <w:numId w:val="2"/>
        </w:numPr>
        <w:bidi/>
        <w:spacing w:after="70" w:before="0" w:line="300"/>
      </w:pPr>
      <w:r>
        <w:rPr>
          <w:rFonts w:ascii="Arial" w:cs="Arial" w:eastAsia="Arial" w:hAnsi="Arial"/>
          <w:b w:val="false"/>
          <w:bCs w:val="false"/>
          <w:sz w:val="21"/>
          <w:szCs w:val="21"/>
          <w:rtl/>
        </w:rPr>
        <w:t xml:space="preserve">3أ. حجز متجاوز: المتاح سالب بالأحمر في التقارير، و</w:t>
      </w:r>
      <w:r>
        <w:rPr>
          <w:rFonts w:ascii="Courier New" w:cs="Courier New" w:eastAsia="Courier New" w:hAnsi="Courier New"/>
          <w:b w:val="false"/>
          <w:bCs w:val="false"/>
          <w:color w:val="1F2937"/>
          <w:sz w:val="18"/>
          <w:szCs w:val="18"/>
          <w:shd w:fill="F1F3F5" w:color="auto" w:val="clear"/>
          <w:rtl/>
        </w:rPr>
        <w:t xml:space="preserve">‎max(0، Avail)‎</w:t>
      </w:r>
      <w:r>
        <w:rPr>
          <w:rFonts w:ascii="Arial" w:cs="Arial" w:eastAsia="Arial" w:hAnsi="Arial"/>
          <w:b w:val="false"/>
          <w:bCs w:val="false"/>
          <w:sz w:val="21"/>
          <w:szCs w:val="21"/>
          <w:rtl/>
        </w:rPr>
        <w:t xml:space="preserve"> في الطلب.</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لا تعيد M6 ولا M7 صياغة المتاح؛ تعرضان ما تعيده الخدمة (BR-FAC-014).</w:t>
      </w:r>
    </w:p>
    <w:p>
      <w:pPr>
        <w:bidi/>
        <w:spacing w:after="60" w:before="0"/>
      </w:pPr>
    </w:p>
    <w:p>
      <w:pPr>
        <w:pStyle w:val="Heading3"/>
        <w:bidi/>
      </w:pPr>
      <w:bookmarkStart w:name="_sec63" w:id="63"/>
      <w:r>
        <w:rPr>
          <w:rFonts w:ascii="Arial" w:cs="Arial" w:eastAsia="Arial" w:hAnsi="Arial"/>
          <w:b/>
          <w:bCs/>
          <w:color w:val="2B5C8A"/>
          <w:sz w:val="23"/>
          <w:szCs w:val="23"/>
          <w:rtl/>
        </w:rPr>
        <w:t xml:space="preserve">UC-FAC-11 — الخطوط المؤهلة وفحص شروط العملية (خدمة)</w:t>
      </w:r>
      <w:bookmarkEnd w:id="6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الوحدة المستدعية لمستخدم خزينة (TM أو FO أو TE) · S3 · </w:t>
      </w:r>
      <w:r>
        <w:rPr>
          <w:rFonts w:ascii="Courier New" w:cs="Courier New" w:eastAsia="Courier New" w:hAnsi="Courier New"/>
          <w:b w:val="false"/>
          <w:bCs w:val="false"/>
          <w:color w:val="1F2937"/>
          <w:sz w:val="18"/>
          <w:szCs w:val="18"/>
          <w:shd w:fill="F1F3F5" w:color="auto" w:val="clear"/>
          <w:rtl/>
        </w:rPr>
        <w:t xml:space="preserve">‎fac.view‎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شركة ومنتج يستهلك حدًّا وعملة وExposureAmount وتاريخ؛ RequestId اختياري.</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خطوط مرتبة لكل منها AvailabilityResult وCheckMode ونتائج الشروط وقيود العملية وتحذيرات الامتثال وأسباب الاستبعاد.</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FR-FAC-015، FR-FAC-021، FR-FAC-031، FR-OBL-009، BR-FAC-016، SVC-FAC-01، SVC-FAC-02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AC-FAC-3، AC-WFL-9، AC-LCT-3</w:t>
      </w:r>
    </w:p>
    <w:p>
      <w:pPr>
        <w:bidi/>
        <w:spacing w:after="60" w:before="0"/>
      </w:pPr>
    </w:p>
    <w:p>
      <w:pPr>
        <w:pStyle w:val="ListParagraph"/>
        <w:numPr>
          <w:ilvl w:val="0"/>
          <w:numId w:val="41"/>
        </w:numPr>
        <w:bidi/>
        <w:spacing w:after="70" w:before="0" w:line="300"/>
      </w:pPr>
      <w:r>
        <w:rPr>
          <w:rFonts w:ascii="Arial" w:cs="Arial" w:eastAsia="Arial" w:hAnsi="Arial"/>
          <w:b w:val="false"/>
          <w:bCs w:val="false"/>
          <w:sz w:val="21"/>
          <w:szCs w:val="21"/>
          <w:rtl/>
        </w:rPr>
        <w:t xml:space="preserve">تستدعي مرحلة اختيار التسهيل SVC-FAC-01 (UC-LCI-02).</w:t>
      </w:r>
    </w:p>
    <w:p>
      <w:pPr>
        <w:pStyle w:val="ListParagraph"/>
        <w:numPr>
          <w:ilvl w:val="0"/>
          <w:numId w:val="41"/>
        </w:numPr>
        <w:bidi/>
        <w:spacing w:after="70" w:before="0" w:line="300"/>
      </w:pPr>
      <w:r>
        <w:rPr>
          <w:rFonts w:ascii="Arial" w:cs="Arial" w:eastAsia="Arial" w:hAnsi="Arial"/>
          <w:b w:val="false"/>
          <w:bCs w:val="false"/>
          <w:sz w:val="21"/>
          <w:szCs w:val="21"/>
          <w:rtl/>
        </w:rPr>
        <w:t xml:space="preserve">يعيد النظام الخطوط المؤهلة: الساري أولًا، ثم المتاح الكافي، ثم الأقل سعرًا إن توفر تسعير.</w:t>
      </w:r>
    </w:p>
    <w:p>
      <w:pPr>
        <w:pStyle w:val="ListParagraph"/>
        <w:numPr>
          <w:ilvl w:val="0"/>
          <w:numId w:val="41"/>
        </w:numPr>
        <w:bidi/>
        <w:spacing w:after="70" w:before="0" w:line="300"/>
      </w:pPr>
      <w:r>
        <w:rPr>
          <w:rFonts w:ascii="Arial" w:cs="Arial" w:eastAsia="Arial" w:hAnsi="Arial"/>
          <w:b w:val="false"/>
          <w:bCs w:val="false"/>
          <w:sz w:val="21"/>
          <w:szCs w:val="21"/>
          <w:rtl/>
        </w:rPr>
        <w:t xml:space="preserve">لكل خط يقيّم SVC-FAC-02 وقائع الطلب مقابل ProductLineTerm الساري وقيود العملية.</w:t>
      </w:r>
    </w:p>
    <w:p>
      <w:pPr>
        <w:pStyle w:val="ListParagraph"/>
        <w:numPr>
          <w:ilvl w:val="0"/>
          <w:numId w:val="41"/>
        </w:numPr>
        <w:bidi/>
        <w:spacing w:after="70" w:before="0" w:line="300"/>
      </w:pPr>
      <w:r>
        <w:rPr>
          <w:rFonts w:ascii="Arial" w:cs="Arial" w:eastAsia="Arial" w:hAnsi="Arial"/>
          <w:b w:val="false"/>
          <w:bCs w:val="false"/>
          <w:sz w:val="21"/>
          <w:szCs w:val="21"/>
          <w:rtl/>
        </w:rPr>
        <w:t xml:space="preserve">يعيد لكل شرط: مطابق أو مخالف أو NOT_DEFINED، والقيمتين، وCheckMode الخط.</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استدعاء بحساب الطالب (RQ أو PR أو SL): 403 ويُدقَّق (FR-FAC-031).</w:t>
      </w:r>
    </w:p>
    <w:p>
      <w:pPr>
        <w:pStyle w:val="ListParagraph"/>
        <w:numPr>
          <w:ilvl w:val="0"/>
          <w:numId w:val="2"/>
        </w:numPr>
        <w:bidi/>
        <w:spacing w:after="70" w:before="0" w:line="300"/>
      </w:pPr>
      <w:r>
        <w:rPr>
          <w:rFonts w:ascii="Arial" w:cs="Arial" w:eastAsia="Arial" w:hAnsi="Arial"/>
          <w:b w:val="false"/>
          <w:bCs w:val="false"/>
          <w:sz w:val="21"/>
          <w:szCs w:val="21"/>
          <w:rtl/>
        </w:rPr>
        <w:t xml:space="preserve">2أ. شركة مستثناة: يظهر الخط بسبب «مستثناة».</w:t>
      </w:r>
    </w:p>
    <w:p>
      <w:pPr>
        <w:pStyle w:val="ListParagraph"/>
        <w:numPr>
          <w:ilvl w:val="0"/>
          <w:numId w:val="2"/>
        </w:numPr>
        <w:bidi/>
        <w:spacing w:after="70" w:before="0" w:line="300"/>
      </w:pPr>
      <w:r>
        <w:rPr>
          <w:rFonts w:ascii="Arial" w:cs="Arial" w:eastAsia="Arial" w:hAnsi="Arial"/>
          <w:b w:val="false"/>
          <w:bCs w:val="false"/>
          <w:sz w:val="21"/>
          <w:szCs w:val="21"/>
          <w:rtl/>
        </w:rPr>
        <w:t xml:space="preserve">4أ. CheckMode = BLOCK مع مخالفة: يمنع المستدعي SUBMIT وAPPROVE ويسمّي الشروط؛ WARN يطلب إقرارًا مسجَّلًا؛ OFF يُخفي.</w:t>
      </w:r>
    </w:p>
    <w:p>
      <w:pPr>
        <w:pStyle w:val="ListParagraph"/>
        <w:numPr>
          <w:ilvl w:val="0"/>
          <w:numId w:val="2"/>
        </w:numPr>
        <w:bidi/>
        <w:spacing w:after="70" w:before="0" w:line="300"/>
      </w:pPr>
      <w:r>
        <w:rPr>
          <w:rFonts w:ascii="Arial" w:cs="Arial" w:eastAsia="Arial" w:hAnsi="Arial"/>
          <w:b w:val="false"/>
          <w:bCs w:val="false"/>
          <w:sz w:val="21"/>
          <w:szCs w:val="21"/>
          <w:rtl/>
        </w:rPr>
        <w:t xml:space="preserve">2ب. منتج لا يستهلك حدًّا: لا فحص إتاحة ولا حجز.</w:t>
      </w:r>
    </w:p>
    <w:p>
      <w:pPr>
        <w:bidi/>
        <w:spacing w:after="60" w:before="0"/>
      </w:pPr>
    </w:p>
    <w:p>
      <w:pPr>
        <w:pStyle w:val="Heading3"/>
        <w:bidi/>
      </w:pPr>
      <w:bookmarkStart w:name="_sec64" w:id="64"/>
      <w:r>
        <w:rPr>
          <w:rFonts w:ascii="Arial" w:cs="Arial" w:eastAsia="Arial" w:hAnsi="Arial"/>
          <w:b/>
          <w:bCs/>
          <w:color w:val="2B5C8A"/>
          <w:sz w:val="23"/>
          <w:szCs w:val="23"/>
          <w:rtl/>
        </w:rPr>
        <w:t xml:space="preserve">UC-FAC-12 — حجز الحد وتعديله وتحريره (خدمة)</w:t>
      </w:r>
      <w:bookmarkEnd w:id="6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محرك الطلبات في معاملة موافقة TM (UC-WFL-09) · S3 · </w:t>
      </w:r>
      <w:r>
        <w:rPr>
          <w:rFonts w:ascii="Courier New" w:cs="Courier New" w:eastAsia="Courier New" w:hAnsi="Courier New"/>
          <w:b w:val="false"/>
          <w:bCs w:val="false"/>
          <w:color w:val="1F2937"/>
          <w:sz w:val="18"/>
          <w:szCs w:val="18"/>
          <w:shd w:fill="F1F3F5" w:color="auto" w:val="clear"/>
          <w:rtl/>
        </w:rPr>
        <w:t xml:space="preserve">‎fac.reserve‎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‎fac.override_limit‎</w:t>
      </w:r>
      <w:r>
        <w:rPr>
          <w:rFonts w:ascii="Arial" w:cs="Arial" w:eastAsia="Arial" w:hAnsi="Arial"/>
          <w:b w:val="false"/>
          <w:bCs w:val="false"/>
          <w:sz w:val="21"/>
          <w:szCs w:val="21"/>
          <w:rtl/>
        </w:rPr>
        <w:t xml:space="preserve"> للتجاوز</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تخصيص (التسهيل والحد والخط) وExposureAmount تحسبه M7 (BR-LCI-004).</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fac.LimitReservation بحالة ACTIVE، حجز فعّال واحد لكل طلب (db/model/13-facilities-pricing-terms.model:291)، أو رمز رفض؛ أو CONVERTED أو RELEASED نهائيتان؛ صف LimitMovement.</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FR-FAC-017، FR-FAC-018، FR-FAC-020، FR-FAC-029، BR-FAC-015، SVC-FAC-04، NTF-FAC-04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AC-FAC-2، AC-WFL-3</w:t>
      </w:r>
    </w:p>
    <w:p>
      <w:pPr>
        <w:bidi/>
        <w:spacing w:after="60" w:before="0"/>
      </w:pPr>
    </w:p>
    <w:p>
      <w:pPr>
        <w:pStyle w:val="ListParagraph"/>
        <w:numPr>
          <w:ilvl w:val="0"/>
          <w:numId w:val="42"/>
        </w:numPr>
        <w:bidi/>
        <w:spacing w:after="70" w:before="0" w:line="300"/>
      </w:pPr>
      <w:r>
        <w:rPr>
          <w:rFonts w:ascii="Arial" w:cs="Arial" w:eastAsia="Arial" w:hAnsi="Arial"/>
          <w:b w:val="false"/>
          <w:bCs w:val="false"/>
          <w:sz w:val="21"/>
          <w:szCs w:val="21"/>
          <w:rtl/>
        </w:rPr>
        <w:t xml:space="preserve">يستدعي المحرك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بتوقيعه الثابت داخل معاملة الموافقة.</w:t>
      </w:r>
    </w:p>
    <w:p>
      <w:pPr>
        <w:pStyle w:val="ListParagraph"/>
        <w:numPr>
          <w:ilvl w:val="0"/>
          <w:numId w:val="42"/>
        </w:numPr>
        <w:bidi/>
        <w:spacing w:after="70" w:before="0" w:line="300"/>
      </w:pPr>
      <w:r>
        <w:rPr>
          <w:rFonts w:ascii="Arial" w:cs="Arial" w:eastAsia="Arial" w:hAnsi="Arial"/>
          <w:b w:val="false"/>
          <w:bCs w:val="false"/>
          <w:sz w:val="21"/>
          <w:szCs w:val="21"/>
          <w:rtl/>
        </w:rPr>
        <w:t xml:space="preserve">يقفل النظام التسهيل ثم الحدود من الجذر إلى الورقة بترتيب ثابت.</w:t>
      </w:r>
    </w:p>
    <w:p>
      <w:pPr>
        <w:pStyle w:val="ListParagraph"/>
        <w:numPr>
          <w:ilvl w:val="0"/>
          <w:numId w:val="42"/>
        </w:numPr>
        <w:bidi/>
        <w:spacing w:after="70" w:before="0" w:line="300"/>
      </w:pPr>
      <w:r>
        <w:rPr>
          <w:rFonts w:ascii="Arial" w:cs="Arial" w:eastAsia="Arial" w:hAnsi="Arial"/>
          <w:b w:val="false"/>
          <w:bCs w:val="false"/>
          <w:sz w:val="21"/>
          <w:szCs w:val="21"/>
          <w:rtl/>
        </w:rPr>
        <w:t xml:space="preserve">يعيد حساب المتاح مستثنيًا حجز الطلب نفسه.</w:t>
      </w:r>
    </w:p>
    <w:p>
      <w:pPr>
        <w:pStyle w:val="ListParagraph"/>
        <w:numPr>
          <w:ilvl w:val="0"/>
          <w:numId w:val="42"/>
        </w:numPr>
        <w:bidi/>
        <w:spacing w:after="70" w:before="0" w:line="300"/>
      </w:pPr>
      <w:r>
        <w:rPr>
          <w:rFonts w:ascii="Arial" w:cs="Arial" w:eastAsia="Arial" w:hAnsi="Arial"/>
          <w:b w:val="false"/>
          <w:bCs w:val="false"/>
          <w:sz w:val="21"/>
          <w:szCs w:val="21"/>
          <w:rtl/>
        </w:rPr>
        <w:t xml:space="preserve">إن كفى المتاح ينشئ الحجز أو يعدّله (upsert بـ RequestId) ويعيد ReservationId.</w:t>
      </w:r>
    </w:p>
    <w:p>
      <w:pPr>
        <w:pStyle w:val="ListParagraph"/>
        <w:numPr>
          <w:ilvl w:val="0"/>
          <w:numId w:val="42"/>
        </w:numPr>
        <w:bidi/>
        <w:spacing w:after="70" w:before="0" w:line="300"/>
      </w:pPr>
      <w:r>
        <w:rPr>
          <w:rFonts w:ascii="Arial" w:cs="Arial" w:eastAsia="Arial" w:hAnsi="Arial"/>
          <w:b w:val="false"/>
          <w:bCs w:val="false"/>
          <w:sz w:val="21"/>
          <w:szCs w:val="21"/>
          <w:rtl/>
        </w:rPr>
        <w:t xml:space="preserve">قبل الإصدار، عند تغيّر المبلغ، يستدعي المحرك </w:t>
      </w:r>
      <w:r>
        <w:rPr>
          <w:rFonts w:ascii="Courier New" w:cs="Courier New" w:eastAsia="Courier New" w:hAnsi="Courier New"/>
          <w:b w:val="false"/>
          <w:bCs w:val="false"/>
          <w:color w:val="1F2937"/>
          <w:sz w:val="18"/>
          <w:szCs w:val="18"/>
          <w:shd w:fill="F1F3F5" w:color="auto" w:val="clear"/>
          <w:rtl/>
        </w:rPr>
        <w:t xml:space="preserve">‎fac.adjust_reservation‎</w:t>
      </w:r>
      <w:r>
        <w:rPr>
          <w:rFonts w:ascii="Arial" w:cs="Arial" w:eastAsia="Arial" w:hAnsi="Arial"/>
          <w:b w:val="false"/>
          <w:bCs w:val="false"/>
          <w:sz w:val="21"/>
          <w:szCs w:val="21"/>
          <w:rtl/>
        </w:rPr>
        <w:t xml:space="preserve"> بالفرق.</w:t>
      </w:r>
    </w:p>
    <w:p>
      <w:pPr>
        <w:pStyle w:val="ListParagraph"/>
        <w:numPr>
          <w:ilvl w:val="0"/>
          <w:numId w:val="42"/>
        </w:numPr>
        <w:bidi/>
        <w:spacing w:after="70" w:before="0" w:line="300"/>
      </w:pPr>
      <w:r>
        <w:rPr>
          <w:rFonts w:ascii="Arial" w:cs="Arial" w:eastAsia="Arial" w:hAnsi="Arial"/>
          <w:b w:val="false"/>
          <w:bCs w:val="false"/>
          <w:sz w:val="21"/>
          <w:szCs w:val="21"/>
          <w:rtl/>
        </w:rPr>
        <w:t xml:space="preserve">عند الرفض أو الإلغاء يستدعي </w:t>
      </w:r>
      <w:r>
        <w:rPr>
          <w:rFonts w:ascii="Courier New" w:cs="Courier New" w:eastAsia="Courier New" w:hAnsi="Courier New"/>
          <w:b w:val="false"/>
          <w:bCs w:val="false"/>
          <w:color w:val="1F2937"/>
          <w:sz w:val="18"/>
          <w:szCs w:val="18"/>
          <w:shd w:fill="F1F3F5" w:color="auto" w:val="clear"/>
          <w:rtl/>
        </w:rPr>
        <w:t xml:space="preserve">‎fac.release_reservation‎</w:t>
      </w:r>
      <w:r>
        <w:rPr>
          <w:rFonts w:ascii="Arial" w:cs="Arial" w:eastAsia="Arial" w:hAnsi="Arial"/>
          <w:b w:val="false"/>
          <w:bCs w:val="false"/>
          <w:sz w:val="21"/>
          <w:szCs w:val="21"/>
          <w:rtl/>
        </w:rPr>
        <w:t xml:space="preserve"> (UC-WFL-06).</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المتاح لا يكفي: INSUFFICIENT_AVAILABLE وتُلغى معاملة الموافقة كلها.</w:t>
      </w:r>
    </w:p>
    <w:p>
      <w:pPr>
        <w:pStyle w:val="ListParagraph"/>
        <w:numPr>
          <w:ilvl w:val="0"/>
          <w:numId w:val="2"/>
        </w:numPr>
        <w:bidi/>
        <w:spacing w:after="70" w:before="0" w:line="300"/>
      </w:pPr>
      <w:r>
        <w:rPr>
          <w:rFonts w:ascii="Arial" w:cs="Arial" w:eastAsia="Arial" w:hAnsi="Arial"/>
          <w:b w:val="false"/>
          <w:bCs w:val="false"/>
          <w:sz w:val="21"/>
          <w:szCs w:val="21"/>
          <w:rtl/>
        </w:rPr>
        <w:t xml:space="preserve">4ب. تجاوز بسبب مع الإعداد </w:t>
      </w:r>
      <w:r>
        <w:rPr>
          <w:rFonts w:ascii="Courier New" w:cs="Courier New" w:eastAsia="Courier New" w:hAnsi="Courier New"/>
          <w:b w:val="false"/>
          <w:bCs w:val="false"/>
          <w:color w:val="1F2937"/>
          <w:sz w:val="18"/>
          <w:szCs w:val="18"/>
          <w:shd w:fill="F1F3F5" w:color="auto" w:val="clear"/>
          <w:rtl/>
        </w:rPr>
        <w:t xml:space="preserve">‎fac.override_limit.enabled‎</w:t>
      </w:r>
      <w:r>
        <w:rPr>
          <w:rFonts w:ascii="Arial" w:cs="Arial" w:eastAsia="Arial" w:hAnsi="Arial"/>
          <w:b w:val="false"/>
          <w:bCs w:val="false"/>
          <w:sz w:val="21"/>
          <w:szCs w:val="21"/>
          <w:rtl/>
        </w:rPr>
        <w:t xml:space="preserve"> والصلاحية: OverLimit = true وتنبيه فوري لـ TM وFO وTE؛ وإلا OVERRIDE_NOT_ALLOWED أو OVERRIDE_REASON_REQUIRED.</w:t>
      </w:r>
    </w:p>
    <w:p>
      <w:pPr>
        <w:pStyle w:val="ListParagraph"/>
        <w:numPr>
          <w:ilvl w:val="0"/>
          <w:numId w:val="2"/>
        </w:numPr>
        <w:bidi/>
        <w:spacing w:after="70" w:before="0" w:line="300"/>
      </w:pPr>
      <w:r>
        <w:rPr>
          <w:rFonts w:ascii="Arial" w:cs="Arial" w:eastAsia="Arial" w:hAnsi="Arial"/>
          <w:b w:val="false"/>
          <w:bCs w:val="false"/>
          <w:sz w:val="21"/>
          <w:szCs w:val="21"/>
          <w:rtl/>
        </w:rPr>
        <w:t xml:space="preserve">4ج. خرق مفتوح مع سياسة الإيقاف: COVENANT_STOP_POLICY (FR-FAC-029).</w:t>
      </w:r>
    </w:p>
    <w:p>
      <w:pPr>
        <w:pStyle w:val="ListParagraph"/>
        <w:numPr>
          <w:ilvl w:val="0"/>
          <w:numId w:val="2"/>
        </w:numPr>
        <w:bidi/>
        <w:spacing w:after="70" w:before="0" w:line="300"/>
      </w:pPr>
      <w:r>
        <w:rPr>
          <w:rFonts w:ascii="Arial" w:cs="Arial" w:eastAsia="Arial" w:hAnsi="Arial"/>
          <w:b w:val="false"/>
          <w:bCs w:val="false"/>
          <w:sz w:val="21"/>
          <w:szCs w:val="21"/>
          <w:rtl/>
        </w:rPr>
        <w:t xml:space="preserve">2أ. تعذّر القفل: CONCURRENT_RETRY ويعيد المحرك حتى 3 مرات.</w:t>
      </w:r>
    </w:p>
    <w:p>
      <w:pPr>
        <w:pStyle w:val="ListParagraph"/>
        <w:numPr>
          <w:ilvl w:val="0"/>
          <w:numId w:val="2"/>
        </w:numPr>
        <w:bidi/>
        <w:spacing w:after="70" w:before="0" w:line="300"/>
      </w:pPr>
      <w:r>
        <w:rPr>
          <w:rFonts w:ascii="Arial" w:cs="Arial" w:eastAsia="Arial" w:hAnsi="Arial"/>
          <w:b w:val="false"/>
          <w:bCs w:val="false"/>
          <w:sz w:val="21"/>
          <w:szCs w:val="21"/>
          <w:rtl/>
        </w:rPr>
        <w:t xml:space="preserve">5أ. تعديل حجز غير ACTIVE: RESERVATION_NOT_ACTIVE.</w:t>
      </w:r>
    </w:p>
    <w:p>
      <w:pPr>
        <w:pStyle w:val="ListParagraph"/>
        <w:numPr>
          <w:ilvl w:val="0"/>
          <w:numId w:val="2"/>
        </w:numPr>
        <w:bidi/>
        <w:spacing w:after="70" w:before="0" w:line="300"/>
      </w:pPr>
      <w:r>
        <w:rPr>
          <w:rFonts w:ascii="Arial" w:cs="Arial" w:eastAsia="Arial" w:hAnsi="Arial"/>
          <w:b w:val="false"/>
          <w:bCs w:val="false"/>
          <w:sz w:val="21"/>
          <w:szCs w:val="21"/>
          <w:rtl/>
        </w:rPr>
        <w:t xml:space="preserve">6أ. JOB-FAC-RESERVATION يحرر الحجز المنتهي، أو يحرره TM يدويًا بسبب (DQ-F09-4)، فيصل المحرك </w:t>
      </w:r>
      <w:r>
        <w:rPr>
          <w:rFonts w:ascii="Courier New" w:cs="Courier New" w:eastAsia="Courier New" w:hAnsi="Courier New"/>
          <w:b w:val="false"/>
          <w:bCs w:val="false"/>
          <w:color w:val="1F2937"/>
          <w:sz w:val="18"/>
          <w:szCs w:val="18"/>
          <w:shd w:fill="F1F3F5" w:color="auto" w:val="clear"/>
          <w:rtl/>
        </w:rPr>
        <w:t xml:space="preserve">‎fac.reservation.expired‎</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‎released_externally‎</w:t>
      </w:r>
      <w:r>
        <w:rPr>
          <w:rFonts w:ascii="Arial" w:cs="Arial" w:eastAsia="Arial" w:hAnsi="Arial"/>
          <w:b w:val="false"/>
          <w:bCs w:val="false"/>
          <w:sz w:val="21"/>
          <w:szCs w:val="21"/>
          <w:rtl/>
        </w:rPr>
        <w:t xml:space="preserve"> ويُعلَّم الطلب LOST.</w:t>
      </w:r>
    </w:p>
    <w:p>
      <w:pPr>
        <w:bidi/>
        <w:spacing w:after="60" w:before="0"/>
      </w:pPr>
    </w:p>
    <w:p>
      <w:pPr>
        <w:pStyle w:val="Heading3"/>
        <w:bidi/>
      </w:pPr>
      <w:bookmarkStart w:name="_sec65" w:id="65"/>
      <w:r>
        <w:rPr>
          <w:rFonts w:ascii="Arial" w:cs="Arial" w:eastAsia="Arial" w:hAnsi="Arial"/>
          <w:b/>
          <w:bCs/>
          <w:color w:val="2B5C8A"/>
          <w:sz w:val="23"/>
          <w:szCs w:val="23"/>
          <w:rtl/>
        </w:rPr>
        <w:t xml:space="preserve">UC-FAC-13 — استخدام الاعتماد بعد الإصدار (خدمة)</w:t>
      </w:r>
      <w:bookmarkEnd w:id="6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وحدة الاعتمادات (M7) أو محرك الطلبات · S3 · خدمة داخلية تُدقَّق باسم المستخدم الفاعل</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حجز ACTIVE للتحويل، أو Utilization ACTIVE للتعديل والفك، أو اعتماد قديم بلا حجز للإنشاء.</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Utilization من نوع LC؛ SourceRefId يُعبَّأ مرة واحدة من فارغ إلى LcId؛ صف LimitMovement بالمطلوب والمطبَّق لكل تعديل.</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FR-FAC-030، BR-FAC-020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AC-FAC-9، AC-LCI-1، AC-LCI-2</w:t>
      </w:r>
    </w:p>
    <w:p>
      <w:pPr>
        <w:bidi/>
        <w:spacing w:after="60" w:before="0"/>
      </w:pPr>
    </w:p>
    <w:p>
      <w:pPr>
        <w:pStyle w:val="ListParagraph"/>
        <w:numPr>
          <w:ilvl w:val="0"/>
          <w:numId w:val="43"/>
        </w:numPr>
        <w:bidi/>
        <w:spacing w:after="70" w:before="0" w:line="300"/>
      </w:pPr>
      <w:r>
        <w:rPr>
          <w:rFonts w:ascii="Arial" w:cs="Arial" w:eastAsia="Arial" w:hAnsi="Arial"/>
          <w:b w:val="false"/>
          <w:bCs w:val="false"/>
          <w:sz w:val="21"/>
          <w:szCs w:val="21"/>
          <w:rtl/>
        </w:rPr>
        <w:t xml:space="preserve">عند الإصدار يستدعي المحرك </w:t>
      </w:r>
      <w:r>
        <w:rPr>
          <w:rFonts w:ascii="Courier New" w:cs="Courier New" w:eastAsia="Courier New" w:hAnsi="Courier New"/>
          <w:b w:val="false"/>
          <w:bCs w:val="false"/>
          <w:color w:val="1F2937"/>
          <w:sz w:val="18"/>
          <w:szCs w:val="18"/>
          <w:shd w:fill="F1F3F5" w:color="auto" w:val="clear"/>
          <w:rtl/>
        </w:rPr>
        <w:t xml:space="preserve">‎fac.convert_reservation‎</w:t>
      </w:r>
      <w:r>
        <w:rPr>
          <w:rFonts w:ascii="Arial" w:cs="Arial" w:eastAsia="Arial" w:hAnsi="Arial"/>
          <w:b w:val="false"/>
          <w:bCs w:val="false"/>
          <w:sz w:val="21"/>
          <w:szCs w:val="21"/>
          <w:rtl/>
        </w:rPr>
        <w:t xml:space="preserve"> فيُنشأ الاستخدام ويصير الحجز CONVERTED، ثم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 في المعاملة نفسها (UC-LCI-04).</w:t>
      </w:r>
    </w:p>
    <w:p>
      <w:pPr>
        <w:pStyle w:val="ListParagraph"/>
        <w:numPr>
          <w:ilvl w:val="0"/>
          <w:numId w:val="43"/>
        </w:numPr>
        <w:bidi/>
        <w:spacing w:after="70" w:before="0" w:line="300"/>
      </w:pPr>
      <w:r>
        <w:rPr>
          <w:rFonts w:ascii="Arial" w:cs="Arial" w:eastAsia="Arial" w:hAnsi="Arial"/>
          <w:b w:val="false"/>
          <w:bCs w:val="false"/>
          <w:sz w:val="21"/>
          <w:szCs w:val="21"/>
          <w:rtl/>
        </w:rPr>
        <w:t xml:space="preserve">عند زيادة بتعديل يستدعي </w:t>
      </w:r>
      <w:r>
        <w:rPr>
          <w:rFonts w:ascii="Courier New" w:cs="Courier New" w:eastAsia="Courier New" w:hAnsi="Courier New"/>
          <w:b w:val="false"/>
          <w:bCs w:val="false"/>
          <w:color w:val="1F2937"/>
          <w:sz w:val="18"/>
          <w:szCs w:val="18"/>
          <w:shd w:fill="F1F3F5" w:color="auto" w:val="clear"/>
          <w:rtl/>
        </w:rPr>
        <w:t xml:space="preserve">‎fac.adjust_utilization‎</w:t>
      </w:r>
      <w:r>
        <w:rPr>
          <w:rFonts w:ascii="Arial" w:cs="Arial" w:eastAsia="Arial" w:hAnsi="Arial"/>
          <w:b w:val="false"/>
          <w:bCs w:val="false"/>
          <w:sz w:val="21"/>
          <w:szCs w:val="21"/>
          <w:rtl/>
        </w:rPr>
        <w:t xml:space="preserve"> بفرق موجب يُفحص مقابل المتاح.</w:t>
      </w:r>
    </w:p>
    <w:p>
      <w:pPr>
        <w:pStyle w:val="ListParagraph"/>
        <w:numPr>
          <w:ilvl w:val="0"/>
          <w:numId w:val="43"/>
        </w:numPr>
        <w:bidi/>
        <w:spacing w:after="70" w:before="0" w:line="300"/>
      </w:pPr>
      <w:r>
        <w:rPr>
          <w:rFonts w:ascii="Arial" w:cs="Arial" w:eastAsia="Arial" w:hAnsi="Arial"/>
          <w:b w:val="false"/>
          <w:bCs w:val="false"/>
          <w:sz w:val="21"/>
          <w:szCs w:val="21"/>
          <w:rtl/>
        </w:rPr>
        <w:t xml:space="preserve">عند تسديد أو تخفيض أو فك غير المسحوب يستدعي فرقًا سالبًا بلا فحص.</w:t>
      </w:r>
    </w:p>
    <w:p>
      <w:pPr>
        <w:pStyle w:val="ListParagraph"/>
        <w:numPr>
          <w:ilvl w:val="0"/>
          <w:numId w:val="43"/>
        </w:numPr>
        <w:bidi/>
        <w:spacing w:after="70" w:before="0" w:line="300"/>
      </w:pPr>
      <w:r>
        <w:rPr>
          <w:rFonts w:ascii="Arial" w:cs="Arial" w:eastAsia="Arial" w:hAnsi="Arial"/>
          <w:b w:val="false"/>
          <w:bCs w:val="false"/>
          <w:sz w:val="21"/>
          <w:szCs w:val="21"/>
          <w:rtl/>
        </w:rPr>
        <w:t xml:space="preserve">عند الإغلاق أو الإلغاء المؤكد يستدعي </w:t>
      </w:r>
      <w:r>
        <w:rPr>
          <w:rFonts w:ascii="Courier New" w:cs="Courier New" w:eastAsia="Courier New" w:hAnsi="Courier New"/>
          <w:b w:val="false"/>
          <w:bCs w:val="false"/>
          <w:color w:val="1F2937"/>
          <w:sz w:val="18"/>
          <w:szCs w:val="18"/>
          <w:shd w:fill="F1F3F5" w:color="auto" w:val="clear"/>
          <w:rtl/>
        </w:rPr>
        <w:t xml:space="preserve">‎fac.release_utilization‎</w:t>
      </w:r>
      <w:r>
        <w:rPr>
          <w:rFonts w:ascii="Arial" w:cs="Arial" w:eastAsia="Arial" w:hAnsi="Arial"/>
          <w:b w:val="false"/>
          <w:bCs w:val="false"/>
          <w:sz w:val="21"/>
          <w:szCs w:val="21"/>
          <w:rtl/>
        </w:rPr>
        <w:t xml:space="preserve">.</w:t>
      </w:r>
    </w:p>
    <w:p>
      <w:pPr>
        <w:pStyle w:val="ListParagraph"/>
        <w:numPr>
          <w:ilvl w:val="0"/>
          <w:numId w:val="43"/>
        </w:numPr>
        <w:bidi/>
        <w:spacing w:after="70" w:before="0" w:line="300"/>
      </w:pPr>
      <w:r>
        <w:rPr>
          <w:rFonts w:ascii="Arial" w:cs="Arial" w:eastAsia="Arial" w:hAnsi="Arial"/>
          <w:b w:val="false"/>
          <w:bCs w:val="false"/>
          <w:sz w:val="21"/>
          <w:szCs w:val="21"/>
          <w:rtl/>
        </w:rPr>
        <w:t xml:space="preserve">لاعتماد قديم يستدعي </w:t>
      </w:r>
      <w:r>
        <w:rPr>
          <w:rFonts w:ascii="Courier New" w:cs="Courier New" w:eastAsia="Courier New" w:hAnsi="Courier New"/>
          <w:b w:val="false"/>
          <w:bCs w:val="false"/>
          <w:color w:val="1F2937"/>
          <w:sz w:val="18"/>
          <w:szCs w:val="18"/>
          <w:shd w:fill="F1F3F5" w:color="auto" w:val="clear"/>
          <w:rtl/>
        </w:rPr>
        <w:t xml:space="preserve">‎fac.create_utilization‎</w:t>
      </w:r>
      <w:r>
        <w:rPr>
          <w:rFonts w:ascii="Arial" w:cs="Arial" w:eastAsia="Arial" w:hAnsi="Arial"/>
          <w:b w:val="false"/>
          <w:bCs w:val="false"/>
          <w:sz w:val="21"/>
          <w:szCs w:val="21"/>
          <w:rtl/>
        </w:rPr>
        <w:t xml:space="preserve"> بلا فحص إتاحة (UC-LCI-11).</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المتاح لا يكفي: INSUFFICIENT_AVAILABLE.</w:t>
      </w:r>
    </w:p>
    <w:p>
      <w:pPr>
        <w:pStyle w:val="ListParagraph"/>
        <w:numPr>
          <w:ilvl w:val="0"/>
          <w:numId w:val="2"/>
        </w:numPr>
        <w:bidi/>
        <w:spacing w:after="70" w:before="0" w:line="300"/>
      </w:pPr>
      <w:r>
        <w:rPr>
          <w:rFonts w:ascii="Arial" w:cs="Arial" w:eastAsia="Arial" w:hAnsi="Arial"/>
          <w:b w:val="false"/>
          <w:bCs w:val="false"/>
          <w:sz w:val="21"/>
          <w:szCs w:val="21"/>
          <w:rtl/>
        </w:rPr>
        <w:t xml:space="preserve">3أ. فرق سالب أكبر من الرصيد: يتوقف عند الصفر ويصير RELEASED، ويُسجَّل المطلوب والمطبَّق.</w:t>
      </w:r>
    </w:p>
    <w:p>
      <w:pPr>
        <w:pStyle w:val="ListParagraph"/>
        <w:numPr>
          <w:ilvl w:val="0"/>
          <w:numId w:val="2"/>
        </w:numPr>
        <w:bidi/>
        <w:spacing w:after="70" w:before="0" w:line="300"/>
      </w:pPr>
      <w:r>
        <w:rPr>
          <w:rFonts w:ascii="Arial" w:cs="Arial" w:eastAsia="Arial" w:hAnsi="Arial"/>
          <w:b w:val="false"/>
          <w:bCs w:val="false"/>
          <w:sz w:val="21"/>
          <w:szCs w:val="21"/>
          <w:rtl/>
        </w:rPr>
        <w:t xml:space="preserve">5أ. (LC، LcId) مكرر: DUPLICATE_SOURCE.</w:t>
      </w:r>
    </w:p>
    <w:p>
      <w:pPr>
        <w:pStyle w:val="ListParagraph"/>
        <w:numPr>
          <w:ilvl w:val="0"/>
          <w:numId w:val="2"/>
        </w:numPr>
        <w:bidi/>
        <w:spacing w:after="70" w:before="0" w:line="300"/>
      </w:pPr>
      <w:r>
        <w:rPr>
          <w:rFonts w:ascii="Arial" w:cs="Arial" w:eastAsia="Arial" w:hAnsi="Arial"/>
          <w:b w:val="false"/>
          <w:bCs w:val="false"/>
          <w:sz w:val="21"/>
          <w:szCs w:val="21"/>
          <w:rtl/>
        </w:rPr>
        <w:t xml:space="preserve">1أ. تغيير SourceRefId بعد تعبئته: IMMUTABLE_SOURCE.</w:t>
      </w:r>
    </w:p>
    <w:p>
      <w:pPr>
        <w:pStyle w:val="ListParagraph"/>
        <w:numPr>
          <w:ilvl w:val="0"/>
          <w:numId w:val="2"/>
        </w:numPr>
        <w:bidi/>
        <w:spacing w:after="70" w:before="0" w:line="300"/>
      </w:pPr>
      <w:r>
        <w:rPr>
          <w:rFonts w:ascii="Arial" w:cs="Arial" w:eastAsia="Arial" w:hAnsi="Arial"/>
          <w:b w:val="false"/>
          <w:bCs w:val="false"/>
          <w:sz w:val="21"/>
          <w:szCs w:val="21"/>
          <w:rtl/>
        </w:rPr>
        <w:t xml:space="preserve">تكرار المفتاح نفسه يعيد النتيجة الأولى بلا أثر ثانٍ.</w:t>
      </w:r>
    </w:p>
    <w:p>
      <w:pPr>
        <w:bidi/>
        <w:spacing w:after="60" w:before="0"/>
      </w:pPr>
    </w:p>
    <w:p>
      <w:pPr>
        <w:pStyle w:val="Heading2"/>
        <w:bidi/>
      </w:pPr>
      <w:bookmarkStart w:name="_sec66" w:id="66"/>
      <w:r>
        <w:rPr>
          <w:rFonts w:ascii="Arial" w:cs="Arial" w:eastAsia="Arial" w:hAnsi="Arial"/>
          <w:b/>
          <w:bCs/>
          <w:color w:val="2B5C8A"/>
          <w:sz w:val="26"/>
          <w:szCs w:val="26"/>
          <w:rtl/>
        </w:rPr>
        <w:t xml:space="preserve">9. M5 التعرفة والتسعير (PRC)</w:t>
      </w:r>
      <w:bookmarkEnd w:id="66"/>
    </w:p>
    <w:p>
      <w:pPr>
        <w:bidi/>
        <w:spacing w:after="110" w:before="0" w:line="312"/>
      </w:pPr>
      <w:r>
        <w:rPr>
          <w:rFonts w:ascii="Arial" w:cs="Arial" w:eastAsia="Arial" w:hAnsi="Arial"/>
          <w:b w:val="false"/>
          <w:bCs w:val="false"/>
          <w:sz w:val="21"/>
          <w:szCs w:val="21"/>
          <w:rtl/>
        </w:rPr>
        <w:t xml:space="preserve">الجداول في db/model/13-facilities-pricing-terms.model:360-540. لا احتساب لمستحقات فعلية في S2 (12-m5:37).</w:t>
      </w:r>
    </w:p>
    <w:p>
      <w:pPr>
        <w:pStyle w:val="Heading3"/>
        <w:bidi/>
      </w:pPr>
      <w:bookmarkStart w:name="_sec67" w:id="67"/>
      <w:r>
        <w:rPr>
          <w:rFonts w:ascii="Arial" w:cs="Arial" w:eastAsia="Arial" w:hAnsi="Arial"/>
          <w:b/>
          <w:bCs/>
          <w:color w:val="2B5C8A"/>
          <w:sz w:val="23"/>
          <w:szCs w:val="23"/>
          <w:rtl/>
        </w:rPr>
        <w:t xml:space="preserve">UC-PRC-01 — جدول تعرفة البنك واعتماده</w:t>
      </w:r>
      <w:bookmarkEnd w:id="6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يُعِدّ بـ </w:t>
      </w:r>
      <w:r>
        <w:rPr>
          <w:rFonts w:ascii="Courier New" w:cs="Courier New" w:eastAsia="Courier New" w:hAnsi="Courier New"/>
          <w:b w:val="false"/>
          <w:bCs w:val="false"/>
          <w:color w:val="1F2937"/>
          <w:sz w:val="18"/>
          <w:szCs w:val="18"/>
          <w:shd w:fill="F1F3F5" w:color="auto" w:val="clear"/>
          <w:rtl/>
        </w:rPr>
        <w:t xml:space="preserve">‎prc.manage‎</w:t>
      </w:r>
      <w:r>
        <w:rPr>
          <w:rFonts w:ascii="Arial" w:cs="Arial" w:eastAsia="Arial" w:hAnsi="Arial"/>
          <w:b w:val="false"/>
          <w:bCs w:val="false"/>
          <w:sz w:val="21"/>
          <w:szCs w:val="21"/>
          <w:rtl/>
        </w:rPr>
        <w:t xml:space="preserve">؛ TM يعتمد بـ </w:t>
      </w:r>
      <w:r>
        <w:rPr>
          <w:rFonts w:ascii="Courier New" w:cs="Courier New" w:eastAsia="Courier New" w:hAnsi="Courier New"/>
          <w:b w:val="false"/>
          <w:bCs w:val="false"/>
          <w:color w:val="1F2937"/>
          <w:sz w:val="18"/>
          <w:szCs w:val="18"/>
          <w:shd w:fill="F1F3F5" w:color="auto" w:val="clear"/>
          <w:rtl/>
        </w:rPr>
        <w:t xml:space="preserve">‎prc.tariff.approve‎</w:t>
      </w:r>
      <w:r>
        <w:rPr>
          <w:rFonts w:ascii="Arial" w:cs="Arial" w:eastAsia="Arial" w:hAnsi="Arial"/>
          <w:b w:val="false"/>
          <w:bCs w:val="false"/>
          <w:sz w:val="21"/>
          <w:szCs w:val="21"/>
          <w:rtl/>
        </w:rPr>
        <w:t xml:space="preserve"> · S2</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منشأة ACTIVE؛ FeeType مبذور.</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prc.TariffSchedule بحالة APPROVED ثابتة، معتمد مفتوح واحد لكل (بنك، تسهيل) (db/model/13-facilities-pricing-terms.model:368، :374)؛ السابق SUPERSEDED.</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FR-PRC-001…004، BR-PRC-001…005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AC-FAC-4</w:t>
      </w:r>
    </w:p>
    <w:p>
      <w:pPr>
        <w:bidi/>
        <w:spacing w:after="60" w:before="0"/>
      </w:pPr>
    </w:p>
    <w:p>
      <w:pPr>
        <w:pStyle w:val="ListParagraph"/>
        <w:numPr>
          <w:ilvl w:val="0"/>
          <w:numId w:val="44"/>
        </w:numPr>
        <w:bidi/>
        <w:spacing w:after="70" w:before="0" w:line="300"/>
      </w:pPr>
      <w:r>
        <w:rPr>
          <w:rFonts w:ascii="Arial" w:cs="Arial" w:eastAsia="Arial" w:hAnsi="Arial"/>
          <w:b w:val="false"/>
          <w:bCs w:val="false"/>
          <w:sz w:val="21"/>
          <w:szCs w:val="21"/>
          <w:rtl/>
        </w:rPr>
        <w:t xml:space="preserve">ينشئ المستخدم إصدارًا للبنك أو لتسهيل بعينه، بتاريخ سريان ومصدر (ملحق التعرفة).</w:t>
      </w:r>
    </w:p>
    <w:p>
      <w:pPr>
        <w:pStyle w:val="ListParagraph"/>
        <w:numPr>
          <w:ilvl w:val="0"/>
          <w:numId w:val="44"/>
        </w:numPr>
        <w:bidi/>
        <w:spacing w:after="70" w:before="0" w:line="300"/>
      </w:pPr>
      <w:r>
        <w:rPr>
          <w:rFonts w:ascii="Arial" w:cs="Arial" w:eastAsia="Arial" w:hAnsi="Arial"/>
          <w:b w:val="false"/>
          <w:bCs w:val="false"/>
          <w:sz w:val="21"/>
          <w:szCs w:val="21"/>
          <w:rtl/>
        </w:rPr>
        <w:t xml:space="preserve">يضيف البنود: الفئة والرمز والنوع وأساس المدة والحد الأدنى والأعلى والنطاق والعملة والضريبة.</w:t>
      </w:r>
    </w:p>
    <w:p>
      <w:pPr>
        <w:pStyle w:val="ListParagraph"/>
        <w:numPr>
          <w:ilvl w:val="0"/>
          <w:numId w:val="44"/>
        </w:numPr>
        <w:bidi/>
        <w:spacing w:after="70" w:before="0" w:line="300"/>
      </w:pPr>
      <w:r>
        <w:rPr>
          <w:rFonts w:ascii="Arial" w:cs="Arial" w:eastAsia="Arial" w:hAnsi="Arial"/>
          <w:b w:val="false"/>
          <w:bCs w:val="false"/>
          <w:sz w:val="21"/>
          <w:szCs w:val="21"/>
          <w:rtl/>
        </w:rPr>
        <w:t xml:space="preserve">يضيف شرائح المبلغ أو المدة.</w:t>
      </w:r>
    </w:p>
    <w:p>
      <w:pPr>
        <w:pStyle w:val="ListParagraph"/>
        <w:numPr>
          <w:ilvl w:val="0"/>
          <w:numId w:val="44"/>
        </w:numPr>
        <w:bidi/>
        <w:spacing w:after="70" w:before="0" w:line="300"/>
      </w:pPr>
      <w:r>
        <w:rPr>
          <w:rFonts w:ascii="Arial" w:cs="Arial" w:eastAsia="Arial" w:hAnsi="Arial"/>
          <w:b w:val="false"/>
          <w:bCs w:val="false"/>
          <w:sz w:val="21"/>
          <w:szCs w:val="21"/>
          <w:rtl/>
        </w:rPr>
        <w:t xml:space="preserve">يعرض النظام مؤشر الاكتمال: بنود ناقصة لمنتجات الخطوط.</w:t>
      </w:r>
    </w:p>
    <w:p>
      <w:pPr>
        <w:pStyle w:val="ListParagraph"/>
        <w:numPr>
          <w:ilvl w:val="0"/>
          <w:numId w:val="44"/>
        </w:numPr>
        <w:bidi/>
        <w:spacing w:after="70" w:before="0" w:line="300"/>
      </w:pPr>
      <w:r>
        <w:rPr>
          <w:rFonts w:ascii="Arial" w:cs="Arial" w:eastAsia="Arial" w:hAnsi="Arial"/>
          <w:b w:val="false"/>
          <w:bCs w:val="false"/>
          <w:sz w:val="21"/>
          <w:szCs w:val="21"/>
          <w:rtl/>
        </w:rPr>
        <w:t xml:space="preserve">يعتمد TM الإصدار.</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«لكل فترة» بلا طول فترة، أو أدنى أكبر من أعلى: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3أ. شريحتان متداخلتان: رفض (V-PRC-01).</w:t>
      </w:r>
    </w:p>
    <w:p>
      <w:pPr>
        <w:pStyle w:val="ListParagraph"/>
        <w:numPr>
          <w:ilvl w:val="0"/>
          <w:numId w:val="2"/>
        </w:numPr>
        <w:bidi/>
        <w:spacing w:after="70" w:before="0" w:line="300"/>
      </w:pPr>
      <w:r>
        <w:rPr>
          <w:rFonts w:ascii="Arial" w:cs="Arial" w:eastAsia="Arial" w:hAnsi="Arial"/>
          <w:b w:val="false"/>
          <w:bCs w:val="false"/>
          <w:sz w:val="21"/>
          <w:szCs w:val="21"/>
          <w:rtl/>
        </w:rPr>
        <w:t xml:space="preserve">5أ. معتمدان متداخلان للنطاق نفسه: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5ب. تعديل إصدار معتمد: رفض؛ التغيير إصدار جديد.</w:t>
      </w:r>
    </w:p>
    <w:p>
      <w:pPr>
        <w:bidi/>
        <w:spacing w:after="60" w:before="0"/>
      </w:pPr>
    </w:p>
    <w:p>
      <w:pPr>
        <w:pStyle w:val="Heading3"/>
        <w:bidi/>
      </w:pPr>
      <w:bookmarkStart w:name="_sec68" w:id="68"/>
      <w:r>
        <w:rPr>
          <w:rFonts w:ascii="Arial" w:cs="Arial" w:eastAsia="Arial" w:hAnsi="Arial"/>
          <w:b/>
          <w:bCs/>
          <w:color w:val="2B5C8A"/>
          <w:sz w:val="23"/>
          <w:szCs w:val="23"/>
          <w:rtl/>
        </w:rPr>
        <w:t xml:space="preserve">UC-PRC-02 — قاعدة تسعير</w:t>
      </w:r>
      <w:bookmarkEnd w:id="6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 S2 · </w:t>
      </w:r>
      <w:r>
        <w:rPr>
          <w:rFonts w:ascii="Courier New" w:cs="Courier New" w:eastAsia="Courier New" w:hAnsi="Courier New"/>
          <w:b w:val="false"/>
          <w:bCs w:val="false"/>
          <w:color w:val="1F2937"/>
          <w:sz w:val="18"/>
          <w:szCs w:val="18"/>
          <w:shd w:fill="F1F3F5" w:color="auto" w:val="clear"/>
          <w:rtl/>
        </w:rPr>
        <w:t xml:space="preserve">‎prc.manage‎</w:t>
      </w:r>
      <w:r>
        <w:rPr>
          <w:rFonts w:ascii="Arial" w:cs="Arial" w:eastAsia="Arial" w:hAnsi="Arial"/>
          <w:b w:val="false"/>
          <w:bCs w:val="false"/>
          <w:sz w:val="21"/>
          <w:szCs w:val="21"/>
          <w:rtl/>
        </w:rPr>
        <w:t xml:space="preserve">، داخل مراجعة التسهيل</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مراجعة مفتوحة (UC-FAC-03)؛ جدول تعرفة أو سعر أساس حسب الطريقة.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prc.PricingRule بنطاقه وطريقته وRateState ونسخة سريان؛ تُلزم باعتماد المراجعة.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FR-PRC-004…014، FR-PRC-017، BR-PRC-004، BR-PRC-006…009، BR-PRC-011، BR-PRC-012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AC-FAC-5، AC-FAC-10</w:t>
      </w:r>
    </w:p>
    <w:p>
      <w:pPr>
        <w:bidi/>
        <w:spacing w:after="60" w:before="0"/>
      </w:pPr>
    </w:p>
    <w:p>
      <w:pPr>
        <w:pStyle w:val="ListParagraph"/>
        <w:numPr>
          <w:ilvl w:val="0"/>
          <w:numId w:val="45"/>
        </w:numPr>
        <w:bidi/>
        <w:spacing w:after="70" w:before="0" w:line="300"/>
      </w:pPr>
      <w:r>
        <w:rPr>
          <w:rFonts w:ascii="Arial" w:cs="Arial" w:eastAsia="Arial" w:hAnsi="Arial"/>
          <w:b w:val="false"/>
          <w:bCs w:val="false"/>
          <w:sz w:val="21"/>
          <w:szCs w:val="21"/>
          <w:rtl/>
        </w:rPr>
        <w:t xml:space="preserve">يختار المستخدم النطاق: تسهيل أو حد أو خط أو منتج أو شركة، أو تركيبها.</w:t>
      </w:r>
    </w:p>
    <w:p>
      <w:pPr>
        <w:pStyle w:val="ListParagraph"/>
        <w:numPr>
          <w:ilvl w:val="0"/>
          <w:numId w:val="45"/>
        </w:numPr>
        <w:bidi/>
        <w:spacing w:after="70" w:before="0" w:line="300"/>
      </w:pPr>
      <w:r>
        <w:rPr>
          <w:rFonts w:ascii="Arial" w:cs="Arial" w:eastAsia="Arial" w:hAnsi="Arial"/>
          <w:b w:val="false"/>
          <w:bCs w:val="false"/>
          <w:sz w:val="21"/>
          <w:szCs w:val="21"/>
          <w:rtl/>
        </w:rPr>
        <w:t xml:space="preserve">يختار المكوّن ونوع الرسم والطريقة: بند تعرفة، أو بند مع إضافة، أو أساس مع هامش، أو نسبة، أو ثابت، أو لكل مليون، أو شرائح.</w:t>
      </w:r>
    </w:p>
    <w:p>
      <w:pPr>
        <w:pStyle w:val="ListParagraph"/>
        <w:numPr>
          <w:ilvl w:val="0"/>
          <w:numId w:val="45"/>
        </w:numPr>
        <w:bidi/>
        <w:spacing w:after="70" w:before="0" w:line="300"/>
      </w:pPr>
      <w:r>
        <w:rPr>
          <w:rFonts w:ascii="Arial" w:cs="Arial" w:eastAsia="Arial" w:hAnsi="Arial"/>
          <w:b w:val="false"/>
          <w:bCs w:val="false"/>
          <w:sz w:val="21"/>
          <w:szCs w:val="21"/>
          <w:rtl/>
        </w:rPr>
        <w:t xml:space="preserve">يُدخل حقول الطريقة: الثابت للعقد أو المتغيّر ودوريته، الأرضية، شرط استبدال المؤشر، أساس الاحتساب، الضريبة، الحد الأدنى.</w:t>
      </w:r>
    </w:p>
    <w:p>
      <w:pPr>
        <w:pStyle w:val="ListParagraph"/>
        <w:numPr>
          <w:ilvl w:val="0"/>
          <w:numId w:val="45"/>
        </w:numPr>
        <w:bidi/>
        <w:spacing w:after="70" w:before="0" w:line="300"/>
      </w:pPr>
      <w:r>
        <w:rPr>
          <w:rFonts w:ascii="Arial" w:cs="Arial" w:eastAsia="Arial" w:hAnsi="Arial"/>
          <w:b w:val="false"/>
          <w:bCs w:val="false"/>
          <w:sz w:val="21"/>
          <w:szCs w:val="21"/>
          <w:rtl/>
        </w:rPr>
        <w:t xml:space="preserve">لبند تركته الاتفاقية فارغًا يختار «غير محدد في الاتفاقية» بلا معدل.</w:t>
      </w:r>
    </w:p>
    <w:p>
      <w:pPr>
        <w:pStyle w:val="ListParagraph"/>
        <w:numPr>
          <w:ilvl w:val="0"/>
          <w:numId w:val="45"/>
        </w:numPr>
        <w:bidi/>
        <w:spacing w:after="70" w:before="0" w:line="300"/>
      </w:pPr>
      <w:r>
        <w:rPr>
          <w:rFonts w:ascii="Arial" w:cs="Arial" w:eastAsia="Arial" w:hAnsi="Arial"/>
          <w:b w:val="false"/>
          <w:bCs w:val="false"/>
          <w:sz w:val="21"/>
          <w:szCs w:val="21"/>
          <w:rtl/>
        </w:rPr>
        <w:t xml:space="preserve">لعقوبة التأخر يختار نوعًا طبيعته PENALTY_NON_INCOME.</w:t>
      </w:r>
    </w:p>
    <w:p>
      <w:pPr>
        <w:pStyle w:val="ListParagraph"/>
        <w:numPr>
          <w:ilvl w:val="0"/>
          <w:numId w:val="45"/>
        </w:numPr>
        <w:bidi/>
        <w:spacing w:after="70" w:before="0" w:line="300"/>
      </w:pPr>
      <w:r>
        <w:rPr>
          <w:rFonts w:ascii="Arial" w:cs="Arial" w:eastAsia="Arial" w:hAnsi="Arial"/>
          <w:b w:val="false"/>
          <w:bCs w:val="false"/>
          <w:sz w:val="21"/>
          <w:szCs w:val="21"/>
          <w:rtl/>
        </w:rPr>
        <w:t xml:space="preserve">لحق البنك في التغيير يحدد النمط والمهلة.</w:t>
      </w:r>
    </w:p>
    <w:p>
      <w:pPr>
        <w:pStyle w:val="ListParagraph"/>
        <w:numPr>
          <w:ilvl w:val="0"/>
          <w:numId w:val="45"/>
        </w:numPr>
        <w:bidi/>
        <w:spacing w:after="70" w:before="0" w:line="300"/>
      </w:pPr>
      <w:r>
        <w:rPr>
          <w:rFonts w:ascii="Arial" w:cs="Arial" w:eastAsia="Arial" w:hAnsi="Arial"/>
          <w:b w:val="false"/>
          <w:bCs w:val="false"/>
          <w:sz w:val="21"/>
          <w:szCs w:val="21"/>
          <w:rtl/>
        </w:rPr>
        <w:t xml:space="preserve">يحفظ النظام نسخة بتاريخ سريان تغلق السابقة في اليوم السابق.</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حقل إلزامي للطريقة ناقص، أو إضافة على بند ثابت: رفض (V-PRC-02، db/model/13-facilities-pricing-terms.model:486-491).</w:t>
      </w:r>
    </w:p>
    <w:p>
      <w:pPr>
        <w:pStyle w:val="ListParagraph"/>
        <w:numPr>
          <w:ilvl w:val="0"/>
          <w:numId w:val="2"/>
        </w:numPr>
        <w:bidi/>
        <w:spacing w:after="70" w:before="0" w:line="300"/>
      </w:pPr>
      <w:r>
        <w:rPr>
          <w:rFonts w:ascii="Arial" w:cs="Arial" w:eastAsia="Arial" w:hAnsi="Arial"/>
          <w:b w:val="false"/>
          <w:bCs w:val="false"/>
          <w:sz w:val="21"/>
          <w:szCs w:val="21"/>
          <w:rtl/>
        </w:rPr>
        <w:t xml:space="preserve">4أ. «غير محدد» مع قيمة معدل: رفض (db/model/13-facilities-pricing-terms.model:485).</w:t>
      </w:r>
    </w:p>
    <w:p>
      <w:pPr>
        <w:pStyle w:val="ListParagraph"/>
        <w:numPr>
          <w:ilvl w:val="0"/>
          <w:numId w:val="2"/>
        </w:numPr>
        <w:bidi/>
        <w:spacing w:after="70" w:before="0" w:line="300"/>
      </w:pPr>
      <w:r>
        <w:rPr>
          <w:rFonts w:ascii="Arial" w:cs="Arial" w:eastAsia="Arial" w:hAnsi="Arial"/>
          <w:b w:val="false"/>
          <w:bCs w:val="false"/>
          <w:sz w:val="21"/>
          <w:szCs w:val="21"/>
          <w:rtl/>
        </w:rPr>
        <w:t xml:space="preserve">7أ. تاريخ قبل اليوم: علم Retroactive وسبب، ولا إعادة حساب.</w:t>
      </w:r>
    </w:p>
    <w:p>
      <w:pPr>
        <w:pStyle w:val="ListParagraph"/>
        <w:numPr>
          <w:ilvl w:val="0"/>
          <w:numId w:val="2"/>
        </w:numPr>
        <w:bidi/>
        <w:spacing w:after="70" w:before="0" w:line="300"/>
      </w:pPr>
      <w:r>
        <w:rPr>
          <w:rFonts w:ascii="Arial" w:cs="Arial" w:eastAsia="Arial" w:hAnsi="Arial"/>
          <w:b w:val="false"/>
          <w:bCs w:val="false"/>
          <w:sz w:val="21"/>
          <w:szCs w:val="21"/>
          <w:rtl/>
        </w:rPr>
        <w:t xml:space="preserve">7ب. تداخل نسختين للمفتاح نفسه: رفض؛ الفجوة تحذير.</w:t>
      </w:r>
    </w:p>
    <w:p>
      <w:pPr>
        <w:pStyle w:val="ListParagraph"/>
        <w:numPr>
          <w:ilvl w:val="0"/>
          <w:numId w:val="2"/>
        </w:numPr>
        <w:bidi/>
        <w:spacing w:after="70" w:before="0" w:line="300"/>
      </w:pPr>
      <w:r>
        <w:rPr>
          <w:rFonts w:ascii="Arial" w:cs="Arial" w:eastAsia="Arial" w:hAnsi="Arial"/>
          <w:b w:val="false"/>
          <w:bCs w:val="false"/>
          <w:sz w:val="21"/>
          <w:szCs w:val="21"/>
          <w:rtl/>
        </w:rPr>
        <w:t xml:space="preserve">2أ. صيغة إسلامية: تسمية «ربح»، والمدى (أدنى وأعلى) يُخزَّن مدًى.</w:t>
      </w:r>
    </w:p>
    <w:p>
      <w:pPr>
        <w:bidi/>
        <w:spacing w:after="60" w:before="0"/>
      </w:pPr>
    </w:p>
    <w:p>
      <w:pPr>
        <w:pStyle w:val="Heading3"/>
        <w:bidi/>
      </w:pPr>
      <w:bookmarkStart w:name="_sec69" w:id="69"/>
      <w:r>
        <w:rPr>
          <w:rFonts w:ascii="Arial" w:cs="Arial" w:eastAsia="Arial" w:hAnsi="Arial"/>
          <w:b/>
          <w:bCs/>
          <w:color w:val="2B5C8A"/>
          <w:sz w:val="23"/>
          <w:szCs w:val="23"/>
          <w:rtl/>
        </w:rPr>
        <w:t xml:space="preserve">UC-PRC-03 — محلّل التسعير</w:t>
      </w:r>
      <w:bookmarkEnd w:id="6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TE؛ M6 وM7 للمعاينة · S2 · </w:t>
      </w:r>
      <w:r>
        <w:rPr>
          <w:rFonts w:ascii="Courier New" w:cs="Courier New" w:eastAsia="Courier New" w:hAnsi="Courier New"/>
          <w:b w:val="false"/>
          <w:bCs w:val="false"/>
          <w:color w:val="1F2937"/>
          <w:sz w:val="18"/>
          <w:szCs w:val="18"/>
          <w:shd w:fill="F1F3F5" w:color="auto" w:val="clear"/>
          <w:rtl/>
        </w:rPr>
        <w:t xml:space="preserve">‎prc.view‎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معتمد.</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القاعدة الفائزة والمرفوضة وسببها، والمكوّنات، والمعدل الشامل، والرسم.</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FR-PRC-015، BR-PRC-010، SVC-FAC-05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AC-FAC-4، AC-FAC-5</w:t>
      </w:r>
    </w:p>
    <w:p>
      <w:pPr>
        <w:bidi/>
        <w:spacing w:after="60" w:before="0"/>
      </w:pPr>
    </w:p>
    <w:p>
      <w:pPr>
        <w:pStyle w:val="ListParagraph"/>
        <w:numPr>
          <w:ilvl w:val="0"/>
          <w:numId w:val="46"/>
        </w:numPr>
        <w:bidi/>
        <w:spacing w:after="70" w:before="0" w:line="300"/>
      </w:pPr>
      <w:r>
        <w:rPr>
          <w:rFonts w:ascii="Arial" w:cs="Arial" w:eastAsia="Arial" w:hAnsi="Arial"/>
          <w:b w:val="false"/>
          <w:bCs w:val="false"/>
          <w:sz w:val="21"/>
          <w:szCs w:val="21"/>
          <w:rtl/>
        </w:rPr>
        <w:t xml:space="preserve">يفتح المستخدم «ما السعر؟» في SCR-PRC-02 ويُدخل الحد أو المنتج والشركة والمبلغ والمدة والتاريخ.</w:t>
      </w:r>
    </w:p>
    <w:p>
      <w:pPr>
        <w:pStyle w:val="ListParagraph"/>
        <w:numPr>
          <w:ilvl w:val="0"/>
          <w:numId w:val="46"/>
        </w:numPr>
        <w:bidi/>
        <w:spacing w:after="70" w:before="0" w:line="300"/>
      </w:pPr>
      <w:r>
        <w:rPr>
          <w:rFonts w:ascii="Arial" w:cs="Arial" w:eastAsia="Arial" w:hAnsi="Arial"/>
          <w:b w:val="false"/>
          <w:bCs w:val="false"/>
          <w:sz w:val="21"/>
          <w:szCs w:val="21"/>
          <w:rtl/>
        </w:rPr>
        <w:t xml:space="preserve">يبني النظام السلسلة من الخط صعودًا ما دام الوضع INHERIT.</w:t>
      </w:r>
    </w:p>
    <w:p>
      <w:pPr>
        <w:pStyle w:val="ListParagraph"/>
        <w:numPr>
          <w:ilvl w:val="0"/>
          <w:numId w:val="46"/>
        </w:numPr>
        <w:bidi/>
        <w:spacing w:after="70" w:before="0" w:line="300"/>
      </w:pPr>
      <w:r>
        <w:rPr>
          <w:rFonts w:ascii="Arial" w:cs="Arial" w:eastAsia="Arial" w:hAnsi="Arial"/>
          <w:b w:val="false"/>
          <w:bCs w:val="false"/>
          <w:sz w:val="21"/>
          <w:szCs w:val="21"/>
          <w:rtl/>
        </w:rPr>
        <w:t xml:space="preserve">يرتّب المرشحات: أقرب عقدة، ثم المحددة بالشركة، ثم بالمنتج، ثم الأحدث.</w:t>
      </w:r>
    </w:p>
    <w:p>
      <w:pPr>
        <w:pStyle w:val="ListParagraph"/>
        <w:numPr>
          <w:ilvl w:val="0"/>
          <w:numId w:val="46"/>
        </w:numPr>
        <w:bidi/>
        <w:spacing w:after="70" w:before="0" w:line="300"/>
      </w:pPr>
      <w:r>
        <w:rPr>
          <w:rFonts w:ascii="Arial" w:cs="Arial" w:eastAsia="Arial" w:hAnsi="Arial"/>
          <w:b w:val="false"/>
          <w:bCs w:val="false"/>
          <w:sz w:val="21"/>
          <w:szCs w:val="21"/>
          <w:rtl/>
        </w:rPr>
        <w:t xml:space="preserve">يقيّم الفائزة ويعيد الناتج مع المرفوضة.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OWN بلا قاعدة للمكوّن: NO_RULE بلا صعود صامت.</w:t>
      </w:r>
    </w:p>
    <w:p>
      <w:pPr>
        <w:pStyle w:val="ListParagraph"/>
        <w:numPr>
          <w:ilvl w:val="0"/>
          <w:numId w:val="2"/>
        </w:numPr>
        <w:bidi/>
        <w:spacing w:after="70" w:before="0" w:line="300"/>
      </w:pPr>
      <w:r>
        <w:rPr>
          <w:rFonts w:ascii="Arial" w:cs="Arial" w:eastAsia="Arial" w:hAnsi="Arial"/>
          <w:b w:val="false"/>
          <w:bCs w:val="false"/>
          <w:sz w:val="21"/>
          <w:szCs w:val="21"/>
          <w:rtl/>
        </w:rPr>
        <w:t xml:space="preserve">4أ. الأكثر تحديدًا «غير محدد»: INCOMPLETE بسبب RATE_NOT_SPECIFIED، لا صفر.</w:t>
      </w:r>
    </w:p>
    <w:p>
      <w:pPr>
        <w:pStyle w:val="ListParagraph"/>
        <w:numPr>
          <w:ilvl w:val="0"/>
          <w:numId w:val="2"/>
        </w:numPr>
        <w:bidi/>
        <w:spacing w:after="70" w:before="0" w:line="300"/>
      </w:pPr>
      <w:r>
        <w:rPr>
          <w:rFonts w:ascii="Arial" w:cs="Arial" w:eastAsia="Arial" w:hAnsi="Arial"/>
          <w:b w:val="false"/>
          <w:bCs w:val="false"/>
          <w:sz w:val="21"/>
          <w:szCs w:val="21"/>
          <w:rtl/>
        </w:rPr>
        <w:t xml:space="preserve">4ب. لا قيمة أساس في التاريخ: INCOMPLETE.</w:t>
      </w:r>
    </w:p>
    <w:p>
      <w:pPr>
        <w:bidi/>
        <w:spacing w:after="60" w:before="0"/>
      </w:pPr>
    </w:p>
    <w:p>
      <w:pPr>
        <w:pStyle w:val="Heading3"/>
        <w:bidi/>
      </w:pPr>
      <w:bookmarkStart w:name="_sec70" w:id="70"/>
      <w:r>
        <w:rPr>
          <w:rFonts w:ascii="Arial" w:cs="Arial" w:eastAsia="Arial" w:hAnsi="Arial"/>
          <w:b/>
          <w:bCs/>
          <w:color w:val="2B5C8A"/>
          <w:sz w:val="23"/>
          <w:szCs w:val="23"/>
          <w:rtl/>
        </w:rPr>
        <w:t xml:space="preserve">UC-PRC-04 — فحص اكتمال التسعير</w:t>
      </w:r>
      <w:bookmarkEnd w:id="7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 S2 · </w:t>
      </w:r>
      <w:r>
        <w:rPr>
          <w:rFonts w:ascii="Courier New" w:cs="Courier New" w:eastAsia="Courier New" w:hAnsi="Courier New"/>
          <w:b w:val="false"/>
          <w:bCs w:val="false"/>
          <w:color w:val="1F2937"/>
          <w:sz w:val="18"/>
          <w:szCs w:val="18"/>
          <w:shd w:fill="F1F3F5" w:color="auto" w:val="clear"/>
          <w:rtl/>
        </w:rPr>
        <w:t xml:space="preserve">‎prc.view‎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بخطوط منتجات.</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تقرير R-PRC-02.</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FR-PRC-016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AC-FAC-10</w:t>
      </w:r>
    </w:p>
    <w:p>
      <w:pPr>
        <w:bidi/>
        <w:spacing w:after="60" w:before="0"/>
      </w:pPr>
    </w:p>
    <w:p>
      <w:pPr>
        <w:pStyle w:val="ListParagraph"/>
        <w:numPr>
          <w:ilvl w:val="0"/>
          <w:numId w:val="47"/>
        </w:numPr>
        <w:bidi/>
        <w:spacing w:after="70" w:before="0" w:line="300"/>
      </w:pPr>
      <w:r>
        <w:rPr>
          <w:rFonts w:ascii="Arial" w:cs="Arial" w:eastAsia="Arial" w:hAnsi="Arial"/>
          <w:b w:val="false"/>
          <w:bCs w:val="false"/>
          <w:sz w:val="21"/>
          <w:szCs w:val="21"/>
          <w:rtl/>
        </w:rPr>
        <w:t xml:space="preserve">يفتح المستخدم تقرير نقص التسعير.</w:t>
      </w:r>
    </w:p>
    <w:p>
      <w:pPr>
        <w:pStyle w:val="ListParagraph"/>
        <w:numPr>
          <w:ilvl w:val="0"/>
          <w:numId w:val="47"/>
        </w:numPr>
        <w:bidi/>
        <w:spacing w:after="70" w:before="0" w:line="300"/>
      </w:pPr>
      <w:r>
        <w:rPr>
          <w:rFonts w:ascii="Arial" w:cs="Arial" w:eastAsia="Arial" w:hAnsi="Arial"/>
          <w:b w:val="false"/>
          <w:bCs w:val="false"/>
          <w:sz w:val="21"/>
          <w:szCs w:val="21"/>
          <w:rtl/>
        </w:rPr>
        <w:t xml:space="preserve">يسرد النظام الخطوط التي لمنتجاتها رسوم متوقعة بلا قاعدة، والقواعد «غير المحددة في الاتفاقية»، وقائمة العقوبات.</w:t>
      </w:r>
    </w:p>
    <w:p>
      <w:pPr>
        <w:pStyle w:val="ListParagraph"/>
        <w:numPr>
          <w:ilvl w:val="0"/>
          <w:numId w:val="47"/>
        </w:numPr>
        <w:bidi/>
        <w:spacing w:after="70" w:before="0" w:line="300"/>
      </w:pPr>
      <w:r>
        <w:rPr>
          <w:rFonts w:ascii="Arial" w:cs="Arial" w:eastAsia="Arial" w:hAnsi="Arial"/>
          <w:b w:val="false"/>
          <w:bCs w:val="false"/>
          <w:sz w:val="21"/>
          <w:szCs w:val="21"/>
          <w:rtl/>
        </w:rPr>
        <w:t xml:space="preserve">يفتح المستخدم القاعدة من التقرير للمعالجة (UC-PRC-02).</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لا نقص: تقرير فارغ؛ ولا يمنع النقص أي اعتماد.</w:t>
      </w:r>
    </w:p>
    <w:p>
      <w:pPr>
        <w:bidi/>
        <w:spacing w:after="60" w:before="0"/>
      </w:pPr>
    </w:p>
    <w:p>
      <w:pPr>
        <w:pStyle w:val="Heading2"/>
        <w:bidi/>
      </w:pPr>
      <w:bookmarkStart w:name="_sec71" w:id="71"/>
      <w:r>
        <w:rPr>
          <w:rFonts w:ascii="Arial" w:cs="Arial" w:eastAsia="Arial" w:hAnsi="Arial"/>
          <w:b/>
          <w:bCs/>
          <w:color w:val="2B5C8A"/>
          <w:sz w:val="26"/>
          <w:szCs w:val="26"/>
          <w:rtl/>
        </w:rPr>
        <w:t xml:space="preserve">10. M5 الضمانات والكفلاء (COL)</w:t>
      </w:r>
      <w:bookmarkEnd w:id="71"/>
    </w:p>
    <w:p>
      <w:pPr>
        <w:bidi/>
        <w:spacing w:after="110" w:before="0" w:line="312"/>
      </w:pPr>
      <w:r>
        <w:rPr>
          <w:rFonts w:ascii="Arial" w:cs="Arial" w:eastAsia="Arial" w:hAnsi="Arial"/>
          <w:b w:val="false"/>
          <w:bCs w:val="false"/>
          <w:sz w:val="21"/>
          <w:szCs w:val="21"/>
          <w:rtl/>
        </w:rPr>
        <w:t xml:space="preserve">الجداول في db/model/14-collateral-obligations-financials.model:27-160. لا رقم هوية في جداول هذه الوحدة؛ بيانات الكفيل تُقرأ من Party (FR-COL-004).</w:t>
      </w:r>
    </w:p>
    <w:p>
      <w:pPr>
        <w:pStyle w:val="Heading3"/>
        <w:bidi/>
      </w:pPr>
      <w:bookmarkStart w:name="_sec72" w:id="72"/>
      <w:r>
        <w:rPr>
          <w:rFonts w:ascii="Arial" w:cs="Arial" w:eastAsia="Arial" w:hAnsi="Arial"/>
          <w:b/>
          <w:bCs/>
          <w:color w:val="2B5C8A"/>
          <w:sz w:val="23"/>
          <w:szCs w:val="23"/>
          <w:rtl/>
        </w:rPr>
        <w:t xml:space="preserve">UC-COL-01 — تسجيل كفالة</w:t>
      </w:r>
      <w:bookmarkEnd w:id="7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 S2 · </w:t>
      </w:r>
      <w:r>
        <w:rPr>
          <w:rFonts w:ascii="Courier New" w:cs="Courier New" w:eastAsia="Courier New" w:hAnsi="Courier New"/>
          <w:b w:val="false"/>
          <w:bCs w:val="false"/>
          <w:color w:val="1F2937"/>
          <w:sz w:val="18"/>
          <w:szCs w:val="18"/>
          <w:shd w:fill="F1F3F5" w:color="auto" w:val="clear"/>
          <w:rtl/>
        </w:rPr>
        <w:t xml:space="preserve">‎col.manage‎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قائم؛ CollateralType من بنية GUARANTEE.</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col.Collateral بحالة DRAFT وcol.Guarantee بكفيل Party واحد، ورابط CollateralLink؛ الكفالة مزوّد استخدام Party.</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FR-COL-002، FR-COL-003، FR-COL-004، FR-COL-015، BR-COL-001، F-COL-1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AC-FAC-8</w:t>
      </w:r>
    </w:p>
    <w:p>
      <w:pPr>
        <w:bidi/>
        <w:spacing w:after="60" w:before="0"/>
      </w:pPr>
    </w:p>
    <w:p>
      <w:pPr>
        <w:pStyle w:val="ListParagraph"/>
        <w:numPr>
          <w:ilvl w:val="0"/>
          <w:numId w:val="48"/>
        </w:numPr>
        <w:bidi/>
        <w:spacing w:after="70" w:before="0" w:line="300"/>
      </w:pPr>
      <w:r>
        <w:rPr>
          <w:rFonts w:ascii="Arial" w:cs="Arial" w:eastAsia="Arial" w:hAnsi="Arial"/>
          <w:b w:val="false"/>
          <w:bCs w:val="false"/>
          <w:sz w:val="21"/>
          <w:szCs w:val="21"/>
          <w:rtl/>
        </w:rPr>
        <w:t xml:space="preserve">يفتح المستخدم تبويب الضمانات ويختار «كفالة فرد» أو «كفالة شركة».</w:t>
      </w:r>
    </w:p>
    <w:p>
      <w:pPr>
        <w:pStyle w:val="ListParagraph"/>
        <w:numPr>
          <w:ilvl w:val="0"/>
          <w:numId w:val="48"/>
        </w:numPr>
        <w:bidi/>
        <w:spacing w:after="70" w:before="0" w:line="300"/>
      </w:pPr>
      <w:r>
        <w:rPr>
          <w:rFonts w:ascii="Arial" w:cs="Arial" w:eastAsia="Arial" w:hAnsi="Arial"/>
          <w:b w:val="false"/>
          <w:bCs w:val="false"/>
          <w:sz w:val="21"/>
          <w:szCs w:val="21"/>
          <w:rtl/>
        </w:rPr>
        <w:t xml:space="preserve">يختار الكفيل من Party أو ينشئه (UC-PTY-01)؛ شركة المجموعة تُختار بـ Party المرآة.</w:t>
      </w:r>
    </w:p>
    <w:p>
      <w:pPr>
        <w:pStyle w:val="ListParagraph"/>
        <w:numPr>
          <w:ilvl w:val="0"/>
          <w:numId w:val="48"/>
        </w:numPr>
        <w:bidi/>
        <w:spacing w:after="70" w:before="0" w:line="300"/>
      </w:pPr>
      <w:r>
        <w:rPr>
          <w:rFonts w:ascii="Arial" w:cs="Arial" w:eastAsia="Arial" w:hAnsi="Arial"/>
          <w:b w:val="false"/>
          <w:bCs w:val="false"/>
          <w:sz w:val="21"/>
          <w:szCs w:val="21"/>
          <w:rtl/>
        </w:rPr>
        <w:t xml:space="preserve">يحدد نوع الكفالة والتضامن والمبلغ أو «غير محدد» وتاريخ التوقيع والسند.</w:t>
      </w:r>
    </w:p>
    <w:p>
      <w:pPr>
        <w:pStyle w:val="ListParagraph"/>
        <w:numPr>
          <w:ilvl w:val="0"/>
          <w:numId w:val="48"/>
        </w:numPr>
        <w:bidi/>
        <w:spacing w:after="70" w:before="0" w:line="300"/>
      </w:pPr>
      <w:r>
        <w:rPr>
          <w:rFonts w:ascii="Arial" w:cs="Arial" w:eastAsia="Arial" w:hAnsi="Arial"/>
          <w:b w:val="false"/>
          <w:bCs w:val="false"/>
          <w:sz w:val="21"/>
          <w:szCs w:val="21"/>
          <w:rtl/>
        </w:rPr>
        <w:t xml:space="preserve">يربط الكفالة بالتسهيل أو الحد بمبلغ تغطية ورتبة.</w:t>
      </w:r>
    </w:p>
    <w:p>
      <w:pPr>
        <w:pStyle w:val="ListParagraph"/>
        <w:numPr>
          <w:ilvl w:val="0"/>
          <w:numId w:val="48"/>
        </w:numPr>
        <w:bidi/>
        <w:spacing w:after="70" w:before="0" w:line="300"/>
      </w:pPr>
      <w:r>
        <w:rPr>
          <w:rFonts w:ascii="Arial" w:cs="Arial" w:eastAsia="Arial" w:hAnsi="Arial"/>
          <w:b w:val="false"/>
          <w:bCs w:val="false"/>
          <w:sz w:val="21"/>
          <w:szCs w:val="21"/>
          <w:rtl/>
        </w:rPr>
        <w:t xml:space="preserve">يعرض النظام شارة وثائق الكفيل واكتماله.</w:t>
      </w:r>
    </w:p>
    <w:p>
      <w:pPr>
        <w:pStyle w:val="ListParagraph"/>
        <w:numPr>
          <w:ilvl w:val="0"/>
          <w:numId w:val="48"/>
        </w:numPr>
        <w:bidi/>
        <w:spacing w:after="70" w:before="0" w:line="300"/>
      </w:pPr>
      <w:r>
        <w:rPr>
          <w:rFonts w:ascii="Arial" w:cs="Arial" w:eastAsia="Arial" w:hAnsi="Arial"/>
          <w:b w:val="false"/>
          <w:bCs w:val="false"/>
          <w:sz w:val="21"/>
          <w:szCs w:val="21"/>
          <w:rtl/>
        </w:rPr>
        <w:t xml:space="preserve">يحفظ، ثم يعتمد السجل (UC-COL-03).</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«محدد» بلا مبلغ، أو «غير محدد» مع مبلغ: رفض (V-COL-01).</w:t>
      </w:r>
    </w:p>
    <w:p>
      <w:pPr>
        <w:pStyle w:val="ListParagraph"/>
        <w:numPr>
          <w:ilvl w:val="0"/>
          <w:numId w:val="2"/>
        </w:numPr>
        <w:bidi/>
        <w:spacing w:after="70" w:before="0" w:line="300"/>
      </w:pPr>
      <w:r>
        <w:rPr>
          <w:rFonts w:ascii="Arial" w:cs="Arial" w:eastAsia="Arial" w:hAnsi="Arial"/>
          <w:b w:val="false"/>
          <w:bCs w:val="false"/>
          <w:sz w:val="21"/>
          <w:szCs w:val="21"/>
          <w:rtl/>
        </w:rPr>
        <w:t xml:space="preserve">2أ. بلا Party: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5أ. وثيقة هوية الكفيل منتهية أو ناقصة: شارة حمراء وتحذير عند اعتماد المراجعة.</w:t>
      </w:r>
    </w:p>
    <w:p>
      <w:pPr>
        <w:bidi/>
        <w:spacing w:after="60" w:before="0"/>
      </w:pPr>
    </w:p>
    <w:p>
      <w:pPr>
        <w:pStyle w:val="Heading3"/>
        <w:bidi/>
      </w:pPr>
      <w:bookmarkStart w:name="_sec73" w:id="73"/>
      <w:r>
        <w:rPr>
          <w:rFonts w:ascii="Arial" w:cs="Arial" w:eastAsia="Arial" w:hAnsi="Arial"/>
          <w:b/>
          <w:bCs/>
          <w:color w:val="2B5C8A"/>
          <w:sz w:val="23"/>
          <w:szCs w:val="23"/>
          <w:rtl/>
        </w:rPr>
        <w:t xml:space="preserve">UC-COL-02 — سند لأمر، تأمين، هامش، عقار، وبنود العلَم</w:t>
      </w:r>
      <w:bookmarkEnd w:id="7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 S2 · </w:t>
      </w:r>
      <w:r>
        <w:rPr>
          <w:rFonts w:ascii="Courier New" w:cs="Courier New" w:eastAsia="Courier New" w:hAnsi="Courier New"/>
          <w:b w:val="false"/>
          <w:bCs w:val="false"/>
          <w:color w:val="1F2937"/>
          <w:sz w:val="18"/>
          <w:szCs w:val="18"/>
          <w:shd w:fill="F1F3F5" w:color="auto" w:val="clear"/>
          <w:rtl/>
        </w:rPr>
        <w:t xml:space="preserve">‎col.manage‎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قائم؛ نوع الضمان بقالب سماته.</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col.Collateral بسماته، والجدول الفرعي بحسب البنية؛ مواعيد التجديد والتقييم في الأجندة (UC-OBL-02).</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FR-COL-001، FR-COL-005…009، BR-COL-002…005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AC-FAC-8</w:t>
      </w:r>
    </w:p>
    <w:p>
      <w:pPr>
        <w:bidi/>
        <w:spacing w:after="60" w:before="0"/>
      </w:pPr>
    </w:p>
    <w:p>
      <w:pPr>
        <w:pStyle w:val="ListParagraph"/>
        <w:numPr>
          <w:ilvl w:val="0"/>
          <w:numId w:val="49"/>
        </w:numPr>
        <w:bidi/>
        <w:spacing w:after="70" w:before="0" w:line="300"/>
      </w:pPr>
      <w:r>
        <w:rPr>
          <w:rFonts w:ascii="Arial" w:cs="Arial" w:eastAsia="Arial" w:hAnsi="Arial"/>
          <w:b w:val="false"/>
          <w:bCs w:val="false"/>
          <w:sz w:val="21"/>
          <w:szCs w:val="21"/>
          <w:rtl/>
        </w:rPr>
        <w:t xml:space="preserve">يختار المستخدم النوع فيعرض النظام سمات القالب.</w:t>
      </w:r>
    </w:p>
    <w:p>
      <w:pPr>
        <w:pStyle w:val="ListParagraph"/>
        <w:numPr>
          <w:ilvl w:val="0"/>
          <w:numId w:val="49"/>
        </w:numPr>
        <w:bidi/>
        <w:spacing w:after="70" w:before="0" w:line="300"/>
      </w:pPr>
      <w:r>
        <w:rPr>
          <w:rFonts w:ascii="Arial" w:cs="Arial" w:eastAsia="Arial" w:hAnsi="Arial"/>
          <w:b w:val="false"/>
          <w:bCs w:val="false"/>
          <w:sz w:val="21"/>
          <w:szCs w:val="21"/>
          <w:rtl/>
        </w:rPr>
        <w:t xml:space="preserve">للسند: المبلغ ودورة التجديد وآخر تجديد وموضع الحفظ؛ يحسب النظام النسبة من الحد والموعد التالي.</w:t>
      </w:r>
    </w:p>
    <w:p>
      <w:pPr>
        <w:pStyle w:val="ListParagraph"/>
        <w:numPr>
          <w:ilvl w:val="0"/>
          <w:numId w:val="49"/>
        </w:numPr>
        <w:bidi/>
        <w:spacing w:after="70" w:before="0" w:line="300"/>
      </w:pPr>
      <w:r>
        <w:rPr>
          <w:rFonts w:ascii="Arial" w:cs="Arial" w:eastAsia="Arial" w:hAnsi="Arial"/>
          <w:b w:val="false"/>
          <w:bCs w:val="false"/>
          <w:sz w:val="21"/>
          <w:szCs w:val="21"/>
          <w:rtl/>
        </w:rPr>
        <w:t xml:space="preserve">للتأمين: قاعدة التغطية والوثيقة والمؤمِّن والمبلغ والتواريخ؛ يحسب النظام النقص.</w:t>
      </w:r>
    </w:p>
    <w:p>
      <w:pPr>
        <w:pStyle w:val="ListParagraph"/>
        <w:numPr>
          <w:ilvl w:val="0"/>
          <w:numId w:val="49"/>
        </w:numPr>
        <w:bidi/>
        <w:spacing w:after="70" w:before="0" w:line="300"/>
      </w:pPr>
      <w:r>
        <w:rPr>
          <w:rFonts w:ascii="Arial" w:cs="Arial" w:eastAsia="Arial" w:hAnsi="Arial"/>
          <w:b w:val="false"/>
          <w:bCs w:val="false"/>
          <w:sz w:val="21"/>
          <w:szCs w:val="21"/>
          <w:rtl/>
        </w:rPr>
        <w:t xml:space="preserve">للهامش الدائم: النسبة أو المبلغ والحساب من نوع MARGIN.</w:t>
      </w:r>
    </w:p>
    <w:p>
      <w:pPr>
        <w:pStyle w:val="ListParagraph"/>
        <w:numPr>
          <w:ilvl w:val="0"/>
          <w:numId w:val="49"/>
        </w:numPr>
        <w:bidi/>
        <w:spacing w:after="70" w:before="0" w:line="300"/>
      </w:pPr>
      <w:r>
        <w:rPr>
          <w:rFonts w:ascii="Arial" w:cs="Arial" w:eastAsia="Arial" w:hAnsi="Arial"/>
          <w:b w:val="false"/>
          <w:bCs w:val="false"/>
          <w:sz w:val="21"/>
          <w:szCs w:val="21"/>
          <w:rtl/>
        </w:rPr>
        <w:t xml:space="preserve">للعقار: السمات السبع ومراحل جدول التقييم؛ يولّد النظام المواعيد.</w:t>
      </w:r>
    </w:p>
    <w:p>
      <w:pPr>
        <w:pStyle w:val="ListParagraph"/>
        <w:numPr>
          <w:ilvl w:val="0"/>
          <w:numId w:val="49"/>
        </w:numPr>
        <w:bidi/>
        <w:spacing w:after="70" w:before="0" w:line="300"/>
      </w:pPr>
      <w:r>
        <w:rPr>
          <w:rFonts w:ascii="Arial" w:cs="Arial" w:eastAsia="Arial" w:hAnsi="Arial"/>
          <w:b w:val="false"/>
          <w:bCs w:val="false"/>
          <w:sz w:val="21"/>
          <w:szCs w:val="21"/>
          <w:rtl/>
        </w:rPr>
        <w:t xml:space="preserve">للمقاصة والرهن السلبي: نص ومصدر بلا مبلغ.</w:t>
      </w:r>
    </w:p>
    <w:p>
      <w:pPr>
        <w:pStyle w:val="ListParagraph"/>
        <w:numPr>
          <w:ilvl w:val="0"/>
          <w:numId w:val="49"/>
        </w:numPr>
        <w:bidi/>
        <w:spacing w:after="70" w:before="0" w:line="300"/>
      </w:pPr>
      <w:r>
        <w:rPr>
          <w:rFonts w:ascii="Arial" w:cs="Arial" w:eastAsia="Arial" w:hAnsi="Arial"/>
          <w:b w:val="false"/>
          <w:bCs w:val="false"/>
          <w:sz w:val="21"/>
          <w:szCs w:val="21"/>
          <w:rtl/>
        </w:rPr>
        <w:t xml:space="preserve">يحفظ ويربط بالتسهيل.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سند أكبر من الحد: يُقبل ويعرض نسبة فوق 100%.</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انتهاء الوثيقة قبل بدئها: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5أ. سمة إلزامية ناقصة: رفض عند الاعتماد؛ مراحل تقييم متداخلة: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4أ. خلط الهامش الدائم بالغطاء النقدي لكل عملية: ممنوع؛ الثاني شرط خط (UC-FAC-02).</w:t>
      </w:r>
    </w:p>
    <w:p>
      <w:pPr>
        <w:pStyle w:val="ListParagraph"/>
        <w:numPr>
          <w:ilvl w:val="0"/>
          <w:numId w:val="2"/>
        </w:numPr>
        <w:bidi/>
        <w:spacing w:after="70" w:before="0" w:line="300"/>
      </w:pPr>
      <w:r>
        <w:rPr>
          <w:rFonts w:ascii="Arial" w:cs="Arial" w:eastAsia="Arial" w:hAnsi="Arial"/>
          <w:b w:val="false"/>
          <w:bCs w:val="false"/>
          <w:sz w:val="21"/>
          <w:szCs w:val="21"/>
          <w:rtl/>
        </w:rPr>
        <w:t xml:space="preserve">تنبيهات تجديد السند وانتهاء التأمين وموعد التقييم: NTF-COL-01 من JOB-COL-DUE.</w:t>
      </w:r>
    </w:p>
    <w:p>
      <w:pPr>
        <w:bidi/>
        <w:spacing w:after="60" w:before="0"/>
      </w:pPr>
    </w:p>
    <w:p>
      <w:pPr>
        <w:pStyle w:val="Heading3"/>
        <w:bidi/>
      </w:pPr>
      <w:bookmarkStart w:name="_sec74" w:id="74"/>
      <w:r>
        <w:rPr>
          <w:rFonts w:ascii="Arial" w:cs="Arial" w:eastAsia="Arial" w:hAnsi="Arial"/>
          <w:b/>
          <w:bCs/>
          <w:color w:val="2B5C8A"/>
          <w:sz w:val="23"/>
          <w:szCs w:val="23"/>
          <w:rtl/>
        </w:rPr>
        <w:t xml:space="preserve">UC-COL-03 — اعتماد سجل الضمان</w:t>
      </w:r>
      <w:bookmarkEnd w:id="7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غير المُعِدّ · S2 · </w:t>
      </w:r>
      <w:r>
        <w:rPr>
          <w:rFonts w:ascii="Courier New" w:cs="Courier New" w:eastAsia="Courier New" w:hAnsi="Courier New"/>
          <w:b w:val="false"/>
          <w:bCs w:val="false"/>
          <w:color w:val="1F2937"/>
          <w:sz w:val="18"/>
          <w:szCs w:val="18"/>
          <w:shd w:fill="F1F3F5" w:color="auto" w:val="clear"/>
          <w:rtl/>
        </w:rPr>
        <w:t xml:space="preserve">‎col.approve‎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ضمان DRAFT.</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ApprovalState = APPROVED والحالة ACTIVE (db/model/14-collateral-obligations-financials.model:34-35)؛ التعديل اللاحق نسخة DRAFT، والتغطية تستخدم المعتمدة حتى اعتماد الجديدة.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FR-COL-013، FR-COL-014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50"/>
        </w:numPr>
        <w:bidi/>
        <w:spacing w:after="70" w:before="0" w:line="300"/>
      </w:pPr>
      <w:r>
        <w:rPr>
          <w:rFonts w:ascii="Arial" w:cs="Arial" w:eastAsia="Arial" w:hAnsi="Arial"/>
          <w:b w:val="false"/>
          <w:bCs w:val="false"/>
          <w:sz w:val="21"/>
          <w:szCs w:val="21"/>
          <w:rtl/>
        </w:rPr>
        <w:t xml:space="preserve">يفتح TM الضمان المقدَّم.</w:t>
      </w:r>
    </w:p>
    <w:p>
      <w:pPr>
        <w:pStyle w:val="ListParagraph"/>
        <w:numPr>
          <w:ilvl w:val="0"/>
          <w:numId w:val="50"/>
        </w:numPr>
        <w:bidi/>
        <w:spacing w:after="70" w:before="0" w:line="300"/>
      </w:pPr>
      <w:r>
        <w:rPr>
          <w:rFonts w:ascii="Arial" w:cs="Arial" w:eastAsia="Arial" w:hAnsi="Arial"/>
          <w:b w:val="false"/>
          <w:bCs w:val="false"/>
          <w:sz w:val="21"/>
          <w:szCs w:val="21"/>
          <w:rtl/>
        </w:rPr>
        <w:t xml:space="preserve">يعرض النظام السمات والروابط واكتمال بيانات الكفيل مقابل ملف بنك التسهيل (UC-PTY-11).</w:t>
      </w:r>
    </w:p>
    <w:p>
      <w:pPr>
        <w:pStyle w:val="ListParagraph"/>
        <w:numPr>
          <w:ilvl w:val="0"/>
          <w:numId w:val="50"/>
        </w:numPr>
        <w:bidi/>
        <w:spacing w:after="70" w:before="0" w:line="300"/>
      </w:pPr>
      <w:r>
        <w:rPr>
          <w:rFonts w:ascii="Arial" w:cs="Arial" w:eastAsia="Arial" w:hAnsi="Arial"/>
          <w:b w:val="false"/>
          <w:bCs w:val="false"/>
          <w:sz w:val="21"/>
          <w:szCs w:val="21"/>
          <w:rtl/>
        </w:rPr>
        <w:t xml:space="preserve">يعتمد TM أو يرفض بسبب.</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المعتمِد هو المُعِدّ: رفض (X-SEC-7).</w:t>
      </w:r>
    </w:p>
    <w:p>
      <w:pPr>
        <w:pStyle w:val="ListParagraph"/>
        <w:numPr>
          <w:ilvl w:val="0"/>
          <w:numId w:val="2"/>
        </w:numPr>
        <w:bidi/>
        <w:spacing w:after="70" w:before="0" w:line="300"/>
      </w:pPr>
      <w:r>
        <w:rPr>
          <w:rFonts w:ascii="Arial" w:cs="Arial" w:eastAsia="Arial" w:hAnsi="Arial"/>
          <w:b w:val="false"/>
          <w:bCs w:val="false"/>
          <w:sz w:val="21"/>
          <w:szCs w:val="21"/>
          <w:rtl/>
        </w:rPr>
        <w:t xml:space="preserve">2أ. كفيل ناقص: تحذير لا منع.</w:t>
      </w:r>
    </w:p>
    <w:p>
      <w:pPr>
        <w:bidi/>
        <w:spacing w:after="60" w:before="0"/>
      </w:pPr>
    </w:p>
    <w:p>
      <w:pPr>
        <w:pStyle w:val="Heading3"/>
        <w:bidi/>
      </w:pPr>
      <w:bookmarkStart w:name="_sec75" w:id="75"/>
      <w:r>
        <w:rPr>
          <w:rFonts w:ascii="Arial" w:cs="Arial" w:eastAsia="Arial" w:hAnsi="Arial"/>
          <w:b/>
          <w:bCs/>
          <w:color w:val="2B5C8A"/>
          <w:sz w:val="23"/>
          <w:szCs w:val="23"/>
          <w:rtl/>
        </w:rPr>
        <w:t xml:space="preserve">UC-COL-04 — فك الضمان أو ربطه</w:t>
      </w:r>
      <w:bookmarkEnd w:id="7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 S2 · </w:t>
      </w:r>
      <w:r>
        <w:rPr>
          <w:rFonts w:ascii="Courier New" w:cs="Courier New" w:eastAsia="Courier New" w:hAnsi="Courier New"/>
          <w:b w:val="false"/>
          <w:bCs w:val="false"/>
          <w:color w:val="1F2937"/>
          <w:sz w:val="18"/>
          <w:szCs w:val="18"/>
          <w:shd w:fill="F1F3F5" w:color="auto" w:val="clear"/>
          <w:rtl/>
        </w:rPr>
        <w:t xml:space="preserve">‎col.manage‎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ضمان ACTIVE.</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RELEASED بتاريخ وسبب ووثيقة، أو رابط بـ UnlinkedOn؛ لا حذف؛ يخرج من التغطية من التاريخ.</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FR-COL-002، FR-COL-010، BR-COL-005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51"/>
        </w:numPr>
        <w:bidi/>
        <w:spacing w:after="70" w:before="0" w:line="300"/>
      </w:pPr>
      <w:r>
        <w:rPr>
          <w:rFonts w:ascii="Arial" w:cs="Arial" w:eastAsia="Arial" w:hAnsi="Arial"/>
          <w:b w:val="false"/>
          <w:bCs w:val="false"/>
          <w:sz w:val="21"/>
          <w:szCs w:val="21"/>
          <w:rtl/>
        </w:rPr>
        <w:t xml:space="preserve">يختار المستخدم «فك» أو «فك الربط» ويُدخل التاريخ والسبب ويرفع الوثيقة.</w:t>
      </w:r>
    </w:p>
    <w:p>
      <w:pPr>
        <w:pStyle w:val="ListParagraph"/>
        <w:numPr>
          <w:ilvl w:val="0"/>
          <w:numId w:val="51"/>
        </w:numPr>
        <w:bidi/>
        <w:spacing w:after="70" w:before="0" w:line="300"/>
      </w:pPr>
      <w:r>
        <w:rPr>
          <w:rFonts w:ascii="Arial" w:cs="Arial" w:eastAsia="Arial" w:hAnsi="Arial"/>
          <w:b w:val="false"/>
          <w:bCs w:val="false"/>
          <w:sz w:val="21"/>
          <w:szCs w:val="21"/>
          <w:rtl/>
        </w:rPr>
        <w:t xml:space="preserve">يحفظ النظام ويعيد حساب التغطية.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ضمان بلا ربط فعّال بعد الفك: يظهر في تقرير الجودة.</w:t>
      </w:r>
    </w:p>
    <w:p>
      <w:pPr>
        <w:pStyle w:val="ListParagraph"/>
        <w:numPr>
          <w:ilvl w:val="0"/>
          <w:numId w:val="2"/>
        </w:numPr>
        <w:bidi/>
        <w:spacing w:after="70" w:before="0" w:line="300"/>
      </w:pPr>
      <w:r>
        <w:rPr>
          <w:rFonts w:ascii="Arial" w:cs="Arial" w:eastAsia="Arial" w:hAnsi="Arial"/>
          <w:b w:val="false"/>
          <w:bCs w:val="false"/>
          <w:sz w:val="21"/>
          <w:szCs w:val="21"/>
          <w:rtl/>
        </w:rPr>
        <w:t xml:space="preserve">1أ. انتهاء ValidTo أو الوثيقة: EXPIRED آليًا.</w:t>
      </w:r>
    </w:p>
    <w:p>
      <w:pPr>
        <w:bidi/>
        <w:spacing w:after="60" w:before="0"/>
      </w:pPr>
    </w:p>
    <w:p>
      <w:pPr>
        <w:pStyle w:val="Heading3"/>
        <w:bidi/>
      </w:pPr>
      <w:bookmarkStart w:name="_sec76" w:id="76"/>
      <w:r>
        <w:rPr>
          <w:rFonts w:ascii="Arial" w:cs="Arial" w:eastAsia="Arial" w:hAnsi="Arial"/>
          <w:b/>
          <w:bCs/>
          <w:color w:val="2B5C8A"/>
          <w:sz w:val="23"/>
          <w:szCs w:val="23"/>
          <w:rtl/>
        </w:rPr>
        <w:t xml:space="preserve">UC-COL-05 — تقرير تغطية الضمانات</w:t>
      </w:r>
      <w:bookmarkEnd w:id="7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TE؛ AU · S2 · </w:t>
      </w:r>
      <w:r>
        <w:rPr>
          <w:rFonts w:ascii="Courier New" w:cs="Courier New" w:eastAsia="Courier New" w:hAnsi="Courier New"/>
          <w:b w:val="false"/>
          <w:bCs w:val="false"/>
          <w:color w:val="1F2937"/>
          <w:sz w:val="18"/>
          <w:szCs w:val="18"/>
          <w:shd w:fill="F1F3F5" w:color="auto" w:val="clear"/>
          <w:rtl/>
        </w:rPr>
        <w:t xml:space="preserve">‎col.view‎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بضمانات.</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R-COL-01.</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FR-COL-011، BR-COL-006، R-COL-01، R-COL-02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AC-FAC-8</w:t>
      </w:r>
    </w:p>
    <w:p>
      <w:pPr>
        <w:bidi/>
        <w:spacing w:after="60" w:before="0"/>
      </w:pPr>
    </w:p>
    <w:p>
      <w:pPr>
        <w:pStyle w:val="ListParagraph"/>
        <w:numPr>
          <w:ilvl w:val="0"/>
          <w:numId w:val="52"/>
        </w:numPr>
        <w:bidi/>
        <w:spacing w:after="70" w:before="0" w:line="300"/>
      </w:pPr>
      <w:r>
        <w:rPr>
          <w:rFonts w:ascii="Arial" w:cs="Arial" w:eastAsia="Arial" w:hAnsi="Arial"/>
          <w:b w:val="false"/>
          <w:bCs w:val="false"/>
          <w:sz w:val="21"/>
          <w:szCs w:val="21"/>
          <w:rtl/>
        </w:rPr>
        <w:t xml:space="preserve">يفتح المستخدم مصفوفة التغطية في SCR-COL-01.</w:t>
      </w:r>
    </w:p>
    <w:p>
      <w:pPr>
        <w:pStyle w:val="ListParagraph"/>
        <w:numPr>
          <w:ilvl w:val="0"/>
          <w:numId w:val="52"/>
        </w:numPr>
        <w:bidi/>
        <w:spacing w:after="70" w:before="0" w:line="300"/>
      </w:pPr>
      <w:r>
        <w:rPr>
          <w:rFonts w:ascii="Arial" w:cs="Arial" w:eastAsia="Arial" w:hAnsi="Arial"/>
          <w:b w:val="false"/>
          <w:bCs w:val="false"/>
          <w:sz w:val="21"/>
          <w:szCs w:val="21"/>
          <w:rtl/>
        </w:rPr>
        <w:t xml:space="preserve">يعرض النظام لكل نوع: الكفالات (مجموع المحددة وعدد غير المحددة)، السندات ونسبتها، التأمين ونقصه، الهامش، آخر قيمة للعقار وتاريخها، وأعلام المقاصة والرهن السلبي.</w:t>
      </w:r>
    </w:p>
    <w:p>
      <w:pPr>
        <w:pStyle w:val="ListParagraph"/>
        <w:numPr>
          <w:ilvl w:val="0"/>
          <w:numId w:val="52"/>
        </w:numPr>
        <w:bidi/>
        <w:spacing w:after="70" w:before="0" w:line="300"/>
      </w:pPr>
      <w:r>
        <w:rPr>
          <w:rFonts w:ascii="Arial" w:cs="Arial" w:eastAsia="Arial" w:hAnsi="Arial"/>
          <w:b w:val="false"/>
          <w:bCs w:val="false"/>
          <w:sz w:val="21"/>
          <w:szCs w:val="21"/>
          <w:rtl/>
        </w:rPr>
        <w:t xml:space="preserve">يعرض «من يكفل ماذا» لكفيل.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لا «إجمالي ضمانات» واحد (BR-COL-006).</w:t>
      </w:r>
    </w:p>
    <w:p>
      <w:pPr>
        <w:bidi/>
        <w:spacing w:after="60" w:before="0"/>
      </w:pPr>
    </w:p>
    <w:p>
      <w:pPr>
        <w:pStyle w:val="Heading3"/>
        <w:bidi/>
      </w:pPr>
      <w:bookmarkStart w:name="_sec77" w:id="77"/>
      <w:r>
        <w:rPr>
          <w:rFonts w:ascii="Arial" w:cs="Arial" w:eastAsia="Arial" w:hAnsi="Arial"/>
          <w:b/>
          <w:bCs/>
          <w:color w:val="2B5C8A"/>
          <w:sz w:val="23"/>
          <w:szCs w:val="23"/>
          <w:rtl/>
        </w:rPr>
        <w:t xml:space="preserve">UC-COL-06 — حزمة بيانات الكفيل</w:t>
      </w:r>
      <w:bookmarkEnd w:id="7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للكاملة؛ TE للمسودة · S2 · </w:t>
      </w:r>
      <w:r>
        <w:rPr>
          <w:rFonts w:ascii="Courier New" w:cs="Courier New" w:eastAsia="Courier New" w:hAnsi="Courier New"/>
          <w:b w:val="false"/>
          <w:bCs w:val="false"/>
          <w:color w:val="1F2937"/>
          <w:sz w:val="18"/>
          <w:szCs w:val="18"/>
          <w:shd w:fill="F1F3F5" w:color="auto" w:val="clear"/>
          <w:rtl/>
        </w:rPr>
        <w:t xml:space="preserve">‎party.pack.export‎</w:t>
      </w:r>
      <w:r>
        <w:rPr>
          <w:rFonts w:ascii="Arial" w:cs="Arial" w:eastAsia="Arial" w:hAnsi="Arial"/>
          <w:b w:val="false"/>
          <w:bCs w:val="false"/>
          <w:sz w:val="21"/>
          <w:szCs w:val="21"/>
          <w:rtl/>
        </w:rPr>
        <w:t xml:space="preserve"> </w:t>
      </w:r>
      <w:r>
        <w:rPr>
          <w:rFonts w:ascii="Arial" w:cs="Arial" w:eastAsia="Arial" w:hAnsi="Arial"/>
          <w:color w:val="7A1F1F"/>
          <w:sz w:val="21"/>
          <w:szCs w:val="21"/>
          <w:rtl/>
        </w:rPr>
        <w:t xml:space="preserve">◆</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‎party.pack.draft‎</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كفيل أو كفلاء تسهيل؛ ملف اكتمال لبنك التسهيل.</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PDF يُولَّد عند الطلب بلا حفظ نسخة؛ كل توليد مدقَّق (المصدِّر، الكفيل، التسهيل، هل الأرقام كاملة).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FR-COL-012، BR-COL-007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AC-PTY-3</w:t>
      </w:r>
    </w:p>
    <w:p>
      <w:pPr>
        <w:bidi/>
        <w:spacing w:after="60" w:before="0"/>
      </w:pPr>
    </w:p>
    <w:p>
      <w:pPr>
        <w:pStyle w:val="ListParagraph"/>
        <w:numPr>
          <w:ilvl w:val="0"/>
          <w:numId w:val="53"/>
        </w:numPr>
        <w:bidi/>
        <w:spacing w:after="70" w:before="0" w:line="300"/>
      </w:pPr>
      <w:r>
        <w:rPr>
          <w:rFonts w:ascii="Arial" w:cs="Arial" w:eastAsia="Arial" w:hAnsi="Arial"/>
          <w:b w:val="false"/>
          <w:bCs w:val="false"/>
          <w:sz w:val="21"/>
          <w:szCs w:val="21"/>
          <w:rtl/>
        </w:rPr>
        <w:t xml:space="preserve">يضغط المستخدم «حزمة الكفيل» من الضمان أو التسهيل.</w:t>
      </w:r>
    </w:p>
    <w:p>
      <w:pPr>
        <w:pStyle w:val="ListParagraph"/>
        <w:numPr>
          <w:ilvl w:val="0"/>
          <w:numId w:val="53"/>
        </w:numPr>
        <w:bidi/>
        <w:spacing w:after="70" w:before="0" w:line="300"/>
      </w:pPr>
      <w:r>
        <w:rPr>
          <w:rFonts w:ascii="Arial" w:cs="Arial" w:eastAsia="Arial" w:hAnsi="Arial"/>
          <w:b w:val="false"/>
          <w:bCs w:val="false"/>
          <w:sz w:val="21"/>
          <w:szCs w:val="21"/>
          <w:rtl/>
        </w:rPr>
        <w:t xml:space="preserve">يحيل النظام إلى UC-PTY-12 بالبنك والكفيل.</w:t>
      </w:r>
    </w:p>
    <w:p>
      <w:pPr>
        <w:pStyle w:val="ListParagraph"/>
        <w:numPr>
          <w:ilvl w:val="0"/>
          <w:numId w:val="53"/>
        </w:numPr>
        <w:bidi/>
        <w:spacing w:after="70" w:before="0" w:line="300"/>
      </w:pPr>
      <w:r>
        <w:rPr>
          <w:rFonts w:ascii="Arial" w:cs="Arial" w:eastAsia="Arial" w:hAnsi="Arial"/>
          <w:b w:val="false"/>
          <w:bCs w:val="false"/>
          <w:sz w:val="21"/>
          <w:szCs w:val="21"/>
          <w:rtl/>
        </w:rPr>
        <w:t xml:space="preserve">يعرض المعاينة مقنَّعة أو كاملة بحسب الصلاحية، ثم يصدّر.</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بلا </w:t>
      </w:r>
      <w:r>
        <w:rPr>
          <w:rFonts w:ascii="Courier New" w:cs="Courier New" w:eastAsia="Courier New" w:hAnsi="Courier New"/>
          <w:b w:val="false"/>
          <w:bCs w:val="false"/>
          <w:color w:val="1F2937"/>
          <w:sz w:val="18"/>
          <w:szCs w:val="18"/>
          <w:shd w:fill="F1F3F5" w:color="auto" w:val="clear"/>
          <w:rtl/>
        </w:rPr>
        <w:t xml:space="preserve">‎party.identity.reveal‎</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‎party.pack.export‎</w:t>
      </w:r>
      <w:r>
        <w:rPr>
          <w:rFonts w:ascii="Arial" w:cs="Arial" w:eastAsia="Arial" w:hAnsi="Arial"/>
          <w:b w:val="false"/>
          <w:bCs w:val="false"/>
          <w:sz w:val="21"/>
          <w:szCs w:val="21"/>
          <w:rtl/>
        </w:rPr>
        <w:t xml:space="preserve">: مسودة مقنَّعة بعلامة؛ والصور لـ TM وFO فقط.</w:t>
      </w:r>
    </w:p>
    <w:p>
      <w:pPr>
        <w:bidi/>
        <w:spacing w:after="60" w:before="0"/>
      </w:pPr>
    </w:p>
    <w:p>
      <w:pPr>
        <w:pStyle w:val="Heading2"/>
        <w:bidi/>
      </w:pPr>
      <w:bookmarkStart w:name="_sec78" w:id="78"/>
      <w:r>
        <w:rPr>
          <w:rFonts w:ascii="Arial" w:cs="Arial" w:eastAsia="Arial" w:hAnsi="Arial"/>
          <w:b/>
          <w:bCs/>
          <w:color w:val="2B5C8A"/>
          <w:sz w:val="26"/>
          <w:szCs w:val="26"/>
          <w:rtl/>
        </w:rPr>
        <w:t xml:space="preserve">11. M5 الالتزامات والتعهدات (OBL)</w:t>
      </w:r>
      <w:bookmarkEnd w:id="78"/>
    </w:p>
    <w:p>
      <w:pPr>
        <w:bidi/>
        <w:spacing w:after="110" w:before="0" w:line="312"/>
      </w:pPr>
      <w:r>
        <w:rPr>
          <w:rFonts w:ascii="Arial" w:cs="Arial" w:eastAsia="Arial" w:hAnsi="Arial"/>
          <w:b w:val="false"/>
          <w:bCs w:val="false"/>
          <w:sz w:val="21"/>
          <w:szCs w:val="21"/>
          <w:rtl/>
        </w:rPr>
        <w:t xml:space="preserve">الوحدة COVENANTS مفعّلة. الجداول في db/model/14-collateral-obligations-financials.model:161-380. حالات الالتزام والاختبار والخرق في DOC-F15.</w:t>
      </w:r>
    </w:p>
    <w:p>
      <w:pPr>
        <w:pStyle w:val="Heading3"/>
        <w:bidi/>
      </w:pPr>
      <w:bookmarkStart w:name="_sec79" w:id="79"/>
      <w:r>
        <w:rPr>
          <w:rFonts w:ascii="Arial" w:cs="Arial" w:eastAsia="Arial" w:hAnsi="Arial"/>
          <w:b/>
          <w:bCs/>
          <w:color w:val="2B5C8A"/>
          <w:sz w:val="23"/>
          <w:szCs w:val="23"/>
          <w:rtl/>
        </w:rPr>
        <w:t xml:space="preserve">UC-OBL-01 — تسجيل التزام</w:t>
      </w:r>
      <w:bookmarkEnd w:id="7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 S2 · </w:t>
      </w:r>
      <w:r>
        <w:rPr>
          <w:rFonts w:ascii="Courier New" w:cs="Courier New" w:eastAsia="Courier New" w:hAnsi="Courier New"/>
          <w:b w:val="false"/>
          <w:bCs w:val="false"/>
          <w:color w:val="1F2937"/>
          <w:sz w:val="18"/>
          <w:szCs w:val="18"/>
          <w:shd w:fill="F1F3F5" w:color="auto" w:val="clear"/>
          <w:rtl/>
        </w:rPr>
        <w:t xml:space="preserve">‎obl.manage‎</w:t>
      </w:r>
      <w:r>
        <w:rPr>
          <w:rFonts w:ascii="Arial" w:cs="Arial" w:eastAsia="Arial" w:hAnsi="Arial"/>
          <w:b w:val="false"/>
          <w:bCs w:val="false"/>
          <w:sz w:val="21"/>
          <w:szCs w:val="21"/>
          <w:rtl/>
        </w:rPr>
        <w:t xml:space="preserve">، داخل مراجعة التسهيل</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مراجعة مفتوحة؛ ObligationType مبذور.</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obl.Obligation وجدوله الفرعي بحسب العائلة (ReportingObligation أو Covenant أو قيد عملية أو بند ثابت)؛ يُلزم باعتماد المراجعة.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FR-OBL-001، FR-OBL-006، FR-OBL-008، FR-OBL-009، FR-OBL-010، BR-OBL-001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AC-FAC-7</w:t>
      </w:r>
    </w:p>
    <w:p>
      <w:pPr>
        <w:bidi/>
        <w:spacing w:after="60" w:before="0"/>
      </w:pPr>
    </w:p>
    <w:p>
      <w:pPr>
        <w:pStyle w:val="ListParagraph"/>
        <w:numPr>
          <w:ilvl w:val="0"/>
          <w:numId w:val="54"/>
        </w:numPr>
        <w:bidi/>
        <w:spacing w:after="70" w:before="0" w:line="300"/>
      </w:pPr>
      <w:r>
        <w:rPr>
          <w:rFonts w:ascii="Arial" w:cs="Arial" w:eastAsia="Arial" w:hAnsi="Arial"/>
          <w:b w:val="false"/>
          <w:bCs w:val="false"/>
          <w:sz w:val="21"/>
          <w:szCs w:val="21"/>
          <w:rtl/>
        </w:rPr>
        <w:t xml:space="preserve">يختار المستخدم النوع فيشتق النظام العائلة.</w:t>
      </w:r>
    </w:p>
    <w:p>
      <w:pPr>
        <w:pStyle w:val="ListParagraph"/>
        <w:numPr>
          <w:ilvl w:val="0"/>
          <w:numId w:val="54"/>
        </w:numPr>
        <w:bidi/>
        <w:spacing w:after="70" w:before="0" w:line="300"/>
      </w:pPr>
      <w:r>
        <w:rPr>
          <w:rFonts w:ascii="Arial" w:cs="Arial" w:eastAsia="Arial" w:hAnsi="Arial"/>
          <w:b w:val="false"/>
          <w:bCs w:val="false"/>
          <w:sz w:val="21"/>
          <w:szCs w:val="21"/>
          <w:rtl/>
        </w:rPr>
        <w:t xml:space="preserve">يحدد المرحلة (سابقة أو مستمرة أو لاحقة) والنطاق (تسهيل أو حد أو خط أو شركة) ومرجع البند ونصه الأصلي والأثر.</w:t>
      </w:r>
    </w:p>
    <w:p>
      <w:pPr>
        <w:pStyle w:val="ListParagraph"/>
        <w:numPr>
          <w:ilvl w:val="0"/>
          <w:numId w:val="54"/>
        </w:numPr>
        <w:bidi/>
        <w:spacing w:after="70" w:before="0" w:line="300"/>
      </w:pPr>
      <w:r>
        <w:rPr>
          <w:rFonts w:ascii="Arial" w:cs="Arial" w:eastAsia="Arial" w:hAnsi="Arial"/>
          <w:b w:val="false"/>
          <w:bCs w:val="false"/>
          <w:sz w:val="21"/>
          <w:szCs w:val="21"/>
          <w:rtl/>
        </w:rPr>
        <w:t xml:space="preserve">للتعهد القابل للقياس: حالة الحد، والمشغّل، والقيمة، والوحدة، والتواتر، والتجميع، والشركة المختبَرة، والصيغة (UC-FIN-06)، ومهلة السماح.</w:t>
      </w:r>
    </w:p>
    <w:p>
      <w:pPr>
        <w:pStyle w:val="ListParagraph"/>
        <w:numPr>
          <w:ilvl w:val="0"/>
          <w:numId w:val="54"/>
        </w:numPr>
        <w:bidi/>
        <w:spacing w:after="70" w:before="0" w:line="300"/>
      </w:pPr>
      <w:r>
        <w:rPr>
          <w:rFonts w:ascii="Arial" w:cs="Arial" w:eastAsia="Arial" w:hAnsi="Arial"/>
          <w:b w:val="false"/>
          <w:bCs w:val="false"/>
          <w:sz w:val="21"/>
          <w:szCs w:val="21"/>
          <w:rtl/>
        </w:rPr>
        <w:t xml:space="preserve">للتعهد الوصفي: المراجِع وموعد المراجعة التالية.</w:t>
      </w:r>
    </w:p>
    <w:p>
      <w:pPr>
        <w:pStyle w:val="ListParagraph"/>
        <w:numPr>
          <w:ilvl w:val="0"/>
          <w:numId w:val="54"/>
        </w:numPr>
        <w:bidi/>
        <w:spacing w:after="70" w:before="0" w:line="300"/>
      </w:pPr>
      <w:r>
        <w:rPr>
          <w:rFonts w:ascii="Arial" w:cs="Arial" w:eastAsia="Arial" w:hAnsi="Arial"/>
          <w:b w:val="false"/>
          <w:bCs w:val="false"/>
          <w:sz w:val="21"/>
          <w:szCs w:val="21"/>
          <w:rtl/>
        </w:rPr>
        <w:t xml:space="preserve">لقيد العملية: النص وحقل الاعتماد الذي يُقيَّم عليه.</w:t>
      </w:r>
    </w:p>
    <w:p>
      <w:pPr>
        <w:pStyle w:val="ListParagraph"/>
        <w:numPr>
          <w:ilvl w:val="0"/>
          <w:numId w:val="54"/>
        </w:numPr>
        <w:bidi/>
        <w:spacing w:after="70" w:before="0" w:line="300"/>
      </w:pPr>
      <w:r>
        <w:rPr>
          <w:rFonts w:ascii="Arial" w:cs="Arial" w:eastAsia="Arial" w:hAnsi="Arial"/>
          <w:b w:val="false"/>
          <w:bCs w:val="false"/>
          <w:sz w:val="21"/>
          <w:szCs w:val="21"/>
          <w:rtl/>
        </w:rPr>
        <w:t xml:space="preserve">للبند الثابت: القيمة والوحدة.</w:t>
      </w:r>
    </w:p>
    <w:p>
      <w:pPr>
        <w:pStyle w:val="ListParagraph"/>
        <w:numPr>
          <w:ilvl w:val="0"/>
          <w:numId w:val="54"/>
        </w:numPr>
        <w:bidi/>
        <w:spacing w:after="70" w:before="0" w:line="300"/>
      </w:pPr>
      <w:r>
        <w:rPr>
          <w:rFonts w:ascii="Arial" w:cs="Arial" w:eastAsia="Arial" w:hAnsi="Arial"/>
          <w:b w:val="false"/>
          <w:bCs w:val="false"/>
          <w:sz w:val="21"/>
          <w:szCs w:val="21"/>
          <w:rtl/>
        </w:rPr>
        <w:t xml:space="preserve">يحفظ النظام.</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حد فارغ في الاتفاقية: NOT_SPECIFIED_IN_AGREEMENT بلا خطأ، والنتيجة لاحقًا NOT_ASSESSED.</w:t>
      </w:r>
    </w:p>
    <w:p>
      <w:pPr>
        <w:pStyle w:val="ListParagraph"/>
        <w:numPr>
          <w:ilvl w:val="0"/>
          <w:numId w:val="2"/>
        </w:numPr>
        <w:bidi/>
        <w:spacing w:after="70" w:before="0" w:line="300"/>
      </w:pPr>
      <w:r>
        <w:rPr>
          <w:rFonts w:ascii="Arial" w:cs="Arial" w:eastAsia="Arial" w:hAnsi="Arial"/>
          <w:b w:val="false"/>
          <w:bCs w:val="false"/>
          <w:sz w:val="21"/>
          <w:szCs w:val="21"/>
          <w:rtl/>
        </w:rPr>
        <w:t xml:space="preserve">3ب. SET بلا مشغّل أو قيمة، أو مقياس رقمي بلا صيغة: رفض (V-OBL-01).</w:t>
      </w:r>
    </w:p>
    <w:p>
      <w:pPr>
        <w:pStyle w:val="ListParagraph"/>
        <w:numPr>
          <w:ilvl w:val="0"/>
          <w:numId w:val="2"/>
        </w:numPr>
        <w:bidi/>
        <w:spacing w:after="70" w:before="0" w:line="300"/>
      </w:pPr>
      <w:r>
        <w:rPr>
          <w:rFonts w:ascii="Arial" w:cs="Arial" w:eastAsia="Arial" w:hAnsi="Arial"/>
          <w:b w:val="false"/>
          <w:bCs w:val="false"/>
          <w:sz w:val="21"/>
          <w:szCs w:val="21"/>
          <w:rtl/>
        </w:rPr>
        <w:t xml:space="preserve">2أ. قاعدة استحقاق ناقصة: رفض.</w:t>
      </w:r>
    </w:p>
    <w:p>
      <w:pPr>
        <w:bidi/>
        <w:spacing w:after="60" w:before="0"/>
      </w:pPr>
    </w:p>
    <w:p>
      <w:pPr>
        <w:pStyle w:val="Heading3"/>
        <w:bidi/>
      </w:pPr>
      <w:bookmarkStart w:name="_sec80" w:id="80"/>
      <w:r>
        <w:rPr>
          <w:rFonts w:ascii="Arial" w:cs="Arial" w:eastAsia="Arial" w:hAnsi="Arial"/>
          <w:b/>
          <w:bCs/>
          <w:color w:val="2B5C8A"/>
          <w:sz w:val="23"/>
          <w:szCs w:val="23"/>
          <w:rtl/>
        </w:rPr>
        <w:t xml:space="preserve">UC-OBL-02 — توليد الأجندة واختبارات التعهدات</w:t>
      </w:r>
      <w:bookmarkEnd w:id="8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(JOB-OBL-CALENDAR) · S2، والاختبارات S2-ب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مراجعة معتمدة فيها التزامات؛ السنة المالية للشركة معرّفة.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بنود obl.ReportingInstance بحالة SCHEDULED حتى 24 شهرًا أو نهاية التسهيل، واختبارات obl.CovenantTest بحالة SCHEDULED؛ مواعيد السندات والتأمين والتقييم.</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FR-OBL-002، FR-OBL-003، FR-OBL-011، FR-OBL-016، BR-OBL-002، BR-OBL-003، BR-OBL-005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AC-FAC-6، AC-FAC-7</w:t>
      </w:r>
    </w:p>
    <w:p>
      <w:pPr>
        <w:bidi/>
        <w:spacing w:after="60" w:before="0"/>
      </w:pPr>
    </w:p>
    <w:p>
      <w:pPr>
        <w:pStyle w:val="ListParagraph"/>
        <w:numPr>
          <w:ilvl w:val="0"/>
          <w:numId w:val="55"/>
        </w:numPr>
        <w:bidi/>
        <w:spacing w:after="70" w:before="0" w:line="300"/>
      </w:pPr>
      <w:r>
        <w:rPr>
          <w:rFonts w:ascii="Arial" w:cs="Arial" w:eastAsia="Arial" w:hAnsi="Arial"/>
          <w:b w:val="false"/>
          <w:bCs w:val="false"/>
          <w:sz w:val="21"/>
          <w:szCs w:val="21"/>
          <w:rtl/>
        </w:rPr>
        <w:t xml:space="preserve">تقرأ المهمة قواعد الاستحقاق بمرساتها وإزاحتها.</w:t>
      </w:r>
    </w:p>
    <w:p>
      <w:pPr>
        <w:pStyle w:val="ListParagraph"/>
        <w:numPr>
          <w:ilvl w:val="0"/>
          <w:numId w:val="55"/>
        </w:numPr>
        <w:bidi/>
        <w:spacing w:after="70" w:before="0" w:line="300"/>
      </w:pPr>
      <w:r>
        <w:rPr>
          <w:rFonts w:ascii="Arial" w:cs="Arial" w:eastAsia="Arial" w:hAnsi="Arial"/>
          <w:b w:val="false"/>
          <w:bCs w:val="false"/>
          <w:sz w:val="21"/>
          <w:szCs w:val="21"/>
          <w:rtl/>
        </w:rPr>
        <w:t xml:space="preserve">تحسب المواعيد بخدمة أيام العمل في M1 (AddWorkingDays).</w:t>
      </w:r>
    </w:p>
    <w:p>
      <w:pPr>
        <w:pStyle w:val="ListParagraph"/>
        <w:numPr>
          <w:ilvl w:val="0"/>
          <w:numId w:val="55"/>
        </w:numPr>
        <w:bidi/>
        <w:spacing w:after="70" w:before="0" w:line="300"/>
      </w:pPr>
      <w:r>
        <w:rPr>
          <w:rFonts w:ascii="Arial" w:cs="Arial" w:eastAsia="Arial" w:hAnsi="Arial"/>
          <w:b w:val="false"/>
          <w:bCs w:val="false"/>
          <w:sz w:val="21"/>
          <w:szCs w:val="21"/>
          <w:rtl/>
        </w:rPr>
        <w:t xml:space="preserve">تنشئ البنود والاختبارات حتى الأفق.</w:t>
      </w:r>
    </w:p>
    <w:p>
      <w:pPr>
        <w:pStyle w:val="ListParagraph"/>
        <w:numPr>
          <w:ilvl w:val="0"/>
          <w:numId w:val="55"/>
        </w:numPr>
        <w:bidi/>
        <w:spacing w:after="70" w:before="0" w:line="300"/>
      </w:pPr>
      <w:r>
        <w:rPr>
          <w:rFonts w:ascii="Arial" w:cs="Arial" w:eastAsia="Arial" w:hAnsi="Arial"/>
          <w:b w:val="false"/>
          <w:bCs w:val="false"/>
          <w:sz w:val="21"/>
          <w:szCs w:val="21"/>
          <w:rtl/>
        </w:rPr>
        <w:t xml:space="preserve">تحسب DUE_SOON وOVERDUE يوميًا وتصدر NTF-OBL-01 وNTF-OBL-02.</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تغيير القاعدة أو نسخة تعهد جديدة: يعيد توليد البنود والاختبارات المستقبلية غير المقدّمة وغير المقيَّمة فقط.</w:t>
      </w:r>
    </w:p>
    <w:p>
      <w:pPr>
        <w:pStyle w:val="ListParagraph"/>
        <w:numPr>
          <w:ilvl w:val="0"/>
          <w:numId w:val="2"/>
        </w:numPr>
        <w:bidi/>
        <w:spacing w:after="70" w:before="0" w:line="300"/>
      </w:pPr>
      <w:r>
        <w:rPr>
          <w:rFonts w:ascii="Arial" w:cs="Arial" w:eastAsia="Arial" w:hAnsi="Arial"/>
          <w:b w:val="false"/>
          <w:bCs w:val="false"/>
          <w:sz w:val="21"/>
          <w:szCs w:val="21"/>
          <w:rtl/>
        </w:rPr>
        <w:t xml:space="preserve">2أ. تغيير عطلة أو يوم غير عمل: يعيد حساب مواعيد أيام العمل غير المقدَّمة.</w:t>
      </w:r>
    </w:p>
    <w:p>
      <w:pPr>
        <w:pStyle w:val="ListParagraph"/>
        <w:numPr>
          <w:ilvl w:val="0"/>
          <w:numId w:val="2"/>
        </w:numPr>
        <w:bidi/>
        <w:spacing w:after="70" w:before="0" w:line="300"/>
      </w:pPr>
      <w:r>
        <w:rPr>
          <w:rFonts w:ascii="Arial" w:cs="Arial" w:eastAsia="Arial" w:hAnsi="Arial"/>
          <w:b w:val="false"/>
          <w:bCs w:val="false"/>
          <w:sz w:val="21"/>
          <w:szCs w:val="21"/>
          <w:rtl/>
        </w:rPr>
        <w:t xml:space="preserve">4أ. شهادة دورية منتهية: تفتح بندًا مستحقًا.</w:t>
      </w:r>
    </w:p>
    <w:p>
      <w:pPr>
        <w:bidi/>
        <w:spacing w:after="60" w:before="0"/>
      </w:pPr>
    </w:p>
    <w:p>
      <w:pPr>
        <w:pStyle w:val="Heading3"/>
        <w:bidi/>
      </w:pPr>
      <w:bookmarkStart w:name="_sec81" w:id="81"/>
      <w:r>
        <w:rPr>
          <w:rFonts w:ascii="Arial" w:cs="Arial" w:eastAsia="Arial" w:hAnsi="Arial"/>
          <w:b/>
          <w:bCs/>
          <w:color w:val="2B5C8A"/>
          <w:sz w:val="23"/>
          <w:szCs w:val="23"/>
          <w:rtl/>
        </w:rPr>
        <w:t xml:space="preserve">UC-OBL-03 — تسجيل تقديم تقرير</w:t>
      </w:r>
      <w:bookmarkEnd w:id="8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أو TE · S2 · </w:t>
      </w:r>
      <w:r>
        <w:rPr>
          <w:rFonts w:ascii="Courier New" w:cs="Courier New" w:eastAsia="Courier New" w:hAnsi="Courier New"/>
          <w:b w:val="false"/>
          <w:bCs w:val="false"/>
          <w:color w:val="1F2937"/>
          <w:sz w:val="18"/>
          <w:szCs w:val="18"/>
          <w:shd w:fill="F1F3F5" w:color="auto" w:val="clear"/>
          <w:rtl/>
        </w:rPr>
        <w:t xml:space="preserve">‎obl.record‎</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بند SCHEDULED.</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البند SUBMITTED بتاريخ وقناة ومرجع ودليل وأيام التأخير.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FR-OBL-004، BR-OBL-003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56"/>
        </w:numPr>
        <w:bidi/>
        <w:spacing w:after="70" w:before="0" w:line="300"/>
      </w:pPr>
      <w:r>
        <w:rPr>
          <w:rFonts w:ascii="Arial" w:cs="Arial" w:eastAsia="Arial" w:hAnsi="Arial"/>
          <w:b w:val="false"/>
          <w:bCs w:val="false"/>
          <w:sz w:val="21"/>
          <w:szCs w:val="21"/>
          <w:rtl/>
        </w:rPr>
        <w:t xml:space="preserve">يفتح المستخدم أجندة التقارير (SCR-OBL-02).</w:t>
      </w:r>
    </w:p>
    <w:p>
      <w:pPr>
        <w:pStyle w:val="ListParagraph"/>
        <w:numPr>
          <w:ilvl w:val="0"/>
          <w:numId w:val="56"/>
        </w:numPr>
        <w:bidi/>
        <w:spacing w:after="70" w:before="0" w:line="300"/>
      </w:pPr>
      <w:r>
        <w:rPr>
          <w:rFonts w:ascii="Arial" w:cs="Arial" w:eastAsia="Arial" w:hAnsi="Arial"/>
          <w:b w:val="false"/>
          <w:bCs w:val="false"/>
          <w:sz w:val="21"/>
          <w:szCs w:val="21"/>
          <w:rtl/>
        </w:rPr>
        <w:t xml:space="preserve">يختار البند ويسجّل تاريخ التقديم والقناة ومرجع الاستلام ويرفع الدليل.</w:t>
      </w:r>
    </w:p>
    <w:p>
      <w:pPr>
        <w:pStyle w:val="ListParagraph"/>
        <w:numPr>
          <w:ilvl w:val="0"/>
          <w:numId w:val="56"/>
        </w:numPr>
        <w:bidi/>
        <w:spacing w:after="70" w:before="0" w:line="300"/>
      </w:pPr>
      <w:r>
        <w:rPr>
          <w:rFonts w:ascii="Arial" w:cs="Arial" w:eastAsia="Arial" w:hAnsi="Arial"/>
          <w:b w:val="false"/>
          <w:bCs w:val="false"/>
          <w:sz w:val="21"/>
          <w:szCs w:val="21"/>
          <w:rtl/>
        </w:rPr>
        <w:t xml:space="preserve">يحفظ النظام ويحسب التأخير.</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بلا دليل حيث ExpectsEvidence: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3أ. تقديم بعد الاستحقاق: SUBMITTED بتأخير، ويفتح خرق LATE_REPORT (UC-OBL-06).</w:t>
      </w:r>
    </w:p>
    <w:p>
      <w:pPr>
        <w:pStyle w:val="ListParagraph"/>
        <w:numPr>
          <w:ilvl w:val="0"/>
          <w:numId w:val="2"/>
        </w:numPr>
        <w:bidi/>
        <w:spacing w:after="70" w:before="0" w:line="300"/>
      </w:pPr>
      <w:r>
        <w:rPr>
          <w:rFonts w:ascii="Arial" w:cs="Arial" w:eastAsia="Arial" w:hAnsi="Arial"/>
          <w:b w:val="false"/>
          <w:bCs w:val="false"/>
          <w:sz w:val="21"/>
          <w:szCs w:val="21"/>
          <w:rtl/>
        </w:rPr>
        <w:t xml:space="preserve">2ب. تنازل أو «لا ينطبق» أو إلغاء بسبب: WAIVED أو NOT_APPLICABLE أو CANCELLED.</w:t>
      </w:r>
    </w:p>
    <w:p>
      <w:pPr>
        <w:bidi/>
        <w:spacing w:after="60" w:before="0"/>
      </w:pPr>
    </w:p>
    <w:p>
      <w:pPr>
        <w:pStyle w:val="Heading3"/>
        <w:bidi/>
      </w:pPr>
      <w:bookmarkStart w:name="_sec82" w:id="82"/>
      <w:r>
        <w:rPr>
          <w:rFonts w:ascii="Arial" w:cs="Arial" w:eastAsia="Arial" w:hAnsi="Arial"/>
          <w:b/>
          <w:bCs/>
          <w:color w:val="2B5C8A"/>
          <w:sz w:val="23"/>
          <w:szCs w:val="23"/>
          <w:rtl/>
        </w:rPr>
        <w:t xml:space="preserve">UC-OBL-04 — تسجيل حدث أو إخطار بنك</w:t>
      </w:r>
      <w:bookmarkEnd w:id="8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أو TE · S2 · </w:t>
      </w:r>
      <w:r>
        <w:rPr>
          <w:rFonts w:ascii="Courier New" w:cs="Courier New" w:eastAsia="Courier New" w:hAnsi="Courier New"/>
          <w:b w:val="false"/>
          <w:bCs w:val="false"/>
          <w:color w:val="1F2937"/>
          <w:sz w:val="18"/>
          <w:szCs w:val="18"/>
          <w:shd w:fill="F1F3F5" w:color="auto" w:val="clear"/>
          <w:rtl/>
        </w:rPr>
        <w:t xml:space="preserve">‎obl.record‎</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التزام إخطار مرتبط بحدث، أو قاعدة تسعير بحق تغيير بمهلة اعتراض.</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بند أجندة بآخر موعد محسوب.</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FR-OBL-005، FR-PRC-010، BR-OBL-004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57"/>
        </w:numPr>
        <w:bidi/>
        <w:spacing w:after="70" w:before="0" w:line="300"/>
      </w:pPr>
      <w:r>
        <w:rPr>
          <w:rFonts w:ascii="Arial" w:cs="Arial" w:eastAsia="Arial" w:hAnsi="Arial"/>
          <w:b w:val="false"/>
          <w:bCs w:val="false"/>
          <w:sz w:val="21"/>
          <w:szCs w:val="21"/>
          <w:rtl/>
        </w:rPr>
        <w:t xml:space="preserve">يسجّل المستخدم الحدث (تغيير شكل أو ملكية، مخالفة، تدهور) بتاريخه المخطط، أو إخطار البنك بتغيير هامش بتاريخه.</w:t>
      </w:r>
    </w:p>
    <w:p>
      <w:pPr>
        <w:pStyle w:val="ListParagraph"/>
        <w:numPr>
          <w:ilvl w:val="0"/>
          <w:numId w:val="57"/>
        </w:numPr>
        <w:bidi/>
        <w:spacing w:after="70" w:before="0" w:line="300"/>
      </w:pPr>
      <w:r>
        <w:rPr>
          <w:rFonts w:ascii="Arial" w:cs="Arial" w:eastAsia="Arial" w:hAnsi="Arial"/>
          <w:b w:val="false"/>
          <w:bCs w:val="false"/>
          <w:sz w:val="21"/>
          <w:szCs w:val="21"/>
          <w:rtl/>
        </w:rPr>
        <w:t xml:space="preserve">يحسب النظام الموعد: قبل الحدث بعدّ تنازلي لأيام العمل، أو بعد الإخطار بعدّ تصاعدي.</w:t>
      </w:r>
    </w:p>
    <w:p>
      <w:pPr>
        <w:pStyle w:val="ListParagraph"/>
        <w:numPr>
          <w:ilvl w:val="0"/>
          <w:numId w:val="57"/>
        </w:numPr>
        <w:bidi/>
        <w:spacing w:after="70" w:before="0" w:line="300"/>
      </w:pPr>
      <w:r>
        <w:rPr>
          <w:rFonts w:ascii="Arial" w:cs="Arial" w:eastAsia="Arial" w:hAnsi="Arial"/>
          <w:b w:val="false"/>
          <w:bCs w:val="false"/>
          <w:sz w:val="21"/>
          <w:szCs w:val="21"/>
          <w:rtl/>
        </w:rPr>
        <w:t xml:space="preserve">ينشئ بند الأجندة ويصدر NTF-OBL-01 عند عتباته.</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حدث بلا تاريخ لالتزام EVENT_BASED: رفض (V-OBL-01).</w:t>
      </w:r>
    </w:p>
    <w:p>
      <w:pPr>
        <w:bidi/>
        <w:spacing w:after="60" w:before="0"/>
      </w:pPr>
    </w:p>
    <w:p>
      <w:pPr>
        <w:pStyle w:val="Heading3"/>
        <w:bidi/>
      </w:pPr>
      <w:bookmarkStart w:name="_sec83" w:id="83"/>
      <w:r>
        <w:rPr>
          <w:rFonts w:ascii="Arial" w:cs="Arial" w:eastAsia="Arial" w:hAnsi="Arial"/>
          <w:b/>
          <w:bCs/>
          <w:color w:val="2B5C8A"/>
          <w:sz w:val="23"/>
          <w:szCs w:val="23"/>
          <w:rtl/>
        </w:rPr>
        <w:t xml:space="preserve">UC-OBL-05 — مراجعة تعهد وصفي</w:t>
      </w:r>
      <w:bookmarkEnd w:id="8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أو TE · S2 · </w:t>
      </w:r>
      <w:r>
        <w:rPr>
          <w:rFonts w:ascii="Courier New" w:cs="Courier New" w:eastAsia="Courier New" w:hAnsi="Courier New"/>
          <w:b w:val="false"/>
          <w:bCs w:val="false"/>
          <w:color w:val="1F2937"/>
          <w:sz w:val="18"/>
          <w:szCs w:val="18"/>
          <w:shd w:fill="F1F3F5" w:color="auto" w:val="clear"/>
          <w:rtl/>
        </w:rPr>
        <w:t xml:space="preserve">‎obl.record‎</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تعهد وصفي.</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حالة يدوية بمراجِع وتاريخ ودليل؛ NON_COMPLIANT يفتح خرقًا.</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FR-OBL-007، BR-OBL-008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58"/>
        </w:numPr>
        <w:bidi/>
        <w:spacing w:after="70" w:before="0" w:line="300"/>
      </w:pPr>
      <w:r>
        <w:rPr>
          <w:rFonts w:ascii="Arial" w:cs="Arial" w:eastAsia="Arial" w:hAnsi="Arial"/>
          <w:b w:val="false"/>
          <w:bCs w:val="false"/>
          <w:sz w:val="21"/>
          <w:szCs w:val="21"/>
          <w:rtl/>
        </w:rPr>
        <w:t xml:space="preserve">يفتح المستخدم التعهد في SCR-OBL-03.</w:t>
      </w:r>
    </w:p>
    <w:p>
      <w:pPr>
        <w:pStyle w:val="ListParagraph"/>
        <w:numPr>
          <w:ilvl w:val="0"/>
          <w:numId w:val="58"/>
        </w:numPr>
        <w:bidi/>
        <w:spacing w:after="70" w:before="0" w:line="300"/>
      </w:pPr>
      <w:r>
        <w:rPr>
          <w:rFonts w:ascii="Arial" w:cs="Arial" w:eastAsia="Arial" w:hAnsi="Arial"/>
          <w:b w:val="false"/>
          <w:bCs w:val="false"/>
          <w:sz w:val="21"/>
          <w:szCs w:val="21"/>
          <w:rtl/>
        </w:rPr>
        <w:t xml:space="preserve">يختار ملتزم أو غير ملتزم أو قيد المراجعة، ويرفع الدليل ويكتب الملاحظة.</w:t>
      </w:r>
    </w:p>
    <w:p>
      <w:pPr>
        <w:pStyle w:val="ListParagraph"/>
        <w:numPr>
          <w:ilvl w:val="0"/>
          <w:numId w:val="58"/>
        </w:numPr>
        <w:bidi/>
        <w:spacing w:after="70" w:before="0" w:line="300"/>
      </w:pPr>
      <w:r>
        <w:rPr>
          <w:rFonts w:ascii="Arial" w:cs="Arial" w:eastAsia="Arial" w:hAnsi="Arial"/>
          <w:b w:val="false"/>
          <w:bCs w:val="false"/>
          <w:sz w:val="21"/>
          <w:szCs w:val="21"/>
          <w:rtl/>
        </w:rPr>
        <w:t xml:space="preserve">يحدد موعد المراجعة التالية ويحفظ.</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فوات الموعد: «مراجعة متأخرة» (AMBER) وNTF-OBL-06.</w:t>
      </w:r>
    </w:p>
    <w:p>
      <w:pPr>
        <w:pStyle w:val="ListParagraph"/>
        <w:numPr>
          <w:ilvl w:val="0"/>
          <w:numId w:val="2"/>
        </w:numPr>
        <w:bidi/>
        <w:spacing w:after="70" w:before="0" w:line="300"/>
      </w:pPr>
      <w:r>
        <w:rPr>
          <w:rFonts w:ascii="Arial" w:cs="Arial" w:eastAsia="Arial" w:hAnsi="Arial"/>
          <w:b w:val="false"/>
          <w:bCs w:val="false"/>
          <w:sz w:val="21"/>
          <w:szCs w:val="21"/>
          <w:rtl/>
        </w:rPr>
        <w:t xml:space="preserve">2أ. غير ملتزم: خرق OPEN (UC-OBL-06).</w:t>
      </w:r>
    </w:p>
    <w:p>
      <w:pPr>
        <w:bidi/>
        <w:spacing w:after="60" w:before="0"/>
      </w:pPr>
    </w:p>
    <w:p>
      <w:pPr>
        <w:pStyle w:val="Heading3"/>
        <w:bidi/>
      </w:pPr>
      <w:bookmarkStart w:name="_sec84" w:id="84"/>
      <w:r>
        <w:rPr>
          <w:rFonts w:ascii="Arial" w:cs="Arial" w:eastAsia="Arial" w:hAnsi="Arial"/>
          <w:b/>
          <w:bCs/>
          <w:color w:val="2B5C8A"/>
          <w:sz w:val="23"/>
          <w:szCs w:val="23"/>
          <w:rtl/>
        </w:rPr>
        <w:t xml:space="preserve">UC-OBL-06 — الخرق والعلاج والتنازل</w:t>
      </w:r>
      <w:bookmarkEnd w:id="8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بـ </w:t>
      </w:r>
      <w:r>
        <w:rPr>
          <w:rFonts w:ascii="Courier New" w:cs="Courier New" w:eastAsia="Courier New" w:hAnsi="Courier New"/>
          <w:b w:val="false"/>
          <w:bCs w:val="false"/>
          <w:color w:val="1F2937"/>
          <w:sz w:val="18"/>
          <w:szCs w:val="18"/>
          <w:shd w:fill="F1F3F5" w:color="auto" w:val="clear"/>
          <w:rtl/>
        </w:rPr>
        <w:t xml:space="preserve">‎obl.breach.manage‎</w:t>
      </w:r>
      <w:r>
        <w:rPr>
          <w:rFonts w:ascii="Arial" w:cs="Arial" w:eastAsia="Arial" w:hAnsi="Arial"/>
          <w:b w:val="false"/>
          <w:bCs w:val="false"/>
          <w:sz w:val="21"/>
          <w:szCs w:val="21"/>
          <w:rtl/>
        </w:rPr>
        <w:t xml:space="preserve">؛ TM يعتمد التنازل بـ </w:t>
      </w:r>
      <w:r>
        <w:rPr>
          <w:rFonts w:ascii="Courier New" w:cs="Courier New" w:eastAsia="Courier New" w:hAnsi="Courier New"/>
          <w:b w:val="false"/>
          <w:bCs w:val="false"/>
          <w:color w:val="1F2937"/>
          <w:sz w:val="18"/>
          <w:szCs w:val="18"/>
          <w:shd w:fill="F1F3F5" w:color="auto" w:val="clear"/>
          <w:rtl/>
        </w:rPr>
        <w:t xml:space="preserve">‎obl.waiver.approve‎</w:t>
      </w:r>
      <w:r>
        <w:rPr>
          <w:rFonts w:ascii="Arial" w:cs="Arial" w:eastAsia="Arial" w:hAnsi="Arial"/>
          <w:b w:val="false"/>
          <w:bCs w:val="false"/>
          <w:sz w:val="21"/>
          <w:szCs w:val="21"/>
          <w:rtl/>
        </w:rPr>
        <w:t xml:space="preserve"> · S2</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اختبار BREACH، أو بند متأخر، أو وصفي غير ملتزم، أو تسجيل يدوي.</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obl.ObligationBreach بحالة OPEN ثم IN_CURE ثم CURED أو WAIVED أو CLOSED_NO_ACTION (db/model/14-collateral-obligations-financials.model:351)؛ نتيجة الاختبار لا تتغير بالتنازل.</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FR-OBL-010، FR-OBL-012، BR-OBL-009، F-OBL-1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AC-FAC-7</w:t>
      </w:r>
    </w:p>
    <w:p>
      <w:pPr>
        <w:bidi/>
        <w:spacing w:after="60" w:before="0"/>
      </w:pPr>
    </w:p>
    <w:p>
      <w:pPr>
        <w:pStyle w:val="ListParagraph"/>
        <w:numPr>
          <w:ilvl w:val="0"/>
          <w:numId w:val="59"/>
        </w:numPr>
        <w:bidi/>
        <w:spacing w:after="70" w:before="0" w:line="300"/>
      </w:pPr>
      <w:r>
        <w:rPr>
          <w:rFonts w:ascii="Arial" w:cs="Arial" w:eastAsia="Arial" w:hAnsi="Arial"/>
          <w:b w:val="false"/>
          <w:bCs w:val="false"/>
          <w:sz w:val="21"/>
          <w:szCs w:val="21"/>
          <w:rtl/>
        </w:rPr>
        <w:t xml:space="preserve">ينشئ النظام الخرق OPEN ويصدر NTF-OBL-03.</w:t>
      </w:r>
    </w:p>
    <w:p>
      <w:pPr>
        <w:pStyle w:val="ListParagraph"/>
        <w:numPr>
          <w:ilvl w:val="0"/>
          <w:numId w:val="59"/>
        </w:numPr>
        <w:bidi/>
        <w:spacing w:after="70" w:before="0" w:line="300"/>
      </w:pPr>
      <w:r>
        <w:rPr>
          <w:rFonts w:ascii="Arial" w:cs="Arial" w:eastAsia="Arial" w:hAnsi="Arial"/>
          <w:b w:val="false"/>
          <w:bCs w:val="false"/>
          <w:sz w:val="21"/>
          <w:szCs w:val="21"/>
          <w:rtl/>
        </w:rPr>
        <w:t xml:space="preserve">مع CureDays يحسب مهلة العلاج وتصير الحالة IN_CURE.</w:t>
      </w:r>
    </w:p>
    <w:p>
      <w:pPr>
        <w:pStyle w:val="ListParagraph"/>
        <w:numPr>
          <w:ilvl w:val="0"/>
          <w:numId w:val="59"/>
        </w:numPr>
        <w:bidi/>
        <w:spacing w:after="70" w:before="0" w:line="300"/>
      </w:pPr>
      <w:r>
        <w:rPr>
          <w:rFonts w:ascii="Arial" w:cs="Arial" w:eastAsia="Arial" w:hAnsi="Arial"/>
          <w:b w:val="false"/>
          <w:bCs w:val="false"/>
          <w:sz w:val="21"/>
          <w:szCs w:val="21"/>
          <w:rtl/>
        </w:rPr>
        <w:t xml:space="preserve">يسجّل FO إخطار البنك وخطوات العلاج.</w:t>
      </w:r>
    </w:p>
    <w:p>
      <w:pPr>
        <w:pStyle w:val="ListParagraph"/>
        <w:numPr>
          <w:ilvl w:val="0"/>
          <w:numId w:val="59"/>
        </w:numPr>
        <w:bidi/>
        <w:spacing w:after="70" w:before="0" w:line="300"/>
      </w:pPr>
      <w:r>
        <w:rPr>
          <w:rFonts w:ascii="Arial" w:cs="Arial" w:eastAsia="Arial" w:hAnsi="Arial"/>
          <w:b w:val="false"/>
          <w:bCs w:val="false"/>
          <w:sz w:val="21"/>
          <w:szCs w:val="21"/>
          <w:rtl/>
        </w:rPr>
        <w:t xml:space="preserve">عند ورود تنازل يُدخل المرجع والتاريخ والجهة والوثيقة والشروط.</w:t>
      </w:r>
    </w:p>
    <w:p>
      <w:pPr>
        <w:pStyle w:val="ListParagraph"/>
        <w:numPr>
          <w:ilvl w:val="0"/>
          <w:numId w:val="59"/>
        </w:numPr>
        <w:bidi/>
        <w:spacing w:after="70" w:before="0" w:line="300"/>
      </w:pPr>
      <w:r>
        <w:rPr>
          <w:rFonts w:ascii="Arial" w:cs="Arial" w:eastAsia="Arial" w:hAnsi="Arial"/>
          <w:b w:val="false"/>
          <w:bCs w:val="false"/>
          <w:sz w:val="21"/>
          <w:szCs w:val="21"/>
          <w:rtl/>
        </w:rPr>
        <w:t xml:space="preserve">يعتمد TM فتصير WAIVED.</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تنازل بلا مرجع أو تاريخ أو جهة: رفض (V-OBL-01).</w:t>
      </w:r>
    </w:p>
    <w:p>
      <w:pPr>
        <w:pStyle w:val="ListParagraph"/>
        <w:numPr>
          <w:ilvl w:val="0"/>
          <w:numId w:val="2"/>
        </w:numPr>
        <w:bidi/>
        <w:spacing w:after="70" w:before="0" w:line="300"/>
      </w:pPr>
      <w:r>
        <w:rPr>
          <w:rFonts w:ascii="Arial" w:cs="Arial" w:eastAsia="Arial" w:hAnsi="Arial"/>
          <w:b w:val="false"/>
          <w:bCs w:val="false"/>
          <w:sz w:val="21"/>
          <w:szCs w:val="21"/>
          <w:rtl/>
        </w:rPr>
        <w:t xml:space="preserve">2أ. بقاء 7 أيام من مهلة العلاج: NTF-OBL-06 إلزامي.</w:t>
      </w:r>
    </w:p>
    <w:p>
      <w:pPr>
        <w:pStyle w:val="ListParagraph"/>
        <w:numPr>
          <w:ilvl w:val="0"/>
          <w:numId w:val="2"/>
        </w:numPr>
        <w:bidi/>
        <w:spacing w:after="70" w:before="0" w:line="300"/>
      </w:pPr>
      <w:r>
        <w:rPr>
          <w:rFonts w:ascii="Arial" w:cs="Arial" w:eastAsia="Arial" w:hAnsi="Arial"/>
          <w:b w:val="false"/>
          <w:bCs w:val="false"/>
          <w:sz w:val="21"/>
          <w:szCs w:val="21"/>
          <w:rtl/>
        </w:rPr>
        <w:t xml:space="preserve">5أ. معتمِد بلا </w:t>
      </w:r>
      <w:r>
        <w:rPr>
          <w:rFonts w:ascii="Courier New" w:cs="Courier New" w:eastAsia="Courier New" w:hAnsi="Courier New"/>
          <w:b w:val="false"/>
          <w:bCs w:val="false"/>
          <w:color w:val="1F2937"/>
          <w:sz w:val="18"/>
          <w:szCs w:val="18"/>
          <w:shd w:fill="F1F3F5" w:color="auto" w:val="clear"/>
          <w:rtl/>
        </w:rPr>
        <w:t xml:space="preserve">‎obl.waiver.approve‎</w:t>
      </w:r>
      <w:r>
        <w:rPr>
          <w:rFonts w:ascii="Arial" w:cs="Arial" w:eastAsia="Arial" w:hAnsi="Arial"/>
          <w:b w:val="false"/>
          <w:bCs w:val="false"/>
          <w:sz w:val="21"/>
          <w:szCs w:val="21"/>
          <w:rtl/>
        </w:rPr>
        <w:t xml:space="preserve">: 403.</w:t>
      </w:r>
    </w:p>
    <w:p>
      <w:pPr>
        <w:pStyle w:val="ListParagraph"/>
        <w:numPr>
          <w:ilvl w:val="0"/>
          <w:numId w:val="2"/>
        </w:numPr>
        <w:bidi/>
        <w:spacing w:after="70" w:before="0" w:line="300"/>
      </w:pPr>
      <w:r>
        <w:rPr>
          <w:rFonts w:ascii="Arial" w:cs="Arial" w:eastAsia="Arial" w:hAnsi="Arial"/>
          <w:b w:val="false"/>
          <w:bCs w:val="false"/>
          <w:sz w:val="21"/>
          <w:szCs w:val="21"/>
          <w:rtl/>
        </w:rPr>
        <w:t xml:space="preserve">1أ. إعادة تقييم بعد إعادة عرض: NeedsReview دون تغيير الحالة (UC-FIN-03).</w:t>
      </w:r>
    </w:p>
    <w:p>
      <w:pPr>
        <w:bidi/>
        <w:spacing w:after="60" w:before="0"/>
      </w:pPr>
    </w:p>
    <w:p>
      <w:pPr>
        <w:pStyle w:val="Heading3"/>
        <w:bidi/>
      </w:pPr>
      <w:bookmarkStart w:name="_sec85" w:id="85"/>
      <w:r>
        <w:rPr>
          <w:rFonts w:ascii="Arial" w:cs="Arial" w:eastAsia="Arial" w:hAnsi="Arial"/>
          <w:b/>
          <w:bCs/>
          <w:color w:val="2B5C8A"/>
          <w:sz w:val="23"/>
          <w:szCs w:val="23"/>
          <w:rtl/>
        </w:rPr>
        <w:t xml:space="preserve">UC-OBL-07 — لوحة امتثال التسهيل والمجموعة</w:t>
      </w:r>
      <w:bookmarkEnd w:id="8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TE أو FA؛ AU · S2 · </w:t>
      </w:r>
      <w:r>
        <w:rPr>
          <w:rFonts w:ascii="Courier New" w:cs="Courier New" w:eastAsia="Courier New" w:hAnsi="Courier New"/>
          <w:b w:val="false"/>
          <w:bCs w:val="false"/>
          <w:color w:val="1F2937"/>
          <w:sz w:val="18"/>
          <w:szCs w:val="18"/>
          <w:shd w:fill="F1F3F5" w:color="auto" w:val="clear"/>
          <w:rtl/>
        </w:rPr>
        <w:t xml:space="preserve">‎obl.view‎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بالتزامات.</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FR-OBL-013، FR-OBL-014، BR-OBL-010، R-OBL-01…05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60"/>
        </w:numPr>
        <w:bidi/>
        <w:spacing w:after="70" w:before="0" w:line="300"/>
      </w:pPr>
      <w:r>
        <w:rPr>
          <w:rFonts w:ascii="Arial" w:cs="Arial" w:eastAsia="Arial" w:hAnsi="Arial"/>
          <w:b w:val="false"/>
          <w:bCs w:val="false"/>
          <w:sz w:val="21"/>
          <w:szCs w:val="21"/>
          <w:rtl/>
        </w:rPr>
        <w:t xml:space="preserve">يفتح المستخدم لوحة التسهيل أو لوحة المجموعة.</w:t>
      </w:r>
    </w:p>
    <w:p>
      <w:pPr>
        <w:pStyle w:val="ListParagraph"/>
        <w:numPr>
          <w:ilvl w:val="0"/>
          <w:numId w:val="60"/>
        </w:numPr>
        <w:bidi/>
        <w:spacing w:after="70" w:before="0" w:line="300"/>
      </w:pPr>
      <w:r>
        <w:rPr>
          <w:rFonts w:ascii="Arial" w:cs="Arial" w:eastAsia="Arial" w:hAnsi="Arial"/>
          <w:b w:val="false"/>
          <w:bCs w:val="false"/>
          <w:sz w:val="21"/>
          <w:szCs w:val="21"/>
          <w:rtl/>
        </w:rPr>
        <w:t xml:space="preserve">يعرض النظام العدّادات بالعائلة، والمستحقات القادمة والمتأخرة، ونتائج الاختبارات، والخروقات، واللون المجمّع.</w:t>
      </w:r>
    </w:p>
    <w:p>
      <w:pPr>
        <w:pStyle w:val="ListParagraph"/>
        <w:numPr>
          <w:ilvl w:val="0"/>
          <w:numId w:val="60"/>
        </w:numPr>
        <w:bidi/>
        <w:spacing w:after="70" w:before="0" w:line="300"/>
      </w:pPr>
      <w:r>
        <w:rPr>
          <w:rFonts w:ascii="Arial" w:cs="Arial" w:eastAsia="Arial" w:hAnsi="Arial"/>
          <w:b w:val="false"/>
          <w:bCs w:val="false"/>
          <w:sz w:val="21"/>
          <w:szCs w:val="21"/>
          <w:rtl/>
        </w:rPr>
        <w:t xml:space="preserve">يفتح المستخدم أي عنصر للمعالجة.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NOT_ASSESSED عدّاد معلومات لا يغيّر اللون؛ بلا التزامات: GREY.</w:t>
      </w:r>
    </w:p>
    <w:p>
      <w:pPr>
        <w:bidi/>
        <w:spacing w:after="60" w:before="0"/>
      </w:pPr>
    </w:p>
    <w:p>
      <w:pPr>
        <w:pStyle w:val="Heading3"/>
        <w:bidi/>
      </w:pPr>
      <w:bookmarkStart w:name="_sec86" w:id="86"/>
      <w:r>
        <w:rPr>
          <w:rFonts w:ascii="Arial" w:cs="Arial" w:eastAsia="Arial" w:hAnsi="Arial"/>
          <w:b/>
          <w:bCs/>
          <w:color w:val="2B5C8A"/>
          <w:sz w:val="23"/>
          <w:szCs w:val="23"/>
          <w:rtl/>
        </w:rPr>
        <w:t xml:space="preserve">UC-OBL-08 — حالة الامتثال للطلبات (خدمة)</w:t>
      </w:r>
      <w:bookmarkEnd w:id="8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محرك الطلبات لمستخدم خزينة · S3 · </w:t>
      </w:r>
      <w:r>
        <w:rPr>
          <w:rFonts w:ascii="Courier New" w:cs="Courier New" w:eastAsia="Courier New" w:hAnsi="Courier New"/>
          <w:b w:val="false"/>
          <w:bCs w:val="false"/>
          <w:color w:val="1F2937"/>
          <w:sz w:val="18"/>
          <w:szCs w:val="18"/>
          <w:shd w:fill="F1F3F5" w:color="auto" w:val="clear"/>
          <w:rtl/>
        </w:rPr>
        <w:t xml:space="preserve">‎obl.view‎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مخصّص لطلب.</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RED أو AMBER أو GREEN أو GREY وأسبابه وسياسة الإيقاف.</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FR-OBL-015، SVC-FAC-06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61"/>
        </w:numPr>
        <w:bidi/>
        <w:spacing w:after="70" w:before="0" w:line="300"/>
      </w:pPr>
      <w:r>
        <w:rPr>
          <w:rFonts w:ascii="Arial" w:cs="Arial" w:eastAsia="Arial" w:hAnsi="Arial"/>
          <w:b w:val="false"/>
          <w:bCs w:val="false"/>
          <w:sz w:val="21"/>
          <w:szCs w:val="21"/>
          <w:rtl/>
        </w:rPr>
        <w:t xml:space="preserve">تستدعي لوحة موافقة TM الخدمة (UC-WFL-09).</w:t>
      </w:r>
    </w:p>
    <w:p>
      <w:pPr>
        <w:pStyle w:val="ListParagraph"/>
        <w:numPr>
          <w:ilvl w:val="0"/>
          <w:numId w:val="61"/>
        </w:numPr>
        <w:bidi/>
        <w:spacing w:after="70" w:before="0" w:line="300"/>
      </w:pPr>
      <w:r>
        <w:rPr>
          <w:rFonts w:ascii="Arial" w:cs="Arial" w:eastAsia="Arial" w:hAnsi="Arial"/>
          <w:b w:val="false"/>
          <w:bCs w:val="false"/>
          <w:sz w:val="21"/>
          <w:szCs w:val="21"/>
          <w:rtl/>
        </w:rPr>
        <w:t xml:space="preserve">يعيد النظام اللون والخروقات المفتوحة.</w:t>
      </w:r>
    </w:p>
    <w:p>
      <w:pPr>
        <w:pStyle w:val="ListParagraph"/>
        <w:numPr>
          <w:ilvl w:val="0"/>
          <w:numId w:val="61"/>
        </w:numPr>
        <w:bidi/>
        <w:spacing w:after="70" w:before="0" w:line="300"/>
      </w:pPr>
      <w:r>
        <w:rPr>
          <w:rFonts w:ascii="Arial" w:cs="Arial" w:eastAsia="Arial" w:hAnsi="Arial"/>
          <w:b w:val="false"/>
          <w:bCs w:val="false"/>
          <w:sz w:val="21"/>
          <w:szCs w:val="21"/>
          <w:rtl/>
        </w:rPr>
        <w:t xml:space="preserve">يعرض المحرك التحذير لـ TM لا للطالب.</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سياسة «إيقاف الاستخدام عند خرق» مفعّلة: الحجز يُرفض COVENANT_STOP_POLICY (UC-FAC-12).</w:t>
      </w:r>
    </w:p>
    <w:p>
      <w:pPr>
        <w:bidi/>
        <w:spacing w:after="60" w:before="0"/>
      </w:pPr>
    </w:p>
    <w:p>
      <w:pPr>
        <w:pStyle w:val="Heading2"/>
        <w:bidi/>
      </w:pPr>
      <w:bookmarkStart w:name="_sec87" w:id="87"/>
      <w:r>
        <w:rPr>
          <w:rFonts w:ascii="Arial" w:cs="Arial" w:eastAsia="Arial" w:hAnsi="Arial"/>
          <w:b/>
          <w:bCs/>
          <w:color w:val="2B5C8A"/>
          <w:sz w:val="26"/>
          <w:szCs w:val="26"/>
          <w:rtl/>
        </w:rPr>
        <w:t xml:space="preserve">12. M5 البيانات المالية والتحقق (FIN)</w:t>
      </w:r>
      <w:bookmarkEnd w:id="87"/>
    </w:p>
    <w:p>
      <w:pPr>
        <w:bidi/>
        <w:spacing w:after="110" w:before="0" w:line="312"/>
      </w:pPr>
      <w:r>
        <w:rPr>
          <w:rFonts w:ascii="Arial" w:cs="Arial" w:eastAsia="Arial" w:hAnsi="Arial"/>
          <w:b w:val="false"/>
          <w:bCs w:val="false"/>
          <w:sz w:val="21"/>
          <w:szCs w:val="21"/>
          <w:rtl/>
        </w:rPr>
        <w:t xml:space="preserve">الشريحة S2-ب، والوحدة COVENANTS. الجداول في db/model/14-collateral-obligations-financials.model:383-500. الدور FA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(00-overview:66).</w:t>
      </w:r>
    </w:p>
    <w:p>
      <w:pPr>
        <w:pStyle w:val="Heading3"/>
        <w:bidi/>
      </w:pPr>
      <w:bookmarkStart w:name="_sec88" w:id="88"/>
      <w:r>
        <w:rPr>
          <w:rFonts w:ascii="Arial" w:cs="Arial" w:eastAsia="Arial" w:hAnsi="Arial"/>
          <w:b/>
          <w:bCs/>
          <w:color w:val="2B5C8A"/>
          <w:sz w:val="23"/>
          <w:szCs w:val="23"/>
          <w:rtl/>
        </w:rPr>
        <w:t xml:space="preserve">UC-FIN-01 — إدخال قائمة مالية</w:t>
      </w:r>
      <w:bookmarkEnd w:id="8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FA أو FO · S2-ب · </w:t>
      </w:r>
      <w:r>
        <w:rPr>
          <w:rFonts w:ascii="Courier New" w:cs="Courier New" w:eastAsia="Courier New" w:hAnsi="Courier New"/>
          <w:b w:val="false"/>
          <w:bCs w:val="false"/>
          <w:color w:val="1F2937"/>
          <w:sz w:val="18"/>
          <w:szCs w:val="18"/>
          <w:shd w:fill="F1F3F5" w:color="auto" w:val="clear"/>
          <w:rtl/>
        </w:rPr>
        <w:t xml:space="preserve">‎fin.stmt.enter‎</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شركة ضمن النطاق؛ كتالوج البنود مبذور (39 بندًا).</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fin.FinancialStatement بحالة DRAFT ثم SUBMITTED (db/model/14-collateral-obligations-financials.model:415)، وأسطر StatementLine بالقيمة × UnitScale.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FR-FIN-001…004، BR-FIN-001، BR-FIN-002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62"/>
        </w:numPr>
        <w:bidi/>
        <w:spacing w:after="70" w:before="0" w:line="300"/>
      </w:pPr>
      <w:r>
        <w:rPr>
          <w:rFonts w:ascii="Arial" w:cs="Arial" w:eastAsia="Arial" w:hAnsi="Arial"/>
          <w:b w:val="false"/>
          <w:bCs w:val="false"/>
          <w:sz w:val="21"/>
          <w:szCs w:val="21"/>
          <w:rtl/>
        </w:rPr>
        <w:t xml:space="preserve">يُدخل المستخدم الرأس: الشركة ونوع الفترة ونهايتها والأساس (منفردة أو موحدة) والتأكيد (مدققة أو مراجَعة أو إدارية) والعملة والوحدة والمعيار والمستند المصدر.</w:t>
      </w:r>
    </w:p>
    <w:p>
      <w:pPr>
        <w:pStyle w:val="ListParagraph"/>
        <w:numPr>
          <w:ilvl w:val="0"/>
          <w:numId w:val="62"/>
        </w:numPr>
        <w:bidi/>
        <w:spacing w:after="70" w:before="0" w:line="300"/>
      </w:pPr>
      <w:r>
        <w:rPr>
          <w:rFonts w:ascii="Arial" w:cs="Arial" w:eastAsia="Arial" w:hAnsi="Arial"/>
          <w:b w:val="false"/>
          <w:bCs w:val="false"/>
          <w:sz w:val="21"/>
          <w:szCs w:val="21"/>
          <w:rtl/>
        </w:rPr>
        <w:t xml:space="preserve">يُدخل الأرقام في الشبكة بالأقسام فتتحدّث الإجماليات فورًا.</w:t>
      </w:r>
    </w:p>
    <w:p>
      <w:pPr>
        <w:pStyle w:val="ListParagraph"/>
        <w:numPr>
          <w:ilvl w:val="0"/>
          <w:numId w:val="62"/>
        </w:numPr>
        <w:bidi/>
        <w:spacing w:after="70" w:before="0" w:line="300"/>
      </w:pPr>
      <w:r>
        <w:rPr>
          <w:rFonts w:ascii="Arial" w:cs="Arial" w:eastAsia="Arial" w:hAnsi="Arial"/>
          <w:b w:val="false"/>
          <w:bCs w:val="false"/>
          <w:sz w:val="21"/>
          <w:szCs w:val="21"/>
          <w:rtl/>
        </w:rPr>
        <w:t xml:space="preserve">أو يلصق من Excel فيعرض النظام المطابقة والبنود المجهولة، ويستورد بعد التأكيد.</w:t>
      </w:r>
    </w:p>
    <w:p>
      <w:pPr>
        <w:pStyle w:val="ListParagraph"/>
        <w:numPr>
          <w:ilvl w:val="0"/>
          <w:numId w:val="62"/>
        </w:numPr>
        <w:bidi/>
        <w:spacing w:after="70" w:before="0" w:line="300"/>
      </w:pPr>
      <w:r>
        <w:rPr>
          <w:rFonts w:ascii="Arial" w:cs="Arial" w:eastAsia="Arial" w:hAnsi="Arial"/>
          <w:b w:val="false"/>
          <w:bCs w:val="false"/>
          <w:sz w:val="21"/>
          <w:szCs w:val="21"/>
          <w:rtl/>
        </w:rPr>
        <w:t xml:space="preserve">يحفظ مسودة أو يقدّم.</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تكرار (شركة، فترة، أساس، تأكيد، إصدار): رفض (V-FIN-01).</w:t>
      </w:r>
    </w:p>
    <w:p>
      <w:pPr>
        <w:pStyle w:val="ListParagraph"/>
        <w:numPr>
          <w:ilvl w:val="0"/>
          <w:numId w:val="2"/>
        </w:numPr>
        <w:bidi/>
        <w:spacing w:after="70" w:before="0" w:line="300"/>
      </w:pPr>
      <w:r>
        <w:rPr>
          <w:rFonts w:ascii="Arial" w:cs="Arial" w:eastAsia="Arial" w:hAnsi="Arial"/>
          <w:b w:val="false"/>
          <w:bCs w:val="false"/>
          <w:sz w:val="21"/>
          <w:szCs w:val="21"/>
          <w:rtl/>
        </w:rPr>
        <w:t xml:space="preserve">4أ. بند إلزامي فارغ: لا تقديم؛ غير الإلزامي يُحفظ صفرًا صريحًا.</w:t>
      </w:r>
    </w:p>
    <w:p>
      <w:pPr>
        <w:pStyle w:val="ListParagraph"/>
        <w:numPr>
          <w:ilvl w:val="0"/>
          <w:numId w:val="2"/>
        </w:numPr>
        <w:bidi/>
        <w:spacing w:after="70" w:before="0" w:line="300"/>
      </w:pPr>
      <w:r>
        <w:rPr>
          <w:rFonts w:ascii="Arial" w:cs="Arial" w:eastAsia="Arial" w:hAnsi="Arial"/>
          <w:b w:val="false"/>
          <w:bCs w:val="false"/>
          <w:sz w:val="21"/>
          <w:szCs w:val="21"/>
          <w:rtl/>
        </w:rPr>
        <w:t xml:space="preserve">4ب. عدم توازن أو فرق إجمالي: تحذير يتطلب سببًا للتقديم.</w:t>
      </w:r>
    </w:p>
    <w:p>
      <w:pPr>
        <w:pStyle w:val="ListParagraph"/>
        <w:numPr>
          <w:ilvl w:val="0"/>
          <w:numId w:val="2"/>
        </w:numPr>
        <w:bidi/>
        <w:spacing w:after="70" w:before="0" w:line="300"/>
      </w:pPr>
      <w:r>
        <w:rPr>
          <w:rFonts w:ascii="Arial" w:cs="Arial" w:eastAsia="Arial" w:hAnsi="Arial"/>
          <w:b w:val="false"/>
          <w:bCs w:val="false"/>
          <w:sz w:val="21"/>
          <w:szCs w:val="21"/>
          <w:rtl/>
        </w:rPr>
        <w:t xml:space="preserve">3أ. لا كتابة قبل تأكيد اللصق.</w:t>
      </w:r>
    </w:p>
    <w:p>
      <w:pPr>
        <w:bidi/>
        <w:spacing w:after="60" w:before="0"/>
      </w:pPr>
    </w:p>
    <w:p>
      <w:pPr>
        <w:pStyle w:val="Heading3"/>
        <w:bidi/>
      </w:pPr>
      <w:bookmarkStart w:name="_sec89" w:id="89"/>
      <w:r>
        <w:rPr>
          <w:rFonts w:ascii="Arial" w:cs="Arial" w:eastAsia="Arial" w:hAnsi="Arial"/>
          <w:b/>
          <w:bCs/>
          <w:color w:val="2B5C8A"/>
          <w:sz w:val="23"/>
          <w:szCs w:val="23"/>
          <w:rtl/>
        </w:rPr>
        <w:t xml:space="preserve">UC-FIN-02 — اعتماد القائمة المالية</w:t>
      </w:r>
      <w:bookmarkEnd w:id="8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غير المُعِدّ · S2-ب · </w:t>
      </w:r>
      <w:r>
        <w:rPr>
          <w:rFonts w:ascii="Courier New" w:cs="Courier New" w:eastAsia="Courier New" w:hAnsi="Courier New"/>
          <w:b w:val="false"/>
          <w:bCs w:val="false"/>
          <w:color w:val="1F2937"/>
          <w:sz w:val="18"/>
          <w:szCs w:val="18"/>
          <w:shd w:fill="F1F3F5" w:color="auto" w:val="clear"/>
          <w:rtl/>
        </w:rPr>
        <w:t xml:space="preserve">‎fin.stmt.approve‎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قائمة SUBMITTED.</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APPROVED؛ يُشغَّل التحقق للاختبارات المتأثرة (UC-FIN-07)؛ NTF-FIN-02.</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FR-FIN-006، FR-FIN-012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AC-FAC-7</w:t>
      </w:r>
    </w:p>
    <w:p>
      <w:pPr>
        <w:bidi/>
        <w:spacing w:after="60" w:before="0"/>
      </w:pPr>
    </w:p>
    <w:p>
      <w:pPr>
        <w:pStyle w:val="ListParagraph"/>
        <w:numPr>
          <w:ilvl w:val="0"/>
          <w:numId w:val="63"/>
        </w:numPr>
        <w:bidi/>
        <w:spacing w:after="70" w:before="0" w:line="300"/>
      </w:pPr>
      <w:r>
        <w:rPr>
          <w:rFonts w:ascii="Arial" w:cs="Arial" w:eastAsia="Arial" w:hAnsi="Arial"/>
          <w:b w:val="false"/>
          <w:bCs w:val="false"/>
          <w:sz w:val="21"/>
          <w:szCs w:val="21"/>
          <w:rtl/>
        </w:rPr>
        <w:t xml:space="preserve">يصل TM إشعار القائمة المعلّقة.</w:t>
      </w:r>
    </w:p>
    <w:p>
      <w:pPr>
        <w:pStyle w:val="ListParagraph"/>
        <w:numPr>
          <w:ilvl w:val="0"/>
          <w:numId w:val="63"/>
        </w:numPr>
        <w:bidi/>
        <w:spacing w:after="70" w:before="0" w:line="300"/>
      </w:pPr>
      <w:r>
        <w:rPr>
          <w:rFonts w:ascii="Arial" w:cs="Arial" w:eastAsia="Arial" w:hAnsi="Arial"/>
          <w:b w:val="false"/>
          <w:bCs w:val="false"/>
          <w:sz w:val="21"/>
          <w:szCs w:val="21"/>
          <w:rtl/>
        </w:rPr>
        <w:t xml:space="preserve">يراجع الشبكة وشعار التوازن وسبب المُعِدّ.</w:t>
      </w:r>
    </w:p>
    <w:p>
      <w:pPr>
        <w:pStyle w:val="ListParagraph"/>
        <w:numPr>
          <w:ilvl w:val="0"/>
          <w:numId w:val="63"/>
        </w:numPr>
        <w:bidi/>
        <w:spacing w:after="70" w:before="0" w:line="300"/>
      </w:pPr>
      <w:r>
        <w:rPr>
          <w:rFonts w:ascii="Arial" w:cs="Arial" w:eastAsia="Arial" w:hAnsi="Arial"/>
          <w:b w:val="false"/>
          <w:bCs w:val="false"/>
          <w:sz w:val="21"/>
          <w:szCs w:val="21"/>
          <w:rtl/>
        </w:rPr>
        <w:t xml:space="preserve">يعتمد أو يرفض بسبب فتعود DRAFT.</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المعتمِد هو المُعِدّ: رفض.</w:t>
      </w:r>
    </w:p>
    <w:p>
      <w:pPr>
        <w:bidi/>
        <w:spacing w:after="60" w:before="0"/>
      </w:pPr>
    </w:p>
    <w:p>
      <w:pPr>
        <w:pStyle w:val="Heading3"/>
        <w:bidi/>
      </w:pPr>
      <w:bookmarkStart w:name="_sec90" w:id="90"/>
      <w:r>
        <w:rPr>
          <w:rFonts w:ascii="Arial" w:cs="Arial" w:eastAsia="Arial" w:hAnsi="Arial"/>
          <w:b/>
          <w:bCs/>
          <w:color w:val="2B5C8A"/>
          <w:sz w:val="23"/>
          <w:szCs w:val="23"/>
          <w:rtl/>
        </w:rPr>
        <w:t xml:space="preserve">UC-FIN-03 — إصدار جديد لقائمة وإعادة التقييم</w:t>
      </w:r>
      <w:bookmarkEnd w:id="9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FA أو FO يُعِدّ؛ TM يعتمد · S2-ب · </w:t>
      </w:r>
      <w:r>
        <w:rPr>
          <w:rFonts w:ascii="Courier New" w:cs="Courier New" w:eastAsia="Courier New" w:hAnsi="Courier New"/>
          <w:b w:val="false"/>
          <w:bCs w:val="false"/>
          <w:color w:val="1F2937"/>
          <w:sz w:val="18"/>
          <w:szCs w:val="18"/>
          <w:shd w:fill="F1F3F5" w:color="auto" w:val="clear"/>
          <w:rtl/>
        </w:rPr>
        <w:t xml:space="preserve">‎fin.stmt.enter‎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‎fin.stmt.approve‎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قائمة APPROVED.</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إصدار جديد APPROVED والسابق SUPERSEDED؛ EvaluationNo جديد للاختبارات المتأثرة وتسجيل الفرق؛ الخروقات المرتبطة NeedsReview.</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FR-FIN-005، FR-FIN-014، BR-FIN-004، BR-OBL-011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AC-FAC-7</w:t>
      </w:r>
    </w:p>
    <w:p>
      <w:pPr>
        <w:bidi/>
        <w:spacing w:after="60" w:before="0"/>
      </w:pPr>
    </w:p>
    <w:p>
      <w:pPr>
        <w:pStyle w:val="ListParagraph"/>
        <w:numPr>
          <w:ilvl w:val="0"/>
          <w:numId w:val="64"/>
        </w:numPr>
        <w:bidi/>
        <w:spacing w:after="70" w:before="0" w:line="300"/>
      </w:pPr>
      <w:r>
        <w:rPr>
          <w:rFonts w:ascii="Arial" w:cs="Arial" w:eastAsia="Arial" w:hAnsi="Arial"/>
          <w:b w:val="false"/>
          <w:bCs w:val="false"/>
          <w:sz w:val="21"/>
          <w:szCs w:val="21"/>
          <w:rtl/>
        </w:rPr>
        <w:t xml:space="preserve">يختار المستخدم «إصدار جديد» ويكتب السبب (إعادة عرض أو تصحيح).</w:t>
      </w:r>
    </w:p>
    <w:p>
      <w:pPr>
        <w:pStyle w:val="ListParagraph"/>
        <w:numPr>
          <w:ilvl w:val="0"/>
          <w:numId w:val="64"/>
        </w:numPr>
        <w:bidi/>
        <w:spacing w:after="70" w:before="0" w:line="300"/>
      </w:pPr>
      <w:r>
        <w:rPr>
          <w:rFonts w:ascii="Arial" w:cs="Arial" w:eastAsia="Arial" w:hAnsi="Arial"/>
          <w:b w:val="false"/>
          <w:bCs w:val="false"/>
          <w:sz w:val="21"/>
          <w:szCs w:val="21"/>
          <w:rtl/>
        </w:rPr>
        <w:t xml:space="preserve">يعدّل الأرقام ويقدّم، ثم يعتمد TM.</w:t>
      </w:r>
    </w:p>
    <w:p>
      <w:pPr>
        <w:pStyle w:val="ListParagraph"/>
        <w:numPr>
          <w:ilvl w:val="0"/>
          <w:numId w:val="64"/>
        </w:numPr>
        <w:bidi/>
        <w:spacing w:after="70" w:before="0" w:line="300"/>
      </w:pPr>
      <w:r>
        <w:rPr>
          <w:rFonts w:ascii="Arial" w:cs="Arial" w:eastAsia="Arial" w:hAnsi="Arial"/>
          <w:b w:val="false"/>
          <w:bCs w:val="false"/>
          <w:sz w:val="21"/>
          <w:szCs w:val="21"/>
          <w:rtl/>
        </w:rPr>
        <w:t xml:space="preserve">يعيد النظام تقييم الاختبارات المتأثرة ويحفظ القديم والجديد.</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تعديل قائمة معتمدة في مكانها: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3أ. لا إغلاق آلي لخرق؛ يقرر المستخدم (UC-OBL-06).</w:t>
      </w:r>
    </w:p>
    <w:p>
      <w:pPr>
        <w:bidi/>
        <w:spacing w:after="60" w:before="0"/>
      </w:pPr>
    </w:p>
    <w:p>
      <w:pPr>
        <w:pStyle w:val="Heading3"/>
        <w:bidi/>
      </w:pPr>
      <w:bookmarkStart w:name="_sec91" w:id="91"/>
      <w:r>
        <w:rPr>
          <w:rFonts w:ascii="Arial" w:cs="Arial" w:eastAsia="Arial" w:hAnsi="Arial"/>
          <w:b/>
          <w:bCs/>
          <w:color w:val="2B5C8A"/>
          <w:sz w:val="23"/>
          <w:szCs w:val="23"/>
          <w:rtl/>
        </w:rPr>
        <w:t xml:space="preserve">UC-FIN-04 — الأرصدة الشهرية للحسابات</w:t>
      </w:r>
      <w:bookmarkEnd w:id="9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TE أو FO أو TM · S2-ب · </w:t>
      </w:r>
      <w:r>
        <w:rPr>
          <w:rFonts w:ascii="Courier New" w:cs="Courier New" w:eastAsia="Courier New" w:hAnsi="Courier New"/>
          <w:b w:val="false"/>
          <w:bCs w:val="false"/>
          <w:color w:val="1F2937"/>
          <w:sz w:val="18"/>
          <w:szCs w:val="18"/>
          <w:shd w:fill="F1F3F5" w:color="auto" w:val="clear"/>
          <w:rtl/>
        </w:rPr>
        <w:t xml:space="preserve">‎fin.stats.enter‎</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حسابات بنكية بتواريخ فتح وإغلاق (UC-ACC-01).</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fin.AccountMonthlyStat لكل (حساب، شهر) بحالة DRAFT أو CONFIRMED (db/model/14-collateral-obligations-financials.model:455)؛ تحقق آلي للتعهدات المتأثرة.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FR-FIN-008، FR-ACC-021، BR-FIN-005، BR-FIN-006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65"/>
        </w:numPr>
        <w:bidi/>
        <w:spacing w:after="70" w:before="0" w:line="300"/>
      </w:pPr>
      <w:r>
        <w:rPr>
          <w:rFonts w:ascii="Arial" w:cs="Arial" w:eastAsia="Arial" w:hAnsi="Arial"/>
          <w:b w:val="false"/>
          <w:bCs w:val="false"/>
          <w:sz w:val="21"/>
          <w:szCs w:val="21"/>
          <w:rtl/>
        </w:rPr>
        <w:t xml:space="preserve">يفتح المستخدم الشبكة (حسابات × أشهر) من SCR-FIN-02 أو من تبويب الحساب.</w:t>
      </w:r>
    </w:p>
    <w:p>
      <w:pPr>
        <w:pStyle w:val="ListParagraph"/>
        <w:numPr>
          <w:ilvl w:val="0"/>
          <w:numId w:val="65"/>
        </w:numPr>
        <w:bidi/>
        <w:spacing w:after="70" w:before="0" w:line="300"/>
      </w:pPr>
      <w:r>
        <w:rPr>
          <w:rFonts w:ascii="Arial" w:cs="Arial" w:eastAsia="Arial" w:hAnsi="Arial"/>
          <w:b w:val="false"/>
          <w:bCs w:val="false"/>
          <w:sz w:val="21"/>
          <w:szCs w:val="21"/>
          <w:rtl/>
        </w:rPr>
        <w:t xml:space="preserve">يُدخل المتوسط اليومي، واختياريًا الأدنى ونهاية الشهر، والمصدر والمرجع.</w:t>
      </w:r>
    </w:p>
    <w:p>
      <w:pPr>
        <w:pStyle w:val="ListParagraph"/>
        <w:numPr>
          <w:ilvl w:val="0"/>
          <w:numId w:val="65"/>
        </w:numPr>
        <w:bidi/>
        <w:spacing w:after="70" w:before="0" w:line="300"/>
      </w:pPr>
      <w:r>
        <w:rPr>
          <w:rFonts w:ascii="Arial" w:cs="Arial" w:eastAsia="Arial" w:hAnsi="Arial"/>
          <w:b w:val="false"/>
          <w:bCs w:val="false"/>
          <w:sz w:val="21"/>
          <w:szCs w:val="21"/>
          <w:rtl/>
        </w:rPr>
        <w:t xml:space="preserve">يعلّم النظام الأشهر الناقصة بنقطة حمراء.</w:t>
      </w:r>
    </w:p>
    <w:p>
      <w:pPr>
        <w:pStyle w:val="ListParagraph"/>
        <w:numPr>
          <w:ilvl w:val="0"/>
          <w:numId w:val="65"/>
        </w:numPr>
        <w:bidi/>
        <w:spacing w:after="70" w:before="0" w:line="300"/>
      </w:pPr>
      <w:r>
        <w:rPr>
          <w:rFonts w:ascii="Arial" w:cs="Arial" w:eastAsia="Arial" w:hAnsi="Arial"/>
          <w:b w:val="false"/>
          <w:bCs w:val="false"/>
          <w:sz w:val="21"/>
          <w:szCs w:val="21"/>
          <w:rtl/>
        </w:rPr>
        <w:t xml:space="preserve">يحفظ ويشغّل التحقق.</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شهر مكرر أو مستقبلي، أو خارج فترة فتح الحساب: رفض (V-FIN-02)؛ رصيد سالب: تحذير.</w:t>
      </w:r>
    </w:p>
    <w:p>
      <w:pPr>
        <w:pStyle w:val="ListParagraph"/>
        <w:numPr>
          <w:ilvl w:val="0"/>
          <w:numId w:val="2"/>
        </w:numPr>
        <w:bidi/>
        <w:spacing w:after="70" w:before="0" w:line="300"/>
      </w:pPr>
      <w:r>
        <w:rPr>
          <w:rFonts w:ascii="Arial" w:cs="Arial" w:eastAsia="Arial" w:hAnsi="Arial"/>
          <w:b w:val="false"/>
          <w:bCs w:val="false"/>
          <w:sz w:val="21"/>
          <w:szCs w:val="21"/>
          <w:rtl/>
        </w:rPr>
        <w:t xml:space="preserve">3أ. نقص في اليوم السابع من الشهر التالي: NTF-FIN-01 لـ TE وFO.</w:t>
      </w:r>
    </w:p>
    <w:p>
      <w:pPr>
        <w:bidi/>
        <w:spacing w:after="60" w:before="0"/>
      </w:pPr>
    </w:p>
    <w:p>
      <w:pPr>
        <w:pStyle w:val="Heading3"/>
        <w:bidi/>
      </w:pPr>
      <w:bookmarkStart w:name="_sec92" w:id="92"/>
      <w:r>
        <w:rPr>
          <w:rFonts w:ascii="Arial" w:cs="Arial" w:eastAsia="Arial" w:hAnsi="Arial"/>
          <w:b/>
          <w:bCs/>
          <w:color w:val="2B5C8A"/>
          <w:sz w:val="23"/>
          <w:szCs w:val="23"/>
          <w:rtl/>
        </w:rPr>
        <w:t xml:space="preserve">UC-FIN-05 — المبالغ المحوَّلة للبنك واختبار نسبة الإيراد</w:t>
      </w:r>
      <w:bookmarkEnd w:id="9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TE أو FO أو TM · S2-ب · </w:t>
      </w:r>
      <w:r>
        <w:rPr>
          <w:rFonts w:ascii="Courier New" w:cs="Courier New" w:eastAsia="Courier New" w:hAnsi="Courier New"/>
          <w:b w:val="false"/>
          <w:bCs w:val="false"/>
          <w:color w:val="1F2937"/>
          <w:sz w:val="18"/>
          <w:szCs w:val="18"/>
          <w:shd w:fill="F1F3F5" w:color="auto" w:val="clear"/>
          <w:rtl/>
        </w:rPr>
        <w:t xml:space="preserve">‎fin.stats.enter‎</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شركة وبنك وتسهيل اختياري.</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صفوف fin.BankFlowEntry وتجميع سنوي آلي؛ اختبار النسبة بالإنجاز والمتبقي والمعدل الشهري المطلوب.</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FR-FIN-009، FR-FIN-010، BR-FIN-007، BR-FIN-008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AC-FAC-7</w:t>
      </w:r>
    </w:p>
    <w:p>
      <w:pPr>
        <w:bidi/>
        <w:spacing w:after="60" w:before="0"/>
      </w:pPr>
    </w:p>
    <w:p>
      <w:pPr>
        <w:pStyle w:val="ListParagraph"/>
        <w:numPr>
          <w:ilvl w:val="0"/>
          <w:numId w:val="66"/>
        </w:numPr>
        <w:bidi/>
        <w:spacing w:after="70" w:before="0" w:line="300"/>
      </w:pPr>
      <w:r>
        <w:rPr>
          <w:rFonts w:ascii="Arial" w:cs="Arial" w:eastAsia="Arial" w:hAnsi="Arial"/>
          <w:b w:val="false"/>
          <w:bCs w:val="false"/>
          <w:sz w:val="21"/>
          <w:szCs w:val="21"/>
          <w:rtl/>
        </w:rPr>
        <w:t xml:space="preserve">يُدخل المستخدم المبلغ الشهري وملاحظة الأساس.</w:t>
      </w:r>
    </w:p>
    <w:p>
      <w:pPr>
        <w:pStyle w:val="ListParagraph"/>
        <w:numPr>
          <w:ilvl w:val="0"/>
          <w:numId w:val="66"/>
        </w:numPr>
        <w:bidi/>
        <w:spacing w:after="70" w:before="0" w:line="300"/>
      </w:pPr>
      <w:r>
        <w:rPr>
          <w:rFonts w:ascii="Arial" w:cs="Arial" w:eastAsia="Arial" w:hAnsi="Arial"/>
          <w:b w:val="false"/>
          <w:bCs w:val="false"/>
          <w:sz w:val="21"/>
          <w:szCs w:val="21"/>
          <w:rtl/>
        </w:rPr>
        <w:t xml:space="preserve">يجمع النظام السنة بحسب النافذة (مالية أو ميلادية أو سنة التسهيل).</w:t>
      </w:r>
    </w:p>
    <w:p>
      <w:pPr>
        <w:pStyle w:val="ListParagraph"/>
        <w:numPr>
          <w:ilvl w:val="0"/>
          <w:numId w:val="66"/>
        </w:numPr>
        <w:bidi/>
        <w:spacing w:after="70" w:before="0" w:line="300"/>
      </w:pPr>
      <w:r>
        <w:rPr>
          <w:rFonts w:ascii="Arial" w:cs="Arial" w:eastAsia="Arial" w:hAnsi="Arial"/>
          <w:b w:val="false"/>
          <w:bCs w:val="false"/>
          <w:sz w:val="21"/>
          <w:szCs w:val="21"/>
          <w:rtl/>
        </w:rPr>
        <w:t xml:space="preserve">يحسب النسبة من إيراد القائمة المختارة والمتبقي.</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تكرار (شركة، بنك، تسهيل، شهر):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3أ. لا قائمة للسنة: تقدير يدوي معلَّم أو PENDING_DATA.</w:t>
      </w:r>
    </w:p>
    <w:p>
      <w:pPr>
        <w:bidi/>
        <w:spacing w:after="60" w:before="0"/>
      </w:pPr>
    </w:p>
    <w:p>
      <w:pPr>
        <w:pStyle w:val="Heading3"/>
        <w:bidi/>
      </w:pPr>
      <w:bookmarkStart w:name="_sec93" w:id="93"/>
      <w:r>
        <w:rPr>
          <w:rFonts w:ascii="Arial" w:cs="Arial" w:eastAsia="Arial" w:hAnsi="Arial"/>
          <w:b/>
          <w:bCs/>
          <w:color w:val="2B5C8A"/>
          <w:sz w:val="23"/>
          <w:szCs w:val="23"/>
          <w:rtl/>
        </w:rPr>
        <w:t xml:space="preserve">UC-FIN-06 — مكتبة الصيغ</w:t>
      </w:r>
      <w:bookmarkEnd w:id="9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بـ </w:t>
      </w:r>
      <w:r>
        <w:rPr>
          <w:rFonts w:ascii="Courier New" w:cs="Courier New" w:eastAsia="Courier New" w:hAnsi="Courier New"/>
          <w:b w:val="false"/>
          <w:bCs w:val="false"/>
          <w:color w:val="1F2937"/>
          <w:sz w:val="18"/>
          <w:szCs w:val="18"/>
          <w:shd w:fill="F1F3F5" w:color="auto" w:val="clear"/>
          <w:rtl/>
        </w:rPr>
        <w:t xml:space="preserve">‎fin.formula.manage‎</w:t>
      </w:r>
      <w:r>
        <w:rPr>
          <w:rFonts w:ascii="Arial" w:cs="Arial" w:eastAsia="Arial" w:hAnsi="Arial"/>
          <w:b w:val="false"/>
          <w:bCs w:val="false"/>
          <w:sz w:val="21"/>
          <w:szCs w:val="21"/>
          <w:rtl/>
        </w:rPr>
        <w:t xml:space="preserve">؛ TM يعتمد بـ </w:t>
      </w:r>
      <w:r>
        <w:rPr>
          <w:rFonts w:ascii="Courier New" w:cs="Courier New" w:eastAsia="Courier New" w:hAnsi="Courier New"/>
          <w:b w:val="false"/>
          <w:bCs w:val="false"/>
          <w:color w:val="1F2937"/>
          <w:sz w:val="18"/>
          <w:szCs w:val="18"/>
          <w:shd w:fill="F1F3F5" w:color="auto" w:val="clear"/>
          <w:rtl/>
        </w:rPr>
        <w:t xml:space="preserve">‎fin.formula.approve‎</w:t>
      </w:r>
      <w:r>
        <w:rPr>
          <w:rFonts w:ascii="Arial" w:cs="Arial" w:eastAsia="Arial" w:hAnsi="Arial"/>
          <w:b w:val="false"/>
          <w:bCs w:val="false"/>
          <w:sz w:val="21"/>
          <w:szCs w:val="21"/>
          <w:rtl/>
        </w:rPr>
        <w:t xml:space="preserve"> · S2-ب</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القوالب السبعة مبذورة.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fin.MeasureFormula بحالة DRAFT ثم APPROVED، والتعديل إصدار جديد والسابق SUPERSEDED (db/model/14-collateral-obligations-financials.model:487).</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FR-FIN-011، BR-FIN-009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67"/>
        </w:numPr>
        <w:bidi/>
        <w:spacing w:after="70" w:before="0" w:line="300"/>
      </w:pPr>
      <w:r>
        <w:rPr>
          <w:rFonts w:ascii="Arial" w:cs="Arial" w:eastAsia="Arial" w:hAnsi="Arial"/>
          <w:b w:val="false"/>
          <w:bCs w:val="false"/>
          <w:sz w:val="21"/>
          <w:szCs w:val="21"/>
          <w:rtl/>
        </w:rPr>
        <w:t xml:space="preserve">ينسخ المستخدم قالبًا لاتفاقية.</w:t>
      </w:r>
    </w:p>
    <w:p>
      <w:pPr>
        <w:pStyle w:val="ListParagraph"/>
        <w:numPr>
          <w:ilvl w:val="0"/>
          <w:numId w:val="67"/>
        </w:numPr>
        <w:bidi/>
        <w:spacing w:after="70" w:before="0" w:line="300"/>
      </w:pPr>
      <w:r>
        <w:rPr>
          <w:rFonts w:ascii="Arial" w:cs="Arial" w:eastAsia="Arial" w:hAnsi="Arial"/>
          <w:b w:val="false"/>
          <w:bCs w:val="false"/>
          <w:sz w:val="21"/>
          <w:szCs w:val="21"/>
          <w:rtl/>
        </w:rPr>
        <w:t xml:space="preserve">يعدّل الصيغة وملاحظة التعريف، فيحلّلها النظام إلى شجرة ويتحقق فورًا.</w:t>
      </w:r>
    </w:p>
    <w:p>
      <w:pPr>
        <w:pStyle w:val="ListParagraph"/>
        <w:numPr>
          <w:ilvl w:val="0"/>
          <w:numId w:val="67"/>
        </w:numPr>
        <w:bidi/>
        <w:spacing w:after="70" w:before="0" w:line="300"/>
      </w:pPr>
      <w:r>
        <w:rPr>
          <w:rFonts w:ascii="Arial" w:cs="Arial" w:eastAsia="Arial" w:hAnsi="Arial"/>
          <w:b w:val="false"/>
          <w:bCs w:val="false"/>
          <w:sz w:val="21"/>
          <w:szCs w:val="21"/>
          <w:rtl/>
        </w:rPr>
        <w:t xml:space="preserve">يعاين النتيجة على بيانات قائمة.</w:t>
      </w:r>
    </w:p>
    <w:p>
      <w:pPr>
        <w:pStyle w:val="ListParagraph"/>
        <w:numPr>
          <w:ilvl w:val="0"/>
          <w:numId w:val="67"/>
        </w:numPr>
        <w:bidi/>
        <w:spacing w:after="70" w:before="0" w:line="300"/>
      </w:pPr>
      <w:r>
        <w:rPr>
          <w:rFonts w:ascii="Arial" w:cs="Arial" w:eastAsia="Arial" w:hAnsi="Arial"/>
          <w:b w:val="false"/>
          <w:bCs w:val="false"/>
          <w:sz w:val="21"/>
          <w:szCs w:val="21"/>
          <w:rtl/>
        </w:rPr>
        <w:t xml:space="preserve">يعتمد TM.</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رمز غير معروف، أو حرف غير مسموح، أو عمق أكبر من 10، أو قسمة على ثابت صفر: رفض (V-FIN-02). لا تنفيذ نص.</w:t>
      </w:r>
    </w:p>
    <w:p>
      <w:pPr>
        <w:bidi/>
        <w:spacing w:after="60" w:before="0"/>
      </w:pPr>
    </w:p>
    <w:p>
      <w:pPr>
        <w:pStyle w:val="Heading3"/>
        <w:bidi/>
      </w:pPr>
      <w:bookmarkStart w:name="_sec94" w:id="94"/>
      <w:r>
        <w:rPr>
          <w:rFonts w:ascii="Arial" w:cs="Arial" w:eastAsia="Arial" w:hAnsi="Arial"/>
          <w:b/>
          <w:bCs/>
          <w:color w:val="2B5C8A"/>
          <w:sz w:val="23"/>
          <w:szCs w:val="23"/>
          <w:rtl/>
        </w:rPr>
        <w:t xml:space="preserve">UC-FIN-07 — تشغيل التحقق من التعهدات</w:t>
      </w:r>
      <w:bookmarkEnd w:id="9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(JOB-FIN-EVAL) وعند الأحداث؛ FA أو FO أو TM يدويًا · S2-ب · </w:t>
      </w:r>
      <w:r>
        <w:rPr>
          <w:rFonts w:ascii="Courier New" w:cs="Courier New" w:eastAsia="Courier New" w:hAnsi="Courier New"/>
          <w:b w:val="false"/>
          <w:bCs w:val="false"/>
          <w:color w:val="1F2937"/>
          <w:sz w:val="18"/>
          <w:szCs w:val="18"/>
          <w:shd w:fill="F1F3F5" w:color="auto" w:val="clear"/>
          <w:rtl/>
        </w:rPr>
        <w:t xml:space="preserve">‎fin.verify.run‎</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اختبار SCHEDULED أو PENDING_DATA، أو حدث: قائمة معتمدة، رصيد، تحويل، موعد.</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CovenantTest بحالة EVALUATED ونتيجة وهامش ولقطة مدخلات وEvaluationNo جديد (db/model/14-collateral-obligations-financials.model:307)؛ خرق عند BREACH.</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FR-FIN-007، FR-FIN-012، FR-FIN-013، BR-FIN-003، BR-FIN-010، BR-FIN-011، BR-OBL-006، BR-OBL-007، F-FIN-1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AC-FAC-7</w:t>
      </w:r>
    </w:p>
    <w:p>
      <w:pPr>
        <w:bidi/>
        <w:spacing w:after="60" w:before="0"/>
      </w:pPr>
    </w:p>
    <w:p>
      <w:pPr>
        <w:pStyle w:val="ListParagraph"/>
        <w:numPr>
          <w:ilvl w:val="0"/>
          <w:numId w:val="68"/>
        </w:numPr>
        <w:bidi/>
        <w:spacing w:after="70" w:before="0" w:line="300"/>
      </w:pPr>
      <w:r>
        <w:rPr>
          <w:rFonts w:ascii="Arial" w:cs="Arial" w:eastAsia="Arial" w:hAnsi="Arial"/>
          <w:b w:val="false"/>
          <w:bCs w:val="false"/>
          <w:sz w:val="21"/>
          <w:szCs w:val="21"/>
          <w:rtl/>
        </w:rPr>
        <w:t xml:space="preserve">يحدد النظام الاختبارات المتأثرة بالحدث.</w:t>
      </w:r>
    </w:p>
    <w:p>
      <w:pPr>
        <w:pStyle w:val="ListParagraph"/>
        <w:numPr>
          <w:ilvl w:val="0"/>
          <w:numId w:val="68"/>
        </w:numPr>
        <w:bidi/>
        <w:spacing w:after="70" w:before="0" w:line="300"/>
      </w:pPr>
      <w:r>
        <w:rPr>
          <w:rFonts w:ascii="Arial" w:cs="Arial" w:eastAsia="Arial" w:hAnsi="Arial"/>
          <w:b w:val="false"/>
          <w:bCs w:val="false"/>
          <w:sz w:val="21"/>
          <w:szCs w:val="21"/>
          <w:rtl/>
        </w:rPr>
        <w:t xml:space="preserve">يجمع المدخلات: القائمة بحسب قاعدة الاختيار، والأرصدة، والتحويلات، والصيغة المعتمدة.</w:t>
      </w:r>
    </w:p>
    <w:p>
      <w:pPr>
        <w:pStyle w:val="ListParagraph"/>
        <w:numPr>
          <w:ilvl w:val="0"/>
          <w:numId w:val="68"/>
        </w:numPr>
        <w:bidi/>
        <w:spacing w:after="70" w:before="0" w:line="300"/>
      </w:pPr>
      <w:r>
        <w:rPr>
          <w:rFonts w:ascii="Arial" w:cs="Arial" w:eastAsia="Arial" w:hAnsi="Arial"/>
          <w:b w:val="false"/>
          <w:bCs w:val="false"/>
          <w:sz w:val="21"/>
          <w:szCs w:val="21"/>
          <w:rtl/>
        </w:rPr>
        <w:t xml:space="preserve">يحسب القيمة ويحكم ويحسب الهامش.</w:t>
      </w:r>
    </w:p>
    <w:p>
      <w:pPr>
        <w:pStyle w:val="ListParagraph"/>
        <w:numPr>
          <w:ilvl w:val="0"/>
          <w:numId w:val="68"/>
        </w:numPr>
        <w:bidi/>
        <w:spacing w:after="70" w:before="0" w:line="300"/>
      </w:pPr>
      <w:r>
        <w:rPr>
          <w:rFonts w:ascii="Arial" w:cs="Arial" w:eastAsia="Arial" w:hAnsi="Arial"/>
          <w:b w:val="false"/>
          <w:bCs w:val="false"/>
          <w:sz w:val="21"/>
          <w:szCs w:val="21"/>
          <w:rtl/>
        </w:rPr>
        <w:t xml:space="preserve">يحفظ اللقطة ورقم التقييم.</w:t>
      </w:r>
    </w:p>
    <w:p>
      <w:pPr>
        <w:pStyle w:val="ListParagraph"/>
        <w:numPr>
          <w:ilvl w:val="0"/>
          <w:numId w:val="68"/>
        </w:numPr>
        <w:bidi/>
        <w:spacing w:after="70" w:before="0" w:line="300"/>
      </w:pPr>
      <w:r>
        <w:rPr>
          <w:rFonts w:ascii="Arial" w:cs="Arial" w:eastAsia="Arial" w:hAnsi="Arial"/>
          <w:b w:val="false"/>
          <w:bCs w:val="false"/>
          <w:sz w:val="21"/>
          <w:szCs w:val="21"/>
          <w:rtl/>
        </w:rPr>
        <w:t xml:space="preserve">عند BREACH ينشئ خرقًا (UC-OBL-06)؛ وعند WARNING يصدر NTF-OBL-04.</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نقص مدخل قبل الموعد: PENDING_DATA؛ بعده: MISSING_DATA وNTF-OBL-05.</w:t>
      </w:r>
    </w:p>
    <w:p>
      <w:pPr>
        <w:pStyle w:val="ListParagraph"/>
        <w:numPr>
          <w:ilvl w:val="0"/>
          <w:numId w:val="2"/>
        </w:numPr>
        <w:bidi/>
        <w:spacing w:after="70" w:before="0" w:line="300"/>
      </w:pPr>
      <w:r>
        <w:rPr>
          <w:rFonts w:ascii="Arial" w:cs="Arial" w:eastAsia="Arial" w:hAnsi="Arial"/>
          <w:b w:val="false"/>
          <w:bCs w:val="false"/>
          <w:sz w:val="21"/>
          <w:szCs w:val="21"/>
          <w:rtl/>
        </w:rPr>
        <w:t xml:space="preserve">2ب. عملة مختلفة: NOT_COMPARABLE.</w:t>
      </w:r>
    </w:p>
    <w:p>
      <w:pPr>
        <w:pStyle w:val="ListParagraph"/>
        <w:numPr>
          <w:ilvl w:val="0"/>
          <w:numId w:val="2"/>
        </w:numPr>
        <w:bidi/>
        <w:spacing w:after="70" w:before="0" w:line="300"/>
      </w:pPr>
      <w:r>
        <w:rPr>
          <w:rFonts w:ascii="Arial" w:cs="Arial" w:eastAsia="Arial" w:hAnsi="Arial"/>
          <w:b w:val="false"/>
          <w:bCs w:val="false"/>
          <w:sz w:val="21"/>
          <w:szCs w:val="21"/>
          <w:rtl/>
        </w:rPr>
        <w:t xml:space="preserve">3أ. حد غير محدد: NOT_ASSESSED، ولا «ملتزم» أبدًا.</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تعديل مدخل لاحقًا لا يغيّر نتيجة قديمة؛ يُنتج تقييمًا جديدًا.</w:t>
      </w:r>
    </w:p>
    <w:p>
      <w:pPr>
        <w:bidi/>
        <w:spacing w:after="60" w:before="0"/>
      </w:pPr>
    </w:p>
    <w:p>
      <w:pPr>
        <w:pStyle w:val="Heading2"/>
        <w:bidi/>
      </w:pPr>
      <w:bookmarkStart w:name="_sec95" w:id="95"/>
      <w:r>
        <w:rPr>
          <w:rFonts w:ascii="Arial" w:cs="Arial" w:eastAsia="Arial" w:hAnsi="Arial"/>
          <w:b/>
          <w:bCs/>
          <w:color w:val="2B5C8A"/>
          <w:sz w:val="26"/>
          <w:szCs w:val="26"/>
          <w:rtl/>
        </w:rPr>
        <w:t xml:space="preserve">13. M5 مكتبة الشروط (CMP)</w:t>
      </w:r>
      <w:bookmarkEnd w:id="95"/>
    </w:p>
    <w:p>
      <w:pPr>
        <w:bidi/>
        <w:spacing w:after="110" w:before="0" w:line="312"/>
      </w:pPr>
      <w:r>
        <w:rPr>
          <w:rFonts w:ascii="Arial" w:cs="Arial" w:eastAsia="Arial" w:hAnsi="Arial"/>
          <w:b w:val="false"/>
          <w:bCs w:val="false"/>
          <w:sz w:val="21"/>
          <w:szCs w:val="21"/>
          <w:rtl/>
        </w:rPr>
        <w:t xml:space="preserve">الجداول cmp.TermType وcmp.TermValue (db/model/13-facilities-pricing-terms.model:542، :557). تقارير المقارنة نفسها لاحقًا (12-m5:39).</w:t>
      </w:r>
    </w:p>
    <w:p>
      <w:pPr>
        <w:pStyle w:val="Heading3"/>
        <w:bidi/>
      </w:pPr>
      <w:bookmarkStart w:name="_sec96" w:id="96"/>
      <w:r>
        <w:rPr>
          <w:rFonts w:ascii="Arial" w:cs="Arial" w:eastAsia="Arial" w:hAnsi="Arial"/>
          <w:b/>
          <w:bCs/>
          <w:color w:val="2B5C8A"/>
          <w:sz w:val="23"/>
          <w:szCs w:val="23"/>
          <w:rtl/>
        </w:rPr>
        <w:t xml:space="preserve">UC-CMP-01 — كتالوج أنواع الشروط واقتراح مفتاح جديد</w:t>
      </w:r>
      <w:bookmarkEnd w:id="9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يقترح بـ </w:t>
      </w:r>
      <w:r>
        <w:rPr>
          <w:rFonts w:ascii="Courier New" w:cs="Courier New" w:eastAsia="Courier New" w:hAnsi="Courier New"/>
          <w:b w:val="false"/>
          <w:bCs w:val="false"/>
          <w:color w:val="1F2937"/>
          <w:sz w:val="18"/>
          <w:szCs w:val="18"/>
          <w:shd w:fill="F1F3F5" w:color="auto" w:val="clear"/>
          <w:rtl/>
        </w:rPr>
        <w:t xml:space="preserve">‎cmp.term.propose‎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TM أو TA يعتمد بـ </w:t>
      </w:r>
      <w:r>
        <w:rPr>
          <w:rFonts w:ascii="Courier New" w:cs="Courier New" w:eastAsia="Courier New" w:hAnsi="Courier New"/>
          <w:b w:val="false"/>
          <w:bCs w:val="false"/>
          <w:color w:val="1F2937"/>
          <w:sz w:val="18"/>
          <w:szCs w:val="18"/>
          <w:shd w:fill="F1F3F5" w:color="auto" w:val="clear"/>
          <w:rtl/>
        </w:rPr>
        <w:t xml:space="preserve">‎cmp.manage‎</w:t>
      </w:r>
      <w:r>
        <w:rPr>
          <w:rFonts w:ascii="Arial" w:cs="Arial" w:eastAsia="Arial" w:hAnsi="Arial"/>
          <w:b w:val="false"/>
          <w:bCs w:val="false"/>
          <w:sz w:val="21"/>
          <w:szCs w:val="21"/>
          <w:rtl/>
        </w:rPr>
        <w:t xml:space="preserve"> · S2</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35 مفتاحًا مبذورًا.</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TermType جديد بفئة ووحدة واتجاه ومجال؛ قيم OTHER المرقّاة مربوطة به بنصها الأصلي.</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FR-CMP-001، FR-CMP-004، BR-CMP-001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69"/>
        </w:numPr>
        <w:bidi/>
        <w:spacing w:after="70" w:before="0" w:line="300"/>
      </w:pPr>
      <w:r>
        <w:rPr>
          <w:rFonts w:ascii="Arial" w:cs="Arial" w:eastAsia="Arial" w:hAnsi="Arial"/>
          <w:b w:val="false"/>
          <w:bCs w:val="false"/>
          <w:sz w:val="21"/>
          <w:szCs w:val="21"/>
          <w:rtl/>
        </w:rPr>
        <w:t xml:space="preserve">يفتح FO كتالوج الشروط (SCR-CMP-01) ويختار «اقتراح مفتاح» من قيم OTHER.</w:t>
      </w:r>
    </w:p>
    <w:p>
      <w:pPr>
        <w:pStyle w:val="ListParagraph"/>
        <w:numPr>
          <w:ilvl w:val="0"/>
          <w:numId w:val="69"/>
        </w:numPr>
        <w:bidi/>
        <w:spacing w:after="70" w:before="0" w:line="300"/>
      </w:pPr>
      <w:r>
        <w:rPr>
          <w:rFonts w:ascii="Arial" w:cs="Arial" w:eastAsia="Arial" w:hAnsi="Arial"/>
          <w:b w:val="false"/>
          <w:bCs w:val="false"/>
          <w:sz w:val="21"/>
          <w:szCs w:val="21"/>
          <w:rtl/>
        </w:rPr>
        <w:t xml:space="preserve">يحدد الرمز والفئة والوحدة واتجاه التفضيل ومجال النطاق.</w:t>
      </w:r>
    </w:p>
    <w:p>
      <w:pPr>
        <w:pStyle w:val="ListParagraph"/>
        <w:numPr>
          <w:ilvl w:val="0"/>
          <w:numId w:val="69"/>
        </w:numPr>
        <w:bidi/>
        <w:spacing w:after="70" w:before="0" w:line="300"/>
      </w:pPr>
      <w:r>
        <w:rPr>
          <w:rFonts w:ascii="Arial" w:cs="Arial" w:eastAsia="Arial" w:hAnsi="Arial"/>
          <w:b w:val="false"/>
          <w:bCs w:val="false"/>
          <w:sz w:val="21"/>
          <w:szCs w:val="21"/>
          <w:rtl/>
        </w:rPr>
        <w:t xml:space="preserve">يعتمد TM أو TA الاقتراح.</w:t>
      </w:r>
    </w:p>
    <w:p>
      <w:pPr>
        <w:pStyle w:val="ListParagraph"/>
        <w:numPr>
          <w:ilvl w:val="0"/>
          <w:numId w:val="69"/>
        </w:numPr>
        <w:bidi/>
        <w:spacing w:after="70" w:before="0" w:line="300"/>
      </w:pPr>
      <w:r>
        <w:rPr>
          <w:rFonts w:ascii="Arial" w:cs="Arial" w:eastAsia="Arial" w:hAnsi="Arial"/>
          <w:b w:val="false"/>
          <w:bCs w:val="false"/>
          <w:sz w:val="21"/>
          <w:szCs w:val="21"/>
          <w:rtl/>
        </w:rPr>
        <w:t xml:space="preserve">يعيد النظام ربط القيم المختارة بالمفتاح الجديد.</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المعتمِد هو المقترِح: رفض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2أ. حذف مفتاح نظام أو تغيير وحدته: رفض.</w:t>
      </w:r>
    </w:p>
    <w:p>
      <w:pPr>
        <w:bidi/>
        <w:spacing w:after="60" w:before="0"/>
      </w:pPr>
    </w:p>
    <w:p>
      <w:pPr>
        <w:pStyle w:val="Heading3"/>
        <w:bidi/>
      </w:pPr>
      <w:bookmarkStart w:name="_sec97" w:id="97"/>
      <w:r>
        <w:rPr>
          <w:rFonts w:ascii="Arial" w:cs="Arial" w:eastAsia="Arial" w:hAnsi="Arial"/>
          <w:b/>
          <w:bCs/>
          <w:color w:val="2B5C8A"/>
          <w:sz w:val="23"/>
          <w:szCs w:val="23"/>
          <w:rtl/>
        </w:rPr>
        <w:t xml:space="preserve">UC-CMP-02 — التقاط الشروط وإسقاطها</w:t>
      </w:r>
      <w:bookmarkEnd w:id="9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FO أو TM داخل المراجعة؛ النظام للإسقاط · S2 · </w:t>
      </w:r>
      <w:r>
        <w:rPr>
          <w:rFonts w:ascii="Courier New" w:cs="Courier New" w:eastAsia="Courier New" w:hAnsi="Courier New"/>
          <w:b w:val="false"/>
          <w:bCs w:val="false"/>
          <w:color w:val="1F2937"/>
          <w:sz w:val="18"/>
          <w:szCs w:val="18"/>
          <w:shd w:fill="F1F3F5" w:color="auto" w:val="clear"/>
          <w:rtl/>
        </w:rPr>
        <w:t xml:space="preserve">‎fac.edit‎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مراجعة مفتوحة.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TermValue بأصل ENTERED لـ «شروط أخرى»، وبأصل PROJECTED للقراءة فقط بعد الاعتماد؛ كل قيمة بختم المصدر وحالتها.</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FR-CMP-002، FR-CMP-003، FR-CMP-005، BR-CMP-002، BR-CMP-004، BR-CMP-006، F-CMP-1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AC-FAC-8، AC-FAC-10</w:t>
      </w:r>
    </w:p>
    <w:p>
      <w:pPr>
        <w:bidi/>
        <w:spacing w:after="60" w:before="0"/>
      </w:pPr>
    </w:p>
    <w:p>
      <w:pPr>
        <w:pStyle w:val="ListParagraph"/>
        <w:numPr>
          <w:ilvl w:val="0"/>
          <w:numId w:val="70"/>
        </w:numPr>
        <w:bidi/>
        <w:spacing w:after="70" w:before="0" w:line="300"/>
      </w:pPr>
      <w:r>
        <w:rPr>
          <w:rFonts w:ascii="Arial" w:cs="Arial" w:eastAsia="Arial" w:hAnsi="Arial"/>
          <w:b w:val="false"/>
          <w:bCs w:val="false"/>
          <w:sz w:val="21"/>
          <w:szCs w:val="21"/>
          <w:rtl/>
        </w:rPr>
        <w:t xml:space="preserve">يُدخل المستخدم الحقول المنمّطة في شاشاتها (الحدود، الشروط، التسعير).</w:t>
      </w:r>
    </w:p>
    <w:p>
      <w:pPr>
        <w:pStyle w:val="ListParagraph"/>
        <w:numPr>
          <w:ilvl w:val="0"/>
          <w:numId w:val="70"/>
        </w:numPr>
        <w:bidi/>
        <w:spacing w:after="70" w:before="0" w:line="300"/>
      </w:pPr>
      <w:r>
        <w:rPr>
          <w:rFonts w:ascii="Arial" w:cs="Arial" w:eastAsia="Arial" w:hAnsi="Arial"/>
          <w:b w:val="false"/>
          <w:bCs w:val="false"/>
          <w:sz w:val="21"/>
          <w:szCs w:val="21"/>
          <w:rtl/>
        </w:rPr>
        <w:t xml:space="preserve">يضيف «شرطًا آخر» من الكتالوج أو OTHER بنص حر.</w:t>
      </w:r>
    </w:p>
    <w:p>
      <w:pPr>
        <w:pStyle w:val="ListParagraph"/>
        <w:numPr>
          <w:ilvl w:val="0"/>
          <w:numId w:val="70"/>
        </w:numPr>
        <w:bidi/>
        <w:spacing w:after="70" w:before="0" w:line="300"/>
      </w:pPr>
      <w:r>
        <w:rPr>
          <w:rFonts w:ascii="Arial" w:cs="Arial" w:eastAsia="Arial" w:hAnsi="Arial"/>
          <w:b w:val="false"/>
          <w:bCs w:val="false"/>
          <w:sz w:val="21"/>
          <w:szCs w:val="21"/>
          <w:rtl/>
        </w:rPr>
        <w:t xml:space="preserve">يحدد لكل قيمة: الحدّ والحالة (محددة، غير محددة، لا ينطبق، غير معروفة) والمصدر والصفحة والنص الأصلي و«قُرئت من مسح».</w:t>
      </w:r>
    </w:p>
    <w:p>
      <w:pPr>
        <w:pStyle w:val="ListParagraph"/>
        <w:numPr>
          <w:ilvl w:val="0"/>
          <w:numId w:val="70"/>
        </w:numPr>
        <w:bidi/>
        <w:spacing w:after="70" w:before="0" w:line="300"/>
      </w:pPr>
      <w:r>
        <w:rPr>
          <w:rFonts w:ascii="Arial" w:cs="Arial" w:eastAsia="Arial" w:hAnsi="Arial"/>
          <w:b w:val="false"/>
          <w:bCs w:val="false"/>
          <w:sz w:val="21"/>
          <w:szCs w:val="21"/>
          <w:rtl/>
        </w:rPr>
        <w:t xml:space="preserve">عند اعتماد المراجعة يُسقط النظام الحقول المنمّطة إلى TermValue.</w:t>
      </w:r>
    </w:p>
    <w:p>
      <w:pPr>
        <w:pStyle w:val="ListParagraph"/>
        <w:numPr>
          <w:ilvl w:val="0"/>
          <w:numId w:val="70"/>
        </w:numPr>
        <w:bidi/>
        <w:spacing w:after="70" w:before="0" w:line="300"/>
      </w:pPr>
      <w:r>
        <w:rPr>
          <w:rFonts w:ascii="Arial" w:cs="Arial" w:eastAsia="Arial" w:hAnsi="Arial"/>
          <w:b w:val="false"/>
          <w:bCs w:val="false"/>
          <w:sz w:val="21"/>
          <w:szCs w:val="21"/>
          <w:rtl/>
        </w:rPr>
        <w:t xml:space="preserve">تطابق JOB-CMP-SYNC الإسقاط ليليًا.</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قيمة من وثيقة بلا صفحة: رفض؛ «بلا وثيقة» يتطلب سببًا.</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تعديل قيمة PROJECTED: رفض (V-CMP-01).</w:t>
      </w:r>
    </w:p>
    <w:p>
      <w:pPr>
        <w:pStyle w:val="ListParagraph"/>
        <w:numPr>
          <w:ilvl w:val="0"/>
          <w:numId w:val="2"/>
        </w:numPr>
        <w:bidi/>
        <w:spacing w:after="70" w:before="0" w:line="300"/>
      </w:pPr>
      <w:r>
        <w:rPr>
          <w:rFonts w:ascii="Arial" w:cs="Arial" w:eastAsia="Arial" w:hAnsi="Arial"/>
          <w:b w:val="false"/>
          <w:bCs w:val="false"/>
          <w:sz w:val="21"/>
          <w:szCs w:val="21"/>
          <w:rtl/>
        </w:rPr>
        <w:t xml:space="preserve">4ب. قاعدة تسعير «غير محددة»: تُسقط بحالتها لا بصفر.</w:t>
      </w:r>
    </w:p>
    <w:p>
      <w:pPr>
        <w:pStyle w:val="ListParagraph"/>
        <w:numPr>
          <w:ilvl w:val="0"/>
          <w:numId w:val="2"/>
        </w:numPr>
        <w:bidi/>
        <w:spacing w:after="70" w:before="0" w:line="300"/>
      </w:pPr>
      <w:r>
        <w:rPr>
          <w:rFonts w:ascii="Arial" w:cs="Arial" w:eastAsia="Arial" w:hAnsi="Arial"/>
          <w:b w:val="false"/>
          <w:bCs w:val="false"/>
          <w:sz w:val="21"/>
          <w:szCs w:val="21"/>
          <w:rtl/>
        </w:rPr>
        <w:t xml:space="preserve">3ب. قيمة بتعارض مفتوح: تُعلَّم وتُستبعد من الترتيب.</w:t>
      </w:r>
    </w:p>
    <w:p>
      <w:pPr>
        <w:bidi/>
        <w:spacing w:after="60" w:before="0"/>
      </w:pPr>
    </w:p>
    <w:p>
      <w:pPr>
        <w:pStyle w:val="Heading3"/>
        <w:bidi/>
      </w:pPr>
      <w:bookmarkStart w:name="_sec98" w:id="98"/>
      <w:r>
        <w:rPr>
          <w:rFonts w:ascii="Arial" w:cs="Arial" w:eastAsia="Arial" w:hAnsi="Arial"/>
          <w:b/>
          <w:bCs/>
          <w:color w:val="2B5C8A"/>
          <w:sz w:val="23"/>
          <w:szCs w:val="23"/>
          <w:rtl/>
        </w:rPr>
        <w:t xml:space="preserve">UC-CMP-03 — تاريخ الشروط وجودة بيانات المقارنة</w:t>
      </w:r>
      <w:bookmarkEnd w:id="9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أو TA؛ AU · S2 · </w:t>
      </w:r>
      <w:r>
        <w:rPr>
          <w:rFonts w:ascii="Courier New" w:cs="Courier New" w:eastAsia="Courier New" w:hAnsi="Courier New"/>
          <w:b w:val="false"/>
          <w:bCs w:val="false"/>
          <w:color w:val="1F2937"/>
          <w:sz w:val="18"/>
          <w:szCs w:val="18"/>
          <w:shd w:fill="F1F3F5" w:color="auto" w:val="clear"/>
          <w:rtl/>
        </w:rPr>
        <w:t xml:space="preserve">‎cmp.view‎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تسهيلات معتمدة.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FR-CMP-006، FR-CMP-007، FR-CMP-008، BR-CMP-003، BR-CMP-005، R-CMP-00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71"/>
        </w:numPr>
        <w:bidi/>
        <w:spacing w:after="70" w:before="0" w:line="300"/>
      </w:pPr>
      <w:r>
        <w:rPr>
          <w:rFonts w:ascii="Arial" w:cs="Arial" w:eastAsia="Arial" w:hAnsi="Arial"/>
          <w:b w:val="false"/>
          <w:bCs w:val="false"/>
          <w:sz w:val="21"/>
          <w:szCs w:val="21"/>
          <w:rtl/>
        </w:rPr>
        <w:t xml:space="preserve">يختار المستخدم بنكًا ومفتاحًا فيعيد النظام القيم عبر حلقات التجديد مرتبة زمنيًا.</w:t>
      </w:r>
    </w:p>
    <w:p>
      <w:pPr>
        <w:pStyle w:val="ListParagraph"/>
        <w:numPr>
          <w:ilvl w:val="0"/>
          <w:numId w:val="71"/>
        </w:numPr>
        <w:bidi/>
        <w:spacing w:after="70" w:before="0" w:line="300"/>
      </w:pPr>
      <w:r>
        <w:rPr>
          <w:rFonts w:ascii="Arial" w:cs="Arial" w:eastAsia="Arial" w:hAnsi="Arial"/>
          <w:b w:val="false"/>
          <w:bCs w:val="false"/>
          <w:sz w:val="21"/>
          <w:szCs w:val="21"/>
          <w:rtl/>
        </w:rPr>
        <w:t xml:space="preserve">يفتح تقرير الجودة: تسهيلات تنقصها شروط الأولوية ونسبة الاكتمال.</w:t>
      </w:r>
    </w:p>
    <w:p>
      <w:pPr>
        <w:pStyle w:val="ListParagraph"/>
        <w:numPr>
          <w:ilvl w:val="0"/>
          <w:numId w:val="71"/>
        </w:numPr>
        <w:bidi/>
        <w:spacing w:after="70" w:before="0" w:line="300"/>
      </w:pPr>
      <w:r>
        <w:rPr>
          <w:rFonts w:ascii="Arial" w:cs="Arial" w:eastAsia="Arial" w:hAnsi="Arial"/>
          <w:b w:val="false"/>
          <w:bCs w:val="false"/>
          <w:sz w:val="21"/>
          <w:szCs w:val="21"/>
          <w:rtl/>
        </w:rPr>
        <w:t xml:space="preserve">تستهلك التقارير اللاحقة واجهة القراءة </w:t>
      </w:r>
      <w:r>
        <w:rPr>
          <w:rFonts w:ascii="Courier New" w:cs="Courier New" w:eastAsia="Courier New" w:hAnsi="Courier New"/>
          <w:b w:val="false"/>
          <w:bCs w:val="false"/>
          <w:color w:val="1F2937"/>
          <w:sz w:val="18"/>
          <w:szCs w:val="18"/>
          <w:shd w:fill="F1F3F5" w:color="auto" w:val="clear"/>
          <w:rtl/>
        </w:rPr>
        <w:t xml:space="preserve">‎GET /terms/compare‎</w:t>
      </w:r>
      <w:r>
        <w:rPr>
          <w:rFonts w:ascii="Arial" w:cs="Arial" w:eastAsia="Arial" w:hAnsi="Arial"/>
          <w:b w:val="false"/>
          <w:bCs w:val="false"/>
          <w:sz w:val="21"/>
          <w:szCs w:val="21"/>
          <w:rtl/>
        </w:rPr>
        <w:t xml:space="preserve"> بمصدر كل خلية وثقتها.</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حدّ أو وحدة مختلفان: لا مقارنة. شركة خارج النطاق: لا تظهر.</w:t>
      </w:r>
    </w:p>
    <w:p>
      <w:pPr>
        <w:pStyle w:val="ListParagraph"/>
        <w:numPr>
          <w:ilvl w:val="0"/>
          <w:numId w:val="2"/>
        </w:numPr>
        <w:bidi/>
        <w:spacing w:after="70" w:before="0" w:line="300"/>
      </w:pPr>
      <w:r>
        <w:rPr>
          <w:rFonts w:ascii="Arial" w:cs="Arial" w:eastAsia="Arial" w:hAnsi="Arial"/>
          <w:b w:val="false"/>
          <w:bCs w:val="false"/>
          <w:sz w:val="21"/>
          <w:szCs w:val="21"/>
          <w:rtl/>
        </w:rPr>
        <w:t xml:space="preserve">1ب. «غير محددة» لا تدخل متوسطًا ولا ترتيبًا.</w:t>
      </w:r>
    </w:p>
    <w:p>
      <w:pPr>
        <w:bidi/>
        <w:spacing w:after="60" w:before="0"/>
      </w:pPr>
    </w:p>
    <w:p>
      <w:pPr>
        <w:pStyle w:val="Heading2"/>
        <w:bidi/>
      </w:pPr>
      <w:bookmarkStart w:name="_sec99" w:id="99"/>
      <w:r>
        <w:rPr>
          <w:rFonts w:ascii="Arial" w:cs="Arial" w:eastAsia="Arial" w:hAnsi="Arial"/>
          <w:b/>
          <w:bCs/>
          <w:color w:val="2B5C8A"/>
          <w:sz w:val="26"/>
          <w:szCs w:val="26"/>
          <w:rtl/>
        </w:rPr>
        <w:t xml:space="preserve">14. M6 محرك دورات العمل (WFL)</w:t>
      </w:r>
      <w:bookmarkEnd w:id="99"/>
    </w:p>
    <w:p>
      <w:pPr>
        <w:bidi/>
        <w:spacing w:after="110" w:before="0" w:line="312"/>
      </w:pPr>
      <w:r>
        <w:rPr>
          <w:rFonts w:ascii="Arial" w:cs="Arial" w:eastAsia="Arial" w:hAnsi="Arial"/>
          <w:b w:val="false"/>
          <w:bCs w:val="false"/>
          <w:sz w:val="21"/>
          <w:szCs w:val="21"/>
          <w:rtl/>
        </w:rPr>
        <w:t xml:space="preserve">الوحدة WORKFLOW مفعّلة. الجداول في db/model/15-workflow-notifications.model:20-525. حالة الطلب تتبع DOC-F08 §4: </w:t>
      </w:r>
      <w:r>
        <w:rPr>
          <w:rFonts w:ascii="Courier New" w:cs="Courier New" w:eastAsia="Courier New" w:hAnsi="Courier New"/>
          <w:b w:val="false"/>
          <w:bCs w:val="false"/>
          <w:color w:val="1F2937"/>
          <w:sz w:val="18"/>
          <w:szCs w:val="18"/>
          <w:shd w:fill="F1F3F5" w:color="auto" w:val="clear"/>
          <w:rtl/>
        </w:rPr>
        <w:t xml:space="preserve">‎wfl.Request.Status‎</w:t>
      </w:r>
      <w:r>
        <w:rPr>
          <w:rFonts w:ascii="Arial" w:cs="Arial" w:eastAsia="Arial" w:hAnsi="Arial"/>
          <w:b w:val="false"/>
          <w:bCs w:val="false"/>
          <w:sz w:val="21"/>
          <w:szCs w:val="21"/>
          <w:rtl/>
        </w:rPr>
        <w:t xml:space="preserve"> بست قيم منها AWAITING_CLOSE (db/model/15-workflow-notifications.model:257)، والمرحلة الظاهرة وحدها للطالب. مخططات السباحة وجداول الانتقال لكل قالب في DOC-F10، ومعاملة الموافقة مع الحجز في DOC-F11.</w:t>
      </w:r>
    </w:p>
    <w:p>
      <w:pPr>
        <w:pStyle w:val="Heading3"/>
        <w:bidi/>
      </w:pPr>
      <w:bookmarkStart w:name="_sec100" w:id="100"/>
      <w:r>
        <w:rPr>
          <w:rFonts w:ascii="Arial" w:cs="Arial" w:eastAsia="Arial" w:hAnsi="Arial"/>
          <w:b/>
          <w:bCs/>
          <w:color w:val="2B5C8A"/>
          <w:sz w:val="23"/>
          <w:szCs w:val="23"/>
          <w:rtl/>
        </w:rPr>
        <w:t xml:space="preserve">UC-WFL-01 — عرض الأنواع والقوالب ومقارنة نسخها</w:t>
      </w:r>
      <w:bookmarkEnd w:id="10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أو TM؛ FO مقيّد؛ AU · S3 · </w:t>
      </w:r>
      <w:r>
        <w:rPr>
          <w:rFonts w:ascii="Courier New" w:cs="Courier New" w:eastAsia="Courier New" w:hAnsi="Courier New"/>
          <w:b w:val="false"/>
          <w:bCs w:val="false"/>
          <w:color w:val="1F2937"/>
          <w:sz w:val="18"/>
          <w:szCs w:val="18"/>
          <w:shd w:fill="F1F3F5" w:color="auto" w:val="clear"/>
          <w:rtl/>
        </w:rPr>
        <w:t xml:space="preserve">‎wfl.template.view‎</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قوالب مبذورة (UC-WFL-03).</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FR-WFL-001، FR-WFL-003، FR-WFL-004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AC-WFL-6</w:t>
      </w:r>
    </w:p>
    <w:p>
      <w:pPr>
        <w:bidi/>
        <w:spacing w:after="60" w:before="0"/>
      </w:pPr>
    </w:p>
    <w:p>
      <w:pPr>
        <w:pStyle w:val="ListParagraph"/>
        <w:numPr>
          <w:ilvl w:val="0"/>
          <w:numId w:val="72"/>
        </w:numPr>
        <w:bidi/>
        <w:spacing w:after="70" w:before="0" w:line="300"/>
      </w:pPr>
      <w:r>
        <w:rPr>
          <w:rFonts w:ascii="Arial" w:cs="Arial" w:eastAsia="Arial" w:hAnsi="Arial"/>
          <w:b w:val="false"/>
          <w:bCs w:val="false"/>
          <w:sz w:val="21"/>
          <w:szCs w:val="21"/>
          <w:rtl/>
        </w:rPr>
        <w:t xml:space="preserve">يفتح المستخدم قائمة الأنواع والقوالب.</w:t>
      </w:r>
    </w:p>
    <w:p>
      <w:pPr>
        <w:pStyle w:val="ListParagraph"/>
        <w:numPr>
          <w:ilvl w:val="0"/>
          <w:numId w:val="72"/>
        </w:numPr>
        <w:bidi/>
        <w:spacing w:after="70" w:before="0" w:line="300"/>
      </w:pPr>
      <w:r>
        <w:rPr>
          <w:rFonts w:ascii="Arial" w:cs="Arial" w:eastAsia="Arial" w:hAnsi="Arial"/>
          <w:b w:val="false"/>
          <w:bCs w:val="false"/>
          <w:sz w:val="21"/>
          <w:szCs w:val="21"/>
          <w:rtl/>
        </w:rPr>
        <w:t xml:space="preserve">يختار قالبًا فيعرض النظام نسخه وحالتها (DRAFT أو PUBLISHED أو RETIRED) والحالية.</w:t>
      </w:r>
    </w:p>
    <w:p>
      <w:pPr>
        <w:pStyle w:val="ListParagraph"/>
        <w:numPr>
          <w:ilvl w:val="0"/>
          <w:numId w:val="72"/>
        </w:numPr>
        <w:bidi/>
        <w:spacing w:after="70" w:before="0" w:line="300"/>
      </w:pPr>
      <w:r>
        <w:rPr>
          <w:rFonts w:ascii="Arial" w:cs="Arial" w:eastAsia="Arial" w:hAnsi="Arial"/>
          <w:b w:val="false"/>
          <w:bCs w:val="false"/>
          <w:sz w:val="21"/>
          <w:szCs w:val="21"/>
          <w:rtl/>
        </w:rPr>
        <w:t xml:space="preserve">يعرض النظام لكل مرحلة: النوع، والمُسنَد، والنمط، والمرحلة الظاهرة، وSLA، والخطافات، والحقول.</w:t>
      </w:r>
    </w:p>
    <w:p>
      <w:pPr>
        <w:pStyle w:val="ListParagraph"/>
        <w:numPr>
          <w:ilvl w:val="0"/>
          <w:numId w:val="72"/>
        </w:numPr>
        <w:bidi/>
        <w:spacing w:after="70" w:before="0" w:line="300"/>
      </w:pPr>
      <w:r>
        <w:rPr>
          <w:rFonts w:ascii="Arial" w:cs="Arial" w:eastAsia="Arial" w:hAnsi="Arial"/>
          <w:b w:val="false"/>
          <w:bCs w:val="false"/>
          <w:sz w:val="21"/>
          <w:szCs w:val="21"/>
          <w:rtl/>
        </w:rPr>
        <w:t xml:space="preserve">يقارن المستخدم نسختين.</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قالب نوع خارج جمهور المستخدم: يُعرض لـ TA وTM فقط.</w:t>
      </w:r>
    </w:p>
    <w:p>
      <w:pPr>
        <w:bidi/>
        <w:spacing w:after="60" w:before="0"/>
      </w:pPr>
    </w:p>
    <w:p>
      <w:pPr>
        <w:pStyle w:val="Heading3"/>
        <w:bidi/>
      </w:pPr>
      <w:bookmarkStart w:name="_sec101" w:id="101"/>
      <w:r>
        <w:rPr>
          <w:rFonts w:ascii="Arial" w:cs="Arial" w:eastAsia="Arial" w:hAnsi="Arial"/>
          <w:b/>
          <w:bCs/>
          <w:color w:val="2B5C8A"/>
          <w:sz w:val="23"/>
          <w:szCs w:val="23"/>
          <w:rtl/>
        </w:rPr>
        <w:t xml:space="preserve">UC-WFL-02 — إنشاء نسخة قالب ونشرها</w:t>
      </w:r>
      <w:bookmarkEnd w:id="10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يحرّر بـ </w:t>
      </w:r>
      <w:r>
        <w:rPr>
          <w:rFonts w:ascii="Courier New" w:cs="Courier New" w:eastAsia="Courier New" w:hAnsi="Courier New"/>
          <w:b w:val="false"/>
          <w:bCs w:val="false"/>
          <w:color w:val="1F2937"/>
          <w:sz w:val="18"/>
          <w:szCs w:val="18"/>
          <w:shd w:fill="F1F3F5" w:color="auto" w:val="clear"/>
          <w:rtl/>
        </w:rPr>
        <w:t xml:space="preserve">‎wfl.template.manage‎</w:t>
      </w:r>
      <w:r>
        <w:rPr>
          <w:rFonts w:ascii="Arial" w:cs="Arial" w:eastAsia="Arial" w:hAnsi="Arial"/>
          <w:b w:val="false"/>
          <w:bCs w:val="false"/>
          <w:sz w:val="21"/>
          <w:szCs w:val="21"/>
          <w:rtl/>
        </w:rPr>
        <w:t xml:space="preserve">؛ ناشر غير المحرِّر بـ </w:t>
      </w:r>
      <w:r>
        <w:rPr>
          <w:rFonts w:ascii="Courier New" w:cs="Courier New" w:eastAsia="Courier New" w:hAnsi="Courier New"/>
          <w:b w:val="false"/>
          <w:bCs w:val="false"/>
          <w:color w:val="1F2937"/>
          <w:sz w:val="18"/>
          <w:szCs w:val="18"/>
          <w:shd w:fill="F1F3F5" w:color="auto" w:val="clear"/>
          <w:rtl/>
        </w:rPr>
        <w:t xml:space="preserve">‎wfl.template.publish‎</w:t>
      </w:r>
      <w:r>
        <w:rPr>
          <w:rFonts w:ascii="Arial" w:cs="Arial" w:eastAsia="Arial" w:hAnsi="Arial"/>
          <w:b w:val="false"/>
          <w:bCs w:val="false"/>
          <w:sz w:val="21"/>
          <w:szCs w:val="21"/>
          <w:rtl/>
        </w:rPr>
        <w:t xml:space="preserve"> · S3 عبر API وبذور، والمحرر الرسومي لاحقًا (FR-WFL-031)</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قالب قائم.</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نسخة PUBLISHED حالية والسابقة RETIRED (db/model/15-workflow-notifications.model:70)؛ الطلبات الجارية باقية على نسختها؛ تدقيق عالي الشدة.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FR-WFL-001، FR-WFL-003، FR-WFL-004، FR-WFL-021، FR-WFL-028، FR-WFL-029، FR-WFL-041، BR-WFL-019، BR-WFL-020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AC-WFL-6</w:t>
      </w:r>
    </w:p>
    <w:p>
      <w:pPr>
        <w:bidi/>
        <w:spacing w:after="60" w:before="0"/>
      </w:pPr>
    </w:p>
    <w:p>
      <w:pPr>
        <w:pStyle w:val="ListParagraph"/>
        <w:numPr>
          <w:ilvl w:val="0"/>
          <w:numId w:val="73"/>
        </w:numPr>
        <w:bidi/>
        <w:spacing w:after="70" w:before="0" w:line="300"/>
      </w:pPr>
      <w:r>
        <w:rPr>
          <w:rFonts w:ascii="Arial" w:cs="Arial" w:eastAsia="Arial" w:hAnsi="Arial"/>
          <w:b w:val="false"/>
          <w:bCs w:val="false"/>
          <w:sz w:val="21"/>
          <w:szCs w:val="21"/>
          <w:rtl/>
        </w:rPr>
        <w:t xml:space="preserve">ينشئ المحرِّر نسخة DRAFT من الحالية.</w:t>
      </w:r>
    </w:p>
    <w:p>
      <w:pPr>
        <w:pStyle w:val="ListParagraph"/>
        <w:numPr>
          <w:ilvl w:val="0"/>
          <w:numId w:val="73"/>
        </w:numPr>
        <w:bidi/>
        <w:spacing w:after="70" w:before="0" w:line="300"/>
      </w:pPr>
      <w:r>
        <w:rPr>
          <w:rFonts w:ascii="Arial" w:cs="Arial" w:eastAsia="Arial" w:hAnsi="Arial"/>
          <w:b w:val="false"/>
          <w:bCs w:val="false"/>
          <w:sz w:val="21"/>
          <w:szCs w:val="21"/>
          <w:rtl/>
        </w:rPr>
        <w:t xml:space="preserve">يعدّل المراحل والانتقالات والخانات والخطافات والحقول، ويحدد لكل مرحلة دورها (منشئ أو مدقّق أو معتمِد) ونمطها.</w:t>
      </w:r>
    </w:p>
    <w:p>
      <w:pPr>
        <w:pStyle w:val="ListParagraph"/>
        <w:numPr>
          <w:ilvl w:val="0"/>
          <w:numId w:val="73"/>
        </w:numPr>
        <w:bidi/>
        <w:spacing w:after="70" w:before="0" w:line="300"/>
      </w:pPr>
      <w:r>
        <w:rPr>
          <w:rFonts w:ascii="Arial" w:cs="Arial" w:eastAsia="Arial" w:hAnsi="Arial"/>
          <w:b w:val="false"/>
          <w:bCs w:val="false"/>
          <w:sz w:val="21"/>
          <w:szCs w:val="21"/>
          <w:rtl/>
        </w:rPr>
        <w:t xml:space="preserve">يطلب النشر فيشغّل النظام تحقق النشر.</w:t>
      </w:r>
    </w:p>
    <w:p>
      <w:pPr>
        <w:pStyle w:val="ListParagraph"/>
        <w:numPr>
          <w:ilvl w:val="0"/>
          <w:numId w:val="73"/>
        </w:numPr>
        <w:bidi/>
        <w:spacing w:after="70" w:before="0" w:line="300"/>
      </w:pPr>
      <w:r>
        <w:rPr>
          <w:rFonts w:ascii="Arial" w:cs="Arial" w:eastAsia="Arial" w:hAnsi="Arial"/>
          <w:b w:val="false"/>
          <w:bCs w:val="false"/>
          <w:sz w:val="21"/>
          <w:szCs w:val="21"/>
          <w:rtl/>
        </w:rPr>
        <w:t xml:space="preserve">ينشر الناشر فتصير النسخة الحالية.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أكثر من بداية، أو لا نهاية ناجحة، أو مرحلة يتيمة، أو APPROVAL بلا خانة، أو خطاف أو دور غير مسجّل: رفض بقائمة الأخطاء.</w:t>
      </w:r>
    </w:p>
    <w:p>
      <w:pPr>
        <w:pStyle w:val="ListParagraph"/>
        <w:numPr>
          <w:ilvl w:val="0"/>
          <w:numId w:val="2"/>
        </w:numPr>
        <w:bidi/>
        <w:spacing w:after="70" w:before="0" w:line="300"/>
      </w:pPr>
      <w:r>
        <w:rPr>
          <w:rFonts w:ascii="Arial" w:cs="Arial" w:eastAsia="Arial" w:hAnsi="Arial"/>
          <w:b w:val="false"/>
          <w:bCs w:val="false"/>
          <w:sz w:val="21"/>
          <w:szCs w:val="21"/>
          <w:rtl/>
        </w:rPr>
        <w:t xml:space="preserve">3ب. نوع يستهلك حدًّا بلا مرحلة حجز قبل الإصدار: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4أ. الناشر هو المحرِّر: رفض (Q-WFL-14).</w:t>
      </w:r>
    </w:p>
    <w:p>
      <w:pPr>
        <w:pStyle w:val="ListParagraph"/>
        <w:numPr>
          <w:ilvl w:val="0"/>
          <w:numId w:val="2"/>
        </w:numPr>
        <w:bidi/>
        <w:spacing w:after="70" w:before="0" w:line="300"/>
      </w:pPr>
      <w:r>
        <w:rPr>
          <w:rFonts w:ascii="Arial" w:cs="Arial" w:eastAsia="Arial" w:hAnsi="Arial"/>
          <w:b w:val="false"/>
          <w:bCs w:val="false"/>
          <w:sz w:val="21"/>
          <w:szCs w:val="21"/>
          <w:rtl/>
        </w:rPr>
        <w:t xml:space="preserve">2أ. تعديل نسخة منشورة: رفض؛ التغيير نسخة جديدة.</w:t>
      </w:r>
    </w:p>
    <w:p>
      <w:pPr>
        <w:bidi/>
        <w:spacing w:after="60" w:before="0"/>
      </w:pPr>
    </w:p>
    <w:p>
      <w:pPr>
        <w:pStyle w:val="Heading3"/>
        <w:bidi/>
      </w:pPr>
      <w:bookmarkStart w:name="_sec102" w:id="102"/>
      <w:r>
        <w:rPr>
          <w:rFonts w:ascii="Arial" w:cs="Arial" w:eastAsia="Arial" w:hAnsi="Arial"/>
          <w:b/>
          <w:bCs/>
          <w:color w:val="2B5C8A"/>
          <w:sz w:val="23"/>
          <w:szCs w:val="23"/>
          <w:rtl/>
        </w:rPr>
        <w:t xml:space="preserve">UC-WFL-03 — بذر القوالب والأنواع</w:t>
      </w:r>
      <w:bookmarkEnd w:id="10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ضمن التهيئة · S3، وقوالب المبيعات S4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تفعيل WORKFLOW للمشترك.</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القوالب PURCHASE_LC وCHILD_STANDARD وCHILD_AMENDMENT وGENERIC_SIMPLE وGENERIC_APPROVAL بنسخة 1 منشورة وSeedKey؛ الأنواع الفرعية الثلاثة للاعتماد مفعّلة؛ الأنواع الأمثلة الخمسة غير مفعّلة.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FR-WFL-002، FR-REQ-027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74"/>
        </w:numPr>
        <w:bidi/>
        <w:spacing w:after="70" w:before="0" w:line="300"/>
      </w:pPr>
      <w:r>
        <w:rPr>
          <w:rFonts w:ascii="Arial" w:cs="Arial" w:eastAsia="Arial" w:hAnsi="Arial"/>
          <w:b w:val="false"/>
          <w:bCs w:val="false"/>
          <w:sz w:val="21"/>
          <w:szCs w:val="21"/>
          <w:rtl/>
        </w:rPr>
        <w:t xml:space="preserve">يستدعي خطاف التهيئة بذور WORKFLOW.</w:t>
      </w:r>
    </w:p>
    <w:p>
      <w:pPr>
        <w:pStyle w:val="ListParagraph"/>
        <w:numPr>
          <w:ilvl w:val="0"/>
          <w:numId w:val="74"/>
        </w:numPr>
        <w:bidi/>
        <w:spacing w:after="70" w:before="0" w:line="300"/>
      </w:pPr>
      <w:r>
        <w:rPr>
          <w:rFonts w:ascii="Arial" w:cs="Arial" w:eastAsia="Arial" w:hAnsi="Arial"/>
          <w:b w:val="false"/>
          <w:bCs w:val="false"/>
          <w:sz w:val="21"/>
          <w:szCs w:val="21"/>
          <w:rtl/>
        </w:rPr>
        <w:t xml:space="preserve">ينشئ النظام القوالب والمراحل والانتقالات والخانات والخطافات المسجّلة.</w:t>
      </w:r>
    </w:p>
    <w:p>
      <w:pPr>
        <w:pStyle w:val="ListParagraph"/>
        <w:numPr>
          <w:ilvl w:val="0"/>
          <w:numId w:val="74"/>
        </w:numPr>
        <w:bidi/>
        <w:spacing w:after="70" w:before="0" w:line="300"/>
      </w:pPr>
      <w:r>
        <w:rPr>
          <w:rFonts w:ascii="Arial" w:cs="Arial" w:eastAsia="Arial" w:hAnsi="Arial"/>
          <w:b w:val="false"/>
          <w:bCs w:val="false"/>
          <w:sz w:val="21"/>
          <w:szCs w:val="21"/>
          <w:rtl/>
        </w:rPr>
        <w:t xml:space="preserve">ينشئ الأنواع وجمهورها الافتراضي ومفاتيح ترقيمها.</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إعادة التشغيل: لا تكرار (SeedKey).</w:t>
      </w:r>
    </w:p>
    <w:p>
      <w:pPr>
        <w:pStyle w:val="ListParagraph"/>
        <w:numPr>
          <w:ilvl w:val="0"/>
          <w:numId w:val="2"/>
        </w:numPr>
        <w:bidi/>
        <w:spacing w:after="70" w:before="0" w:line="300"/>
      </w:pPr>
      <w:r>
        <w:rPr>
          <w:rFonts w:ascii="Arial" w:cs="Arial" w:eastAsia="Arial" w:hAnsi="Arial"/>
          <w:b w:val="false"/>
          <w:bCs w:val="false"/>
          <w:sz w:val="21"/>
          <w:szCs w:val="21"/>
          <w:rtl/>
        </w:rPr>
        <w:t xml:space="preserve">2ب. خطاف لم يُسجَّل في الكود بعد: يفشل البذر للقالب المعني ويُسجَّل.</w:t>
      </w:r>
    </w:p>
    <w:p>
      <w:pPr>
        <w:bidi/>
        <w:spacing w:after="60" w:before="0"/>
      </w:pPr>
    </w:p>
    <w:p>
      <w:pPr>
        <w:pStyle w:val="Heading3"/>
        <w:bidi/>
      </w:pPr>
      <w:bookmarkStart w:name="_sec103" w:id="103"/>
      <w:r>
        <w:rPr>
          <w:rFonts w:ascii="Arial" w:cs="Arial" w:eastAsia="Arial" w:hAnsi="Arial"/>
          <w:b/>
          <w:bCs/>
          <w:color w:val="2B5C8A"/>
          <w:sz w:val="23"/>
          <w:szCs w:val="23"/>
          <w:rtl/>
        </w:rPr>
        <w:t xml:space="preserve">UC-WFL-04 — الموافقة على مرحلة</w:t>
      </w:r>
      <w:bookmarkEnd w:id="10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المُسنَد بحسب قاعدة المرحلة: الطالب ومديره (RQM) أو الدور · S3 · </w:t>
      </w:r>
      <w:r>
        <w:rPr>
          <w:rFonts w:ascii="Courier New" w:cs="Courier New" w:eastAsia="Courier New" w:hAnsi="Courier New"/>
          <w:b w:val="false"/>
          <w:bCs w:val="false"/>
          <w:color w:val="1F2937"/>
          <w:sz w:val="18"/>
          <w:szCs w:val="18"/>
          <w:shd w:fill="F1F3F5" w:color="auto" w:val="clear"/>
          <w:rtl/>
        </w:rPr>
        <w:t xml:space="preserve">‎req.approve‎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الطلب ACTIVE في مرحلة APPROVAL، وللمستخدم خانة PENDING أو هو من المجموعة المؤهلة أو مفوَّض عنه.</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الخانة APPROVED بلقطة SnapshotHash؛ عند اكتمال النمط ينتقل الطلب بأول انتقال يتحقق شرطه؛ صف RequestAction؛ إشعارات.</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FR-WFL-005…009، FR-WFL-024، FR-WFL-041، BR-WFL-001…006، BR-WFL-014، BR-WFL-026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AC-WFL-1</w:t>
      </w:r>
    </w:p>
    <w:p>
      <w:pPr>
        <w:bidi/>
        <w:spacing w:after="60" w:before="0"/>
      </w:pPr>
    </w:p>
    <w:p>
      <w:pPr>
        <w:pStyle w:val="ListParagraph"/>
        <w:numPr>
          <w:ilvl w:val="0"/>
          <w:numId w:val="75"/>
        </w:numPr>
        <w:bidi/>
        <w:spacing w:after="70" w:before="0" w:line="300"/>
      </w:pPr>
      <w:r>
        <w:rPr>
          <w:rFonts w:ascii="Arial" w:cs="Arial" w:eastAsia="Arial" w:hAnsi="Arial"/>
          <w:b w:val="false"/>
          <w:bCs w:val="false"/>
          <w:sz w:val="21"/>
          <w:szCs w:val="21"/>
          <w:rtl/>
        </w:rPr>
        <w:t xml:space="preserve">يفتح الموافق الطلب من صندوق المهام (UC-WFL-13).</w:t>
      </w:r>
    </w:p>
    <w:p>
      <w:pPr>
        <w:pStyle w:val="ListParagraph"/>
        <w:numPr>
          <w:ilvl w:val="0"/>
          <w:numId w:val="75"/>
        </w:numPr>
        <w:bidi/>
        <w:spacing w:after="70" w:before="0" w:line="300"/>
      </w:pPr>
      <w:r>
        <w:rPr>
          <w:rFonts w:ascii="Arial" w:cs="Arial" w:eastAsia="Arial" w:hAnsi="Arial"/>
          <w:b w:val="false"/>
          <w:bCs w:val="false"/>
          <w:sz w:val="21"/>
          <w:szCs w:val="21"/>
          <w:rtl/>
        </w:rPr>
        <w:t xml:space="preserve">يراجع النموذج والمرفقات والتعليقات.</w:t>
      </w:r>
    </w:p>
    <w:p>
      <w:pPr>
        <w:pStyle w:val="ListParagraph"/>
        <w:numPr>
          <w:ilvl w:val="0"/>
          <w:numId w:val="75"/>
        </w:numPr>
        <w:bidi/>
        <w:spacing w:after="70" w:before="0" w:line="300"/>
      </w:pPr>
      <w:r>
        <w:rPr>
          <w:rFonts w:ascii="Arial" w:cs="Arial" w:eastAsia="Arial" w:hAnsi="Arial"/>
          <w:b w:val="false"/>
          <w:bCs w:val="false"/>
          <w:sz w:val="21"/>
          <w:szCs w:val="21"/>
          <w:rtl/>
        </w:rPr>
        <w:t xml:space="preserve">يضغط «موافقة» مع تعليق اختياري.</w:t>
      </w:r>
    </w:p>
    <w:p>
      <w:pPr>
        <w:pStyle w:val="ListParagraph"/>
        <w:numPr>
          <w:ilvl w:val="0"/>
          <w:numId w:val="75"/>
        </w:numPr>
        <w:bidi/>
        <w:spacing w:after="70" w:before="0" w:line="300"/>
      </w:pPr>
      <w:r>
        <w:rPr>
          <w:rFonts w:ascii="Arial" w:cs="Arial" w:eastAsia="Arial" w:hAnsi="Arial"/>
          <w:b w:val="false"/>
          <w:bCs w:val="false"/>
          <w:sz w:val="21"/>
          <w:szCs w:val="21"/>
          <w:rtl/>
        </w:rPr>
        <w:t xml:space="preserve">يتحقق النظام من فصل المهام ومن RowVersion ومفتاح التكرار.</w:t>
      </w:r>
    </w:p>
    <w:p>
      <w:pPr>
        <w:pStyle w:val="ListParagraph"/>
        <w:numPr>
          <w:ilvl w:val="0"/>
          <w:numId w:val="75"/>
        </w:numPr>
        <w:bidi/>
        <w:spacing w:after="70" w:before="0" w:line="300"/>
      </w:pPr>
      <w:r>
        <w:rPr>
          <w:rFonts w:ascii="Arial" w:cs="Arial" w:eastAsia="Arial" w:hAnsi="Arial"/>
          <w:b w:val="false"/>
          <w:bCs w:val="false"/>
          <w:sz w:val="21"/>
          <w:szCs w:val="21"/>
          <w:rtl/>
        </w:rPr>
        <w:t xml:space="preserve">في ALL يبقى الطلب حتى اكتمال كل الخانات؛ في ANY تُغلق الخانات الأخرى SUPERSEDED.</w:t>
      </w:r>
    </w:p>
    <w:p>
      <w:pPr>
        <w:pStyle w:val="ListParagraph"/>
        <w:numPr>
          <w:ilvl w:val="0"/>
          <w:numId w:val="75"/>
        </w:numPr>
        <w:bidi/>
        <w:spacing w:after="70" w:before="0" w:line="300"/>
      </w:pPr>
      <w:r>
        <w:rPr>
          <w:rFonts w:ascii="Arial" w:cs="Arial" w:eastAsia="Arial" w:hAnsi="Arial"/>
          <w:b w:val="false"/>
          <w:bCs w:val="false"/>
          <w:sz w:val="21"/>
          <w:szCs w:val="21"/>
          <w:rtl/>
        </w:rPr>
        <w:t xml:space="preserve">يتحقق النظام من شروط مغادرة المرحلة بالترتيب ثم ينتقل.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الموافق يشغل خانة أخرى في المرحلة، أو هو المنشئ عدا خانة ORIGINATOR: تنتقل الخانة لبديله؛ إلا مع استثناء </w:t>
      </w:r>
      <w:r>
        <w:rPr>
          <w:rFonts w:ascii="Courier New" w:cs="Courier New" w:eastAsia="Courier New" w:hAnsi="Courier New"/>
          <w:b w:val="false"/>
          <w:bCs w:val="false"/>
          <w:color w:val="1F2937"/>
          <w:sz w:val="18"/>
          <w:szCs w:val="18"/>
          <w:shd w:fill="F1F3F5" w:color="auto" w:val="clear"/>
          <w:rtl/>
        </w:rPr>
        <w:t xml:space="preserve">‎wf.sod.allow_same_person‎</w:t>
      </w:r>
      <w:r>
        <w:rPr>
          <w:rFonts w:ascii="Arial" w:cs="Arial" w:eastAsia="Arial" w:hAnsi="Arial"/>
          <w:b w:val="false"/>
          <w:bCs w:val="false"/>
          <w:sz w:val="21"/>
          <w:szCs w:val="21"/>
          <w:rtl/>
        </w:rPr>
        <w:t xml:space="preserve"> المسجّل.</w:t>
      </w:r>
    </w:p>
    <w:p>
      <w:pPr>
        <w:pStyle w:val="ListParagraph"/>
        <w:numPr>
          <w:ilvl w:val="0"/>
          <w:numId w:val="2"/>
        </w:numPr>
        <w:bidi/>
        <w:spacing w:after="70" w:before="0" w:line="300"/>
      </w:pPr>
      <w:r>
        <w:rPr>
          <w:rFonts w:ascii="Arial" w:cs="Arial" w:eastAsia="Arial" w:hAnsi="Arial"/>
          <w:b w:val="false"/>
          <w:bCs w:val="false"/>
          <w:sz w:val="21"/>
          <w:szCs w:val="21"/>
          <w:rtl/>
        </w:rPr>
        <w:t xml:space="preserve">5أ. موافقان متزامنان في ANY: الأول يُقبل والثاني 409 «سبقت معالجة الطلب».</w:t>
      </w:r>
    </w:p>
    <w:p>
      <w:pPr>
        <w:pStyle w:val="ListParagraph"/>
        <w:numPr>
          <w:ilvl w:val="0"/>
          <w:numId w:val="2"/>
        </w:numPr>
        <w:bidi/>
        <w:spacing w:after="70" w:before="0" w:line="300"/>
      </w:pPr>
      <w:r>
        <w:rPr>
          <w:rFonts w:ascii="Arial" w:cs="Arial" w:eastAsia="Arial" w:hAnsi="Arial"/>
          <w:b w:val="false"/>
          <w:bCs w:val="false"/>
          <w:sz w:val="21"/>
          <w:szCs w:val="21"/>
          <w:rtl/>
        </w:rPr>
        <w:t xml:space="preserve">6أ. شرط مغادرة ناقص (حقل، مرفق، مرجع، تعليق): رفض بالسبب.</w:t>
      </w:r>
    </w:p>
    <w:p>
      <w:pPr>
        <w:pStyle w:val="ListParagraph"/>
        <w:numPr>
          <w:ilvl w:val="0"/>
          <w:numId w:val="2"/>
        </w:numPr>
        <w:bidi/>
        <w:spacing w:after="70" w:before="0" w:line="300"/>
      </w:pPr>
      <w:r>
        <w:rPr>
          <w:rFonts w:ascii="Arial" w:cs="Arial" w:eastAsia="Arial" w:hAnsi="Arial"/>
          <w:b w:val="false"/>
          <w:bCs w:val="false"/>
          <w:sz w:val="21"/>
          <w:szCs w:val="21"/>
          <w:rtl/>
        </w:rPr>
        <w:t xml:space="preserve">6ب. لا انتقال يطابق: خطأ تهيئة يُسجَّل ويُنبَّه TA.</w:t>
      </w:r>
    </w:p>
    <w:p>
      <w:pPr>
        <w:bidi/>
        <w:spacing w:after="60" w:before="0"/>
      </w:pPr>
    </w:p>
    <w:p>
      <w:pPr>
        <w:pStyle w:val="Heading3"/>
        <w:bidi/>
      </w:pPr>
      <w:bookmarkStart w:name="_sec104" w:id="104"/>
      <w:r>
        <w:rPr>
          <w:rFonts w:ascii="Arial" w:cs="Arial" w:eastAsia="Arial" w:hAnsi="Arial"/>
          <w:b/>
          <w:bCs/>
          <w:color w:val="2B5C8A"/>
          <w:sz w:val="23"/>
          <w:szCs w:val="23"/>
          <w:rtl/>
        </w:rPr>
        <w:t xml:space="preserve">UC-WFL-05 — الإرجاع وإعادة التقديم</w:t>
      </w:r>
      <w:bookmarkEnd w:id="10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الموافق يُرجع بـ </w:t>
      </w:r>
      <w:r>
        <w:rPr>
          <w:rFonts w:ascii="Courier New" w:cs="Courier New" w:eastAsia="Courier New" w:hAnsi="Courier New"/>
          <w:b w:val="false"/>
          <w:bCs w:val="false"/>
          <w:color w:val="1F2937"/>
          <w:sz w:val="18"/>
          <w:szCs w:val="18"/>
          <w:shd w:fill="F1F3F5" w:color="auto" w:val="clear"/>
          <w:rtl/>
        </w:rPr>
        <w:t xml:space="preserve">‎req.approve‎</w:t>
      </w:r>
      <w:r>
        <w:rPr>
          <w:rFonts w:ascii="Arial" w:cs="Arial" w:eastAsia="Arial" w:hAnsi="Arial"/>
          <w:b w:val="false"/>
          <w:bCs w:val="false"/>
          <w:sz w:val="21"/>
          <w:szCs w:val="21"/>
          <w:rtl/>
        </w:rPr>
        <w:t xml:space="preserve">؛ الطالب يعيد التقديم بـ </w:t>
      </w:r>
      <w:r>
        <w:rPr>
          <w:rFonts w:ascii="Courier New" w:cs="Courier New" w:eastAsia="Courier New" w:hAnsi="Courier New"/>
          <w:b w:val="false"/>
          <w:bCs w:val="false"/>
          <w:color w:val="1F2937"/>
          <w:sz w:val="18"/>
          <w:szCs w:val="18"/>
          <w:shd w:fill="F1F3F5" w:color="auto" w:val="clear"/>
          <w:rtl/>
        </w:rPr>
        <w:t xml:space="preserve">‎req.create‎</w:t>
      </w:r>
      <w:r>
        <w:rPr>
          <w:rFonts w:ascii="Arial" w:cs="Arial" w:eastAsia="Arial" w:hAnsi="Arial"/>
          <w:b w:val="false"/>
          <w:bCs w:val="false"/>
          <w:sz w:val="21"/>
          <w:szCs w:val="21"/>
          <w:rtl/>
        </w:rPr>
        <w:t xml:space="preserve"> · S3</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طلب ACTIVE في مرحلة تسمح بالإرجاع.</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الخانات المعلّقة VOIDED وResumeStage محفوظة؛ المرحلة الظاهرة RETURNED؛ بإعادة التقديم CycleNo + 1 ولقطة وخانات جديدة.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FR-WFL-010، FR-WFL-011، BR-WFL-008، F-WFL-4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AC-WFL-4</w:t>
      </w:r>
    </w:p>
    <w:p>
      <w:pPr>
        <w:bidi/>
        <w:spacing w:after="60" w:before="0"/>
      </w:pPr>
    </w:p>
    <w:p>
      <w:pPr>
        <w:pStyle w:val="ListParagraph"/>
        <w:numPr>
          <w:ilvl w:val="0"/>
          <w:numId w:val="76"/>
        </w:numPr>
        <w:bidi/>
        <w:spacing w:after="70" w:before="0" w:line="300"/>
      </w:pPr>
      <w:r>
        <w:rPr>
          <w:rFonts w:ascii="Arial" w:cs="Arial" w:eastAsia="Arial" w:hAnsi="Arial"/>
          <w:b w:val="false"/>
          <w:bCs w:val="false"/>
          <w:sz w:val="21"/>
          <w:szCs w:val="21"/>
          <w:rtl/>
        </w:rPr>
        <w:t xml:space="preserve">يختار الموافق «إرجاع» ويكتب السبب ويحدد الهدف من انتقالات RETURN المعرّفة.</w:t>
      </w:r>
    </w:p>
    <w:p>
      <w:pPr>
        <w:pStyle w:val="ListParagraph"/>
        <w:numPr>
          <w:ilvl w:val="0"/>
          <w:numId w:val="76"/>
        </w:numPr>
        <w:bidi/>
        <w:spacing w:after="70" w:before="0" w:line="300"/>
      </w:pPr>
      <w:r>
        <w:rPr>
          <w:rFonts w:ascii="Arial" w:cs="Arial" w:eastAsia="Arial" w:hAnsi="Arial"/>
          <w:b w:val="false"/>
          <w:bCs w:val="false"/>
          <w:sz w:val="21"/>
          <w:szCs w:val="21"/>
          <w:rtl/>
        </w:rPr>
        <w:t xml:space="preserve">يحفظ النظام ويصدر </w:t>
      </w:r>
      <w:r>
        <w:rPr>
          <w:rFonts w:ascii="Courier New" w:cs="Courier New" w:eastAsia="Courier New" w:hAnsi="Courier New"/>
          <w:b w:val="false"/>
          <w:bCs w:val="false"/>
          <w:color w:val="1F2937"/>
          <w:sz w:val="18"/>
          <w:szCs w:val="18"/>
          <w:shd w:fill="F1F3F5" w:color="auto" w:val="clear"/>
          <w:rtl/>
        </w:rPr>
        <w:t xml:space="preserve">‎REQ.RETURNED‎</w:t>
      </w:r>
      <w:r>
        <w:rPr>
          <w:rFonts w:ascii="Arial" w:cs="Arial" w:eastAsia="Arial" w:hAnsi="Arial"/>
          <w:b w:val="false"/>
          <w:bCs w:val="false"/>
          <w:sz w:val="21"/>
          <w:szCs w:val="21"/>
          <w:rtl/>
        </w:rPr>
        <w:t xml:space="preserve"> الإلزامي للطالب بالسبب الظاهر.</w:t>
      </w:r>
    </w:p>
    <w:p>
      <w:pPr>
        <w:pStyle w:val="ListParagraph"/>
        <w:numPr>
          <w:ilvl w:val="0"/>
          <w:numId w:val="76"/>
        </w:numPr>
        <w:bidi/>
        <w:spacing w:after="70" w:before="0" w:line="300"/>
      </w:pPr>
      <w:r>
        <w:rPr>
          <w:rFonts w:ascii="Arial" w:cs="Arial" w:eastAsia="Arial" w:hAnsi="Arial"/>
          <w:b w:val="false"/>
          <w:bCs w:val="false"/>
          <w:sz w:val="21"/>
          <w:szCs w:val="21"/>
          <w:rtl/>
        </w:rPr>
        <w:t xml:space="preserve">يعدّل الطالب الحقول المسموحة ويضغط «إعادة تقديم».</w:t>
      </w:r>
    </w:p>
    <w:p>
      <w:pPr>
        <w:pStyle w:val="ListParagraph"/>
        <w:numPr>
          <w:ilvl w:val="0"/>
          <w:numId w:val="76"/>
        </w:numPr>
        <w:bidi/>
        <w:spacing w:after="70" w:before="0" w:line="300"/>
      </w:pPr>
      <w:r>
        <w:rPr>
          <w:rFonts w:ascii="Arial" w:cs="Arial" w:eastAsia="Arial" w:hAnsi="Arial"/>
          <w:b w:val="false"/>
          <w:bCs w:val="false"/>
          <w:sz w:val="21"/>
          <w:szCs w:val="21"/>
          <w:rtl/>
        </w:rPr>
        <w:t xml:space="preserve">في قوالب الاعتماد يُعاد </w:t>
      </w:r>
      <w:r>
        <w:rPr>
          <w:rFonts w:ascii="Courier New" w:cs="Courier New" w:eastAsia="Courier New" w:hAnsi="Courier New"/>
          <w:b w:val="false"/>
          <w:bCs w:val="false"/>
          <w:color w:val="1F2937"/>
          <w:sz w:val="18"/>
          <w:szCs w:val="18"/>
          <w:shd w:fill="F1F3F5" w:color="auto" w:val="clear"/>
          <w:rtl/>
        </w:rPr>
        <w:t xml:space="preserve">‎lc.validate_terms‎</w:t>
      </w:r>
      <w:r>
        <w:rPr>
          <w:rFonts w:ascii="Arial" w:cs="Arial" w:eastAsia="Arial" w:hAnsi="Arial"/>
          <w:b w:val="false"/>
          <w:bCs w:val="false"/>
          <w:sz w:val="21"/>
          <w:szCs w:val="21"/>
          <w:rtl/>
        </w:rPr>
        <w:t xml:space="preserve"> ويُقفل إصدار جديد من الشروط (UC-LCT-03).</w:t>
      </w:r>
    </w:p>
    <w:p>
      <w:pPr>
        <w:pStyle w:val="ListParagraph"/>
        <w:numPr>
          <w:ilvl w:val="0"/>
          <w:numId w:val="76"/>
        </w:numPr>
        <w:bidi/>
        <w:spacing w:after="70" w:before="0" w:line="300"/>
      </w:pPr>
      <w:r>
        <w:rPr>
          <w:rFonts w:ascii="Arial" w:cs="Arial" w:eastAsia="Arial" w:hAnsi="Arial"/>
          <w:b w:val="false"/>
          <w:bCs w:val="false"/>
          <w:sz w:val="21"/>
          <w:szCs w:val="21"/>
          <w:rtl/>
        </w:rPr>
        <w:t xml:space="preserve">يعود الطلب إلى ResumeStage ويُشعَر الموافقون.</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بلا سبب: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1ب. إرجاع بعد الحجز: يبقى الحجز افتراضيًا (BR-WFL-017).</w:t>
      </w:r>
    </w:p>
    <w:p>
      <w:pPr>
        <w:pStyle w:val="ListParagraph"/>
        <w:numPr>
          <w:ilvl w:val="0"/>
          <w:numId w:val="2"/>
        </w:numPr>
        <w:bidi/>
        <w:spacing w:after="70" w:before="0" w:line="300"/>
      </w:pPr>
      <w:r>
        <w:rPr>
          <w:rFonts w:ascii="Arial" w:cs="Arial" w:eastAsia="Arial" w:hAnsi="Arial"/>
          <w:b w:val="false"/>
          <w:bCs w:val="false"/>
          <w:sz w:val="21"/>
          <w:szCs w:val="21"/>
          <w:rtl/>
        </w:rPr>
        <w:t xml:space="preserve">5أ. CycleNo يبلغ 3: تنبيه TM مرة.</w:t>
      </w:r>
    </w:p>
    <w:p>
      <w:pPr>
        <w:pStyle w:val="ListParagraph"/>
        <w:numPr>
          <w:ilvl w:val="0"/>
          <w:numId w:val="2"/>
        </w:numPr>
        <w:bidi/>
        <w:spacing w:after="70" w:before="0" w:line="300"/>
      </w:pPr>
      <w:r>
        <w:rPr>
          <w:rFonts w:ascii="Arial" w:cs="Arial" w:eastAsia="Arial" w:hAnsi="Arial"/>
          <w:b w:val="false"/>
          <w:bCs w:val="false"/>
          <w:sz w:val="21"/>
          <w:szCs w:val="21"/>
          <w:rtl/>
        </w:rPr>
        <w:t xml:space="preserve">1ج. هدف داخلي: لا يتغيّر ما يراه الطالب.</w:t>
      </w:r>
    </w:p>
    <w:p>
      <w:pPr>
        <w:bidi/>
        <w:spacing w:after="60" w:before="0"/>
      </w:pPr>
    </w:p>
    <w:p>
      <w:pPr>
        <w:pStyle w:val="Heading3"/>
        <w:bidi/>
      </w:pPr>
      <w:bookmarkStart w:name="_sec105" w:id="105"/>
      <w:r>
        <w:rPr>
          <w:rFonts w:ascii="Arial" w:cs="Arial" w:eastAsia="Arial" w:hAnsi="Arial"/>
          <w:b/>
          <w:bCs/>
          <w:color w:val="2B5C8A"/>
          <w:sz w:val="23"/>
          <w:szCs w:val="23"/>
          <w:rtl/>
        </w:rPr>
        <w:t xml:space="preserve">UC-WFL-06 — الرفض والإلغاء</w:t>
      </w:r>
      <w:bookmarkEnd w:id="10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الموافق يرفض بـ </w:t>
      </w:r>
      <w:r>
        <w:rPr>
          <w:rFonts w:ascii="Courier New" w:cs="Courier New" w:eastAsia="Courier New" w:hAnsi="Courier New"/>
          <w:b w:val="false"/>
          <w:bCs w:val="false"/>
          <w:color w:val="1F2937"/>
          <w:sz w:val="18"/>
          <w:szCs w:val="18"/>
          <w:shd w:fill="F1F3F5" w:color="auto" w:val="clear"/>
          <w:rtl/>
        </w:rPr>
        <w:t xml:space="preserve">‎req.approve‎</w:t>
      </w:r>
      <w:r>
        <w:rPr>
          <w:rFonts w:ascii="Arial" w:cs="Arial" w:eastAsia="Arial" w:hAnsi="Arial"/>
          <w:b w:val="false"/>
          <w:bCs w:val="false"/>
          <w:sz w:val="21"/>
          <w:szCs w:val="21"/>
          <w:rtl/>
        </w:rPr>
        <w:t xml:space="preserve">؛ الطالب يلغي بـ </w:t>
      </w:r>
      <w:r>
        <w:rPr>
          <w:rFonts w:ascii="Courier New" w:cs="Courier New" w:eastAsia="Courier New" w:hAnsi="Courier New"/>
          <w:b w:val="false"/>
          <w:bCs w:val="false"/>
          <w:color w:val="1F2937"/>
          <w:sz w:val="18"/>
          <w:szCs w:val="18"/>
          <w:shd w:fill="F1F3F5" w:color="auto" w:val="clear"/>
          <w:rtl/>
        </w:rPr>
        <w:t xml:space="preserve">‎req.cancel‎</w:t>
      </w:r>
      <w:r>
        <w:rPr>
          <w:rFonts w:ascii="Arial" w:cs="Arial" w:eastAsia="Arial" w:hAnsi="Arial"/>
          <w:b w:val="false"/>
          <w:bCs w:val="false"/>
          <w:sz w:val="21"/>
          <w:szCs w:val="21"/>
          <w:rtl/>
        </w:rPr>
        <w:t xml:space="preserve">؛ TM في أي مرحلة غير نهائية بـ </w:t>
      </w:r>
      <w:r>
        <w:rPr>
          <w:rFonts w:ascii="Courier New" w:cs="Courier New" w:eastAsia="Courier New" w:hAnsi="Courier New"/>
          <w:b w:val="false"/>
          <w:bCs w:val="false"/>
          <w:color w:val="1F2937"/>
          <w:sz w:val="18"/>
          <w:szCs w:val="18"/>
          <w:shd w:fill="F1F3F5" w:color="auto" w:val="clear"/>
          <w:rtl/>
        </w:rPr>
        <w:t xml:space="preserve">‎req.cancel.any‎</w:t>
      </w:r>
      <w:r>
        <w:rPr>
          <w:rFonts w:ascii="Arial" w:cs="Arial" w:eastAsia="Arial" w:hAnsi="Arial"/>
          <w:b w:val="false"/>
          <w:bCs w:val="false"/>
          <w:sz w:val="21"/>
          <w:szCs w:val="21"/>
          <w:rtl/>
        </w:rPr>
        <w:t xml:space="preserve"> · S3</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طلب ACTIVE (أو DRAFT لإلغاء المسودة).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Status = REJECTED أو CANCELLED فورًا بلا إقفال (DOC-F08 §4.3، DQ-F08-2)؛ OutcomeReason؛ الخانات VOIDED؛ الحجز محرَّر في المعاملة نفسها؛ لا حذف (FR-WFL-040).</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FR-WFL-012، BR-WFL-009، BR-WFL-017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77"/>
        </w:numPr>
        <w:bidi/>
        <w:spacing w:after="70" w:before="0" w:line="300"/>
      </w:pPr>
      <w:r>
        <w:rPr>
          <w:rFonts w:ascii="Arial" w:cs="Arial" w:eastAsia="Arial" w:hAnsi="Arial"/>
          <w:b w:val="false"/>
          <w:bCs w:val="false"/>
          <w:sz w:val="21"/>
          <w:szCs w:val="21"/>
          <w:rtl/>
        </w:rPr>
        <w:t xml:space="preserve">يختار المستخدم «رفض» أو «إلغاء» ويكتب السبب.</w:t>
      </w:r>
    </w:p>
    <w:p>
      <w:pPr>
        <w:pStyle w:val="ListParagraph"/>
        <w:numPr>
          <w:ilvl w:val="0"/>
          <w:numId w:val="77"/>
        </w:numPr>
        <w:bidi/>
        <w:spacing w:after="70" w:before="0" w:line="300"/>
      </w:pPr>
      <w:r>
        <w:rPr>
          <w:rFonts w:ascii="Arial" w:cs="Arial" w:eastAsia="Arial" w:hAnsi="Arial"/>
          <w:b w:val="false"/>
          <w:bCs w:val="false"/>
          <w:sz w:val="21"/>
          <w:szCs w:val="21"/>
          <w:rtl/>
        </w:rPr>
        <w:t xml:space="preserve">يتحقق النظام من سماح المرحلة (AllowRequesterCancel للطالب).</w:t>
      </w:r>
    </w:p>
    <w:p>
      <w:pPr>
        <w:pStyle w:val="ListParagraph"/>
        <w:numPr>
          <w:ilvl w:val="0"/>
          <w:numId w:val="77"/>
        </w:numPr>
        <w:bidi/>
        <w:spacing w:after="70" w:before="0" w:line="300"/>
      </w:pPr>
      <w:r>
        <w:rPr>
          <w:rFonts w:ascii="Arial" w:cs="Arial" w:eastAsia="Arial" w:hAnsi="Arial"/>
          <w:b w:val="false"/>
          <w:bCs w:val="false"/>
          <w:sz w:val="21"/>
          <w:szCs w:val="21"/>
          <w:rtl/>
        </w:rPr>
        <w:t xml:space="preserve">في معاملة واحدة: يغيّر الحالة، ويستدعي </w:t>
      </w:r>
      <w:r>
        <w:rPr>
          <w:rFonts w:ascii="Courier New" w:cs="Courier New" w:eastAsia="Courier New" w:hAnsi="Courier New"/>
          <w:b w:val="false"/>
          <w:bCs w:val="false"/>
          <w:color w:val="1F2937"/>
          <w:sz w:val="18"/>
          <w:szCs w:val="18"/>
          <w:shd w:fill="F1F3F5" w:color="auto" w:val="clear"/>
          <w:rtl/>
        </w:rPr>
        <w:t xml:space="preserve">‎fac.release_reservation‎</w:t>
      </w:r>
      <w:r>
        <w:rPr>
          <w:rFonts w:ascii="Arial" w:cs="Arial" w:eastAsia="Arial" w:hAnsi="Arial"/>
          <w:b w:val="false"/>
          <w:bCs w:val="false"/>
          <w:sz w:val="21"/>
          <w:szCs w:val="21"/>
          <w:rtl/>
        </w:rPr>
        <w:t xml:space="preserve"> إن وُجد حجز (UC-FAC-12).</w:t>
      </w:r>
    </w:p>
    <w:p>
      <w:pPr>
        <w:pStyle w:val="ListParagraph"/>
        <w:numPr>
          <w:ilvl w:val="0"/>
          <w:numId w:val="77"/>
        </w:numPr>
        <w:bidi/>
        <w:spacing w:after="70" w:before="0" w:line="300"/>
      </w:pPr>
      <w:r>
        <w:rPr>
          <w:rFonts w:ascii="Arial" w:cs="Arial" w:eastAsia="Arial" w:hAnsi="Arial"/>
          <w:b w:val="false"/>
          <w:bCs w:val="false"/>
          <w:sz w:val="21"/>
          <w:szCs w:val="21"/>
          <w:rtl/>
        </w:rPr>
        <w:t xml:space="preserve">يصدر </w:t>
      </w:r>
      <w:r>
        <w:rPr>
          <w:rFonts w:ascii="Courier New" w:cs="Courier New" w:eastAsia="Courier New" w:hAnsi="Courier New"/>
          <w:b w:val="false"/>
          <w:bCs w:val="false"/>
          <w:color w:val="1F2937"/>
          <w:sz w:val="18"/>
          <w:szCs w:val="18"/>
          <w:shd w:fill="F1F3F5" w:color="auto" w:val="clear"/>
          <w:rtl/>
        </w:rPr>
        <w:t xml:space="preserve">‎REQ.REJECTED‎</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‎REQ.CANCELLED‎</w:t>
      </w:r>
      <w:r>
        <w:rPr>
          <w:rFonts w:ascii="Arial" w:cs="Arial" w:eastAsia="Arial" w:hAnsi="Arial"/>
          <w:b w:val="false"/>
          <w:bCs w:val="false"/>
          <w:sz w:val="21"/>
          <w:szCs w:val="21"/>
          <w:rtl/>
        </w:rPr>
        <w:t xml:space="preserve"> ويحل إشعارات الإجراء المطلوب.</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الطالب بعد خروج الطلب من الطابور: يطلب الإلغاء من TM (BR-WFL-009).</w:t>
      </w:r>
    </w:p>
    <w:p>
      <w:pPr>
        <w:pStyle w:val="ListParagraph"/>
        <w:numPr>
          <w:ilvl w:val="0"/>
          <w:numId w:val="2"/>
        </w:numPr>
        <w:bidi/>
        <w:spacing w:after="70" w:before="0" w:line="300"/>
      </w:pPr>
      <w:r>
        <w:rPr>
          <w:rFonts w:ascii="Arial" w:cs="Arial" w:eastAsia="Arial" w:hAnsi="Arial"/>
          <w:b w:val="false"/>
          <w:bCs w:val="false"/>
          <w:sz w:val="21"/>
          <w:szCs w:val="21"/>
          <w:rtl/>
        </w:rPr>
        <w:t xml:space="preserve">2ج. بعد الإصدار وتحويل الحجز: لا إلغاء من هنا؛ طلب فرعي على الاعتماد (UC-LCI-06).</w:t>
      </w:r>
    </w:p>
    <w:p>
      <w:pPr>
        <w:pStyle w:val="ListParagraph"/>
        <w:numPr>
          <w:ilvl w:val="0"/>
          <w:numId w:val="2"/>
        </w:numPr>
        <w:bidi/>
        <w:spacing w:after="70" w:before="0" w:line="300"/>
      </w:pPr>
      <w:r>
        <w:rPr>
          <w:rFonts w:ascii="Arial" w:cs="Arial" w:eastAsia="Arial" w:hAnsi="Arial"/>
          <w:b w:val="false"/>
          <w:bCs w:val="false"/>
          <w:sz w:val="21"/>
          <w:szCs w:val="21"/>
          <w:rtl/>
        </w:rPr>
        <w:t xml:space="preserve">2ب. طلب في AWAITING_CLOSE: لا رفض ولا إلغاء؛ التصحيح بطلب فرعي (DQ-F08-7).</w:t>
      </w:r>
    </w:p>
    <w:p>
      <w:pPr>
        <w:pStyle w:val="ListParagraph"/>
        <w:numPr>
          <w:ilvl w:val="0"/>
          <w:numId w:val="2"/>
        </w:numPr>
        <w:bidi/>
        <w:spacing w:after="70" w:before="0" w:line="300"/>
      </w:pPr>
      <w:r>
        <w:rPr>
          <w:rFonts w:ascii="Arial" w:cs="Arial" w:eastAsia="Arial" w:hAnsi="Arial"/>
          <w:b w:val="false"/>
          <w:bCs w:val="false"/>
          <w:sz w:val="21"/>
          <w:szCs w:val="21"/>
          <w:rtl/>
        </w:rPr>
        <w:t xml:space="preserve">3أ. لا حجز: التحرير بلا أثر (idempotent).</w:t>
      </w:r>
    </w:p>
    <w:p>
      <w:pPr>
        <w:bidi/>
        <w:spacing w:after="60" w:before="0"/>
      </w:pPr>
    </w:p>
    <w:p>
      <w:pPr>
        <w:pStyle w:val="Heading3"/>
        <w:bidi/>
      </w:pPr>
      <w:bookmarkStart w:name="_sec106" w:id="106"/>
      <w:r>
        <w:rPr>
          <w:rFonts w:ascii="Arial" w:cs="Arial" w:eastAsia="Arial" w:hAnsi="Arial"/>
          <w:b/>
          <w:bCs/>
          <w:color w:val="2B5C8A"/>
          <w:sz w:val="23"/>
          <w:szCs w:val="23"/>
          <w:rtl/>
        </w:rPr>
        <w:t xml:space="preserve">UC-WFL-07 — السحب من الطابور والتحرير وإعادة الإسناد</w:t>
      </w:r>
      <w:bookmarkEnd w:id="10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TE أو FO أو TM يسحب بـ </w:t>
      </w:r>
      <w:r>
        <w:rPr>
          <w:rFonts w:ascii="Courier New" w:cs="Courier New" w:eastAsia="Courier New" w:hAnsi="Courier New"/>
          <w:b w:val="false"/>
          <w:bCs w:val="false"/>
          <w:color w:val="1F2937"/>
          <w:sz w:val="18"/>
          <w:szCs w:val="18"/>
          <w:shd w:fill="F1F3F5" w:color="auto" w:val="clear"/>
          <w:rtl/>
        </w:rPr>
        <w:t xml:space="preserve">‎req.claim‎</w:t>
      </w:r>
      <w:r>
        <w:rPr>
          <w:rFonts w:ascii="Arial" w:cs="Arial" w:eastAsia="Arial" w:hAnsi="Arial"/>
          <w:b w:val="false"/>
          <w:bCs w:val="false"/>
          <w:sz w:val="21"/>
          <w:szCs w:val="21"/>
          <w:rtl/>
        </w:rPr>
        <w:t xml:space="preserve">؛ TM يعيد الإسناد بـ </w:t>
      </w:r>
      <w:r>
        <w:rPr>
          <w:rFonts w:ascii="Courier New" w:cs="Courier New" w:eastAsia="Courier New" w:hAnsi="Courier New"/>
          <w:b w:val="false"/>
          <w:bCs w:val="false"/>
          <w:color w:val="1F2937"/>
          <w:sz w:val="18"/>
          <w:szCs w:val="18"/>
          <w:shd w:fill="F1F3F5" w:color="auto" w:val="clear"/>
          <w:rtl/>
        </w:rPr>
        <w:t xml:space="preserve">‎req.reassign‎</w:t>
      </w:r>
      <w:r>
        <w:rPr>
          <w:rFonts w:ascii="Arial" w:cs="Arial" w:eastAsia="Arial" w:hAnsi="Arial"/>
          <w:b w:val="false"/>
          <w:bCs w:val="false"/>
          <w:sz w:val="21"/>
          <w:szCs w:val="21"/>
          <w:rtl/>
        </w:rPr>
        <w:t xml:space="preserve"> · S3</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طلب في مرحلة TREASURY_QUEUE بلا مُسنَد، ضمن نطاق شركة المستخدم.</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AssigneeUserId وClaimedAt؛ أو العودة للطابور مع بقاء QueueEnteredAt.</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FR-WFL-013، FR-WFL-014، FR-REQ-015، BR-WFL-007، BR-REQ-011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AC-WFL-2</w:t>
      </w:r>
    </w:p>
    <w:p>
      <w:pPr>
        <w:bidi/>
        <w:spacing w:after="60" w:before="0"/>
      </w:pPr>
    </w:p>
    <w:p>
      <w:pPr>
        <w:pStyle w:val="ListParagraph"/>
        <w:numPr>
          <w:ilvl w:val="0"/>
          <w:numId w:val="78"/>
        </w:numPr>
        <w:bidi/>
        <w:spacing w:after="70" w:before="0" w:line="300"/>
      </w:pPr>
      <w:r>
        <w:rPr>
          <w:rFonts w:ascii="Arial" w:cs="Arial" w:eastAsia="Arial" w:hAnsi="Arial"/>
          <w:b w:val="false"/>
          <w:bCs w:val="false"/>
          <w:sz w:val="21"/>
          <w:szCs w:val="21"/>
          <w:rtl/>
        </w:rPr>
        <w:t xml:space="preserve">يفتح الموظف «غير المُسنَد» مرتبًا: العاجل، ثم تاريخ الاحتياج الأقرب، ثم الأقدم.</w:t>
      </w:r>
    </w:p>
    <w:p>
      <w:pPr>
        <w:pStyle w:val="ListParagraph"/>
        <w:numPr>
          <w:ilvl w:val="0"/>
          <w:numId w:val="78"/>
        </w:numPr>
        <w:bidi/>
        <w:spacing w:after="70" w:before="0" w:line="300"/>
      </w:pPr>
      <w:r>
        <w:rPr>
          <w:rFonts w:ascii="Arial" w:cs="Arial" w:eastAsia="Arial" w:hAnsi="Arial"/>
          <w:b w:val="false"/>
          <w:bCs w:val="false"/>
          <w:sz w:val="21"/>
          <w:szCs w:val="21"/>
          <w:rtl/>
        </w:rPr>
        <w:t xml:space="preserve">يضغط «سحب» فيحدّث النظام الطلب بشرط عدم وجود مُسنَد وتطابق RowVersion.</w:t>
      </w:r>
    </w:p>
    <w:p>
      <w:pPr>
        <w:pStyle w:val="ListParagraph"/>
        <w:numPr>
          <w:ilvl w:val="0"/>
          <w:numId w:val="78"/>
        </w:numPr>
        <w:bidi/>
        <w:spacing w:after="70" w:before="0" w:line="300"/>
      </w:pPr>
      <w:r>
        <w:rPr>
          <w:rFonts w:ascii="Arial" w:cs="Arial" w:eastAsia="Arial" w:hAnsi="Arial"/>
          <w:b w:val="false"/>
          <w:bCs w:val="false"/>
          <w:sz w:val="21"/>
          <w:szCs w:val="21"/>
          <w:rtl/>
        </w:rPr>
        <w:t xml:space="preserve">يظهر الطلب في «مهامي».</w:t>
      </w:r>
    </w:p>
    <w:p>
      <w:pPr>
        <w:pStyle w:val="ListParagraph"/>
        <w:numPr>
          <w:ilvl w:val="0"/>
          <w:numId w:val="78"/>
        </w:numPr>
        <w:bidi/>
        <w:spacing w:after="70" w:before="0" w:line="300"/>
      </w:pPr>
      <w:r>
        <w:rPr>
          <w:rFonts w:ascii="Arial" w:cs="Arial" w:eastAsia="Arial" w:hAnsi="Arial"/>
          <w:b w:val="false"/>
          <w:bCs w:val="false"/>
          <w:sz w:val="21"/>
          <w:szCs w:val="21"/>
          <w:rtl/>
        </w:rPr>
        <w:t xml:space="preserve">للتحرير يكتب الموظف السبب فيعود الطلب للطابور.</w:t>
      </w:r>
    </w:p>
    <w:p>
      <w:pPr>
        <w:pStyle w:val="ListParagraph"/>
        <w:numPr>
          <w:ilvl w:val="0"/>
          <w:numId w:val="78"/>
        </w:numPr>
        <w:bidi/>
        <w:spacing w:after="70" w:before="0" w:line="300"/>
      </w:pPr>
      <w:r>
        <w:rPr>
          <w:rFonts w:ascii="Arial" w:cs="Arial" w:eastAsia="Arial" w:hAnsi="Arial"/>
          <w:b w:val="false"/>
          <w:bCs w:val="false"/>
          <w:sz w:val="21"/>
          <w:szCs w:val="21"/>
          <w:rtl/>
        </w:rPr>
        <w:t xml:space="preserve">لإعادة الإسناد يختار TM مؤهلًا ويكتب السبب.</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سحبان متزامنان: أحدهما ينجح والآخر 409 «سُحب من زميل».</w:t>
      </w:r>
    </w:p>
    <w:p>
      <w:pPr>
        <w:pStyle w:val="ListParagraph"/>
        <w:numPr>
          <w:ilvl w:val="0"/>
          <w:numId w:val="2"/>
        </w:numPr>
        <w:bidi/>
        <w:spacing w:after="70" w:before="0" w:line="300"/>
      </w:pPr>
      <w:r>
        <w:rPr>
          <w:rFonts w:ascii="Arial" w:cs="Arial" w:eastAsia="Arial" w:hAnsi="Arial"/>
          <w:b w:val="false"/>
          <w:bCs w:val="false"/>
          <w:sz w:val="21"/>
          <w:szCs w:val="21"/>
          <w:rtl/>
        </w:rPr>
        <w:t xml:space="preserve">2ب. بلوغ حد المسحوب المفتوح للموظف إن ضُبط: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5أ. إعادة إسناد لغير مؤهل أو بلا سبب: رفض.</w:t>
      </w:r>
    </w:p>
    <w:p>
      <w:pPr>
        <w:bidi/>
        <w:spacing w:after="60" w:before="0"/>
      </w:pPr>
    </w:p>
    <w:p>
      <w:pPr>
        <w:pStyle w:val="Heading3"/>
        <w:bidi/>
      </w:pPr>
      <w:bookmarkStart w:name="_sec107" w:id="107"/>
      <w:r>
        <w:rPr>
          <w:rFonts w:ascii="Arial" w:cs="Arial" w:eastAsia="Arial" w:hAnsi="Arial"/>
          <w:b/>
          <w:bCs/>
          <w:color w:val="2B5C8A"/>
          <w:sz w:val="23"/>
          <w:szCs w:val="23"/>
          <w:rtl/>
        </w:rPr>
        <w:t xml:space="preserve">UC-WFL-08 — التنفيذ والحالات الفرعية وقناة التنفيذ</w:t>
      </w:r>
      <w:bookmarkEnd w:id="10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المُسنَد (TE أو FO أو TM) · S3 · </w:t>
      </w:r>
      <w:r>
        <w:rPr>
          <w:rFonts w:ascii="Courier New" w:cs="Courier New" w:eastAsia="Courier New" w:hAnsi="Courier New"/>
          <w:b w:val="false"/>
          <w:bCs w:val="false"/>
          <w:color w:val="1F2937"/>
          <w:sz w:val="18"/>
          <w:szCs w:val="18"/>
          <w:shd w:fill="F1F3F5" w:color="auto" w:val="clear"/>
          <w:rtl/>
        </w:rPr>
        <w:t xml:space="preserve">‎req.execute‎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طلب في مرحلة EXECUTION مسحوب للمستخدم.</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SubStatusKey محدَّث بسجل زمني دون تغيير المرحلة الظاهرة؛ ExecutionChannel محفوظة؛ المرحلة مكتملة عند «إكمال».</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FR-WFL-015، FR-WFL-016، FR-WFL-024، FR-WFL-027، BR-WFL-010، BR-WFL-011، BR-WFL-014، F-WFL-2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AC-WFL-4</w:t>
      </w:r>
    </w:p>
    <w:p>
      <w:pPr>
        <w:bidi/>
        <w:spacing w:after="60" w:before="0"/>
      </w:pPr>
    </w:p>
    <w:p>
      <w:pPr>
        <w:pStyle w:val="ListParagraph"/>
        <w:numPr>
          <w:ilvl w:val="0"/>
          <w:numId w:val="79"/>
        </w:numPr>
        <w:bidi/>
        <w:spacing w:after="70" w:before="0" w:line="300"/>
      </w:pPr>
      <w:r>
        <w:rPr>
          <w:rFonts w:ascii="Arial" w:cs="Arial" w:eastAsia="Arial" w:hAnsi="Arial"/>
          <w:b w:val="false"/>
          <w:bCs w:val="false"/>
          <w:sz w:val="21"/>
          <w:szCs w:val="21"/>
          <w:rtl/>
        </w:rPr>
        <w:t xml:space="preserve">يفتح الموظف شاشة التنفيذ فيرى القناة المقترحة من SVC-02 (UC-INS-09).</w:t>
      </w:r>
    </w:p>
    <w:p>
      <w:pPr>
        <w:pStyle w:val="ListParagraph"/>
        <w:numPr>
          <w:ilvl w:val="0"/>
          <w:numId w:val="79"/>
        </w:numPr>
        <w:bidi/>
        <w:spacing w:after="70" w:before="0" w:line="300"/>
      </w:pPr>
      <w:r>
        <w:rPr>
          <w:rFonts w:ascii="Arial" w:cs="Arial" w:eastAsia="Arial" w:hAnsi="Arial"/>
          <w:b w:val="false"/>
          <w:bCs w:val="false"/>
          <w:sz w:val="21"/>
          <w:szCs w:val="21"/>
          <w:rtl/>
        </w:rPr>
        <w:t xml:space="preserve">يغيّر الحالة الفرعية: إعداد، توقيع، اتصالات بنكية، في البنك (يوقف SLA)، متابعة.</w:t>
      </w:r>
    </w:p>
    <w:p>
      <w:pPr>
        <w:pStyle w:val="ListParagraph"/>
        <w:numPr>
          <w:ilvl w:val="0"/>
          <w:numId w:val="79"/>
        </w:numPr>
        <w:bidi/>
        <w:spacing w:after="70" w:before="0" w:line="300"/>
      </w:pPr>
      <w:r>
        <w:rPr>
          <w:rFonts w:ascii="Arial" w:cs="Arial" w:eastAsia="Arial" w:hAnsi="Arial"/>
          <w:b w:val="false"/>
          <w:bCs w:val="false"/>
          <w:sz w:val="21"/>
          <w:szCs w:val="21"/>
          <w:rtl/>
        </w:rPr>
        <w:t xml:space="preserve">عند «توقيع» يفحص كفاية التوقيعات (UC-ACC-12) ويطبع النموذج أو ورقة البوابة (UC-LCT-06).</w:t>
      </w:r>
    </w:p>
    <w:p>
      <w:pPr>
        <w:pStyle w:val="ListParagraph"/>
        <w:numPr>
          <w:ilvl w:val="0"/>
          <w:numId w:val="79"/>
        </w:numPr>
        <w:bidi/>
        <w:spacing w:after="70" w:before="0" w:line="300"/>
      </w:pPr>
      <w:r>
        <w:rPr>
          <w:rFonts w:ascii="Arial" w:cs="Arial" w:eastAsia="Arial" w:hAnsi="Arial"/>
          <w:b w:val="false"/>
          <w:bCs w:val="false"/>
          <w:sz w:val="21"/>
          <w:szCs w:val="21"/>
          <w:rtl/>
        </w:rPr>
        <w:t xml:space="preserve">يسجّل مراجع البنك ويرفق الإيصال.</w:t>
      </w:r>
    </w:p>
    <w:p>
      <w:pPr>
        <w:pStyle w:val="ListParagraph"/>
        <w:numPr>
          <w:ilvl w:val="0"/>
          <w:numId w:val="79"/>
        </w:numPr>
        <w:bidi/>
        <w:spacing w:after="70" w:before="0" w:line="300"/>
      </w:pPr>
      <w:r>
        <w:rPr>
          <w:rFonts w:ascii="Arial" w:cs="Arial" w:eastAsia="Arial" w:hAnsi="Arial"/>
          <w:b w:val="false"/>
          <w:bCs w:val="false"/>
          <w:sz w:val="21"/>
          <w:szCs w:val="21"/>
          <w:rtl/>
        </w:rPr>
        <w:t xml:space="preserve">يضغط «إكمال» فيتحقق النظام من شروط المغادرة وينتقل.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تغيير الحالة الفرعية: SUBSTATUS_CHANGED ولا إشعار للطالب.</w:t>
      </w:r>
    </w:p>
    <w:p>
      <w:pPr>
        <w:pStyle w:val="ListParagraph"/>
        <w:numPr>
          <w:ilvl w:val="0"/>
          <w:numId w:val="2"/>
        </w:numPr>
        <w:bidi/>
        <w:spacing w:after="70" w:before="0" w:line="300"/>
      </w:pPr>
      <w:r>
        <w:rPr>
          <w:rFonts w:ascii="Arial" w:cs="Arial" w:eastAsia="Arial" w:hAnsi="Arial"/>
          <w:b w:val="false"/>
          <w:bCs w:val="false"/>
          <w:sz w:val="21"/>
          <w:szCs w:val="21"/>
          <w:rtl/>
        </w:rPr>
        <w:t xml:space="preserve">5أ. بلا قناة، أو قناة البوابة بلا إيصال (</w:t>
      </w:r>
      <w:r>
        <w:rPr>
          <w:rFonts w:ascii="Courier New" w:cs="Courier New" w:eastAsia="Courier New" w:hAnsi="Courier New"/>
          <w:b w:val="false"/>
          <w:bCs w:val="false"/>
          <w:color w:val="1F2937"/>
          <w:sz w:val="18"/>
          <w:szCs w:val="18"/>
          <w:shd w:fill="F1F3F5" w:color="auto" w:val="clear"/>
          <w:rtl/>
        </w:rPr>
        <w:t xml:space="preserve">‎lc.execution.require_receipt‎</w:t>
      </w:r>
      <w:r>
        <w:rPr>
          <w:rFonts w:ascii="Arial" w:cs="Arial" w:eastAsia="Arial" w:hAnsi="Arial"/>
          <w:b w:val="false"/>
          <w:bCs w:val="false"/>
          <w:sz w:val="21"/>
          <w:szCs w:val="21"/>
          <w:rtl/>
        </w:rPr>
        <w:t xml:space="preserve">):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5ب. تعذّر الإكمال: تحرير للطابور (UC-WFL-07).</w:t>
      </w:r>
    </w:p>
    <w:p>
      <w:pPr>
        <w:bidi/>
        <w:spacing w:after="60" w:before="0"/>
      </w:pPr>
    </w:p>
    <w:p>
      <w:pPr>
        <w:pStyle w:val="Heading3"/>
        <w:bidi/>
      </w:pPr>
      <w:bookmarkStart w:name="_sec108" w:id="108"/>
      <w:r>
        <w:rPr>
          <w:rFonts w:ascii="Arial" w:cs="Arial" w:eastAsia="Arial" w:hAnsi="Arial"/>
          <w:b/>
          <w:bCs/>
          <w:color w:val="2B5C8A"/>
          <w:sz w:val="23"/>
          <w:szCs w:val="23"/>
          <w:rtl/>
        </w:rPr>
        <w:t xml:space="preserve">UC-WFL-09 — موافقة مدير الخزينة وحجز الحد</w:t>
      </w:r>
      <w:bookmarkEnd w:id="10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 S3 · </w:t>
      </w:r>
      <w:r>
        <w:rPr>
          <w:rFonts w:ascii="Courier New" w:cs="Courier New" w:eastAsia="Courier New" w:hAnsi="Courier New"/>
          <w:b w:val="false"/>
          <w:bCs w:val="false"/>
          <w:color w:val="1F2937"/>
          <w:sz w:val="18"/>
          <w:szCs w:val="18"/>
          <w:shd w:fill="F1F3F5" w:color="auto" w:val="clear"/>
          <w:rtl/>
        </w:rPr>
        <w:t xml:space="preserve">‎req.treasury.approve‎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‎fac.override_limit‎</w:t>
      </w:r>
      <w:r>
        <w:rPr>
          <w:rFonts w:ascii="Arial" w:cs="Arial" w:eastAsia="Arial" w:hAnsi="Arial"/>
          <w:b w:val="false"/>
          <w:bCs w:val="false"/>
          <w:sz w:val="21"/>
          <w:szCs w:val="21"/>
          <w:rtl/>
        </w:rPr>
        <w:t xml:space="preserve"> للتجاوز</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طلب في مرحلة IsReservationPoint (TM_APPROVAL) بتخصيص كامل (UC-LCI-02) وExposureAmount محسوب (BR-LCI-004).</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في معاملة واحدة: الخانة APPROVED وSnapshotHash، وحجز ACTIVE (ReservationId وReservedAmount)، وReservationState = RESERVED، والانتقال التالي؛ أو تراجع كامل برمز الرفض.</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FR-WFL-022، FR-WFL-023، FR-LCI-008، FR-REQ-013، FR-REQ-014، BR-WFL-016، BR-WFL-017، BR-WFL-018، F-WFL-3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AC-WFL-3، AC-WFL-9، AC-FAC-2</w:t>
      </w:r>
    </w:p>
    <w:p>
      <w:pPr>
        <w:bidi/>
        <w:spacing w:after="60" w:before="0"/>
      </w:pPr>
    </w:p>
    <w:p>
      <w:pPr>
        <w:pStyle w:val="ListParagraph"/>
        <w:numPr>
          <w:ilvl w:val="0"/>
          <w:numId w:val="80"/>
        </w:numPr>
        <w:bidi/>
        <w:spacing w:after="70" w:before="0" w:line="300"/>
      </w:pPr>
      <w:r>
        <w:rPr>
          <w:rFonts w:ascii="Arial" w:cs="Arial" w:eastAsia="Arial" w:hAnsi="Arial"/>
          <w:b w:val="false"/>
          <w:bCs w:val="false"/>
          <w:sz w:val="21"/>
          <w:szCs w:val="21"/>
          <w:rtl/>
        </w:rPr>
        <w:t xml:space="preserve">يفتح TM الطلب من لوحته فتظهر لوحة التوفر بما تعيده M5 وحدها، ونتائج الشروط بحسب CheckMode، وحالة الامتثال (UC-OBL-08).</w:t>
      </w:r>
    </w:p>
    <w:p>
      <w:pPr>
        <w:pStyle w:val="ListParagraph"/>
        <w:numPr>
          <w:ilvl w:val="0"/>
          <w:numId w:val="80"/>
        </w:numPr>
        <w:bidi/>
        <w:spacing w:after="70" w:before="0" w:line="300"/>
      </w:pPr>
      <w:r>
        <w:rPr>
          <w:rFonts w:ascii="Arial" w:cs="Arial" w:eastAsia="Arial" w:hAnsi="Arial"/>
          <w:b w:val="false"/>
          <w:bCs w:val="false"/>
          <w:sz w:val="21"/>
          <w:szCs w:val="21"/>
          <w:rtl/>
        </w:rPr>
        <w:t xml:space="preserve">يراجع التخصيص، أو يعيد الطلب لاختيار تسهيل آخر.</w:t>
      </w:r>
    </w:p>
    <w:p>
      <w:pPr>
        <w:pStyle w:val="ListParagraph"/>
        <w:numPr>
          <w:ilvl w:val="0"/>
          <w:numId w:val="80"/>
        </w:numPr>
        <w:bidi/>
        <w:spacing w:after="70" w:before="0" w:line="300"/>
      </w:pPr>
      <w:r>
        <w:rPr>
          <w:rFonts w:ascii="Arial" w:cs="Arial" w:eastAsia="Arial" w:hAnsi="Arial"/>
          <w:b w:val="false"/>
          <w:bCs w:val="false"/>
          <w:sz w:val="21"/>
          <w:szCs w:val="21"/>
          <w:rtl/>
        </w:rPr>
        <w:t xml:space="preserve">يضغط «موافقة» ويقرّ بالتحذيرات (WARN).</w:t>
      </w:r>
    </w:p>
    <w:p>
      <w:pPr>
        <w:pStyle w:val="ListParagraph"/>
        <w:numPr>
          <w:ilvl w:val="0"/>
          <w:numId w:val="80"/>
        </w:numPr>
        <w:bidi/>
        <w:spacing w:after="70" w:before="0" w:line="300"/>
      </w:pPr>
      <w:r>
        <w:rPr>
          <w:rFonts w:ascii="Arial" w:cs="Arial" w:eastAsia="Arial" w:hAnsi="Arial"/>
          <w:b w:val="false"/>
          <w:bCs w:val="false"/>
          <w:sz w:val="21"/>
          <w:szCs w:val="21"/>
          <w:rtl/>
        </w:rPr>
        <w:t xml:space="preserve">يفتح المحرك معاملة: يسجل الموافقة ثم يستدعي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(UC-FAC-12).</w:t>
      </w:r>
    </w:p>
    <w:p>
      <w:pPr>
        <w:pStyle w:val="ListParagraph"/>
        <w:numPr>
          <w:ilvl w:val="0"/>
          <w:numId w:val="80"/>
        </w:numPr>
        <w:bidi/>
        <w:spacing w:after="70" w:before="0" w:line="300"/>
      </w:pPr>
      <w:r>
        <w:rPr>
          <w:rFonts w:ascii="Arial" w:cs="Arial" w:eastAsia="Arial" w:hAnsi="Arial"/>
          <w:b w:val="false"/>
          <w:bCs w:val="false"/>
          <w:sz w:val="21"/>
          <w:szCs w:val="21"/>
          <w:rtl/>
        </w:rPr>
        <w:t xml:space="preserve">ينجح الحجز فتُحفظ نتيجته وينتقل الطلب، ويُشعَر الطالب إن تغيّرت المرحلة الظاهرة.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CheckMode = BLOCK مع مخالفة: لا موافقة، وتظهر الشروط المخالفة.</w:t>
      </w:r>
    </w:p>
    <w:p>
      <w:pPr>
        <w:pStyle w:val="ListParagraph"/>
        <w:numPr>
          <w:ilvl w:val="0"/>
          <w:numId w:val="2"/>
        </w:numPr>
        <w:bidi/>
        <w:spacing w:after="70" w:before="0" w:line="300"/>
      </w:pPr>
      <w:r>
        <w:rPr>
          <w:rFonts w:ascii="Arial" w:cs="Arial" w:eastAsia="Arial" w:hAnsi="Arial"/>
          <w:b w:val="false"/>
          <w:bCs w:val="false"/>
          <w:sz w:val="21"/>
          <w:szCs w:val="21"/>
          <w:rtl/>
        </w:rPr>
        <w:t xml:space="preserve">4أ. رفض الحجز (INSUFFICIENT_AVAILABLE وغيره): تراجع كامل، ويرى TM الرمز والمطلوب والمتاح؛ له الإرجاع أو الانتظار.</w:t>
      </w:r>
    </w:p>
    <w:p>
      <w:pPr>
        <w:pStyle w:val="ListParagraph"/>
        <w:numPr>
          <w:ilvl w:val="0"/>
          <w:numId w:val="2"/>
        </w:numPr>
        <w:bidi/>
        <w:spacing w:after="70" w:before="0" w:line="300"/>
      </w:pPr>
      <w:r>
        <w:rPr>
          <w:rFonts w:ascii="Arial" w:cs="Arial" w:eastAsia="Arial" w:hAnsi="Arial"/>
          <w:b w:val="false"/>
          <w:bCs w:val="false"/>
          <w:sz w:val="21"/>
          <w:szCs w:val="21"/>
          <w:rtl/>
        </w:rPr>
        <w:t xml:space="preserve">4ب. تجاوز بسبب: يعمل فقط مع الإعداد </w:t>
      </w:r>
      <w:r>
        <w:rPr>
          <w:rFonts w:ascii="Courier New" w:cs="Courier New" w:eastAsia="Courier New" w:hAnsi="Courier New"/>
          <w:b w:val="false"/>
          <w:bCs w:val="false"/>
          <w:color w:val="1F2937"/>
          <w:sz w:val="18"/>
          <w:szCs w:val="18"/>
          <w:shd w:fill="F1F3F5" w:color="auto" w:val="clear"/>
          <w:rtl/>
        </w:rPr>
        <w:t xml:space="preserve">‎fac.override_limit.enabled‎</w:t>
      </w:r>
      <w:r>
        <w:rPr>
          <w:rFonts w:ascii="Arial" w:cs="Arial" w:eastAsia="Arial" w:hAnsi="Arial"/>
          <w:b w:val="false"/>
          <w:bCs w:val="false"/>
          <w:sz w:val="21"/>
          <w:szCs w:val="21"/>
          <w:rtl/>
        </w:rPr>
        <w:t xml:space="preserve"> والصلاحية.</w:t>
      </w:r>
    </w:p>
    <w:p>
      <w:pPr>
        <w:pStyle w:val="ListParagraph"/>
        <w:numPr>
          <w:ilvl w:val="0"/>
          <w:numId w:val="2"/>
        </w:numPr>
        <w:bidi/>
        <w:spacing w:after="70" w:before="0" w:line="300"/>
      </w:pPr>
      <w:r>
        <w:rPr>
          <w:rFonts w:ascii="Arial" w:cs="Arial" w:eastAsia="Arial" w:hAnsi="Arial"/>
          <w:b w:val="false"/>
          <w:bCs w:val="false"/>
          <w:sz w:val="21"/>
          <w:szCs w:val="21"/>
          <w:rtl/>
        </w:rPr>
        <w:t xml:space="preserve">4ج. TM هو منشئ الطلب: تُحوَّل الخانة لبديل (BR-WFL-006).</w:t>
      </w:r>
    </w:p>
    <w:p>
      <w:pPr>
        <w:pStyle w:val="ListParagraph"/>
        <w:numPr>
          <w:ilvl w:val="0"/>
          <w:numId w:val="2"/>
        </w:numPr>
        <w:bidi/>
        <w:spacing w:after="70" w:before="0" w:line="300"/>
      </w:pPr>
      <w:r>
        <w:rPr>
          <w:rFonts w:ascii="Arial" w:cs="Arial" w:eastAsia="Arial" w:hAnsi="Arial"/>
          <w:b w:val="false"/>
          <w:bCs w:val="false"/>
          <w:sz w:val="21"/>
          <w:szCs w:val="21"/>
          <w:rtl/>
        </w:rPr>
        <w:t xml:space="preserve">5أ. تحرير لاحق من M5: ReservationState = LOST و</w:t>
      </w:r>
      <w:r>
        <w:rPr>
          <w:rFonts w:ascii="Courier New" w:cs="Courier New" w:eastAsia="Courier New" w:hAnsi="Courier New"/>
          <w:b w:val="false"/>
          <w:bCs w:val="false"/>
          <w:color w:val="1F2937"/>
          <w:sz w:val="18"/>
          <w:szCs w:val="18"/>
          <w:shd w:fill="F1F3F5" w:color="auto" w:val="clear"/>
          <w:rtl/>
        </w:rPr>
        <w:t xml:space="preserve">‎REQ.RESERVATION_LOST‎</w:t>
      </w:r>
      <w:r>
        <w:rPr>
          <w:rFonts w:ascii="Arial" w:cs="Arial" w:eastAsia="Arial" w:hAnsi="Arial"/>
          <w:b w:val="false"/>
          <w:bCs w:val="false"/>
          <w:sz w:val="21"/>
          <w:szCs w:val="21"/>
          <w:rtl/>
        </w:rPr>
        <w:t xml:space="preserve"> لـ TM.</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التسلسل التفصيلي في DOC-F11.</w:t>
      </w:r>
    </w:p>
    <w:p>
      <w:pPr>
        <w:bidi/>
        <w:spacing w:after="60" w:before="0"/>
      </w:pPr>
    </w:p>
    <w:p>
      <w:pPr>
        <w:pStyle w:val="Heading3"/>
        <w:bidi/>
      </w:pPr>
      <w:bookmarkStart w:name="_sec109" w:id="109"/>
      <w:r>
        <w:rPr>
          <w:rFonts w:ascii="Arial" w:cs="Arial" w:eastAsia="Arial" w:hAnsi="Arial"/>
          <w:b/>
          <w:bCs/>
          <w:color w:val="2B5C8A"/>
          <w:sz w:val="23"/>
          <w:szCs w:val="23"/>
          <w:rtl/>
        </w:rPr>
        <w:t xml:space="preserve">UC-WFL-10 — ترقيم الطلب والأصل الموقّع</w:t>
      </w:r>
      <w:bookmarkEnd w:id="10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للترقيم؛ الطالب للأصل · S3 · </w:t>
      </w:r>
      <w:r>
        <w:rPr>
          <w:rFonts w:ascii="Courier New" w:cs="Courier New" w:eastAsia="Courier New" w:hAnsi="Courier New"/>
          <w:b w:val="false"/>
          <w:bCs w:val="false"/>
          <w:color w:val="1F2937"/>
          <w:sz w:val="18"/>
          <w:szCs w:val="18"/>
          <w:shd w:fill="F1F3F5" w:color="auto" w:val="clear"/>
          <w:rtl/>
        </w:rPr>
        <w:t xml:space="preserve">‎req.create‎</w:t>
      </w:r>
      <w:r>
        <w:rPr>
          <w:rFonts w:ascii="Arial" w:cs="Arial" w:eastAsia="Arial" w:hAnsi="Arial"/>
          <w:b w:val="false"/>
          <w:bCs w:val="false"/>
          <w:sz w:val="21"/>
          <w:szCs w:val="21"/>
          <w:rtl/>
        </w:rPr>
        <w:t xml:space="preserve"> (طالب الطلب)</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دخول المرحلة NumberOnStageKey (SIGNED_ORIGINAL في PURCHASE_LC).</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RequestNo بنمط </w:t>
      </w:r>
      <w:r>
        <w:rPr>
          <w:rFonts w:ascii="Courier New" w:cs="Courier New" w:eastAsia="Courier New" w:hAnsi="Courier New"/>
          <w:b w:val="false"/>
          <w:bCs w:val="false"/>
          <w:color w:val="1F2937"/>
          <w:sz w:val="18"/>
          <w:szCs w:val="18"/>
          <w:shd w:fill="F1F3F5" w:color="auto" w:val="clear"/>
          <w:rtl/>
        </w:rPr>
        <w:t xml:space="preserve">‎{prefix}-{yy}-{seq:0000}‎</w:t>
      </w:r>
      <w:r>
        <w:rPr>
          <w:rFonts w:ascii="Arial" w:cs="Arial" w:eastAsia="Arial" w:hAnsi="Arial"/>
          <w:b w:val="false"/>
          <w:bCs w:val="false"/>
          <w:sz w:val="21"/>
          <w:szCs w:val="21"/>
          <w:rtl/>
        </w:rPr>
        <w:t xml:space="preserve"> بلا فجوات؛ مرفق SIGNED_REQUEST_ORIGINAL لا يُحذف بعد اجتياز مرحلته.</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FR-WFL-025، FR-WFL-026، FR-LCI-004، BR-WFL-013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AC-WFL-1</w:t>
      </w:r>
    </w:p>
    <w:p>
      <w:pPr>
        <w:bidi/>
        <w:spacing w:after="60" w:before="0"/>
      </w:pPr>
    </w:p>
    <w:p>
      <w:pPr>
        <w:pStyle w:val="ListParagraph"/>
        <w:numPr>
          <w:ilvl w:val="0"/>
          <w:numId w:val="81"/>
        </w:numPr>
        <w:bidi/>
        <w:spacing w:after="70" w:before="0" w:line="300"/>
      </w:pPr>
      <w:r>
        <w:rPr>
          <w:rFonts w:ascii="Arial" w:cs="Arial" w:eastAsia="Arial" w:hAnsi="Arial"/>
          <w:b w:val="false"/>
          <w:bCs w:val="false"/>
          <w:sz w:val="21"/>
          <w:szCs w:val="21"/>
          <w:rtl/>
        </w:rPr>
        <w:t xml:space="preserve">عند دخول المرحلة يخصّص النظام الرقم من التسلسل (UC-PLT-19)، وقبله رقم مسودة محلي.</w:t>
      </w:r>
    </w:p>
    <w:p>
      <w:pPr>
        <w:pStyle w:val="ListParagraph"/>
        <w:numPr>
          <w:ilvl w:val="0"/>
          <w:numId w:val="81"/>
        </w:numPr>
        <w:bidi/>
        <w:spacing w:after="70" w:before="0" w:line="300"/>
      </w:pPr>
      <w:r>
        <w:rPr>
          <w:rFonts w:ascii="Arial" w:cs="Arial" w:eastAsia="Arial" w:hAnsi="Arial"/>
          <w:b w:val="false"/>
          <w:bCs w:val="false"/>
          <w:sz w:val="21"/>
          <w:szCs w:val="21"/>
          <w:rtl/>
        </w:rPr>
        <w:t xml:space="preserve">يطبع الطالب الطلب للتوقيع الورقي برقم النظام وتجزئة الشروط القصيرة وتاريخ الموافقة.</w:t>
      </w:r>
    </w:p>
    <w:p>
      <w:pPr>
        <w:pStyle w:val="ListParagraph"/>
        <w:numPr>
          <w:ilvl w:val="0"/>
          <w:numId w:val="81"/>
        </w:numPr>
        <w:bidi/>
        <w:spacing w:after="70" w:before="0" w:line="300"/>
      </w:pPr>
      <w:r>
        <w:rPr>
          <w:rFonts w:ascii="Arial" w:cs="Arial" w:eastAsia="Arial" w:hAnsi="Arial"/>
          <w:b w:val="false"/>
          <w:bCs w:val="false"/>
          <w:sz w:val="21"/>
          <w:szCs w:val="21"/>
          <w:rtl/>
        </w:rPr>
        <w:t xml:space="preserve">يمسح الأصل الموقّع ويرفقه.</w:t>
      </w:r>
    </w:p>
    <w:p>
      <w:pPr>
        <w:pStyle w:val="ListParagraph"/>
        <w:numPr>
          <w:ilvl w:val="0"/>
          <w:numId w:val="81"/>
        </w:numPr>
        <w:bidi/>
        <w:spacing w:after="70" w:before="0" w:line="300"/>
      </w:pPr>
      <w:r>
        <w:rPr>
          <w:rFonts w:ascii="Arial" w:cs="Arial" w:eastAsia="Arial" w:hAnsi="Arial"/>
          <w:b w:val="false"/>
          <w:bCs w:val="false"/>
          <w:sz w:val="21"/>
          <w:szCs w:val="21"/>
          <w:rtl/>
        </w:rPr>
        <w:t xml:space="preserve">يضغط «إكمال» فيتحقق النظام من المرفق.</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4أ. بلا مرفق: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3أ. حذف الأصل بعد اجتياز المرحلة: رفض؛ الاستبدال إصدار جديد بسبب.</w:t>
      </w:r>
    </w:p>
    <w:p>
      <w:pPr>
        <w:pStyle w:val="ListParagraph"/>
        <w:numPr>
          <w:ilvl w:val="0"/>
          <w:numId w:val="2"/>
        </w:numPr>
        <w:bidi/>
        <w:spacing w:after="70" w:before="0" w:line="300"/>
      </w:pPr>
      <w:r>
        <w:rPr>
          <w:rFonts w:ascii="Arial" w:cs="Arial" w:eastAsia="Arial" w:hAnsi="Arial"/>
          <w:b w:val="false"/>
          <w:bCs w:val="false"/>
          <w:sz w:val="21"/>
          <w:szCs w:val="21"/>
          <w:rtl/>
        </w:rPr>
        <w:t xml:space="preserve">1أ. إلغاء بعد الترقيم: يبقى الرقم ولا يُعاد.</w:t>
      </w:r>
    </w:p>
    <w:p>
      <w:pPr>
        <w:bidi/>
        <w:spacing w:after="60" w:before="0"/>
      </w:pPr>
    </w:p>
    <w:p>
      <w:pPr>
        <w:pStyle w:val="Heading3"/>
        <w:bidi/>
      </w:pPr>
      <w:bookmarkStart w:name="_sec110" w:id="110"/>
      <w:r>
        <w:rPr>
          <w:rFonts w:ascii="Arial" w:cs="Arial" w:eastAsia="Arial" w:hAnsi="Arial"/>
          <w:b/>
          <w:bCs/>
          <w:color w:val="2B5C8A"/>
          <w:sz w:val="23"/>
          <w:szCs w:val="23"/>
          <w:rtl/>
        </w:rPr>
        <w:t xml:space="preserve">UC-WFL-11 — حساب SLA والتصعيد</w:t>
      </w:r>
      <w:bookmarkEnd w:id="11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(JOB-WFL-SLA كل 5 دقائق) · S3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مثيلات مراحل مفتوحة بـ SlaHours.</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SlaState في ON_TRACK أو AT_RISK أو OVERDUE أو PAUSED؛ حدث واحد لكل (مثيل، عتبة).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FR-WFL-017، FR-WFL-018، FR-WFL-019، BR-WFL-012، BR-WFL-022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AC-WFL-5</w:t>
      </w:r>
    </w:p>
    <w:p>
      <w:pPr>
        <w:bidi/>
        <w:spacing w:after="60" w:before="0"/>
      </w:pPr>
    </w:p>
    <w:p>
      <w:pPr>
        <w:pStyle w:val="ListParagraph"/>
        <w:numPr>
          <w:ilvl w:val="0"/>
          <w:numId w:val="82"/>
        </w:numPr>
        <w:bidi/>
        <w:spacing w:after="70" w:before="0" w:line="300"/>
      </w:pPr>
      <w:r>
        <w:rPr>
          <w:rFonts w:ascii="Arial" w:cs="Arial" w:eastAsia="Arial" w:hAnsi="Arial"/>
          <w:b w:val="false"/>
          <w:bCs w:val="false"/>
          <w:sz w:val="21"/>
          <w:szCs w:val="21"/>
          <w:rtl/>
        </w:rPr>
        <w:t xml:space="preserve">تحسب المهمة DueAt بساعات العمل بالدالة AddBusinessHours وتقويم M1.</w:t>
      </w:r>
    </w:p>
    <w:p>
      <w:pPr>
        <w:pStyle w:val="ListParagraph"/>
        <w:numPr>
          <w:ilvl w:val="0"/>
          <w:numId w:val="82"/>
        </w:numPr>
        <w:bidi/>
        <w:spacing w:after="70" w:before="0" w:line="300"/>
      </w:pPr>
      <w:r>
        <w:rPr>
          <w:rFonts w:ascii="Arial" w:cs="Arial" w:eastAsia="Arial" w:hAnsi="Arial"/>
          <w:b w:val="false"/>
          <w:bCs w:val="false"/>
          <w:sz w:val="21"/>
          <w:szCs w:val="21"/>
          <w:rtl/>
        </w:rPr>
        <w:t xml:space="preserve">تحدّث الحالة وتصدر </w:t>
      </w:r>
      <w:r>
        <w:rPr>
          <w:rFonts w:ascii="Courier New" w:cs="Courier New" w:eastAsia="Courier New" w:hAnsi="Courier New"/>
          <w:b w:val="false"/>
          <w:bCs w:val="false"/>
          <w:color w:val="1F2937"/>
          <w:sz w:val="18"/>
          <w:szCs w:val="18"/>
          <w:shd w:fill="F1F3F5" w:color="auto" w:val="clear"/>
          <w:rtl/>
        </w:rPr>
        <w:t xml:space="preserve">‎REQ.SLA_AT_RISK‎</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‎REQ.SLA_BREACHED‎</w:t>
      </w:r>
      <w:r>
        <w:rPr>
          <w:rFonts w:ascii="Arial" w:cs="Arial" w:eastAsia="Arial" w:hAnsi="Arial"/>
          <w:b w:val="false"/>
          <w:bCs w:val="false"/>
          <w:sz w:val="21"/>
          <w:szCs w:val="21"/>
          <w:rtl/>
        </w:rPr>
        <w:t xml:space="preserve">.</w:t>
      </w:r>
    </w:p>
    <w:p>
      <w:pPr>
        <w:pStyle w:val="ListParagraph"/>
        <w:numPr>
          <w:ilvl w:val="0"/>
          <w:numId w:val="82"/>
        </w:numPr>
        <w:bidi/>
        <w:spacing w:after="70" w:before="0" w:line="300"/>
      </w:pPr>
      <w:r>
        <w:rPr>
          <w:rFonts w:ascii="Arial" w:cs="Arial" w:eastAsia="Arial" w:hAnsi="Arial"/>
          <w:b w:val="false"/>
          <w:bCs w:val="false"/>
          <w:sz w:val="21"/>
          <w:szCs w:val="21"/>
          <w:rtl/>
        </w:rPr>
        <w:t xml:space="preserve">عند OVERDUE يُشعَر المُسنَد ثم مديره ثم TM، ويتكرر صباح كل يوم عمل.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حالة فرعية «في البنك»: PAUSED وتُستأنف بعدها.</w:t>
      </w:r>
    </w:p>
    <w:p>
      <w:pPr>
        <w:pStyle w:val="ListParagraph"/>
        <w:numPr>
          <w:ilvl w:val="0"/>
          <w:numId w:val="2"/>
        </w:numPr>
        <w:bidi/>
        <w:spacing w:after="70" w:before="0" w:line="300"/>
      </w:pPr>
      <w:r>
        <w:rPr>
          <w:rFonts w:ascii="Arial" w:cs="Arial" w:eastAsia="Arial" w:hAnsi="Arial"/>
          <w:b w:val="false"/>
          <w:bCs w:val="false"/>
          <w:sz w:val="21"/>
          <w:szCs w:val="21"/>
          <w:rtl/>
        </w:rPr>
        <w:t xml:space="preserve">2أ. تشغيلان متتاليان: لا تكرار.</w:t>
      </w:r>
    </w:p>
    <w:p>
      <w:pPr>
        <w:pStyle w:val="ListParagraph"/>
        <w:numPr>
          <w:ilvl w:val="0"/>
          <w:numId w:val="2"/>
        </w:numPr>
        <w:bidi/>
        <w:spacing w:after="70" w:before="0" w:line="300"/>
      </w:pPr>
      <w:r>
        <w:rPr>
          <w:rFonts w:ascii="Arial" w:cs="Arial" w:eastAsia="Arial" w:hAnsi="Arial"/>
          <w:b w:val="false"/>
          <w:bCs w:val="false"/>
          <w:sz w:val="21"/>
          <w:szCs w:val="21"/>
          <w:rtl/>
        </w:rPr>
        <w:t xml:space="preserve">3أ. 200% من SlaHours: يُضاف TA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إعادة الإسناد التلقائي معطّلة افتراضيًا.</w:t>
      </w:r>
    </w:p>
    <w:p>
      <w:pPr>
        <w:bidi/>
        <w:spacing w:after="60" w:before="0"/>
      </w:pPr>
    </w:p>
    <w:p>
      <w:pPr>
        <w:pStyle w:val="Heading3"/>
        <w:bidi/>
      </w:pPr>
      <w:bookmarkStart w:name="_sec111" w:id="111"/>
      <w:r>
        <w:rPr>
          <w:rFonts w:ascii="Arial" w:cs="Arial" w:eastAsia="Arial" w:hAnsi="Arial"/>
          <w:b/>
          <w:bCs/>
          <w:color w:val="2B5C8A"/>
          <w:sz w:val="23"/>
          <w:szCs w:val="23"/>
          <w:rtl/>
        </w:rPr>
        <w:t xml:space="preserve">UC-WFL-12 — التفويض</w:t>
      </w:r>
      <w:bookmarkEnd w:id="11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أي مستخدم لمهامه بـ </w:t>
      </w:r>
      <w:r>
        <w:rPr>
          <w:rFonts w:ascii="Courier New" w:cs="Courier New" w:eastAsia="Courier New" w:hAnsi="Courier New"/>
          <w:b w:val="false"/>
          <w:bCs w:val="false"/>
          <w:color w:val="1F2937"/>
          <w:sz w:val="18"/>
          <w:szCs w:val="18"/>
          <w:shd w:fill="F1F3F5" w:color="auto" w:val="clear"/>
          <w:rtl/>
        </w:rPr>
        <w:t xml:space="preserve">‎req.delegate.own‎</w:t>
      </w:r>
      <w:r>
        <w:rPr>
          <w:rFonts w:ascii="Arial" w:cs="Arial" w:eastAsia="Arial" w:hAnsi="Arial"/>
          <w:b w:val="false"/>
          <w:bCs w:val="false"/>
          <w:sz w:val="21"/>
          <w:szCs w:val="21"/>
          <w:rtl/>
        </w:rPr>
        <w:t xml:space="preserve">؛ TA أو TM لغيره بـ </w:t>
      </w:r>
      <w:r>
        <w:rPr>
          <w:rFonts w:ascii="Courier New" w:cs="Courier New" w:eastAsia="Courier New" w:hAnsi="Courier New"/>
          <w:b w:val="false"/>
          <w:bCs w:val="false"/>
          <w:color w:val="1F2937"/>
          <w:sz w:val="18"/>
          <w:szCs w:val="18"/>
          <w:shd w:fill="F1F3F5" w:color="auto" w:val="clear"/>
          <w:rtl/>
        </w:rPr>
        <w:t xml:space="preserve">‎req.delegate.manage‎</w:t>
      </w:r>
      <w:r>
        <w:rPr>
          <w:rFonts w:ascii="Arial" w:cs="Arial" w:eastAsia="Arial" w:hAnsi="Arial"/>
          <w:b w:val="false"/>
          <w:bCs w:val="false"/>
          <w:sz w:val="21"/>
          <w:szCs w:val="21"/>
          <w:rtl/>
        </w:rPr>
        <w:t xml:space="preserve"> · S3</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مستخدم فعّال آخر ضمن النطاق.</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wfl.UserDelegation بحالة SCHEDULED ثم ACTIVE ثم ENDED، أو REVOKED؛ الإجراءات تُسجَّل «نيابةً عن».</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FR-WFL-020، BR-WFL-021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AC-WFL-1</w:t>
      </w:r>
    </w:p>
    <w:p>
      <w:pPr>
        <w:bidi/>
        <w:spacing w:after="60" w:before="0"/>
      </w:pPr>
    </w:p>
    <w:p>
      <w:pPr>
        <w:pStyle w:val="ListParagraph"/>
        <w:numPr>
          <w:ilvl w:val="0"/>
          <w:numId w:val="83"/>
        </w:numPr>
        <w:bidi/>
        <w:spacing w:after="70" w:before="0" w:line="300"/>
      </w:pPr>
      <w:r>
        <w:rPr>
          <w:rFonts w:ascii="Arial" w:cs="Arial" w:eastAsia="Arial" w:hAnsi="Arial"/>
          <w:b w:val="false"/>
          <w:bCs w:val="false"/>
          <w:sz w:val="21"/>
          <w:szCs w:val="21"/>
          <w:rtl/>
        </w:rPr>
        <w:t xml:space="preserve">يختار المستخدم المفوَّض والفترة والنطاق (الكل أو الموافقات أو نوع طلب).</w:t>
      </w:r>
    </w:p>
    <w:p>
      <w:pPr>
        <w:pStyle w:val="ListParagraph"/>
        <w:numPr>
          <w:ilvl w:val="0"/>
          <w:numId w:val="83"/>
        </w:numPr>
        <w:bidi/>
        <w:spacing w:after="70" w:before="0" w:line="300"/>
      </w:pPr>
      <w:r>
        <w:rPr>
          <w:rFonts w:ascii="Arial" w:cs="Arial" w:eastAsia="Arial" w:hAnsi="Arial"/>
          <w:b w:val="false"/>
          <w:bCs w:val="false"/>
          <w:sz w:val="21"/>
          <w:szCs w:val="21"/>
          <w:rtl/>
        </w:rPr>
        <w:t xml:space="preserve">يتحقق النظام ويحفظ؛ JOB-WFL-DELEGATION يفعّله في موعده.</w:t>
      </w:r>
    </w:p>
    <w:p>
      <w:pPr>
        <w:pStyle w:val="ListParagraph"/>
        <w:numPr>
          <w:ilvl w:val="0"/>
          <w:numId w:val="83"/>
        </w:numPr>
        <w:bidi/>
        <w:spacing w:after="70" w:before="0" w:line="300"/>
      </w:pPr>
      <w:r>
        <w:rPr>
          <w:rFonts w:ascii="Arial" w:cs="Arial" w:eastAsia="Arial" w:hAnsi="Arial"/>
          <w:b w:val="false"/>
          <w:bCs w:val="false"/>
          <w:sz w:val="21"/>
          <w:szCs w:val="21"/>
          <w:rtl/>
        </w:rPr>
        <w:t xml:space="preserve">يرى المفوَّض مهام المفوِّض في صندوقه خلال الفترة.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فترة أطول من 90 يومًا، أو تفويض متسلسل، أو تفويض للطالب على طلبه: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3أ. صلاحيات الكشف الحساسة لا تُفوَّض.</w:t>
      </w:r>
    </w:p>
    <w:p>
      <w:pPr>
        <w:pStyle w:val="ListParagraph"/>
        <w:numPr>
          <w:ilvl w:val="0"/>
          <w:numId w:val="2"/>
        </w:numPr>
        <w:bidi/>
        <w:spacing w:after="70" w:before="0" w:line="300"/>
      </w:pPr>
      <w:r>
        <w:rPr>
          <w:rFonts w:ascii="Arial" w:cs="Arial" w:eastAsia="Arial" w:hAnsi="Arial"/>
          <w:b w:val="false"/>
          <w:bCs w:val="false"/>
          <w:sz w:val="21"/>
          <w:szCs w:val="21"/>
          <w:rtl/>
        </w:rPr>
        <w:t xml:space="preserve">2أ. انتهاء التفويض: تُحل إشعارات النيابة.</w:t>
      </w:r>
    </w:p>
    <w:p>
      <w:pPr>
        <w:bidi/>
        <w:spacing w:after="60" w:before="0"/>
      </w:pPr>
    </w:p>
    <w:p>
      <w:pPr>
        <w:pStyle w:val="Heading3"/>
        <w:bidi/>
      </w:pPr>
      <w:bookmarkStart w:name="_sec112" w:id="112"/>
      <w:r>
        <w:rPr>
          <w:rFonts w:ascii="Arial" w:cs="Arial" w:eastAsia="Arial" w:hAnsi="Arial"/>
          <w:b/>
          <w:bCs/>
          <w:color w:val="2B5C8A"/>
          <w:sz w:val="23"/>
          <w:szCs w:val="23"/>
          <w:rtl/>
        </w:rPr>
        <w:t xml:space="preserve">UC-WFL-13 — صندوق المهام الموحّد</w:t>
      </w:r>
      <w:bookmarkEnd w:id="11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أي مستخدم · S3 · </w:t>
      </w:r>
      <w:r>
        <w:rPr>
          <w:rFonts w:ascii="Courier New" w:cs="Courier New" w:eastAsia="Courier New" w:hAnsi="Courier New"/>
          <w:b w:val="false"/>
          <w:bCs w:val="false"/>
          <w:color w:val="1F2937"/>
          <w:sz w:val="18"/>
          <w:szCs w:val="18"/>
          <w:shd w:fill="F1F3F5" w:color="auto" w:val="clear"/>
          <w:rtl/>
        </w:rPr>
        <w:t xml:space="preserve">‎req.view.own‎</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FR-WFL-036، BR-REQ-016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84"/>
        </w:numPr>
        <w:bidi/>
        <w:spacing w:after="70" w:before="0" w:line="300"/>
      </w:pPr>
      <w:r>
        <w:rPr>
          <w:rFonts w:ascii="Arial" w:cs="Arial" w:eastAsia="Arial" w:hAnsi="Arial"/>
          <w:b w:val="false"/>
          <w:bCs w:val="false"/>
          <w:sz w:val="21"/>
          <w:szCs w:val="21"/>
          <w:rtl/>
        </w:rPr>
        <w:t xml:space="preserve">يفتح المستخدم صندوق المهام.</w:t>
      </w:r>
    </w:p>
    <w:p>
      <w:pPr>
        <w:pStyle w:val="ListParagraph"/>
        <w:numPr>
          <w:ilvl w:val="0"/>
          <w:numId w:val="84"/>
        </w:numPr>
        <w:bidi/>
        <w:spacing w:after="70" w:before="0" w:line="300"/>
      </w:pPr>
      <w:r>
        <w:rPr>
          <w:rFonts w:ascii="Arial" w:cs="Arial" w:eastAsia="Arial" w:hAnsi="Arial"/>
          <w:b w:val="false"/>
          <w:bCs w:val="false"/>
          <w:sz w:val="21"/>
          <w:szCs w:val="21"/>
          <w:rtl/>
        </w:rPr>
        <w:t xml:space="preserve">يعرض النظام بعدّادات: موافقات لي، مُسندة لي، بانتظار إجراء مني كطالب، طابور أستطيع سحبه.</w:t>
      </w:r>
    </w:p>
    <w:p>
      <w:pPr>
        <w:pStyle w:val="ListParagraph"/>
        <w:numPr>
          <w:ilvl w:val="0"/>
          <w:numId w:val="84"/>
        </w:numPr>
        <w:bidi/>
        <w:spacing w:after="70" w:before="0" w:line="300"/>
      </w:pPr>
      <w:r>
        <w:rPr>
          <w:rFonts w:ascii="Arial" w:cs="Arial" w:eastAsia="Arial" w:hAnsi="Arial"/>
          <w:b w:val="false"/>
          <w:bCs w:val="false"/>
          <w:sz w:val="21"/>
          <w:szCs w:val="21"/>
          <w:rtl/>
        </w:rPr>
        <w:t xml:space="preserve">يفتح المستخدم المهمة.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مهام المفوِّض تظهر للمفوَّض في فترة التفويض فقط.</w:t>
      </w:r>
    </w:p>
    <w:p>
      <w:pPr>
        <w:bidi/>
        <w:spacing w:after="60" w:before="0"/>
      </w:pPr>
    </w:p>
    <w:p>
      <w:pPr>
        <w:pStyle w:val="Heading3"/>
        <w:bidi/>
      </w:pPr>
      <w:bookmarkStart w:name="_sec113" w:id="113"/>
      <w:r>
        <w:rPr>
          <w:rFonts w:ascii="Arial" w:cs="Arial" w:eastAsia="Arial" w:hAnsi="Arial"/>
          <w:b/>
          <w:bCs/>
          <w:color w:val="2B5C8A"/>
          <w:sz w:val="23"/>
          <w:szCs w:val="23"/>
          <w:rtl/>
        </w:rPr>
        <w:t xml:space="preserve">UC-WFL-14 — إعادة حل الإسناد عند تغيّر المستخدمين</w:t>
      </w:r>
      <w:bookmarkEnd w:id="11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(JOB-WFL-ASSIGN) · S3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تعطيل مستخدم أو تغيير مديره (UC-PLT-13).</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الخانات والإسنادات المفتوحة منقولة للبديل بسجل SYSTEM؛ إشعار TM بما أُعيد.</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FR-WFL-039، BR-WFL-005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85"/>
        </w:numPr>
        <w:bidi/>
        <w:spacing w:after="70" w:before="0" w:line="300"/>
      </w:pPr>
      <w:r>
        <w:rPr>
          <w:rFonts w:ascii="Arial" w:cs="Arial" w:eastAsia="Arial" w:hAnsi="Arial"/>
          <w:b w:val="false"/>
          <w:bCs w:val="false"/>
          <w:sz w:val="21"/>
          <w:szCs w:val="21"/>
          <w:rtl/>
        </w:rPr>
        <w:t xml:space="preserve">يلتقط النظام الحدث، ويمسح كل ساعة.</w:t>
      </w:r>
    </w:p>
    <w:p>
      <w:pPr>
        <w:pStyle w:val="ListParagraph"/>
        <w:numPr>
          <w:ilvl w:val="0"/>
          <w:numId w:val="85"/>
        </w:numPr>
        <w:bidi/>
        <w:spacing w:after="70" w:before="0" w:line="300"/>
      </w:pPr>
      <w:r>
        <w:rPr>
          <w:rFonts w:ascii="Arial" w:cs="Arial" w:eastAsia="Arial" w:hAnsi="Arial"/>
          <w:b w:val="false"/>
          <w:bCs w:val="false"/>
          <w:sz w:val="21"/>
          <w:szCs w:val="21"/>
          <w:rtl/>
        </w:rPr>
        <w:t xml:space="preserve">يعيد حل المُسنَد بقاعدة المرحلة ثم القاعدة البديلة ثم TM.</w:t>
      </w:r>
    </w:p>
    <w:p>
      <w:pPr>
        <w:pStyle w:val="ListParagraph"/>
        <w:numPr>
          <w:ilvl w:val="0"/>
          <w:numId w:val="85"/>
        </w:numPr>
        <w:bidi/>
        <w:spacing w:after="70" w:before="0" w:line="300"/>
      </w:pPr>
      <w:r>
        <w:rPr>
          <w:rFonts w:ascii="Arial" w:cs="Arial" w:eastAsia="Arial" w:hAnsi="Arial"/>
          <w:b w:val="false"/>
          <w:bCs w:val="false"/>
          <w:sz w:val="21"/>
          <w:szCs w:val="21"/>
          <w:rtl/>
        </w:rPr>
        <w:t xml:space="preserve">ينقل الخانات خلال دقيقة ويُشعر TM.</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مجموعة مؤهلة فارغة: سلوكها في DOC-F10.</w:t>
      </w:r>
    </w:p>
    <w:p>
      <w:pPr>
        <w:bidi/>
        <w:spacing w:after="60" w:before="0"/>
      </w:pPr>
    </w:p>
    <w:p>
      <w:pPr>
        <w:pStyle w:val="Heading3"/>
        <w:bidi/>
      </w:pPr>
      <w:bookmarkStart w:name="_sec114" w:id="114"/>
      <w:r>
        <w:rPr>
          <w:rFonts w:ascii="Arial" w:cs="Arial" w:eastAsia="Arial" w:hAnsi="Arial"/>
          <w:b/>
          <w:bCs/>
          <w:color w:val="2B5C8A"/>
          <w:sz w:val="23"/>
          <w:szCs w:val="23"/>
          <w:rtl/>
        </w:rPr>
        <w:t xml:space="preserve">UC-WFL-15 — إقفال الطلب</w:t>
      </w:r>
      <w:bookmarkEnd w:id="11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افتراضيًا · S3 · </w:t>
      </w:r>
      <w:r>
        <w:rPr>
          <w:rFonts w:ascii="Courier New" w:cs="Courier New" w:eastAsia="Courier New" w:hAnsi="Courier New"/>
          <w:b w:val="false"/>
          <w:bCs w:val="false"/>
          <w:color w:val="1F2937"/>
          <w:sz w:val="18"/>
          <w:szCs w:val="18"/>
          <w:shd w:fill="F1F3F5" w:color="auto" w:val="clear"/>
          <w:rtl/>
        </w:rPr>
        <w:t xml:space="preserve">‎req.treasury.close‎</w:t>
      </w:r>
      <w:r>
        <w:rPr>
          <w:rFonts w:ascii="Arial" w:cs="Arial" w:eastAsia="Arial" w:hAnsi="Arial"/>
          <w:b w:val="false"/>
          <w:bCs w:val="false"/>
          <w:sz w:val="21"/>
          <w:szCs w:val="21"/>
          <w:rtl/>
        </w:rPr>
        <w:t xml:space="preserve"> (docs/20-database-design.md:403؛ الحامل DQ-F08-3)</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Status = AWAITING_CLOSE؛ الطلب ضمن نطاق شركات المُقفِل.</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Status = COMPLETED وClosedByUserId وClosedAt = CompletedAt (db/model/15-workflow-notifications.model:325)؛ المرحلة الظاهرة COMPLETED؛ </w:t>
      </w:r>
      <w:r>
        <w:rPr>
          <w:rFonts w:ascii="Courier New" w:cs="Courier New" w:eastAsia="Courier New" w:hAnsi="Courier New"/>
          <w:b w:val="false"/>
          <w:bCs w:val="false"/>
          <w:color w:val="1F2937"/>
          <w:sz w:val="18"/>
          <w:szCs w:val="18"/>
          <w:shd w:fill="F1F3F5" w:color="auto" w:val="clear"/>
          <w:rtl/>
        </w:rPr>
        <w:t xml:space="preserve">‎REQ.COMPLETED‎</w:t>
      </w:r>
      <w:r>
        <w:rPr>
          <w:rFonts w:ascii="Arial" w:cs="Arial" w:eastAsia="Arial" w:hAnsi="Arial"/>
          <w:b w:val="false"/>
          <w:bCs w:val="false"/>
          <w:sz w:val="21"/>
          <w:szCs w:val="21"/>
          <w:rtl/>
        </w:rPr>
        <w:t xml:space="preserve"> للطالب؛ لا خطاف يُعاد.</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BR-WFL-027 (docs/20-database-design.md:396)، DOC-F08 §4.4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86"/>
        </w:numPr>
        <w:bidi/>
        <w:spacing w:after="70" w:before="0" w:line="300"/>
      </w:pPr>
      <w:r>
        <w:rPr>
          <w:rFonts w:ascii="Arial" w:cs="Arial" w:eastAsia="Arial" w:hAnsi="Arial"/>
          <w:b w:val="false"/>
          <w:bCs w:val="false"/>
          <w:sz w:val="21"/>
          <w:szCs w:val="21"/>
          <w:rtl/>
        </w:rPr>
        <w:t xml:space="preserve">عند إكمال آخر مرحلة ناجحة ينقل المحرك الطلب إلى AWAITING_CLOSE ويبقى الظاهر «تحت الإجراء».</w:t>
      </w:r>
    </w:p>
    <w:p>
      <w:pPr>
        <w:pStyle w:val="ListParagraph"/>
        <w:numPr>
          <w:ilvl w:val="0"/>
          <w:numId w:val="86"/>
        </w:numPr>
        <w:bidi/>
        <w:spacing w:after="70" w:before="0" w:line="300"/>
      </w:pPr>
      <w:r>
        <w:rPr>
          <w:rFonts w:ascii="Arial" w:cs="Arial" w:eastAsia="Arial" w:hAnsi="Arial"/>
          <w:b w:val="false"/>
          <w:bCs w:val="false"/>
          <w:sz w:val="21"/>
          <w:szCs w:val="21"/>
          <w:rtl/>
        </w:rPr>
        <w:t xml:space="preserve">يرى حامل الصلاحية الطلب في عدّاد «بانتظار الإقفال»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(DQ-F08-8).</w:t>
      </w:r>
    </w:p>
    <w:p>
      <w:pPr>
        <w:pStyle w:val="ListParagraph"/>
        <w:numPr>
          <w:ilvl w:val="0"/>
          <w:numId w:val="86"/>
        </w:numPr>
        <w:bidi/>
        <w:spacing w:after="70" w:before="0" w:line="300"/>
      </w:pPr>
      <w:r>
        <w:rPr>
          <w:rFonts w:ascii="Arial" w:cs="Arial" w:eastAsia="Arial" w:hAnsi="Arial"/>
          <w:b w:val="false"/>
          <w:bCs w:val="false"/>
          <w:sz w:val="21"/>
          <w:szCs w:val="21"/>
          <w:rtl/>
        </w:rPr>
        <w:t xml:space="preserve">يراجع الآثار (الاعتماد الصادر، المستندات) ويضغط «إقفال» بتعليق اختياري.</w:t>
      </w:r>
    </w:p>
    <w:p>
      <w:pPr>
        <w:pStyle w:val="ListParagraph"/>
        <w:numPr>
          <w:ilvl w:val="0"/>
          <w:numId w:val="86"/>
        </w:numPr>
        <w:bidi/>
        <w:spacing w:after="70" w:before="0" w:line="300"/>
      </w:pPr>
      <w:r>
        <w:rPr>
          <w:rFonts w:ascii="Arial" w:cs="Arial" w:eastAsia="Arial" w:hAnsi="Arial"/>
          <w:b w:val="false"/>
          <w:bCs w:val="false"/>
          <w:sz w:val="21"/>
          <w:szCs w:val="21"/>
          <w:rtl/>
        </w:rPr>
        <w:t xml:space="preserve">يحفظ النظام ويصدر الحدث.</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المُقفِل هو الطالب أو المنشئ أو المُسنَد الذي أكمل آخر مرحلة: رفض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(DQ-F08-4).</w:t>
      </w:r>
    </w:p>
    <w:p>
      <w:pPr>
        <w:pStyle w:val="ListParagraph"/>
        <w:numPr>
          <w:ilvl w:val="0"/>
          <w:numId w:val="2"/>
        </w:numPr>
        <w:bidi/>
        <w:spacing w:after="70" w:before="0" w:line="300"/>
      </w:pPr>
      <w:r>
        <w:rPr>
          <w:rFonts w:ascii="Arial" w:cs="Arial" w:eastAsia="Arial" w:hAnsi="Arial"/>
          <w:b w:val="false"/>
          <w:bCs w:val="false"/>
          <w:sz w:val="21"/>
          <w:szCs w:val="21"/>
          <w:rtl/>
        </w:rPr>
        <w:t xml:space="preserve">3ب. حساب الخدمة: لا يُقفل طلبًا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ملاحظة: لا متطلب FR لهذا الإجراء في 13-m6 (DQ-F09-2).</w:t>
      </w:r>
    </w:p>
    <w:p>
      <w:pPr>
        <w:bidi/>
        <w:spacing w:after="60" w:before="0"/>
      </w:pPr>
    </w:p>
    <w:p>
      <w:pPr>
        <w:pStyle w:val="Heading2"/>
        <w:bidi/>
      </w:pPr>
      <w:bookmarkStart w:name="_sec115" w:id="115"/>
      <w:r>
        <w:rPr>
          <w:rFonts w:ascii="Arial" w:cs="Arial" w:eastAsia="Arial" w:hAnsi="Arial"/>
          <w:b/>
          <w:bCs/>
          <w:color w:val="2B5C8A"/>
          <w:sz w:val="26"/>
          <w:szCs w:val="26"/>
          <w:rtl/>
        </w:rPr>
        <w:t xml:space="preserve">15. M6 الطلبات (REQ)</w:t>
      </w:r>
      <w:bookmarkEnd w:id="115"/>
    </w:p>
    <w:p>
      <w:pPr>
        <w:bidi/>
        <w:spacing w:after="110" w:before="0" w:line="312"/>
      </w:pPr>
      <w:r>
        <w:rPr>
          <w:rFonts w:ascii="Arial" w:cs="Arial" w:eastAsia="Arial" w:hAnsi="Arial"/>
          <w:b w:val="false"/>
          <w:bCs w:val="false"/>
          <w:sz w:val="21"/>
          <w:szCs w:val="21"/>
          <w:rtl/>
        </w:rPr>
        <w:t xml:space="preserve">الوحدة REQUESTS مفعّلة. الرؤية دائمًا ضمن نطاق الشركات وخارجه 404 (13-m6:78). ما يصل الطالب إسقاط RequesterView وحده (BR-WFL-024).</w:t>
      </w:r>
    </w:p>
    <w:p>
      <w:pPr>
        <w:pStyle w:val="Heading3"/>
        <w:bidi/>
      </w:pPr>
      <w:bookmarkStart w:name="_sec116" w:id="116"/>
      <w:r>
        <w:rPr>
          <w:rFonts w:ascii="Arial" w:cs="Arial" w:eastAsia="Arial" w:hAnsi="Arial"/>
          <w:b/>
          <w:bCs/>
          <w:color w:val="2B5C8A"/>
          <w:sz w:val="23"/>
          <w:szCs w:val="23"/>
          <w:rtl/>
        </w:rPr>
        <w:t xml:space="preserve">UC-REQ-01 — إنشاء طلب عام وتقديمه</w:t>
      </w:r>
      <w:bookmarkEnd w:id="11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RQ أو RQM؛ الخزينة نيابةً عن طالب · S3 · </w:t>
      </w:r>
      <w:r>
        <w:rPr>
          <w:rFonts w:ascii="Courier New" w:cs="Courier New" w:eastAsia="Courier New" w:hAnsi="Courier New"/>
          <w:b w:val="false"/>
          <w:bCs w:val="false"/>
          <w:color w:val="1F2937"/>
          <w:sz w:val="18"/>
          <w:szCs w:val="18"/>
          <w:shd w:fill="F1F3F5" w:color="auto" w:val="clear"/>
          <w:rtl/>
        </w:rPr>
        <w:t xml:space="preserve">‎req.create‎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نوع مفعّل بقالب منشور والمستخدم ضمن جمهوره؛ الشركة من نطاق المنشئ والطالب معًا.</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wfl.Request بحالة DRAFT ثم ACTIVE عند التقديم (DOC-F08 §4.3)؛ نسخة القالب مثبّتة؛ حقول الفهرسة منسوخة؛ </w:t>
      </w:r>
      <w:r>
        <w:rPr>
          <w:rFonts w:ascii="Courier New" w:cs="Courier New" w:eastAsia="Courier New" w:hAnsi="Courier New"/>
          <w:b w:val="false"/>
          <w:bCs w:val="false"/>
          <w:color w:val="1F2937"/>
          <w:sz w:val="18"/>
          <w:szCs w:val="18"/>
          <w:shd w:fill="F1F3F5" w:color="auto" w:val="clear"/>
          <w:rtl/>
        </w:rPr>
        <w:t xml:space="preserve">‎REQ.SUBMITTED‎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FR-REQ-002…009، FR-REQ-015، FR-REQ-024، BR-REQ-001…005، BR-REQ-012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87"/>
        </w:numPr>
        <w:bidi/>
        <w:spacing w:after="70" w:before="0" w:line="300"/>
      </w:pPr>
      <w:r>
        <w:rPr>
          <w:rFonts w:ascii="Arial" w:cs="Arial" w:eastAsia="Arial" w:hAnsi="Arial"/>
          <w:b w:val="false"/>
          <w:bCs w:val="false"/>
          <w:sz w:val="21"/>
          <w:szCs w:val="21"/>
          <w:rtl/>
        </w:rPr>
        <w:t xml:space="preserve">يختار المستخدم «طلب جديد» فيعرض النظام الأنواع التي هو في جمهورها.</w:t>
      </w:r>
    </w:p>
    <w:p>
      <w:pPr>
        <w:pStyle w:val="ListParagraph"/>
        <w:numPr>
          <w:ilvl w:val="0"/>
          <w:numId w:val="87"/>
        </w:numPr>
        <w:bidi/>
        <w:spacing w:after="70" w:before="0" w:line="300"/>
      </w:pPr>
      <w:r>
        <w:rPr>
          <w:rFonts w:ascii="Arial" w:cs="Arial" w:eastAsia="Arial" w:hAnsi="Arial"/>
          <w:b w:val="false"/>
          <w:bCs w:val="false"/>
          <w:sz w:val="21"/>
          <w:szCs w:val="21"/>
          <w:rtl/>
        </w:rPr>
        <w:t xml:space="preserve">يختار النوع والشركة والطالب إن كان ينشئ نيابةً عن غيره.</w:t>
      </w:r>
    </w:p>
    <w:p>
      <w:pPr>
        <w:pStyle w:val="ListParagraph"/>
        <w:numPr>
          <w:ilvl w:val="0"/>
          <w:numId w:val="87"/>
        </w:numPr>
        <w:bidi/>
        <w:spacing w:after="70" w:before="0" w:line="300"/>
      </w:pPr>
      <w:r>
        <w:rPr>
          <w:rFonts w:ascii="Arial" w:cs="Arial" w:eastAsia="Arial" w:hAnsi="Arial"/>
          <w:b w:val="false"/>
          <w:bCs w:val="false"/>
          <w:sz w:val="21"/>
          <w:szCs w:val="21"/>
          <w:rtl/>
        </w:rPr>
        <w:t xml:space="preserve">يملأ النموذج المولَّد من حقول القالب؛ تظهر الحقول الشرطية وتلزم بحسب شروطها.</w:t>
      </w:r>
    </w:p>
    <w:p>
      <w:pPr>
        <w:pStyle w:val="ListParagraph"/>
        <w:numPr>
          <w:ilvl w:val="0"/>
          <w:numId w:val="87"/>
        </w:numPr>
        <w:bidi/>
        <w:spacing w:after="70" w:before="0" w:line="300"/>
      </w:pPr>
      <w:r>
        <w:rPr>
          <w:rFonts w:ascii="Arial" w:cs="Arial" w:eastAsia="Arial" w:hAnsi="Arial"/>
          <w:b w:val="false"/>
          <w:bCs w:val="false"/>
          <w:sz w:val="21"/>
          <w:szCs w:val="21"/>
          <w:rtl/>
        </w:rPr>
        <w:t xml:space="preserve">يرفع المرفقات في فتحاتها، ويحدد الأولوية وتاريخ الاحتياج.</w:t>
      </w:r>
    </w:p>
    <w:p>
      <w:pPr>
        <w:pStyle w:val="ListParagraph"/>
        <w:numPr>
          <w:ilvl w:val="0"/>
          <w:numId w:val="87"/>
        </w:numPr>
        <w:bidi/>
        <w:spacing w:after="70" w:before="0" w:line="300"/>
      </w:pPr>
      <w:r>
        <w:rPr>
          <w:rFonts w:ascii="Arial" w:cs="Arial" w:eastAsia="Arial" w:hAnsi="Arial"/>
          <w:b w:val="false"/>
          <w:bCs w:val="false"/>
          <w:sz w:val="21"/>
          <w:szCs w:val="21"/>
          <w:rtl/>
        </w:rPr>
        <w:t xml:space="preserve">يحفظ النظام المسودة تلقائيًا كل 30 ثانية بلا ترقيم ولا إشعار.</w:t>
      </w:r>
    </w:p>
    <w:p>
      <w:pPr>
        <w:pStyle w:val="ListParagraph"/>
        <w:numPr>
          <w:ilvl w:val="0"/>
          <w:numId w:val="87"/>
        </w:numPr>
        <w:bidi/>
        <w:spacing w:after="70" w:before="0" w:line="300"/>
      </w:pPr>
      <w:r>
        <w:rPr>
          <w:rFonts w:ascii="Arial" w:cs="Arial" w:eastAsia="Arial" w:hAnsi="Arial"/>
          <w:b w:val="false"/>
          <w:bCs w:val="false"/>
          <w:sz w:val="21"/>
          <w:szCs w:val="21"/>
          <w:rtl/>
        </w:rPr>
        <w:t xml:space="preserve">يضغط «تقديم» فيشغّل النظام كل التحققات في الخادم ويبدأ الدورة.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نوع خارج الجمهور: لا يظهر، والاستدعاء المباشر 403.</w:t>
      </w:r>
    </w:p>
    <w:p>
      <w:pPr>
        <w:pStyle w:val="ListParagraph"/>
        <w:numPr>
          <w:ilvl w:val="0"/>
          <w:numId w:val="2"/>
        </w:numPr>
        <w:bidi/>
        <w:spacing w:after="70" w:before="0" w:line="300"/>
      </w:pPr>
      <w:r>
        <w:rPr>
          <w:rFonts w:ascii="Arial" w:cs="Arial" w:eastAsia="Arial" w:hAnsi="Arial"/>
          <w:b w:val="false"/>
          <w:bCs w:val="false"/>
          <w:sz w:val="21"/>
          <w:szCs w:val="21"/>
          <w:rtl/>
        </w:rPr>
        <w:t xml:space="preserve">6أ. حقل إلزامي ناقص أو تحقق فاشل: رفض برسائل الحقول.</w:t>
      </w:r>
    </w:p>
    <w:p>
      <w:pPr>
        <w:pStyle w:val="ListParagraph"/>
        <w:numPr>
          <w:ilvl w:val="0"/>
          <w:numId w:val="2"/>
        </w:numPr>
        <w:bidi/>
        <w:spacing w:after="70" w:before="0" w:line="300"/>
      </w:pPr>
      <w:r>
        <w:rPr>
          <w:rFonts w:ascii="Arial" w:cs="Arial" w:eastAsia="Arial" w:hAnsi="Arial"/>
          <w:b w:val="false"/>
          <w:bCs w:val="false"/>
          <w:sz w:val="21"/>
          <w:szCs w:val="21"/>
          <w:rtl/>
        </w:rPr>
        <w:t xml:space="preserve">4أ. عاجل بلا سبب: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3أ. حقل مقيّد (IBAN): مشفّر ومقنَّع لغير حامل صلاحية الكشف.</w:t>
      </w:r>
    </w:p>
    <w:p>
      <w:pPr>
        <w:pStyle w:val="ListParagraph"/>
        <w:numPr>
          <w:ilvl w:val="0"/>
          <w:numId w:val="2"/>
        </w:numPr>
        <w:bidi/>
        <w:spacing w:after="70" w:before="0" w:line="300"/>
      </w:pPr>
      <w:r>
        <w:rPr>
          <w:rFonts w:ascii="Arial" w:cs="Arial" w:eastAsia="Arial" w:hAnsi="Arial"/>
          <w:b w:val="false"/>
          <w:bCs w:val="false"/>
          <w:sz w:val="21"/>
          <w:szCs w:val="21"/>
          <w:rtl/>
        </w:rPr>
        <w:t xml:space="preserve">5أ. مسودة خاملة 30 يومًا: تذكير؛ 90 يومًا: أرشفة تُسترجع.</w:t>
      </w:r>
    </w:p>
    <w:p>
      <w:pPr>
        <w:bidi/>
        <w:spacing w:after="60" w:before="0"/>
      </w:pPr>
    </w:p>
    <w:p>
      <w:pPr>
        <w:pStyle w:val="Heading3"/>
        <w:bidi/>
      </w:pPr>
      <w:bookmarkStart w:name="_sec117" w:id="117"/>
      <w:r>
        <w:rPr>
          <w:rFonts w:ascii="Arial" w:cs="Arial" w:eastAsia="Arial" w:hAnsi="Arial"/>
          <w:b/>
          <w:bCs/>
          <w:color w:val="2B5C8A"/>
          <w:sz w:val="23"/>
          <w:szCs w:val="23"/>
          <w:rtl/>
        </w:rPr>
        <w:t xml:space="preserve">UC-REQ-02 — المراجع الخارجية</w:t>
      </w:r>
      <w:bookmarkEnd w:id="11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الخزينة؛ الطالب في مراحله · S3 · </w:t>
      </w:r>
      <w:r>
        <w:rPr>
          <w:rFonts w:ascii="Courier New" w:cs="Courier New" w:eastAsia="Courier New" w:hAnsi="Courier New"/>
          <w:b w:val="false"/>
          <w:bCs w:val="false"/>
          <w:color w:val="1F2937"/>
          <w:sz w:val="18"/>
          <w:szCs w:val="18"/>
          <w:shd w:fill="F1F3F5" w:color="auto" w:val="clear"/>
          <w:rtl/>
        </w:rPr>
        <w:t xml:space="preserve">‎req.extref.edit‎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طلب قائم.</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صف wfl.RequestExternalRef بالنظام والنوع والقيمة والمطبَّعة؛ الإحلال يُبقي السابق في السجل.</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FR-REQ-010، BR-REQ-006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AC-WFL-7</w:t>
      </w:r>
    </w:p>
    <w:p>
      <w:pPr>
        <w:bidi/>
        <w:spacing w:after="60" w:before="0"/>
      </w:pPr>
    </w:p>
    <w:p>
      <w:pPr>
        <w:pStyle w:val="ListParagraph"/>
        <w:numPr>
          <w:ilvl w:val="0"/>
          <w:numId w:val="88"/>
        </w:numPr>
        <w:bidi/>
        <w:spacing w:after="70" w:before="0" w:line="300"/>
      </w:pPr>
      <w:r>
        <w:rPr>
          <w:rFonts w:ascii="Arial" w:cs="Arial" w:eastAsia="Arial" w:hAnsi="Arial"/>
          <w:b w:val="false"/>
          <w:bCs w:val="false"/>
          <w:sz w:val="21"/>
          <w:szCs w:val="21"/>
          <w:rtl/>
        </w:rPr>
        <w:t xml:space="preserve">يضيف المستخدم مرجعًا: النظام (ERP مثلًا) والنوع والقيمة كما هي.</w:t>
      </w:r>
    </w:p>
    <w:p>
      <w:pPr>
        <w:pStyle w:val="ListParagraph"/>
        <w:numPr>
          <w:ilvl w:val="0"/>
          <w:numId w:val="88"/>
        </w:numPr>
        <w:bidi/>
        <w:spacing w:after="70" w:before="0" w:line="300"/>
      </w:pPr>
      <w:r>
        <w:rPr>
          <w:rFonts w:ascii="Arial" w:cs="Arial" w:eastAsia="Arial" w:hAnsi="Arial"/>
          <w:b w:val="false"/>
          <w:bCs w:val="false"/>
          <w:sz w:val="21"/>
          <w:szCs w:val="21"/>
          <w:rtl/>
        </w:rPr>
        <w:t xml:space="preserve">يطبّع النظام القيمة للبحث ويحذّر من تكرارها على طلب نشط آخر.</w:t>
      </w:r>
    </w:p>
    <w:p>
      <w:pPr>
        <w:pStyle w:val="ListParagraph"/>
        <w:numPr>
          <w:ilvl w:val="0"/>
          <w:numId w:val="88"/>
        </w:numPr>
        <w:bidi/>
        <w:spacing w:after="70" w:before="0" w:line="300"/>
      </w:pPr>
      <w:r>
        <w:rPr>
          <w:rFonts w:ascii="Arial" w:cs="Arial" w:eastAsia="Arial" w:hAnsi="Arial"/>
          <w:b w:val="false"/>
          <w:bCs w:val="false"/>
          <w:sz w:val="21"/>
          <w:szCs w:val="21"/>
          <w:rtl/>
        </w:rPr>
        <w:t xml:space="preserve">يحفظ.</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تكرار: تحذير لا منع.</w:t>
      </w:r>
    </w:p>
    <w:p>
      <w:pPr>
        <w:pStyle w:val="ListParagraph"/>
        <w:numPr>
          <w:ilvl w:val="0"/>
          <w:numId w:val="2"/>
        </w:numPr>
        <w:bidi/>
        <w:spacing w:after="70" w:before="0" w:line="300"/>
      </w:pPr>
      <w:r>
        <w:rPr>
          <w:rFonts w:ascii="Arial" w:cs="Arial" w:eastAsia="Arial" w:hAnsi="Arial"/>
          <w:b w:val="false"/>
          <w:bCs w:val="false"/>
          <w:sz w:val="21"/>
          <w:szCs w:val="21"/>
          <w:rtl/>
        </w:rPr>
        <w:t xml:space="preserve">1أ. مرجع إلزامي لمغادرة مرحلة (ERP_ENTRY): المرحلة لا تُكمل بدونه.</w:t>
      </w:r>
    </w:p>
    <w:p>
      <w:pPr>
        <w:bidi/>
        <w:spacing w:after="60" w:before="0"/>
      </w:pPr>
    </w:p>
    <w:p>
      <w:pPr>
        <w:pStyle w:val="Heading3"/>
        <w:bidi/>
      </w:pPr>
      <w:bookmarkStart w:name="_sec118" w:id="118"/>
      <w:r>
        <w:rPr>
          <w:rFonts w:ascii="Arial" w:cs="Arial" w:eastAsia="Arial" w:hAnsi="Arial"/>
          <w:b/>
          <w:bCs/>
          <w:color w:val="2B5C8A"/>
          <w:sz w:val="23"/>
          <w:szCs w:val="23"/>
          <w:rtl/>
        </w:rPr>
        <w:t xml:space="preserve">UC-REQ-03 — البحث الموحّد</w:t>
      </w:r>
      <w:bookmarkEnd w:id="11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كل مستخدم بحسب رؤيته · S3 · </w:t>
      </w:r>
      <w:r>
        <w:rPr>
          <w:rFonts w:ascii="Courier New" w:cs="Courier New" w:eastAsia="Courier New" w:hAnsi="Courier New"/>
          <w:b w:val="false"/>
          <w:bCs w:val="false"/>
          <w:color w:val="1F2937"/>
          <w:sz w:val="18"/>
          <w:szCs w:val="18"/>
          <w:shd w:fill="F1F3F5" w:color="auto" w:val="clear"/>
          <w:rtl/>
        </w:rPr>
        <w:t xml:space="preserve">‎req.view.own‎</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‎req.view.department‎</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‎req.view.all‎</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نتائج بإسقاط المستخدم.</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FR-REQ-011، FR-REQ-016، BR-REQ-007، BR-REQ-013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AC-WFL-7</w:t>
      </w:r>
    </w:p>
    <w:p>
      <w:pPr>
        <w:bidi/>
        <w:spacing w:after="60" w:before="0"/>
      </w:pPr>
    </w:p>
    <w:p>
      <w:pPr>
        <w:pStyle w:val="ListParagraph"/>
        <w:numPr>
          <w:ilvl w:val="0"/>
          <w:numId w:val="89"/>
        </w:numPr>
        <w:bidi/>
        <w:spacing w:after="70" w:before="0" w:line="300"/>
      </w:pPr>
      <w:r>
        <w:rPr>
          <w:rFonts w:ascii="Arial" w:cs="Arial" w:eastAsia="Arial" w:hAnsi="Arial"/>
          <w:b w:val="false"/>
          <w:bCs w:val="false"/>
          <w:sz w:val="21"/>
          <w:szCs w:val="21"/>
          <w:rtl/>
        </w:rPr>
        <w:t xml:space="preserve">يكتب المستخدم رقم طلب أو رقم اعتماد أو مرجعًا أو اسمًا أو رمزًا أو مبلغًا.</w:t>
      </w:r>
    </w:p>
    <w:p>
      <w:pPr>
        <w:pStyle w:val="ListParagraph"/>
        <w:numPr>
          <w:ilvl w:val="0"/>
          <w:numId w:val="89"/>
        </w:numPr>
        <w:bidi/>
        <w:spacing w:after="70" w:before="0" w:line="300"/>
      </w:pPr>
      <w:r>
        <w:rPr>
          <w:rFonts w:ascii="Arial" w:cs="Arial" w:eastAsia="Arial" w:hAnsi="Arial"/>
          <w:b w:val="false"/>
          <w:bCs w:val="false"/>
          <w:sz w:val="21"/>
          <w:szCs w:val="21"/>
          <w:rtl/>
        </w:rPr>
        <w:t xml:space="preserve">يرتّب النظام: تطابق رقم الطلب، ثم المراجع ورقم الاعتماد، ثم النص بتطبيع عربي.</w:t>
      </w:r>
    </w:p>
    <w:p>
      <w:pPr>
        <w:pStyle w:val="ListParagraph"/>
        <w:numPr>
          <w:ilvl w:val="0"/>
          <w:numId w:val="89"/>
        </w:numPr>
        <w:bidi/>
        <w:spacing w:after="70" w:before="0" w:line="300"/>
      </w:pPr>
      <w:r>
        <w:rPr>
          <w:rFonts w:ascii="Arial" w:cs="Arial" w:eastAsia="Arial" w:hAnsi="Arial"/>
          <w:b w:val="false"/>
          <w:bCs w:val="false"/>
          <w:sz w:val="21"/>
          <w:szCs w:val="21"/>
          <w:rtl/>
        </w:rPr>
        <w:t xml:space="preserve">يعيد النتائج ضمن النطاق، بإسقاط الطالب أو الموظف.</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طلب خارج النطاق: لا يظهر، والفتح المباشر 404.</w:t>
      </w:r>
    </w:p>
    <w:p>
      <w:pPr>
        <w:pStyle w:val="ListParagraph"/>
        <w:numPr>
          <w:ilvl w:val="0"/>
          <w:numId w:val="2"/>
        </w:numPr>
        <w:bidi/>
        <w:spacing w:after="70" w:before="0" w:line="300"/>
      </w:pPr>
      <w:r>
        <w:rPr>
          <w:rFonts w:ascii="Arial" w:cs="Arial" w:eastAsia="Arial" w:hAnsi="Arial"/>
          <w:b w:val="false"/>
          <w:bCs w:val="false"/>
          <w:sz w:val="21"/>
          <w:szCs w:val="21"/>
          <w:rtl/>
        </w:rPr>
        <w:t xml:space="preserve">3ب. الطالب لا يرى أي حقل داخلي في أي استجابة.</w:t>
      </w:r>
    </w:p>
    <w:p>
      <w:pPr>
        <w:bidi/>
        <w:spacing w:after="60" w:before="0"/>
      </w:pPr>
    </w:p>
    <w:p>
      <w:pPr>
        <w:pStyle w:val="Heading3"/>
        <w:bidi/>
      </w:pPr>
      <w:bookmarkStart w:name="_sec119" w:id="119"/>
      <w:r>
        <w:rPr>
          <w:rFonts w:ascii="Arial" w:cs="Arial" w:eastAsia="Arial" w:hAnsi="Arial"/>
          <w:b/>
          <w:bCs/>
          <w:color w:val="2B5C8A"/>
          <w:sz w:val="23"/>
          <w:szCs w:val="23"/>
          <w:rtl/>
        </w:rPr>
        <w:t xml:space="preserve">UC-REQ-04 — إنشاء طلب فرعي</w:t>
      </w:r>
      <w:bookmarkEnd w:id="11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الخزينة؛ الطالب الأصلي مقيّد · S3 · </w:t>
      </w:r>
      <w:r>
        <w:rPr>
          <w:rFonts w:ascii="Courier New" w:cs="Courier New" w:eastAsia="Courier New" w:hAnsi="Courier New"/>
          <w:b w:val="false"/>
          <w:bCs w:val="false"/>
          <w:color w:val="1F2937"/>
          <w:sz w:val="18"/>
          <w:szCs w:val="18"/>
          <w:shd w:fill="F1F3F5" w:color="auto" w:val="clear"/>
          <w:rtl/>
        </w:rPr>
        <w:t xml:space="preserve">‎req.create.child‎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‎lc.child.create‎</w:t>
      </w:r>
      <w:r>
        <w:rPr>
          <w:rFonts w:ascii="Arial" w:cs="Arial" w:eastAsia="Arial" w:hAnsi="Arial"/>
          <w:b w:val="false"/>
          <w:bCs w:val="false"/>
          <w:sz w:val="21"/>
          <w:szCs w:val="21"/>
          <w:rtl/>
        </w:rPr>
        <w:t xml:space="preserve"> للاعتماد)</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كائن أب يقبل النوع الفرعي (</w:t>
      </w:r>
      <w:r>
        <w:rPr>
          <w:rFonts w:ascii="Courier New" w:cs="Courier New" w:eastAsia="Courier New" w:hAnsi="Courier New"/>
          <w:b w:val="false"/>
          <w:bCs w:val="false"/>
          <w:color w:val="1F2937"/>
          <w:sz w:val="18"/>
          <w:szCs w:val="18"/>
          <w:shd w:fill="F1F3F5" w:color="auto" w:val="clear"/>
          <w:rtl/>
        </w:rPr>
        <w:t xml:space="preserve">‎CanCreateChild‎</w:t>
      </w:r>
      <w:r>
        <w:rPr>
          <w:rFonts w:ascii="Arial" w:cs="Arial" w:eastAsia="Arial" w:hAnsi="Arial"/>
          <w:b w:val="false"/>
          <w:bCs w:val="false"/>
          <w:sz w:val="21"/>
          <w:szCs w:val="21"/>
          <w:rtl/>
        </w:rPr>
        <w:t xml:space="preserve"> من مزوّد الأب).</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طلب يرث CompanyId ويحمل ParentEntityType وParentEntityId؛ يظهر في تبويب الأب؛ </w:t>
      </w:r>
      <w:r>
        <w:rPr>
          <w:rFonts w:ascii="Courier New" w:cs="Courier New" w:eastAsia="Courier New" w:hAnsi="Courier New"/>
          <w:b w:val="false"/>
          <w:bCs w:val="false"/>
          <w:color w:val="1F2937"/>
          <w:sz w:val="18"/>
          <w:szCs w:val="18"/>
          <w:shd w:fill="F1F3F5" w:color="auto" w:val="clear"/>
          <w:rtl/>
        </w:rPr>
        <w:t xml:space="preserve">‎REQ.CHILD_CREATED‎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FR-REQ-012، FR-REQ-027، BR-REQ-008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AC-WFL-7</w:t>
      </w:r>
    </w:p>
    <w:p>
      <w:pPr>
        <w:bidi/>
        <w:spacing w:after="60" w:before="0"/>
      </w:pPr>
    </w:p>
    <w:p>
      <w:pPr>
        <w:pStyle w:val="ListParagraph"/>
        <w:numPr>
          <w:ilvl w:val="0"/>
          <w:numId w:val="90"/>
        </w:numPr>
        <w:bidi/>
        <w:spacing w:after="70" w:before="0" w:line="300"/>
      </w:pPr>
      <w:r>
        <w:rPr>
          <w:rFonts w:ascii="Arial" w:cs="Arial" w:eastAsia="Arial" w:hAnsi="Arial"/>
          <w:b w:val="false"/>
          <w:bCs w:val="false"/>
          <w:sz w:val="21"/>
          <w:szCs w:val="21"/>
          <w:rtl/>
        </w:rPr>
        <w:t xml:space="preserve">يفتح المستخدم صفحة الكائن الأب (اعتماد صادر مثلًا).</w:t>
      </w:r>
    </w:p>
    <w:p>
      <w:pPr>
        <w:pStyle w:val="ListParagraph"/>
        <w:numPr>
          <w:ilvl w:val="0"/>
          <w:numId w:val="90"/>
        </w:numPr>
        <w:bidi/>
        <w:spacing w:after="70" w:before="0" w:line="300"/>
      </w:pPr>
      <w:r>
        <w:rPr>
          <w:rFonts w:ascii="Arial" w:cs="Arial" w:eastAsia="Arial" w:hAnsi="Arial"/>
          <w:b w:val="false"/>
          <w:bCs w:val="false"/>
          <w:sz w:val="21"/>
          <w:szCs w:val="21"/>
          <w:rtl/>
        </w:rPr>
        <w:t xml:space="preserve">يعرض النظام الأنواع الفرعية المسموحة بحسب حالة الأب.</w:t>
      </w:r>
    </w:p>
    <w:p>
      <w:pPr>
        <w:pStyle w:val="ListParagraph"/>
        <w:numPr>
          <w:ilvl w:val="0"/>
          <w:numId w:val="90"/>
        </w:numPr>
        <w:bidi/>
        <w:spacing w:after="70" w:before="0" w:line="300"/>
      </w:pPr>
      <w:r>
        <w:rPr>
          <w:rFonts w:ascii="Arial" w:cs="Arial" w:eastAsia="Arial" w:hAnsi="Arial"/>
          <w:b w:val="false"/>
          <w:bCs w:val="false"/>
          <w:sz w:val="21"/>
          <w:szCs w:val="21"/>
          <w:rtl/>
        </w:rPr>
        <w:t xml:space="preserve">يختار النوع ويملأ النموذج ويقدّم كما في UC-REQ-01.</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نوع لا يطابق ParentEntityType أو رفضه المزوّد: لا يظهر.</w:t>
      </w:r>
    </w:p>
    <w:p>
      <w:pPr>
        <w:pStyle w:val="ListParagraph"/>
        <w:numPr>
          <w:ilvl w:val="0"/>
          <w:numId w:val="2"/>
        </w:numPr>
        <w:bidi/>
        <w:spacing w:after="70" w:before="0" w:line="300"/>
      </w:pPr>
      <w:r>
        <w:rPr>
          <w:rFonts w:ascii="Arial" w:cs="Arial" w:eastAsia="Arial" w:hAnsi="Arial"/>
          <w:b w:val="false"/>
          <w:bCs w:val="false"/>
          <w:sz w:val="21"/>
          <w:szCs w:val="21"/>
          <w:rtl/>
        </w:rPr>
        <w:t xml:space="preserve">3أ. إغلاق الأب مع أبناء مفتوحين: تحذير لا منع.</w:t>
      </w:r>
    </w:p>
    <w:p>
      <w:pPr>
        <w:bidi/>
        <w:spacing w:after="60" w:before="0"/>
      </w:pPr>
    </w:p>
    <w:p>
      <w:pPr>
        <w:pStyle w:val="Heading3"/>
        <w:bidi/>
      </w:pPr>
      <w:bookmarkStart w:name="_sec120" w:id="120"/>
      <w:r>
        <w:rPr>
          <w:rFonts w:ascii="Arial" w:cs="Arial" w:eastAsia="Arial" w:hAnsi="Arial"/>
          <w:b/>
          <w:bCs/>
          <w:color w:val="2B5C8A"/>
          <w:sz w:val="23"/>
          <w:szCs w:val="23"/>
          <w:rtl/>
        </w:rPr>
        <w:t xml:space="preserve">UC-REQ-05 — متابعة الطلب والتعليقات</w:t>
      </w:r>
      <w:bookmarkEnd w:id="12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الطالب والمنشئ؛ RQM؛ الخزينة · S3 · </w:t>
      </w:r>
      <w:r>
        <w:rPr>
          <w:rFonts w:ascii="Courier New" w:cs="Courier New" w:eastAsia="Courier New" w:hAnsi="Courier New"/>
          <w:b w:val="false"/>
          <w:bCs w:val="false"/>
          <w:color w:val="1F2937"/>
          <w:sz w:val="18"/>
          <w:szCs w:val="18"/>
          <w:shd w:fill="F1F3F5" w:color="auto" w:val="clear"/>
          <w:rtl/>
        </w:rPr>
        <w:t xml:space="preserve">‎req.comment‎</w:t>
      </w:r>
      <w:r>
        <w:rPr>
          <w:rFonts w:ascii="Arial" w:cs="Arial" w:eastAsia="Arial" w:hAnsi="Arial"/>
          <w:b w:val="false"/>
          <w:bCs w:val="false"/>
          <w:sz w:val="21"/>
          <w:szCs w:val="21"/>
          <w:rtl/>
        </w:rPr>
        <w:t xml:space="preserve">؛ الداخلي </w:t>
      </w:r>
      <w:r>
        <w:rPr>
          <w:rFonts w:ascii="Courier New" w:cs="Courier New" w:eastAsia="Courier New" w:hAnsi="Courier New"/>
          <w:b w:val="false"/>
          <w:bCs w:val="false"/>
          <w:color w:val="1F2937"/>
          <w:sz w:val="18"/>
          <w:szCs w:val="18"/>
          <w:shd w:fill="F1F3F5" w:color="auto" w:val="clear"/>
          <w:rtl/>
        </w:rPr>
        <w:t xml:space="preserve">‎req.comment.internal‎</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طلب ضمن رؤية المستخدم.</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wfl.RequestComment غير قابل للتعديل؛ إشعار الطرف الآخر للظاهر.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FR-REQ-016، FR-REQ-017، FR-WFL-016، BR-REQ-013، BR-REQ-014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AC-WFL-4</w:t>
      </w:r>
    </w:p>
    <w:p>
      <w:pPr>
        <w:bidi/>
        <w:spacing w:after="60" w:before="0"/>
      </w:pPr>
    </w:p>
    <w:p>
      <w:pPr>
        <w:pStyle w:val="ListParagraph"/>
        <w:numPr>
          <w:ilvl w:val="0"/>
          <w:numId w:val="91"/>
        </w:numPr>
        <w:bidi/>
        <w:spacing w:after="70" w:before="0" w:line="300"/>
      </w:pPr>
      <w:r>
        <w:rPr>
          <w:rFonts w:ascii="Arial" w:cs="Arial" w:eastAsia="Arial" w:hAnsi="Arial"/>
          <w:b w:val="false"/>
          <w:bCs w:val="false"/>
          <w:sz w:val="21"/>
          <w:szCs w:val="21"/>
          <w:rtl/>
        </w:rPr>
        <w:t xml:space="preserve">يفتح الطالب طلبه فيرى المرحلة الظاهرة وتاريخ دخولها وتعليقاته ومرفقاته الظاهرة.</w:t>
      </w:r>
    </w:p>
    <w:p>
      <w:pPr>
        <w:pStyle w:val="ListParagraph"/>
        <w:numPr>
          <w:ilvl w:val="0"/>
          <w:numId w:val="91"/>
        </w:numPr>
        <w:bidi/>
        <w:spacing w:after="70" w:before="0" w:line="300"/>
      </w:pPr>
      <w:r>
        <w:rPr>
          <w:rFonts w:ascii="Arial" w:cs="Arial" w:eastAsia="Arial" w:hAnsi="Arial"/>
          <w:b w:val="false"/>
          <w:bCs w:val="false"/>
          <w:sz w:val="21"/>
          <w:szCs w:val="21"/>
          <w:rtl/>
        </w:rPr>
        <w:t xml:space="preserve">يفتح الموظف الطلب نفسه فيرى المرحلة الداخلية والحالة الفرعية والمُسنَد والتعليقات الداخلية.</w:t>
      </w:r>
    </w:p>
    <w:p>
      <w:pPr>
        <w:pStyle w:val="ListParagraph"/>
        <w:numPr>
          <w:ilvl w:val="0"/>
          <w:numId w:val="91"/>
        </w:numPr>
        <w:bidi/>
        <w:spacing w:after="70" w:before="0" w:line="300"/>
      </w:pPr>
      <w:r>
        <w:rPr>
          <w:rFonts w:ascii="Arial" w:cs="Arial" w:eastAsia="Arial" w:hAnsi="Arial"/>
          <w:b w:val="false"/>
          <w:bCs w:val="false"/>
          <w:sz w:val="21"/>
          <w:szCs w:val="21"/>
          <w:rtl/>
        </w:rPr>
        <w:t xml:space="preserve">يكتب المستخدم تعليقًا نصيًا حتى 4000 حرف، ظاهرًا أو داخليًا.</w:t>
      </w:r>
    </w:p>
    <w:p>
      <w:pPr>
        <w:pStyle w:val="ListParagraph"/>
        <w:numPr>
          <w:ilvl w:val="0"/>
          <w:numId w:val="91"/>
        </w:numPr>
        <w:bidi/>
        <w:spacing w:after="70" w:before="0" w:line="300"/>
      </w:pPr>
      <w:r>
        <w:rPr>
          <w:rFonts w:ascii="Arial" w:cs="Arial" w:eastAsia="Arial" w:hAnsi="Arial"/>
          <w:b w:val="false"/>
          <w:bCs w:val="false"/>
          <w:sz w:val="21"/>
          <w:szCs w:val="21"/>
          <w:rtl/>
        </w:rPr>
        <w:t xml:space="preserve">يحفظ النظام ويُشعر الطرف الآخر بالظاهر وحده.</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تعديل تعليق: رفض؛ السحب يُبقي الأصل في التدقيق.</w:t>
      </w:r>
    </w:p>
    <w:p>
      <w:pPr>
        <w:pStyle w:val="ListParagraph"/>
        <w:numPr>
          <w:ilvl w:val="0"/>
          <w:numId w:val="2"/>
        </w:numPr>
        <w:bidi/>
        <w:spacing w:after="70" w:before="0" w:line="300"/>
      </w:pPr>
      <w:r>
        <w:rPr>
          <w:rFonts w:ascii="Arial" w:cs="Arial" w:eastAsia="Arial" w:hAnsi="Arial"/>
          <w:b w:val="false"/>
          <w:bCs w:val="false"/>
          <w:sz w:val="21"/>
          <w:szCs w:val="21"/>
          <w:rtl/>
        </w:rPr>
        <w:t xml:space="preserve">4أ. التعليق الداخلي لا يظهر للطالب في أي استجابة ولا إشعار.</w:t>
      </w:r>
    </w:p>
    <w:p>
      <w:pPr>
        <w:bidi/>
        <w:spacing w:after="60" w:before="0"/>
      </w:pPr>
    </w:p>
    <w:p>
      <w:pPr>
        <w:pStyle w:val="Heading3"/>
        <w:bidi/>
      </w:pPr>
      <w:bookmarkStart w:name="_sec121" w:id="121"/>
      <w:r>
        <w:rPr>
          <w:rFonts w:ascii="Arial" w:cs="Arial" w:eastAsia="Arial" w:hAnsi="Arial"/>
          <w:b/>
          <w:bCs/>
          <w:color w:val="2B5C8A"/>
          <w:sz w:val="23"/>
          <w:szCs w:val="23"/>
          <w:rtl/>
        </w:rPr>
        <w:t xml:space="preserve">UC-REQ-06 — لوحات الطالب والموظف والمدير</w:t>
      </w:r>
      <w:bookmarkEnd w:id="12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الطالب بـ </w:t>
      </w:r>
      <w:r>
        <w:rPr>
          <w:rFonts w:ascii="Courier New" w:cs="Courier New" w:eastAsia="Courier New" w:hAnsi="Courier New"/>
          <w:b w:val="false"/>
          <w:bCs w:val="false"/>
          <w:color w:val="1F2937"/>
          <w:sz w:val="18"/>
          <w:szCs w:val="18"/>
          <w:shd w:fill="F1F3F5" w:color="auto" w:val="clear"/>
          <w:rtl/>
        </w:rPr>
        <w:t xml:space="preserve">‎req.view.own‎</w:t>
      </w:r>
      <w:r>
        <w:rPr>
          <w:rFonts w:ascii="Arial" w:cs="Arial" w:eastAsia="Arial" w:hAnsi="Arial"/>
          <w:b w:val="false"/>
          <w:bCs w:val="false"/>
          <w:sz w:val="21"/>
          <w:szCs w:val="21"/>
          <w:rtl/>
        </w:rPr>
        <w:t xml:space="preserve">؛ TE؛ TM بـ </w:t>
      </w:r>
      <w:r>
        <w:rPr>
          <w:rFonts w:ascii="Courier New" w:cs="Courier New" w:eastAsia="Courier New" w:hAnsi="Courier New"/>
          <w:b w:val="false"/>
          <w:bCs w:val="false"/>
          <w:color w:val="1F2937"/>
          <w:sz w:val="18"/>
          <w:szCs w:val="18"/>
          <w:shd w:fill="F1F3F5" w:color="auto" w:val="clear"/>
          <w:rtl/>
        </w:rPr>
        <w:t xml:space="preserve">‎req.dashboard.manager‎</w:t>
      </w:r>
      <w:r>
        <w:rPr>
          <w:rFonts w:ascii="Arial" w:cs="Arial" w:eastAsia="Arial" w:hAnsi="Arial"/>
          <w:b w:val="false"/>
          <w:bCs w:val="false"/>
          <w:sz w:val="21"/>
          <w:szCs w:val="21"/>
          <w:rtl/>
        </w:rPr>
        <w:t xml:space="preserve"> · S3، ولوحة المدير تتطلب S2</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FR-REQ-018، FR-REQ-019، FR-REQ-020، BR-REQ-011، BR-REQ-016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92"/>
        </w:numPr>
        <w:bidi/>
        <w:spacing w:after="70" w:before="0" w:line="300"/>
      </w:pPr>
      <w:r>
        <w:rPr>
          <w:rFonts w:ascii="Arial" w:cs="Arial" w:eastAsia="Arial" w:hAnsi="Arial"/>
          <w:b w:val="false"/>
          <w:bCs w:val="false"/>
          <w:sz w:val="21"/>
          <w:szCs w:val="21"/>
          <w:rtl/>
        </w:rPr>
        <w:t xml:space="preserve">يفتح الطالب «طلباتي»: ما قدّمه ومرحلته الظاهرة، وما ينتظر منه إجراءً، والمرتجع، والمنتهي حديثًا.</w:t>
      </w:r>
    </w:p>
    <w:p>
      <w:pPr>
        <w:pStyle w:val="ListParagraph"/>
        <w:numPr>
          <w:ilvl w:val="0"/>
          <w:numId w:val="92"/>
        </w:numPr>
        <w:bidi/>
        <w:spacing w:after="70" w:before="0" w:line="300"/>
      </w:pPr>
      <w:r>
        <w:rPr>
          <w:rFonts w:ascii="Arial" w:cs="Arial" w:eastAsia="Arial" w:hAnsi="Arial"/>
          <w:b w:val="false"/>
          <w:bCs w:val="false"/>
          <w:sz w:val="21"/>
          <w:szCs w:val="21"/>
          <w:rtl/>
        </w:rPr>
        <w:t xml:space="preserve">يفتح الموظف لوحته: مهامه بالحالة الفرعية، وغير المُسنَد، والمتأخر، وبانتظار البنك.</w:t>
      </w:r>
    </w:p>
    <w:p>
      <w:pPr>
        <w:pStyle w:val="ListParagraph"/>
        <w:numPr>
          <w:ilvl w:val="0"/>
          <w:numId w:val="92"/>
        </w:numPr>
        <w:bidi/>
        <w:spacing w:after="70" w:before="0" w:line="300"/>
      </w:pPr>
      <w:r>
        <w:rPr>
          <w:rFonts w:ascii="Arial" w:cs="Arial" w:eastAsia="Arial" w:hAnsi="Arial"/>
          <w:b w:val="false"/>
          <w:bCs w:val="false"/>
          <w:sz w:val="21"/>
          <w:szCs w:val="21"/>
          <w:rtl/>
        </w:rPr>
        <w:t xml:space="preserve">يفتح TM لوحته: الموافقات المعلّقة مع لوحة التوفر، وخروقات SLA، وقِدَم الطابور، والأحمال، والحجوزات القديمة، والطلبات بانتظار الإقفال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الطالب لا يرى اسم الموظف الساحب ولا أي رقم إتاحة.</w:t>
      </w:r>
    </w:p>
    <w:p>
      <w:pPr>
        <w:bidi/>
        <w:spacing w:after="60" w:before="0"/>
      </w:pPr>
    </w:p>
    <w:p>
      <w:pPr>
        <w:pStyle w:val="Heading3"/>
        <w:bidi/>
      </w:pPr>
      <w:bookmarkStart w:name="_sec122" w:id="122"/>
      <w:r>
        <w:rPr>
          <w:rFonts w:ascii="Arial" w:cs="Arial" w:eastAsia="Arial" w:hAnsi="Arial"/>
          <w:b/>
          <w:bCs/>
          <w:color w:val="2B5C8A"/>
          <w:sz w:val="23"/>
          <w:szCs w:val="23"/>
          <w:rtl/>
        </w:rPr>
        <w:t xml:space="preserve">UC-REQ-07 — تعريف نوع طلب بلا كود</w:t>
      </w:r>
      <w:bookmarkEnd w:id="12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 S3 عبر API وبذور، والشاشة في S5 (UC-REQ-10) · </w:t>
      </w:r>
      <w:r>
        <w:rPr>
          <w:rFonts w:ascii="Courier New" w:cs="Courier New" w:eastAsia="Courier New" w:hAnsi="Courier New"/>
          <w:b w:val="false"/>
          <w:bCs w:val="false"/>
          <w:color w:val="1F2937"/>
          <w:sz w:val="18"/>
          <w:szCs w:val="18"/>
          <w:shd w:fill="F1F3F5" w:color="auto" w:val="clear"/>
          <w:rtl/>
        </w:rPr>
        <w:t xml:space="preserve">‎req.type.manage‎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‎wfl.template.manage‎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قالب GENERIC_* منشور.</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RequestType مفعّل بقالب منشور وجمهور بصف واحد على الأقل ومفتاح ترقيم.</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FR-REQ-001…007، FR-REQ-021، BR-REQ-001، F-WFL-5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93"/>
        </w:numPr>
        <w:bidi/>
        <w:spacing w:after="70" w:before="0" w:line="300"/>
      </w:pPr>
      <w:r>
        <w:rPr>
          <w:rFonts w:ascii="Arial" w:cs="Arial" w:eastAsia="Arial" w:hAnsi="Arial"/>
          <w:b w:val="false"/>
          <w:bCs w:val="false"/>
          <w:sz w:val="21"/>
          <w:szCs w:val="21"/>
          <w:rtl/>
        </w:rPr>
        <w:t xml:space="preserve">يعرّف TA النوع: الرمز والاسمين والفئة والترقيم وعلم الحد.</w:t>
      </w:r>
    </w:p>
    <w:p>
      <w:pPr>
        <w:pStyle w:val="ListParagraph"/>
        <w:numPr>
          <w:ilvl w:val="0"/>
          <w:numId w:val="93"/>
        </w:numPr>
        <w:bidi/>
        <w:spacing w:after="70" w:before="0" w:line="300"/>
      </w:pPr>
      <w:r>
        <w:rPr>
          <w:rFonts w:ascii="Arial" w:cs="Arial" w:eastAsia="Arial" w:hAnsi="Arial"/>
          <w:b w:val="false"/>
          <w:bCs w:val="false"/>
          <w:sz w:val="21"/>
          <w:szCs w:val="21"/>
          <w:rtl/>
        </w:rPr>
        <w:t xml:space="preserve">ينسخ قالب GENERIC_* نسخة DRAFT.</w:t>
      </w:r>
    </w:p>
    <w:p>
      <w:pPr>
        <w:pStyle w:val="ListParagraph"/>
        <w:numPr>
          <w:ilvl w:val="0"/>
          <w:numId w:val="93"/>
        </w:numPr>
        <w:bidi/>
        <w:spacing w:after="70" w:before="0" w:line="300"/>
      </w:pPr>
      <w:r>
        <w:rPr>
          <w:rFonts w:ascii="Arial" w:cs="Arial" w:eastAsia="Arial" w:hAnsi="Arial"/>
          <w:b w:val="false"/>
          <w:bCs w:val="false"/>
          <w:sz w:val="21"/>
          <w:szCs w:val="21"/>
          <w:rtl/>
        </w:rPr>
        <w:t xml:space="preserve">يعرّف الحقول والأقسام والشروط والتحقق وقواعد المرفقات.</w:t>
      </w:r>
    </w:p>
    <w:p>
      <w:pPr>
        <w:pStyle w:val="ListParagraph"/>
        <w:numPr>
          <w:ilvl w:val="0"/>
          <w:numId w:val="93"/>
        </w:numPr>
        <w:bidi/>
        <w:spacing w:after="70" w:before="0" w:line="300"/>
      </w:pPr>
      <w:r>
        <w:rPr>
          <w:rFonts w:ascii="Arial" w:cs="Arial" w:eastAsia="Arial" w:hAnsi="Arial"/>
          <w:b w:val="false"/>
          <w:bCs w:val="false"/>
          <w:sz w:val="21"/>
          <w:szCs w:val="21"/>
          <w:rtl/>
        </w:rPr>
        <w:t xml:space="preserve">يحدد الجمهور والموافقين.</w:t>
      </w:r>
    </w:p>
    <w:p>
      <w:pPr>
        <w:pStyle w:val="ListParagraph"/>
        <w:numPr>
          <w:ilvl w:val="0"/>
          <w:numId w:val="93"/>
        </w:numPr>
        <w:bidi/>
        <w:spacing w:after="70" w:before="0" w:line="300"/>
      </w:pPr>
      <w:r>
        <w:rPr>
          <w:rFonts w:ascii="Arial" w:cs="Arial" w:eastAsia="Arial" w:hAnsi="Arial"/>
          <w:b w:val="false"/>
          <w:bCs w:val="false"/>
          <w:sz w:val="21"/>
          <w:szCs w:val="21"/>
          <w:rtl/>
        </w:rPr>
        <w:t xml:space="preserve">ينشر النسخة (UC-WFL-02) ويفعّل النوع.</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5أ. تفعيل بلا قالب منشور أو بلا جمهور أو بلا ترقيم: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4أ. جمهور فارغ: لا أحد يرى النوع (فشل مغلق).</w:t>
      </w:r>
    </w:p>
    <w:p>
      <w:pPr>
        <w:pStyle w:val="ListParagraph"/>
        <w:numPr>
          <w:ilvl w:val="0"/>
          <w:numId w:val="2"/>
        </w:numPr>
        <w:bidi/>
        <w:spacing w:after="70" w:before="0" w:line="300"/>
      </w:pPr>
      <w:r>
        <w:rPr>
          <w:rFonts w:ascii="Arial" w:cs="Arial" w:eastAsia="Arial" w:hAnsi="Arial"/>
          <w:b w:val="false"/>
          <w:bCs w:val="false"/>
          <w:sz w:val="21"/>
          <w:szCs w:val="21"/>
          <w:rtl/>
        </w:rPr>
        <w:t xml:space="preserve">5ب. تعطيل النوع: يمنع الجديد ولا يمس الجاري.</w:t>
      </w:r>
    </w:p>
    <w:p>
      <w:pPr>
        <w:pStyle w:val="ListParagraph"/>
        <w:numPr>
          <w:ilvl w:val="0"/>
          <w:numId w:val="2"/>
        </w:numPr>
        <w:bidi/>
        <w:spacing w:after="70" w:before="0" w:line="300"/>
      </w:pPr>
      <w:r>
        <w:rPr>
          <w:rFonts w:ascii="Arial" w:cs="Arial" w:eastAsia="Arial" w:hAnsi="Arial"/>
          <w:b w:val="false"/>
          <w:bCs w:val="false"/>
          <w:sz w:val="21"/>
          <w:szCs w:val="21"/>
          <w:rtl/>
        </w:rPr>
        <w:t xml:space="preserve">3أ. حاجة إلى خطاف جديد: تتطلب مطوّرًا.</w:t>
      </w:r>
    </w:p>
    <w:p>
      <w:pPr>
        <w:bidi/>
        <w:spacing w:after="60" w:before="0"/>
      </w:pPr>
    </w:p>
    <w:p>
      <w:pPr>
        <w:pStyle w:val="Heading2"/>
        <w:bidi/>
      </w:pPr>
      <w:bookmarkStart w:name="_sec123" w:id="123"/>
      <w:r>
        <w:rPr>
          <w:rFonts w:ascii="Arial" w:cs="Arial" w:eastAsia="Arial" w:hAnsi="Arial"/>
          <w:b/>
          <w:bCs/>
          <w:color w:val="2B5C8A"/>
          <w:sz w:val="26"/>
          <w:szCs w:val="26"/>
          <w:rtl/>
        </w:rPr>
        <w:t xml:space="preserve">16. M6 الإشعارات (NTF)</w:t>
      </w:r>
      <w:bookmarkEnd w:id="123"/>
    </w:p>
    <w:p>
      <w:pPr>
        <w:bidi/>
        <w:spacing w:after="110" w:before="0" w:line="312"/>
      </w:pPr>
      <w:r>
        <w:rPr>
          <w:rFonts w:ascii="Arial" w:cs="Arial" w:eastAsia="Arial" w:hAnsi="Arial"/>
          <w:b w:val="false"/>
          <w:bCs w:val="false"/>
          <w:sz w:val="21"/>
          <w:szCs w:val="21"/>
          <w:rtl/>
        </w:rPr>
        <w:t xml:space="preserve">الإشعارات ضمن CORE (00-overview:238)، وتعمل من S1 داخل التطبيق والبريد من S5. الجداول في db/model/15-workflow-notifications.model:527-658. مسار Outbox والمهام في DOC-F17.</w:t>
      </w:r>
    </w:p>
    <w:p>
      <w:pPr>
        <w:pStyle w:val="Heading3"/>
        <w:bidi/>
      </w:pPr>
      <w:bookmarkStart w:name="_sec124" w:id="124"/>
      <w:r>
        <w:rPr>
          <w:rFonts w:ascii="Arial" w:cs="Arial" w:eastAsia="Arial" w:hAnsi="Arial"/>
          <w:b/>
          <w:bCs/>
          <w:color w:val="2B5C8A"/>
          <w:sz w:val="23"/>
          <w:szCs w:val="23"/>
          <w:rtl/>
        </w:rPr>
        <w:t xml:space="preserve">UC-NTF-01 — إصدار حدث وإنشاء الإشعار</w:t>
      </w:r>
      <w:bookmarkEnd w:id="12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وحدة مُصدِرة عبر Emit · S1 · خدمة داخلية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رمز الحدث في الكتالوج NotificationEventType؛ قواعد المستلمين وقوالب Ar/En مبذورة.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ntf.Notification لكل مستلم مؤهل بلغته؛ NotificationDelivery لكل قناة؛ لا تكرار بالمفتاح نفسه.</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FR-NTF-001…004، FR-NTF-008، FR-NTF-009، FR-NTF-012، FR-NTF-021، FR-NTF-022، FR-NTF-023، FR-NTF-024، BR-NTF-001، BR-NTF-002، BR-NTF-005، BR-NTF-008، BR-NTF-013، F-WFL-6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AC-NTF-1، AC-NTF-4، AC-WFL-8، AC-WFL-10</w:t>
      </w:r>
    </w:p>
    <w:p>
      <w:pPr>
        <w:bidi/>
        <w:spacing w:after="60" w:before="0"/>
      </w:pPr>
    </w:p>
    <w:p>
      <w:pPr>
        <w:pStyle w:val="ListParagraph"/>
        <w:numPr>
          <w:ilvl w:val="0"/>
          <w:numId w:val="94"/>
        </w:numPr>
        <w:bidi/>
        <w:spacing w:after="70" w:before="0" w:line="300"/>
      </w:pPr>
      <w:r>
        <w:rPr>
          <w:rFonts w:ascii="Arial" w:cs="Arial" w:eastAsia="Arial" w:hAnsi="Arial"/>
          <w:b w:val="false"/>
          <w:bCs w:val="false"/>
          <w:sz w:val="21"/>
          <w:szCs w:val="21"/>
          <w:rtl/>
        </w:rPr>
        <w:t xml:space="preserve">تستدعي الوحدة Emit بالرمز والشركة والهدف والحمولة ومفتاح التكرار.</w:t>
      </w:r>
    </w:p>
    <w:p>
      <w:pPr>
        <w:pStyle w:val="ListParagraph"/>
        <w:numPr>
          <w:ilvl w:val="0"/>
          <w:numId w:val="94"/>
        </w:numPr>
        <w:bidi/>
        <w:spacing w:after="70" w:before="0" w:line="300"/>
      </w:pPr>
      <w:r>
        <w:rPr>
          <w:rFonts w:ascii="Arial" w:cs="Arial" w:eastAsia="Arial" w:hAnsi="Arial"/>
          <w:b w:val="false"/>
          <w:bCs w:val="false"/>
          <w:sz w:val="21"/>
          <w:szCs w:val="21"/>
          <w:rtl/>
        </w:rPr>
        <w:t xml:space="preserve">يتحقق النظام من الحمولة: معرّفات وقيم غير مقيّدة فقط.</w:t>
      </w:r>
    </w:p>
    <w:p>
      <w:pPr>
        <w:pStyle w:val="ListParagraph"/>
        <w:numPr>
          <w:ilvl w:val="0"/>
          <w:numId w:val="94"/>
        </w:numPr>
        <w:bidi/>
        <w:spacing w:after="70" w:before="0" w:line="300"/>
      </w:pPr>
      <w:r>
        <w:rPr>
          <w:rFonts w:ascii="Arial" w:cs="Arial" w:eastAsia="Arial" w:hAnsi="Arial"/>
          <w:b w:val="false"/>
          <w:bCs w:val="false"/>
          <w:sz w:val="21"/>
          <w:szCs w:val="21"/>
          <w:rtl/>
        </w:rPr>
        <w:t xml:space="preserve">يحل المستلمين: القواعد، ثم الفعّالون، ثم نطاق الشركة، ثم صلاحية عرض الهدف، ثم استبعاد الفاعل، ثم التفويض، ثم التفضيلات.</w:t>
      </w:r>
    </w:p>
    <w:p>
      <w:pPr>
        <w:pStyle w:val="ListParagraph"/>
        <w:numPr>
          <w:ilvl w:val="0"/>
          <w:numId w:val="94"/>
        </w:numPr>
        <w:bidi/>
        <w:spacing w:after="70" w:before="0" w:line="300"/>
      </w:pPr>
      <w:r>
        <w:rPr>
          <w:rFonts w:ascii="Arial" w:cs="Arial" w:eastAsia="Arial" w:hAnsi="Arial"/>
          <w:b w:val="false"/>
          <w:bCs w:val="false"/>
          <w:sz w:val="21"/>
          <w:szCs w:val="21"/>
          <w:rtl/>
        </w:rPr>
        <w:t xml:space="preserve">يتحقق من DedupKey ويجمّع الأحداث المتقاربة في 15 دقيقة.</w:t>
      </w:r>
    </w:p>
    <w:p>
      <w:pPr>
        <w:pStyle w:val="ListParagraph"/>
        <w:numPr>
          <w:ilvl w:val="0"/>
          <w:numId w:val="94"/>
        </w:numPr>
        <w:bidi/>
        <w:spacing w:after="70" w:before="0" w:line="300"/>
      </w:pPr>
      <w:r>
        <w:rPr>
          <w:rFonts w:ascii="Arial" w:cs="Arial" w:eastAsia="Arial" w:hAnsi="Arial"/>
          <w:b w:val="false"/>
          <w:bCs w:val="false"/>
          <w:sz w:val="21"/>
          <w:szCs w:val="21"/>
          <w:rtl/>
        </w:rPr>
        <w:t xml:space="preserve">يولّد العنوان والنص من القالب بلغة المستلم المفضلة، مع رجوع إلى قالب آخر.</w:t>
      </w:r>
    </w:p>
    <w:p>
      <w:pPr>
        <w:pStyle w:val="ListParagraph"/>
        <w:numPr>
          <w:ilvl w:val="0"/>
          <w:numId w:val="94"/>
        </w:numPr>
        <w:bidi/>
        <w:spacing w:after="70" w:before="0" w:line="300"/>
      </w:pPr>
      <w:r>
        <w:rPr>
          <w:rFonts w:ascii="Arial" w:cs="Arial" w:eastAsia="Arial" w:hAnsi="Arial"/>
          <w:b w:val="false"/>
          <w:bCs w:val="false"/>
          <w:sz w:val="21"/>
          <w:szCs w:val="21"/>
          <w:rtl/>
        </w:rPr>
        <w:t xml:space="preserve">ينشئ الإشعار والتسليم داخل التطبيق.</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رقم هوية أو حساب في الحمولة: رفض وتسجيل.</w:t>
      </w:r>
    </w:p>
    <w:p>
      <w:pPr>
        <w:pStyle w:val="ListParagraph"/>
        <w:numPr>
          <w:ilvl w:val="0"/>
          <w:numId w:val="2"/>
        </w:numPr>
        <w:bidi/>
        <w:spacing w:after="70" w:before="0" w:line="300"/>
      </w:pPr>
      <w:r>
        <w:rPr>
          <w:rFonts w:ascii="Arial" w:cs="Arial" w:eastAsia="Arial" w:hAnsi="Arial"/>
          <w:b w:val="false"/>
          <w:bCs w:val="false"/>
          <w:sz w:val="21"/>
          <w:szCs w:val="21"/>
          <w:rtl/>
        </w:rPr>
        <w:t xml:space="preserve">1أ. رمز غير موجود في الكتالوج: رفض؛ وفحص CI يقارن الرموز المذكورة في المواصفات بالكتالوج.</w:t>
      </w:r>
    </w:p>
    <w:p>
      <w:pPr>
        <w:pStyle w:val="ListParagraph"/>
        <w:numPr>
          <w:ilvl w:val="0"/>
          <w:numId w:val="2"/>
        </w:numPr>
        <w:bidi/>
        <w:spacing w:after="70" w:before="0" w:line="300"/>
      </w:pPr>
      <w:r>
        <w:rPr>
          <w:rFonts w:ascii="Arial" w:cs="Arial" w:eastAsia="Arial" w:hAnsi="Arial"/>
          <w:b w:val="false"/>
          <w:bCs w:val="false"/>
          <w:sz w:val="21"/>
          <w:szCs w:val="21"/>
          <w:rtl/>
        </w:rPr>
        <w:t xml:space="preserve">3أ. مستخدم خارج نطاق الشركة: لا يصله.</w:t>
      </w:r>
    </w:p>
    <w:p>
      <w:pPr>
        <w:pStyle w:val="ListParagraph"/>
        <w:numPr>
          <w:ilvl w:val="0"/>
          <w:numId w:val="2"/>
        </w:numPr>
        <w:bidi/>
        <w:spacing w:after="70" w:before="0" w:line="300"/>
      </w:pPr>
      <w:r>
        <w:rPr>
          <w:rFonts w:ascii="Arial" w:cs="Arial" w:eastAsia="Arial" w:hAnsi="Arial"/>
          <w:b w:val="false"/>
          <w:bCs w:val="false"/>
          <w:sz w:val="21"/>
          <w:szCs w:val="21"/>
          <w:rtl/>
        </w:rPr>
        <w:t xml:space="preserve">4أ. مفتاح مكرر: إسقاط؛ الإلزامي وعالي الشدة لا يُجمَّع.</w:t>
      </w:r>
    </w:p>
    <w:p>
      <w:pPr>
        <w:pStyle w:val="ListParagraph"/>
        <w:numPr>
          <w:ilvl w:val="0"/>
          <w:numId w:val="2"/>
        </w:numPr>
        <w:bidi/>
        <w:spacing w:after="70" w:before="0" w:line="300"/>
      </w:pPr>
      <w:r>
        <w:rPr>
          <w:rFonts w:ascii="Arial" w:cs="Arial" w:eastAsia="Arial" w:hAnsi="Arial"/>
          <w:b w:val="false"/>
          <w:bCs w:val="false"/>
          <w:sz w:val="21"/>
          <w:szCs w:val="21"/>
          <w:rtl/>
        </w:rPr>
        <w:t xml:space="preserve">3ب. الطالب: يصله تغيّر المرحلة الظاهرة والإجراء المطلوب والتعليق الظاهر والنهاية فقط.</w:t>
      </w:r>
    </w:p>
    <w:p>
      <w:pPr>
        <w:bidi/>
        <w:spacing w:after="60" w:before="0"/>
      </w:pPr>
    </w:p>
    <w:p>
      <w:pPr>
        <w:pStyle w:val="Heading3"/>
        <w:bidi/>
      </w:pPr>
      <w:bookmarkStart w:name="_sec125" w:id="125"/>
      <w:r>
        <w:rPr>
          <w:rFonts w:ascii="Arial" w:cs="Arial" w:eastAsia="Arial" w:hAnsi="Arial"/>
          <w:b/>
          <w:bCs/>
          <w:color w:val="2B5C8A"/>
          <w:sz w:val="23"/>
          <w:szCs w:val="23"/>
          <w:rtl/>
        </w:rPr>
        <w:t xml:space="preserve">UC-NTF-02 — مركز الإشعارات</w:t>
      </w:r>
      <w:bookmarkEnd w:id="12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أي مستخدم · S1 · </w:t>
      </w:r>
      <w:r>
        <w:rPr>
          <w:rFonts w:ascii="Courier New" w:cs="Courier New" w:eastAsia="Courier New" w:hAnsi="Courier New"/>
          <w:b w:val="false"/>
          <w:bCs w:val="false"/>
          <w:color w:val="1F2937"/>
          <w:sz w:val="18"/>
          <w:szCs w:val="18"/>
          <w:shd w:fill="F1F3F5" w:color="auto" w:val="clear"/>
          <w:rtl/>
        </w:rPr>
        <w:t xml:space="preserve">‎ntf.prefs‎</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حالة القراءة محدّثة: UNREAD ثم READ ثم ARCHIVED.</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FR-NTF-005، FR-NTF-006، BR-NTF-011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AC-NTF-2</w:t>
      </w:r>
    </w:p>
    <w:p>
      <w:pPr>
        <w:bidi/>
        <w:spacing w:after="60" w:before="0"/>
      </w:pPr>
    </w:p>
    <w:p>
      <w:pPr>
        <w:pStyle w:val="ListParagraph"/>
        <w:numPr>
          <w:ilvl w:val="0"/>
          <w:numId w:val="95"/>
        </w:numPr>
        <w:bidi/>
        <w:spacing w:after="70" w:before="0" w:line="300"/>
      </w:pPr>
      <w:r>
        <w:rPr>
          <w:rFonts w:ascii="Arial" w:cs="Arial" w:eastAsia="Arial" w:hAnsi="Arial"/>
          <w:b w:val="false"/>
          <w:bCs w:val="false"/>
          <w:sz w:val="21"/>
          <w:szCs w:val="21"/>
          <w:rtl/>
        </w:rPr>
        <w:t xml:space="preserve">يرى المستخدم الجرس وعدّاد غير المقروء وعدّاد «يلزم إجراء».</w:t>
      </w:r>
    </w:p>
    <w:p>
      <w:pPr>
        <w:pStyle w:val="ListParagraph"/>
        <w:numPr>
          <w:ilvl w:val="0"/>
          <w:numId w:val="95"/>
        </w:numPr>
        <w:bidi/>
        <w:spacing w:after="70" w:before="0" w:line="300"/>
      </w:pPr>
      <w:r>
        <w:rPr>
          <w:rFonts w:ascii="Arial" w:cs="Arial" w:eastAsia="Arial" w:hAnsi="Arial"/>
          <w:b w:val="false"/>
          <w:bCs w:val="false"/>
          <w:sz w:val="21"/>
          <w:szCs w:val="21"/>
          <w:rtl/>
        </w:rPr>
        <w:t xml:space="preserve">يفتح صفحة الإشعارات ويصفّي.</w:t>
      </w:r>
    </w:p>
    <w:p>
      <w:pPr>
        <w:pStyle w:val="ListParagraph"/>
        <w:numPr>
          <w:ilvl w:val="0"/>
          <w:numId w:val="95"/>
        </w:numPr>
        <w:bidi/>
        <w:spacing w:after="70" w:before="0" w:line="300"/>
      </w:pPr>
      <w:r>
        <w:rPr>
          <w:rFonts w:ascii="Arial" w:cs="Arial" w:eastAsia="Arial" w:hAnsi="Arial"/>
          <w:b w:val="false"/>
          <w:bCs w:val="false"/>
          <w:sz w:val="21"/>
          <w:szCs w:val="21"/>
          <w:rtl/>
        </w:rPr>
        <w:t xml:space="preserve">يضغط إشعارًا فيفتح الرابط العميق بعد تحقق الصلاحية.</w:t>
      </w:r>
    </w:p>
    <w:p>
      <w:pPr>
        <w:pStyle w:val="ListParagraph"/>
        <w:numPr>
          <w:ilvl w:val="0"/>
          <w:numId w:val="95"/>
        </w:numPr>
        <w:bidi/>
        <w:spacing w:after="70" w:before="0" w:line="300"/>
      </w:pPr>
      <w:r>
        <w:rPr>
          <w:rFonts w:ascii="Arial" w:cs="Arial" w:eastAsia="Arial" w:hAnsi="Arial"/>
          <w:b w:val="false"/>
          <w:bCs w:val="false"/>
          <w:sz w:val="21"/>
          <w:szCs w:val="21"/>
          <w:rtl/>
        </w:rPr>
        <w:t xml:space="preserve">يعلّم الكل مقروءًا أو يؤرشف.</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هدف خارج النطاق: 404 لا تفاصيل.</w:t>
      </w:r>
    </w:p>
    <w:p>
      <w:pPr>
        <w:pStyle w:val="ListParagraph"/>
        <w:numPr>
          <w:ilvl w:val="0"/>
          <w:numId w:val="2"/>
        </w:numPr>
        <w:bidi/>
        <w:spacing w:after="70" w:before="0" w:line="300"/>
      </w:pPr>
      <w:r>
        <w:rPr>
          <w:rFonts w:ascii="Arial" w:cs="Arial" w:eastAsia="Arial" w:hAnsi="Arial"/>
          <w:b w:val="false"/>
          <w:bCs w:val="false"/>
          <w:sz w:val="21"/>
          <w:szCs w:val="21"/>
          <w:rtl/>
        </w:rPr>
        <w:t xml:space="preserve">3ب. فتح الهدف يقلل غير المقروء بعدد إشعاراته.</w:t>
      </w:r>
    </w:p>
    <w:p>
      <w:pPr>
        <w:pStyle w:val="ListParagraph"/>
        <w:numPr>
          <w:ilvl w:val="0"/>
          <w:numId w:val="2"/>
        </w:numPr>
        <w:bidi/>
        <w:spacing w:after="70" w:before="0" w:line="300"/>
      </w:pPr>
      <w:r>
        <w:rPr>
          <w:rFonts w:ascii="Arial" w:cs="Arial" w:eastAsia="Arial" w:hAnsi="Arial"/>
          <w:b w:val="false"/>
          <w:bCs w:val="false"/>
          <w:sz w:val="21"/>
          <w:szCs w:val="21"/>
          <w:rtl/>
        </w:rPr>
        <w:t xml:space="preserve">4أ. الإلزامي غير المقروء لا يُؤرشف آليًا.</w:t>
      </w:r>
    </w:p>
    <w:p>
      <w:pPr>
        <w:bidi/>
        <w:spacing w:after="60" w:before="0"/>
      </w:pPr>
    </w:p>
    <w:p>
      <w:pPr>
        <w:pStyle w:val="Heading3"/>
        <w:bidi/>
      </w:pPr>
      <w:bookmarkStart w:name="_sec126" w:id="126"/>
      <w:r>
        <w:rPr>
          <w:rFonts w:ascii="Arial" w:cs="Arial" w:eastAsia="Arial" w:hAnsi="Arial"/>
          <w:b/>
          <w:bCs/>
          <w:color w:val="2B5C8A"/>
          <w:sz w:val="23"/>
          <w:szCs w:val="23"/>
          <w:rtl/>
        </w:rPr>
        <w:t xml:space="preserve">UC-NTF-03 — تفضيلاتي</w:t>
      </w:r>
      <w:bookmarkEnd w:id="12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أي مستخدم · S1 للتطبيق، S5 للبريد · </w:t>
      </w:r>
      <w:r>
        <w:rPr>
          <w:rFonts w:ascii="Courier New" w:cs="Courier New" w:eastAsia="Courier New" w:hAnsi="Courier New"/>
          <w:b w:val="false"/>
          <w:bCs w:val="false"/>
          <w:color w:val="1F2937"/>
          <w:sz w:val="18"/>
          <w:szCs w:val="18"/>
          <w:shd w:fill="F1F3F5" w:color="auto" w:val="clear"/>
          <w:rtl/>
        </w:rPr>
        <w:t xml:space="preserve">‎ntf.prefs‎</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جلسة.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ntf.NotificationPreference لكل (مجموعة، قناة): فوري أو ملخص يومي أو إيقاف.</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FR-NTF-010، BR-NTF-003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AC-NTF-2</w:t>
      </w:r>
    </w:p>
    <w:p>
      <w:pPr>
        <w:bidi/>
        <w:spacing w:after="60" w:before="0"/>
      </w:pPr>
    </w:p>
    <w:p>
      <w:pPr>
        <w:pStyle w:val="ListParagraph"/>
        <w:numPr>
          <w:ilvl w:val="0"/>
          <w:numId w:val="96"/>
        </w:numPr>
        <w:bidi/>
        <w:spacing w:after="70" w:before="0" w:line="300"/>
      </w:pPr>
      <w:r>
        <w:rPr>
          <w:rFonts w:ascii="Arial" w:cs="Arial" w:eastAsia="Arial" w:hAnsi="Arial"/>
          <w:b w:val="false"/>
          <w:bCs w:val="false"/>
          <w:sz w:val="21"/>
          <w:szCs w:val="21"/>
          <w:rtl/>
        </w:rPr>
        <w:t xml:space="preserve">يفتح المستخدم تفضيلاته (UC-PLT-23).</w:t>
      </w:r>
    </w:p>
    <w:p>
      <w:pPr>
        <w:pStyle w:val="ListParagraph"/>
        <w:numPr>
          <w:ilvl w:val="0"/>
          <w:numId w:val="96"/>
        </w:numPr>
        <w:bidi/>
        <w:spacing w:after="70" w:before="0" w:line="300"/>
      </w:pPr>
      <w:r>
        <w:rPr>
          <w:rFonts w:ascii="Arial" w:cs="Arial" w:eastAsia="Arial" w:hAnsi="Arial"/>
          <w:b w:val="false"/>
          <w:bCs w:val="false"/>
          <w:sz w:val="21"/>
          <w:szCs w:val="21"/>
          <w:rtl/>
        </w:rPr>
        <w:t xml:space="preserve">يختار لكل مجموعة وقناة: فوري أو ملخص أو إيقاف.</w:t>
      </w:r>
    </w:p>
    <w:p>
      <w:pPr>
        <w:pStyle w:val="ListParagraph"/>
        <w:numPr>
          <w:ilvl w:val="0"/>
          <w:numId w:val="96"/>
        </w:numPr>
        <w:bidi/>
        <w:spacing w:after="70" w:before="0" w:line="300"/>
      </w:pPr>
      <w:r>
        <w:rPr>
          <w:rFonts w:ascii="Arial" w:cs="Arial" w:eastAsia="Arial" w:hAnsi="Arial"/>
          <w:b w:val="false"/>
          <w:bCs w:val="false"/>
          <w:sz w:val="21"/>
          <w:szCs w:val="21"/>
          <w:rtl/>
        </w:rPr>
        <w:t xml:space="preserve">يحفظ النظام.</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إيقاف حدث إلزامي في التطبيق: رفض (يظهر مقفلًا).</w:t>
      </w:r>
    </w:p>
    <w:p>
      <w:pPr>
        <w:bidi/>
        <w:spacing w:after="60" w:before="0"/>
      </w:pPr>
    </w:p>
    <w:p>
      <w:pPr>
        <w:pStyle w:val="Heading3"/>
        <w:bidi/>
      </w:pPr>
      <w:bookmarkStart w:name="_sec127" w:id="127"/>
      <w:r>
        <w:rPr>
          <w:rFonts w:ascii="Arial" w:cs="Arial" w:eastAsia="Arial" w:hAnsi="Arial"/>
          <w:b/>
          <w:bCs/>
          <w:color w:val="2B5C8A"/>
          <w:sz w:val="23"/>
          <w:szCs w:val="23"/>
          <w:rtl/>
        </w:rPr>
        <w:t xml:space="preserve">UC-NTF-04 — تسليم الأحداث الأمنية</w:t>
      </w:r>
      <w:bookmarkEnd w:id="12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M0 مُصدِر · S1 · خدمة داخلية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حدث أمني من M0 (قفل، تغيير صلاحية حساسة، إعادة MFA، شذوذ كشف).</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إشعار إلزامي لمستلميه خلال دقيقة.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FR-NTF-018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AC-NTF-3</w:t>
      </w:r>
    </w:p>
    <w:p>
      <w:pPr>
        <w:bidi/>
        <w:spacing w:after="60" w:before="0"/>
      </w:pPr>
    </w:p>
    <w:p>
      <w:pPr>
        <w:pStyle w:val="ListParagraph"/>
        <w:numPr>
          <w:ilvl w:val="0"/>
          <w:numId w:val="97"/>
        </w:numPr>
        <w:bidi/>
        <w:spacing w:after="70" w:before="0" w:line="300"/>
      </w:pPr>
      <w:r>
        <w:rPr>
          <w:rFonts w:ascii="Arial" w:cs="Arial" w:eastAsia="Arial" w:hAnsi="Arial"/>
          <w:b w:val="false"/>
          <w:bCs w:val="false"/>
          <w:sz w:val="21"/>
          <w:szCs w:val="21"/>
          <w:rtl/>
        </w:rPr>
        <w:t xml:space="preserve">يصدر M0 الحدث عبر Emit (UC-NTF-01).</w:t>
      </w:r>
    </w:p>
    <w:p>
      <w:pPr>
        <w:pStyle w:val="ListParagraph"/>
        <w:numPr>
          <w:ilvl w:val="0"/>
          <w:numId w:val="97"/>
        </w:numPr>
        <w:bidi/>
        <w:spacing w:after="70" w:before="0" w:line="300"/>
      </w:pPr>
      <w:r>
        <w:rPr>
          <w:rFonts w:ascii="Arial" w:cs="Arial" w:eastAsia="Arial" w:hAnsi="Arial"/>
          <w:b w:val="false"/>
          <w:bCs w:val="false"/>
          <w:sz w:val="21"/>
          <w:szCs w:val="21"/>
          <w:rtl/>
        </w:rPr>
        <w:t xml:space="preserve">يسلّمه النظام فورًا دون تجميع ولا تفضيلات.</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لا يستطيع أي مستخدم إيقافه، ولا يستطيع TA إزالة مستلمه الإلزامي.</w:t>
      </w:r>
    </w:p>
    <w:p>
      <w:pPr>
        <w:bidi/>
        <w:spacing w:after="60" w:before="0"/>
      </w:pPr>
    </w:p>
    <w:p>
      <w:pPr>
        <w:pStyle w:val="Heading3"/>
        <w:bidi/>
      </w:pPr>
      <w:bookmarkStart w:name="_sec128" w:id="128"/>
      <w:r>
        <w:rPr>
          <w:rFonts w:ascii="Arial" w:cs="Arial" w:eastAsia="Arial" w:hAnsi="Arial"/>
          <w:b/>
          <w:bCs/>
          <w:color w:val="2B5C8A"/>
          <w:sz w:val="23"/>
          <w:szCs w:val="23"/>
          <w:rtl/>
        </w:rPr>
        <w:t xml:space="preserve">UC-NTF-05 — سجل التسليم وإعادة المحاولة</w:t>
      </w:r>
      <w:bookmarkEnd w:id="12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AU للقراءة · S1، والبريد S5 · </w:t>
      </w:r>
      <w:r>
        <w:rPr>
          <w:rFonts w:ascii="Courier New" w:cs="Courier New" w:eastAsia="Courier New" w:hAnsi="Courier New"/>
          <w:b w:val="false"/>
          <w:bCs w:val="false"/>
          <w:color w:val="1F2937"/>
          <w:sz w:val="18"/>
          <w:szCs w:val="18"/>
          <w:shd w:fill="F1F3F5" w:color="auto" w:val="clear"/>
          <w:rtl/>
        </w:rPr>
        <w:t xml:space="preserve">‎ntf.log.view‎</w:t>
      </w:r>
      <w:r>
        <w:rPr>
          <w:rFonts w:ascii="Arial" w:cs="Arial" w:eastAsia="Arial" w:hAnsi="Arial"/>
          <w:b w:val="false"/>
          <w:bCs w:val="false"/>
          <w:sz w:val="21"/>
          <w:szCs w:val="21"/>
          <w:rtl/>
        </w:rPr>
        <w:t xml:space="preserve">؛ وإعادة المحاولة اليدوية </w:t>
      </w:r>
      <w:r>
        <w:rPr>
          <w:rFonts w:ascii="Courier New" w:cs="Courier New" w:eastAsia="Courier New" w:hAnsi="Courier New"/>
          <w:b w:val="false"/>
          <w:bCs w:val="false"/>
          <w:color w:val="1F2937"/>
          <w:sz w:val="18"/>
          <w:szCs w:val="18"/>
          <w:shd w:fill="F1F3F5" w:color="auto" w:val="clear"/>
          <w:rtl/>
        </w:rPr>
        <w:t xml:space="preserve">‎ntf.manage‎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تسليمات قائمة.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 بالعرض؛ أو تسليم أُعيدت محاولته.</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FR-NTF-019، BR-NTF-009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AC-NTF-3</w:t>
      </w:r>
    </w:p>
    <w:p>
      <w:pPr>
        <w:bidi/>
        <w:spacing w:after="60" w:before="0"/>
      </w:pPr>
    </w:p>
    <w:p>
      <w:pPr>
        <w:pStyle w:val="ListParagraph"/>
        <w:numPr>
          <w:ilvl w:val="0"/>
          <w:numId w:val="98"/>
        </w:numPr>
        <w:bidi/>
        <w:spacing w:after="70" w:before="0" w:line="300"/>
      </w:pPr>
      <w:r>
        <w:rPr>
          <w:rFonts w:ascii="Arial" w:cs="Arial" w:eastAsia="Arial" w:hAnsi="Arial"/>
          <w:b w:val="false"/>
          <w:bCs w:val="false"/>
          <w:sz w:val="21"/>
          <w:szCs w:val="21"/>
          <w:rtl/>
        </w:rPr>
        <w:t xml:space="preserve">يفتح TA شاشة الإخفاقات.</w:t>
      </w:r>
    </w:p>
    <w:p>
      <w:pPr>
        <w:pStyle w:val="ListParagraph"/>
        <w:numPr>
          <w:ilvl w:val="0"/>
          <w:numId w:val="98"/>
        </w:numPr>
        <w:bidi/>
        <w:spacing w:after="70" w:before="0" w:line="300"/>
      </w:pPr>
      <w:r>
        <w:rPr>
          <w:rFonts w:ascii="Arial" w:cs="Arial" w:eastAsia="Arial" w:hAnsi="Arial"/>
          <w:b w:val="false"/>
          <w:bCs w:val="false"/>
          <w:sz w:val="21"/>
          <w:szCs w:val="21"/>
          <w:rtl/>
        </w:rPr>
        <w:t xml:space="preserve">يرى التسليمات بحالاتها: PENDING وSENT وFAILED وDEAD وSUPPRESSED وDIGESTED.</w:t>
      </w:r>
    </w:p>
    <w:p>
      <w:pPr>
        <w:pStyle w:val="ListParagraph"/>
        <w:numPr>
          <w:ilvl w:val="0"/>
          <w:numId w:val="98"/>
        </w:numPr>
        <w:bidi/>
        <w:spacing w:after="70" w:before="0" w:line="300"/>
      </w:pPr>
      <w:r>
        <w:rPr>
          <w:rFonts w:ascii="Arial" w:cs="Arial" w:eastAsia="Arial" w:hAnsi="Arial"/>
          <w:b w:val="false"/>
          <w:bCs w:val="false"/>
          <w:sz w:val="21"/>
          <w:szCs w:val="21"/>
          <w:rtl/>
        </w:rPr>
        <w:t xml:space="preserve">يعيد محاولة تسليم فاشل.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بعد 5 إخفاقات: DEAD وإشعار واحد لـ TA (</w:t>
      </w:r>
      <w:r>
        <w:rPr>
          <w:rFonts w:ascii="Courier New" w:cs="Courier New" w:eastAsia="Courier New" w:hAnsi="Courier New"/>
          <w:b w:val="false"/>
          <w:bCs w:val="false"/>
          <w:color w:val="1F2937"/>
          <w:sz w:val="18"/>
          <w:szCs w:val="18"/>
          <w:shd w:fill="F1F3F5" w:color="auto" w:val="clear"/>
          <w:rtl/>
        </w:rPr>
        <w:t xml:space="preserve">‎NTF.DELIVERY_DEAD‎</w:t>
      </w:r>
      <w:r>
        <w:rPr>
          <w:rFonts w:ascii="Arial" w:cs="Arial" w:eastAsia="Arial" w:hAnsi="Arial"/>
          <w:b w:val="false"/>
          <w:bCs w:val="false"/>
          <w:sz w:val="21"/>
          <w:szCs w:val="21"/>
          <w:rtl/>
        </w:rPr>
        <w:t xml:space="preserve">).</w:t>
      </w:r>
    </w:p>
    <w:p>
      <w:pPr>
        <w:bidi/>
        <w:spacing w:after="60" w:before="0"/>
      </w:pPr>
    </w:p>
    <w:p>
      <w:pPr>
        <w:pStyle w:val="Heading3"/>
        <w:bidi/>
      </w:pPr>
      <w:bookmarkStart w:name="_sec129" w:id="129"/>
      <w:r>
        <w:rPr>
          <w:rFonts w:ascii="Arial" w:cs="Arial" w:eastAsia="Arial" w:hAnsi="Arial"/>
          <w:b/>
          <w:bCs/>
          <w:color w:val="2B5C8A"/>
          <w:sz w:val="23"/>
          <w:szCs w:val="23"/>
          <w:rtl/>
        </w:rPr>
        <w:t xml:space="preserve">UC-NTF-06 — مهام الإشعار الخلفية</w:t>
      </w:r>
      <w:bookmarkEnd w:id="12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 S1 وS3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مشترك فعّال.</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لكل مهمة سجل بداية ونهاية ونتيجة (UC-PLT-24)؛ لا تكرار عند التعويض.</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FR-NTF-016، BR-NTF-010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AC-PLT-20</w:t>
      </w:r>
    </w:p>
    <w:p>
      <w:pPr>
        <w:bidi/>
        <w:spacing w:after="60" w:before="0"/>
      </w:pPr>
    </w:p>
    <w:p>
      <w:pPr>
        <w:pStyle w:val="ListParagraph"/>
        <w:numPr>
          <w:ilvl w:val="0"/>
          <w:numId w:val="99"/>
        </w:numPr>
        <w:bidi/>
        <w:spacing w:after="70" w:before="0" w:line="300"/>
      </w:pPr>
      <w:r>
        <w:rPr>
          <w:rFonts w:ascii="Arial" w:cs="Arial" w:eastAsia="Arial" w:hAnsi="Arial"/>
          <w:b w:val="false"/>
          <w:bCs w:val="false"/>
          <w:sz w:val="21"/>
          <w:szCs w:val="21"/>
          <w:rtl/>
        </w:rPr>
        <w:t xml:space="preserve">تعمل المهام بتوقيت كل مشترك: JOB-NTF-DISPATCH وJOB-NTF-EXPIRY وJOB-NTF-REMIND وJOB-NTF-DIGEST وJOB-NTF-RETENTION.</w:t>
      </w:r>
    </w:p>
    <w:p>
      <w:pPr>
        <w:pStyle w:val="ListParagraph"/>
        <w:numPr>
          <w:ilvl w:val="0"/>
          <w:numId w:val="99"/>
        </w:numPr>
        <w:bidi/>
        <w:spacing w:after="70" w:before="0" w:line="300"/>
      </w:pPr>
      <w:r>
        <w:rPr>
          <w:rFonts w:ascii="Arial" w:cs="Arial" w:eastAsia="Arial" w:hAnsi="Arial"/>
          <w:b w:val="false"/>
          <w:bCs w:val="false"/>
          <w:sz w:val="21"/>
          <w:szCs w:val="21"/>
          <w:rtl/>
        </w:rPr>
        <w:t xml:space="preserve">تعتمد كل مهمة حدثًا محسوبًا مخزّنًا ومفتاح عدم تكرار.</w:t>
      </w:r>
    </w:p>
    <w:p>
      <w:pPr>
        <w:pStyle w:val="ListParagraph"/>
        <w:numPr>
          <w:ilvl w:val="0"/>
          <w:numId w:val="99"/>
        </w:numPr>
        <w:bidi/>
        <w:spacing w:after="70" w:before="0" w:line="300"/>
      </w:pPr>
      <w:r>
        <w:rPr>
          <w:rFonts w:ascii="Arial" w:cs="Arial" w:eastAsia="Arial" w:hAnsi="Arial"/>
          <w:b w:val="false"/>
          <w:bCs w:val="false"/>
          <w:sz w:val="21"/>
          <w:szCs w:val="21"/>
          <w:rtl/>
        </w:rPr>
        <w:t xml:space="preserve">تسجّل النتيجة.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توقف 3 أيام ثم تشغيل: لا 3 نسخ من التنبيه نفسه.</w:t>
      </w:r>
    </w:p>
    <w:p>
      <w:pPr>
        <w:pStyle w:val="ListParagraph"/>
        <w:numPr>
          <w:ilvl w:val="0"/>
          <w:numId w:val="2"/>
        </w:numPr>
        <w:bidi/>
        <w:spacing w:after="70" w:before="0" w:line="300"/>
      </w:pPr>
      <w:r>
        <w:rPr>
          <w:rFonts w:ascii="Arial" w:cs="Arial" w:eastAsia="Arial" w:hAnsi="Arial"/>
          <w:b w:val="false"/>
          <w:bCs w:val="false"/>
          <w:sz w:val="21"/>
          <w:szCs w:val="21"/>
          <w:rtl/>
        </w:rPr>
        <w:t xml:space="preserve">1ب. فشل مشترك: لا يوقف غيره.</w:t>
      </w:r>
    </w:p>
    <w:p>
      <w:pPr>
        <w:bidi/>
        <w:spacing w:after="60" w:before="0"/>
      </w:pPr>
    </w:p>
    <w:p>
      <w:pPr>
        <w:pStyle w:val="Heading3"/>
        <w:bidi/>
      </w:pPr>
      <w:bookmarkStart w:name="_sec130" w:id="130"/>
      <w:r>
        <w:rPr>
          <w:rFonts w:ascii="Arial" w:cs="Arial" w:eastAsia="Arial" w:hAnsi="Arial"/>
          <w:b/>
          <w:bCs/>
          <w:color w:val="2B5C8A"/>
          <w:sz w:val="23"/>
          <w:szCs w:val="23"/>
          <w:rtl/>
        </w:rPr>
        <w:t xml:space="preserve">UC-NTF-07 — مزوّدو الانتهاء</w:t>
      </w:r>
      <w:bookmarkEnd w:id="13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(JOB-NTF-EXPIRY) · S2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مزوّدات </w:t>
      </w:r>
      <w:r>
        <w:rPr>
          <w:rFonts w:ascii="Courier New" w:cs="Courier New" w:eastAsia="Courier New" w:hAnsi="Courier New"/>
          <w:b w:val="false"/>
          <w:bCs w:val="false"/>
          <w:color w:val="1F2937"/>
          <w:sz w:val="18"/>
          <w:szCs w:val="18"/>
          <w:shd w:fill="F1F3F5" w:color="auto" w:val="clear"/>
          <w:rtl/>
        </w:rPr>
        <w:t xml:space="preserve">‎IExpiryProvider‎</w:t>
      </w:r>
      <w:r>
        <w:rPr>
          <w:rFonts w:ascii="Arial" w:cs="Arial" w:eastAsia="Arial" w:hAnsi="Arial"/>
          <w:b w:val="false"/>
          <w:bCs w:val="false"/>
          <w:sz w:val="21"/>
          <w:szCs w:val="21"/>
          <w:rtl/>
        </w:rPr>
        <w:t xml:space="preserve"> مسجّلة من M5 وM7، والعتبات في ExpiryAlertRule (UC-PLT-28).</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حدث واحد لكل (عنصر، عتبة، نسخة العنصر).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FR-NTF-017، BR-NTF-012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AC-WFL-8</w:t>
      </w:r>
    </w:p>
    <w:p>
      <w:pPr>
        <w:bidi/>
        <w:spacing w:after="60" w:before="0"/>
      </w:pPr>
    </w:p>
    <w:p>
      <w:pPr>
        <w:pStyle w:val="ListParagraph"/>
        <w:numPr>
          <w:ilvl w:val="0"/>
          <w:numId w:val="100"/>
        </w:numPr>
        <w:bidi/>
        <w:spacing w:after="70" w:before="0" w:line="300"/>
      </w:pPr>
      <w:r>
        <w:rPr>
          <w:rFonts w:ascii="Arial" w:cs="Arial" w:eastAsia="Arial" w:hAnsi="Arial"/>
          <w:b w:val="false"/>
          <w:bCs w:val="false"/>
          <w:sz w:val="21"/>
          <w:szCs w:val="21"/>
          <w:rtl/>
        </w:rPr>
        <w:t xml:space="preserve">تستدعي المهمة كل مزوّد يوميًا: سريان التسهيل، السريان غير المؤكد، الأجندة، انتهاء الحجز، السند، التأمين، التقييم، صلاحية الاعتماد وآخر شحنه.</w:t>
      </w:r>
    </w:p>
    <w:p>
      <w:pPr>
        <w:pStyle w:val="ListParagraph"/>
        <w:numPr>
          <w:ilvl w:val="0"/>
          <w:numId w:val="100"/>
        </w:numPr>
        <w:bidi/>
        <w:spacing w:after="70" w:before="0" w:line="300"/>
      </w:pPr>
      <w:r>
        <w:rPr>
          <w:rFonts w:ascii="Arial" w:cs="Arial" w:eastAsia="Arial" w:hAnsi="Arial"/>
          <w:b w:val="false"/>
          <w:bCs w:val="false"/>
          <w:sz w:val="21"/>
          <w:szCs w:val="21"/>
          <w:rtl/>
        </w:rPr>
        <w:t xml:space="preserve">تقارن التواريخ بالعتبات.</w:t>
      </w:r>
    </w:p>
    <w:p>
      <w:pPr>
        <w:pStyle w:val="ListParagraph"/>
        <w:numPr>
          <w:ilvl w:val="0"/>
          <w:numId w:val="100"/>
        </w:numPr>
        <w:bidi/>
        <w:spacing w:after="70" w:before="0" w:line="300"/>
      </w:pPr>
      <w:r>
        <w:rPr>
          <w:rFonts w:ascii="Arial" w:cs="Arial" w:eastAsia="Arial" w:hAnsi="Arial"/>
          <w:b w:val="false"/>
          <w:bCs w:val="false"/>
          <w:sz w:val="21"/>
          <w:szCs w:val="21"/>
          <w:rtl/>
        </w:rPr>
        <w:t xml:space="preserve">تصدر الأحداث عبر Emit.</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تجاوز عدة عتبات عند أول تقييم: تنبيه واحد بأقربها.</w:t>
      </w:r>
    </w:p>
    <w:p>
      <w:pPr>
        <w:pStyle w:val="ListParagraph"/>
        <w:numPr>
          <w:ilvl w:val="0"/>
          <w:numId w:val="2"/>
        </w:numPr>
        <w:bidi/>
        <w:spacing w:after="70" w:before="0" w:line="300"/>
      </w:pPr>
      <w:r>
        <w:rPr>
          <w:rFonts w:ascii="Arial" w:cs="Arial" w:eastAsia="Arial" w:hAnsi="Arial"/>
          <w:b w:val="false"/>
          <w:bCs w:val="false"/>
          <w:sz w:val="21"/>
          <w:szCs w:val="21"/>
          <w:rtl/>
        </w:rPr>
        <w:t xml:space="preserve">2ب. تغيّر تاريخ العنصر: نسخة جديدة فتُعاد العتبات.</w:t>
      </w:r>
    </w:p>
    <w:p>
      <w:pPr>
        <w:bidi/>
        <w:spacing w:after="60" w:before="0"/>
      </w:pPr>
    </w:p>
    <w:p>
      <w:pPr>
        <w:pStyle w:val="Heading3"/>
        <w:bidi/>
      </w:pPr>
      <w:bookmarkStart w:name="_sec131" w:id="131"/>
      <w:r>
        <w:rPr>
          <w:rFonts w:ascii="Arial" w:cs="Arial" w:eastAsia="Arial" w:hAnsi="Arial"/>
          <w:b/>
          <w:bCs/>
          <w:color w:val="2B5C8A"/>
          <w:sz w:val="23"/>
          <w:szCs w:val="23"/>
          <w:rtl/>
        </w:rPr>
        <w:t xml:space="preserve">UC-NTF-08 — الإجراء المطلوب وتذكيره</w:t>
      </w:r>
      <w:bookmarkEnd w:id="13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(JOB-NTF-REMIND) · S3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إشعار ActionRequired بحالة OPEN.</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RESOLVED عند إنجاز المهمة من أي مؤهل أو مفوَّض؛ أو تذكير بعد 24 ثم 48 ثم 72 ساعة عمل، 3 كحد أقصى.</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FR-NTF-007، FR-NTF-015، BR-NTF-006، BR-NTF-007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AC-WFL-10</w:t>
      </w:r>
    </w:p>
    <w:p>
      <w:pPr>
        <w:bidi/>
        <w:spacing w:after="60" w:before="0"/>
      </w:pPr>
    </w:p>
    <w:p>
      <w:pPr>
        <w:pStyle w:val="ListParagraph"/>
        <w:numPr>
          <w:ilvl w:val="0"/>
          <w:numId w:val="101"/>
        </w:numPr>
        <w:bidi/>
        <w:spacing w:after="70" w:before="0" w:line="300"/>
      </w:pPr>
      <w:r>
        <w:rPr>
          <w:rFonts w:ascii="Arial" w:cs="Arial" w:eastAsia="Arial" w:hAnsi="Arial"/>
          <w:b w:val="false"/>
          <w:bCs w:val="false"/>
          <w:sz w:val="21"/>
          <w:szCs w:val="21"/>
          <w:rtl/>
        </w:rPr>
        <w:t xml:space="preserve">ينشئ المحرك الإشعار OPEN عند حاجة إجراء (موافقة، أصل موقّع، مرجع).</w:t>
      </w:r>
    </w:p>
    <w:p>
      <w:pPr>
        <w:pStyle w:val="ListParagraph"/>
        <w:numPr>
          <w:ilvl w:val="0"/>
          <w:numId w:val="101"/>
        </w:numPr>
        <w:bidi/>
        <w:spacing w:after="70" w:before="0" w:line="300"/>
      </w:pPr>
      <w:r>
        <w:rPr>
          <w:rFonts w:ascii="Arial" w:cs="Arial" w:eastAsia="Arial" w:hAnsi="Arial"/>
          <w:b w:val="false"/>
          <w:bCs w:val="false"/>
          <w:sz w:val="21"/>
          <w:szCs w:val="21"/>
          <w:rtl/>
        </w:rPr>
        <w:t xml:space="preserve">عند إنجاز المهمة أو سحبها أو إلغاء الطلب يحله النظام لكل مستلميه.</w:t>
      </w:r>
    </w:p>
    <w:p>
      <w:pPr>
        <w:pStyle w:val="ListParagraph"/>
        <w:numPr>
          <w:ilvl w:val="0"/>
          <w:numId w:val="101"/>
        </w:numPr>
        <w:bidi/>
        <w:spacing w:after="70" w:before="0" w:line="300"/>
      </w:pPr>
      <w:r>
        <w:rPr>
          <w:rFonts w:ascii="Arial" w:cs="Arial" w:eastAsia="Arial" w:hAnsi="Arial"/>
          <w:b w:val="false"/>
          <w:bCs w:val="false"/>
          <w:sz w:val="21"/>
          <w:szCs w:val="21"/>
          <w:rtl/>
        </w:rPr>
        <w:t xml:space="preserve">تحسب المهمة كل ساعة ضمن ساعات العمل مواعيد التذكير بالدالة AddBusinessHours وترسل.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موافقة أحد مؤهلي ANY: تُحل إشعارات الباقين.</w:t>
      </w:r>
    </w:p>
    <w:p>
      <w:pPr>
        <w:pStyle w:val="ListParagraph"/>
        <w:numPr>
          <w:ilvl w:val="0"/>
          <w:numId w:val="2"/>
        </w:numPr>
        <w:bidi/>
        <w:spacing w:after="70" w:before="0" w:line="300"/>
      </w:pPr>
      <w:r>
        <w:rPr>
          <w:rFonts w:ascii="Arial" w:cs="Arial" w:eastAsia="Arial" w:hAnsi="Arial"/>
          <w:b w:val="false"/>
          <w:bCs w:val="false"/>
          <w:sz w:val="21"/>
          <w:szCs w:val="21"/>
          <w:rtl/>
        </w:rPr>
        <w:t xml:space="preserve">3أ. بلوغ 3 تذكيرات: لا مزيد.</w:t>
      </w:r>
    </w:p>
    <w:p>
      <w:pPr>
        <w:bidi/>
        <w:spacing w:after="60" w:before="0"/>
      </w:pPr>
    </w:p>
    <w:p>
      <w:pPr>
        <w:pStyle w:val="Heading2"/>
        <w:bidi/>
      </w:pPr>
      <w:bookmarkStart w:name="_sec132" w:id="132"/>
      <w:r>
        <w:rPr>
          <w:rFonts w:ascii="Arial" w:cs="Arial" w:eastAsia="Arial" w:hAnsi="Arial"/>
          <w:b/>
          <w:bCs/>
          <w:color w:val="2B5C8A"/>
          <w:sz w:val="26"/>
          <w:szCs w:val="26"/>
          <w:rtl/>
        </w:rPr>
        <w:t xml:space="preserve">17. M7 شروط الاعتماد والنماذج (LCT)</w:t>
      </w:r>
      <w:bookmarkEnd w:id="132"/>
    </w:p>
    <w:p>
      <w:pPr>
        <w:bidi/>
        <w:spacing w:after="110" w:before="0" w:line="312"/>
      </w:pPr>
      <w:r>
        <w:rPr>
          <w:rFonts w:ascii="Arial" w:cs="Arial" w:eastAsia="Arial" w:hAnsi="Arial"/>
          <w:b w:val="false"/>
          <w:bCs w:val="false"/>
          <w:sz w:val="21"/>
          <w:szCs w:val="21"/>
          <w:rtl/>
        </w:rPr>
        <w:t xml:space="preserve">الوحدة LC_PURCHASE مفعّلة، وتملك LCT للمبيعات أيضًا. الجداول في db/model/16-letters-of-credit.model:32-389. مراجع UCP ومواد Incoterms مراجع هندسية غير مُتحقَّقة (14-m7-m8 §1).</w:t>
      </w:r>
    </w:p>
    <w:p>
      <w:pPr>
        <w:pStyle w:val="Heading3"/>
        <w:bidi/>
      </w:pPr>
      <w:bookmarkStart w:name="_sec133" w:id="133"/>
      <w:r>
        <w:rPr>
          <w:rFonts w:ascii="Arial" w:cs="Arial" w:eastAsia="Arial" w:hAnsi="Arial"/>
          <w:b/>
          <w:bCs/>
          <w:color w:val="2B5C8A"/>
          <w:sz w:val="23"/>
          <w:szCs w:val="23"/>
          <w:rtl/>
        </w:rPr>
        <w:t xml:space="preserve">UC-LCT-01 — تحرير شروط الاعتماد</w:t>
      </w:r>
      <w:bookmarkEnd w:id="13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الطالب (PR) في المسودة والإرجاع؛ الخزينة نيابةً · S3 · </w:t>
      </w:r>
      <w:r>
        <w:rPr>
          <w:rFonts w:ascii="Courier New" w:cs="Courier New" w:eastAsia="Courier New" w:hAnsi="Courier New"/>
          <w:b w:val="false"/>
          <w:bCs w:val="false"/>
          <w:color w:val="1F2937"/>
          <w:sz w:val="18"/>
          <w:szCs w:val="18"/>
          <w:shd w:fill="F1F3F5" w:color="auto" w:val="clear"/>
          <w:rtl/>
        </w:rPr>
        <w:t xml:space="preserve">‎lc.terms.edit‎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طلب PURCHASE_LC بحالة DRAFT أو في RETURNED؛ تعريفات الحقول مبذورة.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lc.LcTerms بحالة DRAFT (db/model/16-letters-of-credit.model:166) بحقول الطالب؛ Scope مشتق؛ المبلغ كتابةً مولَّد.</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FR-LCT-001، FR-LCT-003، FR-LCT-005، FR-LCT-007…016، FR-LCT-022، FR-LCT-032، FR-LCT-033، BR-LCT-001…011، BR-LCT-016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AC-LCT-1، AC-LCT-5</w:t>
      </w:r>
    </w:p>
    <w:p>
      <w:pPr>
        <w:bidi/>
        <w:spacing w:after="60" w:before="0"/>
      </w:pPr>
    </w:p>
    <w:p>
      <w:pPr>
        <w:pStyle w:val="ListParagraph"/>
        <w:numPr>
          <w:ilvl w:val="0"/>
          <w:numId w:val="102"/>
        </w:numPr>
        <w:bidi/>
        <w:spacing w:after="70" w:before="0" w:line="300"/>
      </w:pPr>
      <w:r>
        <w:rPr>
          <w:rFonts w:ascii="Arial" w:cs="Arial" w:eastAsia="Arial" w:hAnsi="Arial"/>
          <w:b w:val="false"/>
          <w:bCs w:val="false"/>
          <w:sz w:val="21"/>
          <w:szCs w:val="21"/>
          <w:rtl/>
        </w:rPr>
        <w:t xml:space="preserve">يفتح الطالب مكوّن </w:t>
      </w:r>
      <w:r>
        <w:rPr>
          <w:rFonts w:ascii="Courier New" w:cs="Courier New" w:eastAsia="Courier New" w:hAnsi="Courier New"/>
          <w:b w:val="false"/>
          <w:bCs w:val="false"/>
          <w:color w:val="1F2937"/>
          <w:sz w:val="18"/>
          <w:szCs w:val="18"/>
          <w:shd w:fill="F1F3F5" w:color="auto" w:val="clear"/>
          <w:rtl/>
        </w:rPr>
        <w:t xml:space="preserve">‎lc.terms‎</w:t>
      </w:r>
      <w:r>
        <w:rPr>
          <w:rFonts w:ascii="Arial" w:cs="Arial" w:eastAsia="Arial" w:hAnsi="Arial"/>
          <w:b w:val="false"/>
          <w:bCs w:val="false"/>
          <w:sz w:val="21"/>
          <w:szCs w:val="21"/>
          <w:rtl/>
        </w:rPr>
        <w:t xml:space="preserve"> فتأتي الافتراضيات (21 يومًا للتقديم، الشحن الجزئي مسموح، لغة EN) ويُشتق النطاق محليًا أو دوليًا.</w:t>
      </w:r>
    </w:p>
    <w:p>
      <w:pPr>
        <w:pStyle w:val="ListParagraph"/>
        <w:numPr>
          <w:ilvl w:val="0"/>
          <w:numId w:val="102"/>
        </w:numPr>
        <w:bidi/>
        <w:spacing w:after="70" w:before="0" w:line="300"/>
      </w:pPr>
      <w:r>
        <w:rPr>
          <w:rFonts w:ascii="Arial" w:cs="Arial" w:eastAsia="Arial" w:hAnsi="Arial"/>
          <w:b w:val="false"/>
          <w:bCs w:val="false"/>
          <w:sz w:val="21"/>
          <w:szCs w:val="21"/>
          <w:rtl/>
        </w:rPr>
        <w:t xml:space="preserve">يُدخل نوع الاعتماد والاستحقاق والعملة والمبلغ والتسامح؛ يولّد النظام المبلغ كتابةً بالعربية والإنجليزية.</w:t>
      </w:r>
    </w:p>
    <w:p>
      <w:pPr>
        <w:pStyle w:val="ListParagraph"/>
        <w:numPr>
          <w:ilvl w:val="0"/>
          <w:numId w:val="102"/>
        </w:numPr>
        <w:bidi/>
        <w:spacing w:after="70" w:before="0" w:line="300"/>
      </w:pPr>
      <w:r>
        <w:rPr>
          <w:rFonts w:ascii="Arial" w:cs="Arial" w:eastAsia="Arial" w:hAnsi="Arial"/>
          <w:b w:val="false"/>
          <w:bCs w:val="false"/>
          <w:sz w:val="21"/>
          <w:szCs w:val="21"/>
          <w:rtl/>
        </w:rPr>
        <w:t xml:space="preserve">يُدخل قاعدة الانتهاء ومكانه، وآخر الشحن، وفترة التقديم وأساسها.</w:t>
      </w:r>
    </w:p>
    <w:p>
      <w:pPr>
        <w:pStyle w:val="ListParagraph"/>
        <w:numPr>
          <w:ilvl w:val="0"/>
          <w:numId w:val="102"/>
        </w:numPr>
        <w:bidi/>
        <w:spacing w:after="70" w:before="0" w:line="300"/>
      </w:pPr>
      <w:r>
        <w:rPr>
          <w:rFonts w:ascii="Arial" w:cs="Arial" w:eastAsia="Arial" w:hAnsi="Arial"/>
          <w:b w:val="false"/>
          <w:bCs w:val="false"/>
          <w:sz w:val="21"/>
          <w:szCs w:val="21"/>
          <w:rtl/>
        </w:rPr>
        <w:t xml:space="preserve">يختار وسيلة النقل والموانئ أو المطارات وIncoterm ونقطة التسمية والتأمين.</w:t>
      </w:r>
    </w:p>
    <w:p>
      <w:pPr>
        <w:pStyle w:val="ListParagraph"/>
        <w:numPr>
          <w:ilvl w:val="0"/>
          <w:numId w:val="102"/>
        </w:numPr>
        <w:bidi/>
        <w:spacing w:after="70" w:before="0" w:line="300"/>
      </w:pPr>
      <w:r>
        <w:rPr>
          <w:rFonts w:ascii="Arial" w:cs="Arial" w:eastAsia="Arial" w:hAnsi="Arial"/>
          <w:b w:val="false"/>
          <w:bCs w:val="false"/>
          <w:sz w:val="21"/>
          <w:szCs w:val="21"/>
          <w:rtl/>
        </w:rPr>
        <w:t xml:space="preserve">يُدخل الأطراف والبنك المبلّغ والتعزيز والمسحوب عليه وIBAN المستفيد، والبضاعة ومرجع بروفورما المورّد، والاعتماد السابق.</w:t>
      </w:r>
    </w:p>
    <w:p>
      <w:pPr>
        <w:pStyle w:val="ListParagraph"/>
        <w:numPr>
          <w:ilvl w:val="0"/>
          <w:numId w:val="102"/>
        </w:numPr>
        <w:bidi/>
        <w:spacing w:after="70" w:before="0" w:line="300"/>
      </w:pPr>
      <w:r>
        <w:rPr>
          <w:rFonts w:ascii="Arial" w:cs="Arial" w:eastAsia="Arial" w:hAnsi="Arial"/>
          <w:b w:val="false"/>
          <w:bCs w:val="false"/>
          <w:sz w:val="21"/>
          <w:szCs w:val="21"/>
          <w:rtl/>
        </w:rPr>
        <w:t xml:space="preserve">يعرض النظام بجوار كل حقل شارة مادة UCP وتلميحها، ويحفظ.</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آجل أو قبول بلا أيام: رفض؛ اطلاع بأيام: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انتهاء قبل آخر شحن: خطأ؛ قبل آخر شحن مع فترة التقديم: تحذير.</w:t>
      </w:r>
    </w:p>
    <w:p>
      <w:pPr>
        <w:pStyle w:val="ListParagraph"/>
        <w:numPr>
          <w:ilvl w:val="0"/>
          <w:numId w:val="2"/>
        </w:numPr>
        <w:bidi/>
        <w:spacing w:after="70" w:before="0" w:line="300"/>
      </w:pPr>
      <w:r>
        <w:rPr>
          <w:rFonts w:ascii="Arial" w:cs="Arial" w:eastAsia="Arial" w:hAnsi="Arial"/>
          <w:b w:val="false"/>
          <w:bCs w:val="false"/>
          <w:sz w:val="21"/>
          <w:szCs w:val="21"/>
          <w:rtl/>
        </w:rPr>
        <w:t xml:space="preserve">4أ. Incoterm بلا نقطة تسمية، أو LEGACY في جديد: رفض؛ مصطلح بحري مع غير SEA: تحذير.</w:t>
      </w:r>
    </w:p>
    <w:p>
      <w:pPr>
        <w:pStyle w:val="ListParagraph"/>
        <w:numPr>
          <w:ilvl w:val="0"/>
          <w:numId w:val="2"/>
        </w:numPr>
        <w:bidi/>
        <w:spacing w:after="70" w:before="0" w:line="300"/>
      </w:pPr>
      <w:r>
        <w:rPr>
          <w:rFonts w:ascii="Arial" w:cs="Arial" w:eastAsia="Arial" w:hAnsi="Arial"/>
          <w:b w:val="false"/>
          <w:bCs w:val="false"/>
          <w:sz w:val="21"/>
          <w:szCs w:val="21"/>
          <w:rtl/>
        </w:rPr>
        <w:t xml:space="preserve">5أ. الطالب مسحوبًا عليه: رفض. دولي بلا آخر شحن ولا مدة: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1أ. تجاوز النطاق المشتق بلا سبب: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3ب. إدخال هجري في حقل معلَّم: يُحفظ ميلاديًا مع النص المُدخل.</w:t>
      </w:r>
    </w:p>
    <w:p>
      <w:pPr>
        <w:bidi/>
        <w:spacing w:after="60" w:before="0"/>
      </w:pPr>
    </w:p>
    <w:p>
      <w:pPr>
        <w:pStyle w:val="Heading3"/>
        <w:bidi/>
      </w:pPr>
      <w:bookmarkStart w:name="_sec134" w:id="134"/>
      <w:r>
        <w:rPr>
          <w:rFonts w:ascii="Arial" w:cs="Arial" w:eastAsia="Arial" w:hAnsi="Arial"/>
          <w:b/>
          <w:bCs/>
          <w:color w:val="2B5C8A"/>
          <w:sz w:val="23"/>
          <w:szCs w:val="23"/>
          <w:rtl/>
        </w:rPr>
        <w:t xml:space="preserve">UC-LCT-02 — بنود المستندات ومصفوفة الرسوم</w:t>
      </w:r>
      <w:bookmarkEnd w:id="13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الطالب؛ الخزينة · S3 · </w:t>
      </w:r>
      <w:r>
        <w:rPr>
          <w:rFonts w:ascii="Courier New" w:cs="Courier New" w:eastAsia="Courier New" w:hAnsi="Courier New"/>
          <w:b w:val="false"/>
          <w:bCs w:val="false"/>
          <w:color w:val="1F2937"/>
          <w:sz w:val="18"/>
          <w:szCs w:val="18"/>
          <w:shd w:fill="F1F3F5" w:color="auto" w:val="clear"/>
          <w:rtl/>
        </w:rPr>
        <w:t xml:space="preserve">‎lc.terms.edit‎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شروط DRAFT؛ مكتبة البنود منشورة (UC-LCT-04).</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lc.LcTermsDocument بمعاملاتها ونصها المصيَّر؛ lc.LcChargesMatrix بستة صفوف كاملة.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FR-LCT-018، FR-LCT-020، BR-LCT-012، BR-LCT-013، BR-LCT-014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AC-LCT-2</w:t>
      </w:r>
    </w:p>
    <w:p>
      <w:pPr>
        <w:bidi/>
        <w:spacing w:after="60" w:before="0"/>
      </w:pPr>
    </w:p>
    <w:p>
      <w:pPr>
        <w:pStyle w:val="ListParagraph"/>
        <w:numPr>
          <w:ilvl w:val="0"/>
          <w:numId w:val="103"/>
        </w:numPr>
        <w:bidi/>
        <w:spacing w:after="70" w:before="0" w:line="300"/>
      </w:pPr>
      <w:r>
        <w:rPr>
          <w:rFonts w:ascii="Arial" w:cs="Arial" w:eastAsia="Arial" w:hAnsi="Arial"/>
          <w:b w:val="false"/>
          <w:bCs w:val="false"/>
          <w:sz w:val="21"/>
          <w:szCs w:val="21"/>
          <w:rtl/>
        </w:rPr>
        <w:t xml:space="preserve">يقترح النظام المستندات بحسب وسيلة النقل.</w:t>
      </w:r>
    </w:p>
    <w:p>
      <w:pPr>
        <w:pStyle w:val="ListParagraph"/>
        <w:numPr>
          <w:ilvl w:val="0"/>
          <w:numId w:val="103"/>
        </w:numPr>
        <w:bidi/>
        <w:spacing w:after="70" w:before="0" w:line="300"/>
      </w:pPr>
      <w:r>
        <w:rPr>
          <w:rFonts w:ascii="Arial" w:cs="Arial" w:eastAsia="Arial" w:hAnsi="Arial"/>
          <w:b w:val="false"/>
          <w:bCs w:val="false"/>
          <w:sz w:val="21"/>
          <w:szCs w:val="21"/>
          <w:rtl/>
        </w:rPr>
        <w:t xml:space="preserve">يختار الطالب البنود ويعبّئ معاملاتها (أصول، نسخ، جهة تصديق، أجرة)، ويضيف بندًا حرًا عند الحاجة.</w:t>
      </w:r>
    </w:p>
    <w:p>
      <w:pPr>
        <w:pStyle w:val="ListParagraph"/>
        <w:numPr>
          <w:ilvl w:val="0"/>
          <w:numId w:val="103"/>
        </w:numPr>
        <w:bidi/>
        <w:spacing w:after="70" w:before="0" w:line="300"/>
      </w:pPr>
      <w:r>
        <w:rPr>
          <w:rFonts w:ascii="Arial" w:cs="Arial" w:eastAsia="Arial" w:hAnsi="Arial"/>
          <w:b w:val="false"/>
          <w:bCs w:val="false"/>
          <w:sz w:val="21"/>
          <w:szCs w:val="21"/>
          <w:rtl/>
        </w:rPr>
        <w:t xml:space="preserve">يعاين النص المولَّد بلغة الاعتماد.</w:t>
      </w:r>
    </w:p>
    <w:p>
      <w:pPr>
        <w:pStyle w:val="ListParagraph"/>
        <w:numPr>
          <w:ilvl w:val="0"/>
          <w:numId w:val="103"/>
        </w:numPr>
        <w:bidi/>
        <w:spacing w:after="70" w:before="0" w:line="300"/>
      </w:pPr>
      <w:r>
        <w:rPr>
          <w:rFonts w:ascii="Arial" w:cs="Arial" w:eastAsia="Arial" w:hAnsi="Arial"/>
          <w:b w:val="false"/>
          <w:bCs w:val="false"/>
          <w:sz w:val="21"/>
          <w:szCs w:val="21"/>
          <w:rtl/>
        </w:rPr>
        <w:t xml:space="preserve">يختار قالب رسوم من الأربعة أو «مخصّص»، فتُملأ الصفوف الستة بنقرة.</w:t>
      </w:r>
    </w:p>
    <w:p>
      <w:pPr>
        <w:pStyle w:val="ListParagraph"/>
        <w:numPr>
          <w:ilvl w:val="0"/>
          <w:numId w:val="103"/>
        </w:numPr>
        <w:bidi/>
        <w:spacing w:after="70" w:before="0" w:line="300"/>
      </w:pPr>
      <w:r>
        <w:rPr>
          <w:rFonts w:ascii="Arial" w:cs="Arial" w:eastAsia="Arial" w:hAnsi="Arial"/>
          <w:b w:val="false"/>
          <w:bCs w:val="false"/>
          <w:sz w:val="21"/>
          <w:szCs w:val="21"/>
          <w:rtl/>
        </w:rPr>
        <w:t xml:space="preserve">يحفظ النظام.</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معاملة إلزامية ناقصة: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4أ. «مناصفة» بلا نسبة في (0،100): رفض؛ الافتراضي 50.</w:t>
      </w:r>
    </w:p>
    <w:p>
      <w:pPr>
        <w:pStyle w:val="ListParagraph"/>
        <w:numPr>
          <w:ilvl w:val="0"/>
          <w:numId w:val="2"/>
        </w:numPr>
        <w:bidi/>
        <w:spacing w:after="70" w:before="0" w:line="300"/>
      </w:pPr>
      <w:r>
        <w:rPr>
          <w:rFonts w:ascii="Arial" w:cs="Arial" w:eastAsia="Arial" w:hAnsi="Arial"/>
          <w:b w:val="false"/>
          <w:bCs w:val="false"/>
          <w:sz w:val="21"/>
          <w:szCs w:val="21"/>
          <w:rtl/>
        </w:rPr>
        <w:t xml:space="preserve">3أ. بند لم يُراجَع قانونيًا: لافتة عند الطباعة.</w:t>
      </w:r>
    </w:p>
    <w:p>
      <w:pPr>
        <w:bidi/>
        <w:spacing w:after="60" w:before="0"/>
      </w:pPr>
    </w:p>
    <w:p>
      <w:pPr>
        <w:pStyle w:val="Heading3"/>
        <w:bidi/>
      </w:pPr>
      <w:bookmarkStart w:name="_sec135" w:id="135"/>
      <w:r>
        <w:rPr>
          <w:rFonts w:ascii="Arial" w:cs="Arial" w:eastAsia="Arial" w:hAnsi="Arial"/>
          <w:b/>
          <w:bCs/>
          <w:color w:val="2B5C8A"/>
          <w:sz w:val="23"/>
          <w:szCs w:val="23"/>
          <w:rtl/>
        </w:rPr>
        <w:t xml:space="preserve">UC-LCT-03 — التحقق من الشروط وقفل الإصدار</w:t>
      </w:r>
      <w:bookmarkEnd w:id="13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المحرك بخطاف </w:t>
      </w:r>
      <w:r>
        <w:rPr>
          <w:rFonts w:ascii="Courier New" w:cs="Courier New" w:eastAsia="Courier New" w:hAnsi="Courier New"/>
          <w:b w:val="false"/>
          <w:bCs w:val="false"/>
          <w:color w:val="1F2937"/>
          <w:sz w:val="18"/>
          <w:szCs w:val="18"/>
          <w:shd w:fill="F1F3F5" w:color="auto" w:val="clear"/>
          <w:rtl/>
        </w:rPr>
        <w:t xml:space="preserve">‎lc.validate_terms‎</w:t>
      </w:r>
      <w:r>
        <w:rPr>
          <w:rFonts w:ascii="Arial" w:cs="Arial" w:eastAsia="Arial" w:hAnsi="Arial"/>
          <w:b w:val="false"/>
          <w:bCs w:val="false"/>
          <w:sz w:val="21"/>
          <w:szCs w:val="21"/>
          <w:rtl/>
        </w:rPr>
        <w:t xml:space="preserve"> عند SUBMIT وRESUBMIT · S3 · خدمة داخلية بسياق الطالب</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شروط DRAFT؛ طلب يُقدَّم (UC-LCI-01) أو يُعاد تقديمه (UC-WFL-05).</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الإصدار LOCKED بـ SnapshotHash وLockedAt (db/model/16-letters-of-credit.model:272)، والتجزئة في لقطة الموافقات؛ أو قائمة أخطاء ولا تقديم.</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FR-LCT-002، FR-LCT-023، FR-LCT-024، FR-LCI-003، BR-LCT-015، BR-LCT-019، BR-LCI-002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AC-LCT-1، AC-LCT-3</w:t>
      </w:r>
    </w:p>
    <w:p>
      <w:pPr>
        <w:bidi/>
        <w:spacing w:after="60" w:before="0"/>
      </w:pPr>
    </w:p>
    <w:p>
      <w:pPr>
        <w:pStyle w:val="ListParagraph"/>
        <w:numPr>
          <w:ilvl w:val="0"/>
          <w:numId w:val="104"/>
        </w:numPr>
        <w:bidi/>
        <w:spacing w:after="70" w:before="0" w:line="300"/>
      </w:pPr>
      <w:r>
        <w:rPr>
          <w:rFonts w:ascii="Arial" w:cs="Arial" w:eastAsia="Arial" w:hAnsi="Arial"/>
          <w:b w:val="false"/>
          <w:bCs w:val="false"/>
          <w:sz w:val="21"/>
          <w:szCs w:val="21"/>
          <w:rtl/>
        </w:rPr>
        <w:t xml:space="preserve">يشغّل الخطاف قواعد التحقق في الخادم.</w:t>
      </w:r>
    </w:p>
    <w:p>
      <w:pPr>
        <w:pStyle w:val="ListParagraph"/>
        <w:numPr>
          <w:ilvl w:val="0"/>
          <w:numId w:val="104"/>
        </w:numPr>
        <w:bidi/>
        <w:spacing w:after="70" w:before="0" w:line="300"/>
      </w:pPr>
      <w:r>
        <w:rPr>
          <w:rFonts w:ascii="Arial" w:cs="Arial" w:eastAsia="Arial" w:hAnsi="Arial"/>
          <w:b w:val="false"/>
          <w:bCs w:val="false"/>
          <w:sz w:val="21"/>
          <w:szCs w:val="21"/>
          <w:rtl/>
        </w:rPr>
        <w:t xml:space="preserve">يمنع أي خطأ (E) التقديم؛ ويتطلب كل تحذير (W) تسويغًا مدوَّنًا.</w:t>
      </w:r>
    </w:p>
    <w:p>
      <w:pPr>
        <w:pStyle w:val="ListParagraph"/>
        <w:numPr>
          <w:ilvl w:val="0"/>
          <w:numId w:val="104"/>
        </w:numPr>
        <w:bidi/>
        <w:spacing w:after="70" w:before="0" w:line="300"/>
      </w:pPr>
      <w:r>
        <w:rPr>
          <w:rFonts w:ascii="Arial" w:cs="Arial" w:eastAsia="Arial" w:hAnsi="Arial"/>
          <w:b w:val="false"/>
          <w:bCs w:val="false"/>
          <w:sz w:val="21"/>
          <w:szCs w:val="21"/>
          <w:rtl/>
        </w:rPr>
        <w:t xml:space="preserve">بعد اختيار التسهيل لاحقًا تُرسل الوقائع إلى SVC-FAC-02 وتُعرض نتائجها بحسب CheckMode (UC-FAC-11).</w:t>
      </w:r>
    </w:p>
    <w:p>
      <w:pPr>
        <w:pStyle w:val="ListParagraph"/>
        <w:numPr>
          <w:ilvl w:val="0"/>
          <w:numId w:val="104"/>
        </w:numPr>
        <w:bidi/>
        <w:spacing w:after="70" w:before="0" w:line="300"/>
      </w:pPr>
      <w:r>
        <w:rPr>
          <w:rFonts w:ascii="Arial" w:cs="Arial" w:eastAsia="Arial" w:hAnsi="Arial"/>
          <w:b w:val="false"/>
          <w:bCs w:val="false"/>
          <w:sz w:val="21"/>
          <w:szCs w:val="21"/>
          <w:rtl/>
        </w:rPr>
        <w:t xml:space="preserve">يحسب النظام SnapshotHash ويقفل الإصدار.</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خطأ: يبقى الطلب DRAFT بقائمة الأخطاء وأرقام المواد.</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تعديل بعد القفل: نسخة DRAFT جديدة VersionNo + 1، والسابقة SUPERSEDED، والفروق بمفاتيح الحقول.</w:t>
      </w:r>
    </w:p>
    <w:p>
      <w:pPr>
        <w:pStyle w:val="ListParagraph"/>
        <w:numPr>
          <w:ilvl w:val="0"/>
          <w:numId w:val="2"/>
        </w:numPr>
        <w:bidi/>
        <w:spacing w:after="70" w:before="0" w:line="300"/>
      </w:pPr>
      <w:r>
        <w:rPr>
          <w:rFonts w:ascii="Arial" w:cs="Arial" w:eastAsia="Arial" w:hAnsi="Arial"/>
          <w:b w:val="false"/>
          <w:bCs w:val="false"/>
          <w:sz w:val="21"/>
          <w:szCs w:val="21"/>
          <w:rtl/>
        </w:rPr>
        <w:t xml:space="preserve">3أ. CheckMode = BLOCK مع مخالفة: لا SUBMIT ولا APPROVE (V-LCT-21).</w:t>
      </w:r>
    </w:p>
    <w:p>
      <w:pPr>
        <w:bidi/>
        <w:spacing w:after="60" w:before="0"/>
      </w:pPr>
    </w:p>
    <w:p>
      <w:pPr>
        <w:pStyle w:val="Heading3"/>
        <w:bidi/>
      </w:pPr>
      <w:bookmarkStart w:name="_sec136" w:id="136"/>
      <w:r>
        <w:rPr>
          <w:rFonts w:ascii="Arial" w:cs="Arial" w:eastAsia="Arial" w:hAnsi="Arial"/>
          <w:b/>
          <w:bCs/>
          <w:color w:val="2B5C8A"/>
          <w:sz w:val="23"/>
          <w:szCs w:val="23"/>
          <w:rtl/>
        </w:rPr>
        <w:t xml:space="preserve">UC-LCT-04 — مكتبة بنود المستندات</w:t>
      </w:r>
      <w:bookmarkEnd w:id="13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أو TM أو FO · S3 · </w:t>
      </w:r>
      <w:r>
        <w:rPr>
          <w:rFonts w:ascii="Courier New" w:cs="Courier New" w:eastAsia="Courier New" w:hAnsi="Courier New"/>
          <w:b w:val="false"/>
          <w:bCs w:val="false"/>
          <w:color w:val="1F2937"/>
          <w:sz w:val="18"/>
          <w:szCs w:val="18"/>
          <w:shd w:fill="F1F3F5" w:color="auto" w:val="clear"/>
          <w:rtl/>
        </w:rPr>
        <w:t xml:space="preserve">‎lc.clause.manage‎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13 بندًا مبذورًا.</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lc.LcDocumentClause بإصدار ونص Ar/En ومخطط معاملات ومادة UCP وحالة مراجعة قانونية.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FR-LCT-017، FR-LCT-019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105"/>
        </w:numPr>
        <w:bidi/>
        <w:spacing w:after="70" w:before="0" w:line="300"/>
      </w:pPr>
      <w:r>
        <w:rPr>
          <w:rFonts w:ascii="Arial" w:cs="Arial" w:eastAsia="Arial" w:hAnsi="Arial"/>
          <w:b w:val="false"/>
          <w:bCs w:val="false"/>
          <w:sz w:val="21"/>
          <w:szCs w:val="21"/>
          <w:rtl/>
        </w:rPr>
        <w:t xml:space="preserve">يضيف المستخدم بندًا أو إصدارًا جديدًا لبند.</w:t>
      </w:r>
    </w:p>
    <w:p>
      <w:pPr>
        <w:pStyle w:val="ListParagraph"/>
        <w:numPr>
          <w:ilvl w:val="0"/>
          <w:numId w:val="105"/>
        </w:numPr>
        <w:bidi/>
        <w:spacing w:after="70" w:before="0" w:line="300"/>
      </w:pPr>
      <w:r>
        <w:rPr>
          <w:rFonts w:ascii="Arial" w:cs="Arial" w:eastAsia="Arial" w:hAnsi="Arial"/>
          <w:b w:val="false"/>
          <w:bCs w:val="false"/>
          <w:sz w:val="21"/>
          <w:szCs w:val="21"/>
          <w:rtl/>
        </w:rPr>
        <w:t xml:space="preserve">يكتب القالب بالعربية والإنجليزية ويعرّف المعاملات.</w:t>
      </w:r>
    </w:p>
    <w:p>
      <w:pPr>
        <w:pStyle w:val="ListParagraph"/>
        <w:numPr>
          <w:ilvl w:val="0"/>
          <w:numId w:val="105"/>
        </w:numPr>
        <w:bidi/>
        <w:spacing w:after="70" w:before="0" w:line="300"/>
      </w:pPr>
      <w:r>
        <w:rPr>
          <w:rFonts w:ascii="Arial" w:cs="Arial" w:eastAsia="Arial" w:hAnsi="Arial"/>
          <w:b w:val="false"/>
          <w:bCs w:val="false"/>
          <w:sz w:val="21"/>
          <w:szCs w:val="21"/>
          <w:rtl/>
        </w:rPr>
        <w:t xml:space="preserve">يعلّم المراجعة القانونية بمراجِع وتاريخ إن وُجدت.</w:t>
      </w:r>
    </w:p>
    <w:p>
      <w:pPr>
        <w:pStyle w:val="ListParagraph"/>
        <w:numPr>
          <w:ilvl w:val="0"/>
          <w:numId w:val="105"/>
        </w:numPr>
        <w:bidi/>
        <w:spacing w:after="70" w:before="0" w:line="300"/>
      </w:pPr>
      <w:r>
        <w:rPr>
          <w:rFonts w:ascii="Arial" w:cs="Arial" w:eastAsia="Arial" w:hAnsi="Arial"/>
          <w:b w:val="false"/>
          <w:bCs w:val="false"/>
          <w:sz w:val="21"/>
          <w:szCs w:val="21"/>
          <w:rtl/>
        </w:rPr>
        <w:t xml:space="preserve">ينشر البند.</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REVIEWED بلا بيان المراجع وتاريخه: رفض (db/model/16-letters-of-credit.model:151).</w:t>
      </w:r>
    </w:p>
    <w:p>
      <w:pPr>
        <w:pStyle w:val="ListParagraph"/>
        <w:numPr>
          <w:ilvl w:val="0"/>
          <w:numId w:val="2"/>
        </w:numPr>
        <w:bidi/>
        <w:spacing w:after="70" w:before="0" w:line="300"/>
      </w:pPr>
      <w:r>
        <w:rPr>
          <w:rFonts w:ascii="Arial" w:cs="Arial" w:eastAsia="Arial" w:hAnsi="Arial"/>
          <w:b w:val="false"/>
          <w:bCs w:val="false"/>
          <w:sz w:val="21"/>
          <w:szCs w:val="21"/>
          <w:rtl/>
        </w:rPr>
        <w:t xml:space="preserve">4أ. سحب بند مستخدم: يُعطَّل ويبقى في الطلبات القديمة.</w:t>
      </w:r>
    </w:p>
    <w:p>
      <w:pPr>
        <w:bidi/>
        <w:spacing w:after="60" w:before="0"/>
      </w:pPr>
    </w:p>
    <w:p>
      <w:pPr>
        <w:pStyle w:val="Heading3"/>
        <w:bidi/>
      </w:pPr>
      <w:bookmarkStart w:name="_sec137" w:id="137"/>
      <w:r>
        <w:rPr>
          <w:rFonts w:ascii="Arial" w:cs="Arial" w:eastAsia="Arial" w:hAnsi="Arial"/>
          <w:b/>
          <w:bCs/>
          <w:color w:val="2B5C8A"/>
          <w:sz w:val="23"/>
          <w:szCs w:val="23"/>
          <w:rtl/>
        </w:rPr>
        <w:t xml:space="preserve">UC-LCT-05 — قوالب نماذج البنوك وتعيين الحقول</w:t>
      </w:r>
      <w:bookmarkEnd w:id="13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أو FO · S3 · </w:t>
      </w:r>
      <w:r>
        <w:rPr>
          <w:rFonts w:ascii="Courier New" w:cs="Courier New" w:eastAsia="Courier New" w:hAnsi="Courier New"/>
          <w:b w:val="false"/>
          <w:bCs w:val="false"/>
          <w:color w:val="1F2937"/>
          <w:sz w:val="18"/>
          <w:szCs w:val="18"/>
          <w:shd w:fill="F1F3F5" w:color="auto" w:val="clear"/>
          <w:rtl/>
        </w:rPr>
        <w:t xml:space="preserve">‎lc.template.manage‎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منشأة ومنتج.</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lc.LcFormTemplate بإصدار وفترة نفاذ وملحق عقدي، وLcFormFieldMap؛ قالب موحّد احتياطي للمشترك.</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FR-LCT-026، FR-LCT-027، BR-LCT-017، BR-LCT-020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AC-LCT-2</w:t>
      </w:r>
    </w:p>
    <w:p>
      <w:pPr>
        <w:bidi/>
        <w:spacing w:after="60" w:before="0"/>
      </w:pPr>
    </w:p>
    <w:p>
      <w:pPr>
        <w:pStyle w:val="ListParagraph"/>
        <w:numPr>
          <w:ilvl w:val="0"/>
          <w:numId w:val="106"/>
        </w:numPr>
        <w:bidi/>
        <w:spacing w:after="70" w:before="0" w:line="300"/>
      </w:pPr>
      <w:r>
        <w:rPr>
          <w:rFonts w:ascii="Arial" w:cs="Arial" w:eastAsia="Arial" w:hAnsi="Arial"/>
          <w:b w:val="false"/>
          <w:bCs w:val="false"/>
          <w:sz w:val="21"/>
          <w:szCs w:val="21"/>
          <w:rtl/>
        </w:rPr>
        <w:t xml:space="preserve">يختار المستخدم المنشأة والمنتج ونوع النموذج والنطاق والقناة.</w:t>
      </w:r>
    </w:p>
    <w:p>
      <w:pPr>
        <w:pStyle w:val="ListParagraph"/>
        <w:numPr>
          <w:ilvl w:val="0"/>
          <w:numId w:val="106"/>
        </w:numPr>
        <w:bidi/>
        <w:spacing w:after="70" w:before="0" w:line="300"/>
      </w:pPr>
      <w:r>
        <w:rPr>
          <w:rFonts w:ascii="Arial" w:cs="Arial" w:eastAsia="Arial" w:hAnsi="Arial"/>
          <w:b w:val="false"/>
          <w:bCs w:val="false"/>
          <w:sz w:val="21"/>
          <w:szCs w:val="21"/>
          <w:rtl/>
        </w:rPr>
        <w:t xml:space="preserve">يرفع النموذج الفارغ والملحق العقدي.</w:t>
      </w:r>
    </w:p>
    <w:p>
      <w:pPr>
        <w:pStyle w:val="ListParagraph"/>
        <w:numPr>
          <w:ilvl w:val="0"/>
          <w:numId w:val="106"/>
        </w:numPr>
        <w:bidi/>
        <w:spacing w:after="70" w:before="0" w:line="300"/>
      </w:pPr>
      <w:r>
        <w:rPr>
          <w:rFonts w:ascii="Arial" w:cs="Arial" w:eastAsia="Arial" w:hAnsi="Arial"/>
          <w:b w:val="false"/>
          <w:bCs w:val="false"/>
          <w:sz w:val="21"/>
          <w:szCs w:val="21"/>
          <w:rtl/>
        </w:rPr>
        <w:t xml:space="preserve">يعيّن حقول النظام إلى حقول PDF أو بنود ورقة البوابة بتعبيرات وتحويلات.</w:t>
      </w:r>
    </w:p>
    <w:p>
      <w:pPr>
        <w:pStyle w:val="ListParagraph"/>
        <w:numPr>
          <w:ilvl w:val="0"/>
          <w:numId w:val="106"/>
        </w:numPr>
        <w:bidi/>
        <w:spacing w:after="70" w:before="0" w:line="300"/>
      </w:pPr>
      <w:r>
        <w:rPr>
          <w:rFonts w:ascii="Arial" w:cs="Arial" w:eastAsia="Arial" w:hAnsi="Arial"/>
          <w:b w:val="false"/>
          <w:bCs w:val="false"/>
          <w:sz w:val="21"/>
          <w:szCs w:val="21"/>
          <w:rtl/>
        </w:rPr>
        <w:t xml:space="preserve">ينشر بفترة نفاذ.</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تعبير من خارج الجذور المسموحة: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4أ. لا قالب مطابق عند الطباعة: يُستعمل الأكثر تخصيصًا ثم الموحّد.</w:t>
      </w:r>
    </w:p>
    <w:p>
      <w:pPr>
        <w:bidi/>
        <w:spacing w:after="60" w:before="0"/>
      </w:pPr>
    </w:p>
    <w:p>
      <w:pPr>
        <w:pStyle w:val="Heading3"/>
        <w:bidi/>
      </w:pPr>
      <w:bookmarkStart w:name="_sec138" w:id="138"/>
      <w:r>
        <w:rPr>
          <w:rFonts w:ascii="Arial" w:cs="Arial" w:eastAsia="Arial" w:hAnsi="Arial"/>
          <w:b/>
          <w:bCs/>
          <w:color w:val="2B5C8A"/>
          <w:sz w:val="23"/>
          <w:szCs w:val="23"/>
          <w:rtl/>
        </w:rPr>
        <w:t xml:space="preserve">UC-LCT-06 — قناة التنفيذ وطباعة الطلب</w:t>
      </w:r>
      <w:bookmarkEnd w:id="13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TE أو FO أو TM؛ الطالب لطلبه · S3 · </w:t>
      </w:r>
      <w:r>
        <w:rPr>
          <w:rFonts w:ascii="Courier New" w:cs="Courier New" w:eastAsia="Courier New" w:hAnsi="Courier New"/>
          <w:b w:val="false"/>
          <w:bCs w:val="false"/>
          <w:color w:val="1F2937"/>
          <w:sz w:val="18"/>
          <w:szCs w:val="18"/>
          <w:shd w:fill="F1F3F5" w:color="auto" w:val="clear"/>
          <w:rtl/>
        </w:rPr>
        <w:t xml:space="preserve">‎lc.print‎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شروط مقفلة أو مسودة.</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PDF أو ورقة بوابة يحمل رقم الطلب وتجزئة الشروط وإصدار القالب والملحق، محفوظ مستندًا مرتبطًا.</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FR-LCT-025، FR-LCT-028، BR-LCT-018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AC-LCT-4</w:t>
      </w:r>
    </w:p>
    <w:p>
      <w:pPr>
        <w:bidi/>
        <w:spacing w:after="60" w:before="0"/>
      </w:pPr>
    </w:p>
    <w:p>
      <w:pPr>
        <w:pStyle w:val="ListParagraph"/>
        <w:numPr>
          <w:ilvl w:val="0"/>
          <w:numId w:val="107"/>
        </w:numPr>
        <w:bidi/>
        <w:spacing w:after="70" w:before="0" w:line="300"/>
      </w:pPr>
      <w:r>
        <w:rPr>
          <w:rFonts w:ascii="Arial" w:cs="Arial" w:eastAsia="Arial" w:hAnsi="Arial"/>
          <w:b w:val="false"/>
          <w:bCs w:val="false"/>
          <w:sz w:val="21"/>
          <w:szCs w:val="21"/>
          <w:rtl/>
        </w:rPr>
        <w:t xml:space="preserve">يقترح النظام القناة من SVC-02.</w:t>
      </w:r>
    </w:p>
    <w:p>
      <w:pPr>
        <w:pStyle w:val="ListParagraph"/>
        <w:numPr>
          <w:ilvl w:val="0"/>
          <w:numId w:val="107"/>
        </w:numPr>
        <w:bidi/>
        <w:spacing w:after="70" w:before="0" w:line="300"/>
      </w:pPr>
      <w:r>
        <w:rPr>
          <w:rFonts w:ascii="Arial" w:cs="Arial" w:eastAsia="Arial" w:hAnsi="Arial"/>
          <w:b w:val="false"/>
          <w:bCs w:val="false"/>
          <w:sz w:val="21"/>
          <w:szCs w:val="21"/>
          <w:rtl/>
        </w:rPr>
        <w:t xml:space="preserve">يختار المستخدم «طباعة» فيحل النظام القالب ويعبّئه.</w:t>
      </w:r>
    </w:p>
    <w:p>
      <w:pPr>
        <w:pStyle w:val="ListParagraph"/>
        <w:numPr>
          <w:ilvl w:val="0"/>
          <w:numId w:val="107"/>
        </w:numPr>
        <w:bidi/>
        <w:spacing w:after="70" w:before="0" w:line="300"/>
      </w:pPr>
      <w:r>
        <w:rPr>
          <w:rFonts w:ascii="Arial" w:cs="Arial" w:eastAsia="Arial" w:hAnsi="Arial"/>
          <w:b w:val="false"/>
          <w:bCs w:val="false"/>
          <w:sz w:val="21"/>
          <w:szCs w:val="21"/>
          <w:rtl/>
        </w:rPr>
        <w:t xml:space="preserve">يضيف حاشية UCP ما دامت مادة مستخدمة غير مُتحقَّقة، وعلامة «مسودة» قبل القفل.</w:t>
      </w:r>
    </w:p>
    <w:p>
      <w:pPr>
        <w:pStyle w:val="ListParagraph"/>
        <w:numPr>
          <w:ilvl w:val="0"/>
          <w:numId w:val="107"/>
        </w:numPr>
        <w:bidi/>
        <w:spacing w:after="70" w:before="0" w:line="300"/>
      </w:pPr>
      <w:r>
        <w:rPr>
          <w:rFonts w:ascii="Arial" w:cs="Arial" w:eastAsia="Arial" w:hAnsi="Arial"/>
          <w:b w:val="false"/>
          <w:bCs w:val="false"/>
          <w:sz w:val="21"/>
          <w:szCs w:val="21"/>
          <w:rtl/>
        </w:rPr>
        <w:t xml:space="preserve">يحفظ المستند ويعرضه.</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«ربط مباشر»: غير متاح.</w:t>
      </w:r>
    </w:p>
    <w:p>
      <w:pPr>
        <w:pStyle w:val="ListParagraph"/>
        <w:numPr>
          <w:ilvl w:val="0"/>
          <w:numId w:val="2"/>
        </w:numPr>
        <w:bidi/>
        <w:spacing w:after="70" w:before="0" w:line="300"/>
      </w:pPr>
      <w:r>
        <w:rPr>
          <w:rFonts w:ascii="Arial" w:cs="Arial" w:eastAsia="Arial" w:hAnsi="Arial"/>
          <w:b w:val="false"/>
          <w:bCs w:val="false"/>
          <w:sz w:val="21"/>
          <w:szCs w:val="21"/>
          <w:rtl/>
        </w:rPr>
        <w:t xml:space="preserve">3أ. إيقاف </w:t>
      </w:r>
      <w:r>
        <w:rPr>
          <w:rFonts w:ascii="Courier New" w:cs="Courier New" w:eastAsia="Courier New" w:hAnsi="Courier New"/>
          <w:b w:val="false"/>
          <w:bCs w:val="false"/>
          <w:color w:val="1F2937"/>
          <w:sz w:val="18"/>
          <w:szCs w:val="18"/>
          <w:shd w:fill="F1F3F5" w:color="auto" w:val="clear"/>
          <w:rtl/>
        </w:rPr>
        <w:t xml:space="preserve">‎lc.print.show_ucp‎</w:t>
      </w:r>
      <w:r>
        <w:rPr>
          <w:rFonts w:ascii="Arial" w:cs="Arial" w:eastAsia="Arial" w:hAnsi="Arial"/>
          <w:b w:val="false"/>
          <w:bCs w:val="false"/>
          <w:sz w:val="21"/>
          <w:szCs w:val="21"/>
          <w:rtl/>
        </w:rPr>
        <w:t xml:space="preserve"> لا يزيل حاشية «غير مُتحقَّق».</w:t>
      </w:r>
    </w:p>
    <w:p>
      <w:pPr>
        <w:bidi/>
        <w:spacing w:after="60" w:before="0"/>
      </w:pPr>
    </w:p>
    <w:p>
      <w:pPr>
        <w:pStyle w:val="Heading3"/>
        <w:bidi/>
      </w:pPr>
      <w:bookmarkStart w:name="_sec139" w:id="139"/>
      <w:r>
        <w:rPr>
          <w:rFonts w:ascii="Arial" w:cs="Arial" w:eastAsia="Arial" w:hAnsi="Arial"/>
          <w:b/>
          <w:bCs/>
          <w:color w:val="2B5C8A"/>
          <w:sz w:val="23"/>
          <w:szCs w:val="23"/>
          <w:rtl/>
        </w:rPr>
        <w:t xml:space="preserve">UC-LCT-07 — تعريفات الحقول ومواد UCP</w:t>
      </w:r>
      <w:bookmarkEnd w:id="13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بـ </w:t>
      </w:r>
      <w:r>
        <w:rPr>
          <w:rFonts w:ascii="Courier New" w:cs="Courier New" w:eastAsia="Courier New" w:hAnsi="Courier New"/>
          <w:b w:val="false"/>
          <w:bCs w:val="false"/>
          <w:color w:val="1F2937"/>
          <w:sz w:val="18"/>
          <w:szCs w:val="18"/>
          <w:shd w:fill="F1F3F5" w:color="auto" w:val="clear"/>
          <w:rtl/>
        </w:rPr>
        <w:t xml:space="preserve">‎lc.field.manage‎</w:t>
      </w:r>
      <w:r>
        <w:rPr>
          <w:rFonts w:ascii="Arial" w:cs="Arial" w:eastAsia="Arial" w:hAnsi="Arial"/>
          <w:b w:val="false"/>
          <w:bCs w:val="false"/>
          <w:sz w:val="21"/>
          <w:szCs w:val="21"/>
          <w:rtl/>
        </w:rPr>
        <w:t xml:space="preserve">؛ مشغّل المنصة للتحقق من المواد بـ </w:t>
      </w:r>
      <w:r>
        <w:rPr>
          <w:rFonts w:ascii="Courier New" w:cs="Courier New" w:eastAsia="Courier New" w:hAnsi="Courier New"/>
          <w:b w:val="false"/>
          <w:bCs w:val="false"/>
          <w:color w:val="1F2937"/>
          <w:sz w:val="18"/>
          <w:szCs w:val="18"/>
          <w:shd w:fill="F1F3F5" w:color="auto" w:val="clear"/>
          <w:rtl/>
        </w:rPr>
        <w:t xml:space="preserve">‎cat.global.manage‎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 S3</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تعريفات مبذورة؛ مواد UCP بحالة UNVERIFIED.</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LcFieldDefinition معدّلة فيما ليس مقفلًا؛ أو ref.UcpArticle بحالة VERIFIED بمن ومتى (db/model/16-letters-of-credit.model:51، :59).</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FR-LCT-004، FR-LCT-005، FR-LCT-006، BR-LCT-002، BR-LCT-018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AC-LCT-4</w:t>
      </w:r>
    </w:p>
    <w:p>
      <w:pPr>
        <w:bidi/>
        <w:spacing w:after="60" w:before="0"/>
      </w:pPr>
    </w:p>
    <w:p>
      <w:pPr>
        <w:pStyle w:val="ListParagraph"/>
        <w:numPr>
          <w:ilvl w:val="0"/>
          <w:numId w:val="108"/>
        </w:numPr>
        <w:bidi/>
        <w:spacing w:after="70" w:before="0" w:line="300"/>
      </w:pPr>
      <w:r>
        <w:rPr>
          <w:rFonts w:ascii="Arial" w:cs="Arial" w:eastAsia="Arial" w:hAnsi="Arial"/>
          <w:b w:val="false"/>
          <w:bCs w:val="false"/>
          <w:sz w:val="21"/>
          <w:szCs w:val="21"/>
          <w:rtl/>
        </w:rPr>
        <w:t xml:space="preserve">يضبط TA مصفوفة الإلزام (REQUIRED أو OPTIONAL أو HIDDEN) والظهور للطالب والتلميحات.</w:t>
      </w:r>
    </w:p>
    <w:p>
      <w:pPr>
        <w:pStyle w:val="ListParagraph"/>
        <w:numPr>
          <w:ilvl w:val="0"/>
          <w:numId w:val="108"/>
        </w:numPr>
        <w:bidi/>
        <w:spacing w:after="70" w:before="0" w:line="300"/>
      </w:pPr>
      <w:r>
        <w:rPr>
          <w:rFonts w:ascii="Arial" w:cs="Arial" w:eastAsia="Arial" w:hAnsi="Arial"/>
          <w:b w:val="false"/>
          <w:bCs w:val="false"/>
          <w:sz w:val="21"/>
          <w:szCs w:val="21"/>
          <w:rtl/>
        </w:rPr>
        <w:t xml:space="preserve">بعد مراجعة مختص يعلّم المشغّل المادة VERIFIED بملاحظة.</w:t>
      </w:r>
    </w:p>
    <w:p>
      <w:pPr>
        <w:pStyle w:val="ListParagraph"/>
        <w:numPr>
          <w:ilvl w:val="0"/>
          <w:numId w:val="108"/>
        </w:numPr>
        <w:bidi/>
        <w:spacing w:after="70" w:before="0" w:line="300"/>
      </w:pPr>
      <w:r>
        <w:rPr>
          <w:rFonts w:ascii="Arial" w:cs="Arial" w:eastAsia="Arial" w:hAnsi="Arial"/>
          <w:b w:val="false"/>
          <w:bCs w:val="false"/>
          <w:sz w:val="21"/>
          <w:szCs w:val="21"/>
          <w:rtl/>
        </w:rPr>
        <w:t xml:space="preserve">تختفي الشارة والحاشية حين لا تبقى مادة مستخدمة غير مُتحقَّقة.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تعديل حقل مقفل: رفض.</w:t>
      </w:r>
    </w:p>
    <w:p>
      <w:pPr>
        <w:pStyle w:val="ListParagraph"/>
        <w:numPr>
          <w:ilvl w:val="0"/>
          <w:numId w:val="2"/>
        </w:numPr>
        <w:bidi/>
        <w:spacing w:after="70" w:before="0" w:line="300"/>
      </w:pPr>
      <w:r>
        <w:rPr>
          <w:rFonts w:ascii="Arial" w:cs="Arial" w:eastAsia="Arial" w:hAnsi="Arial"/>
          <w:b w:val="false"/>
          <w:bCs w:val="false"/>
          <w:sz w:val="21"/>
          <w:szCs w:val="21"/>
          <w:rtl/>
        </w:rPr>
        <w:t xml:space="preserve">2أ. VERIFIED بلا من ومتى: رفض.</w:t>
      </w:r>
    </w:p>
    <w:p>
      <w:pPr>
        <w:bidi/>
        <w:spacing w:after="60" w:before="0"/>
      </w:pPr>
    </w:p>
    <w:p>
      <w:pPr>
        <w:pStyle w:val="Heading3"/>
        <w:bidi/>
      </w:pPr>
      <w:bookmarkStart w:name="_sec140" w:id="140"/>
      <w:r>
        <w:rPr>
          <w:rFonts w:ascii="Arial" w:cs="Arial" w:eastAsia="Arial" w:hAnsi="Arial"/>
          <w:b/>
          <w:bCs/>
          <w:color w:val="2B5C8A"/>
          <w:sz w:val="23"/>
          <w:szCs w:val="23"/>
          <w:rtl/>
        </w:rPr>
        <w:t xml:space="preserve">UC-LCT-08 — الأطراف المقابلة</w:t>
      </w:r>
      <w:bookmarkEnd w:id="14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TA أو TM أو FO أو TE؛ الطالب للإنشاء السريع · S3 · </w:t>
      </w:r>
      <w:r>
        <w:rPr>
          <w:rFonts w:ascii="Courier New" w:cs="Courier New" w:eastAsia="Courier New" w:hAnsi="Courier New"/>
          <w:b w:val="false"/>
          <w:bCs w:val="false"/>
          <w:color w:val="1F2937"/>
          <w:sz w:val="18"/>
          <w:szCs w:val="18"/>
          <w:shd w:fill="F1F3F5" w:color="auto" w:val="clear"/>
          <w:rtl/>
        </w:rPr>
        <w:t xml:space="preserve">‎lc.counterparty.manage‎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لا شيء.</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lc.Counterparty برمز تلقائي ورمز ERP ورقم ضريبي؛ مزوّد استخدام Party عند الترقية.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FR-LCT-036، FR-LCT-037، FR-LCI-002، BR-LCT-022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109"/>
        </w:numPr>
        <w:bidi/>
        <w:spacing w:after="70" w:before="0" w:line="300"/>
      </w:pPr>
      <w:r>
        <w:rPr>
          <w:rFonts w:ascii="Arial" w:cs="Arial" w:eastAsia="Arial" w:hAnsi="Arial"/>
          <w:b w:val="false"/>
          <w:bCs w:val="false"/>
          <w:sz w:val="21"/>
          <w:szCs w:val="21"/>
          <w:rtl/>
        </w:rPr>
        <w:t xml:space="preserve">يضيف المستخدم المورّد أو العميل بالاسمين والبلد والعنوان ووسائل الاتصال ورمز ERP.</w:t>
      </w:r>
    </w:p>
    <w:p>
      <w:pPr>
        <w:pStyle w:val="ListParagraph"/>
        <w:numPr>
          <w:ilvl w:val="0"/>
          <w:numId w:val="109"/>
        </w:numPr>
        <w:bidi/>
        <w:spacing w:after="70" w:before="0" w:line="300"/>
      </w:pPr>
      <w:r>
        <w:rPr>
          <w:rFonts w:ascii="Arial" w:cs="Arial" w:eastAsia="Arial" w:hAnsi="Arial"/>
          <w:b w:val="false"/>
          <w:bCs w:val="false"/>
          <w:sz w:val="21"/>
          <w:szCs w:val="21"/>
          <w:rtl/>
        </w:rPr>
        <w:t xml:space="preserve">من داخل الطلب ينشئه الطالب سريعًا بالاسم والبلد.</w:t>
      </w:r>
    </w:p>
    <w:p>
      <w:pPr>
        <w:pStyle w:val="ListParagraph"/>
        <w:numPr>
          <w:ilvl w:val="0"/>
          <w:numId w:val="109"/>
        </w:numPr>
        <w:bidi/>
        <w:spacing w:after="70" w:before="0" w:line="300"/>
      </w:pPr>
      <w:r>
        <w:rPr>
          <w:rFonts w:ascii="Arial" w:cs="Arial" w:eastAsia="Arial" w:hAnsi="Arial"/>
          <w:b w:val="false"/>
          <w:bCs w:val="false"/>
          <w:sz w:val="21"/>
          <w:szCs w:val="21"/>
          <w:rtl/>
        </w:rPr>
        <w:t xml:space="preserve">ينبّه النظام إلى الأسماء المشابهة وتكرار رمز ERP.</w:t>
      </w:r>
    </w:p>
    <w:p>
      <w:pPr>
        <w:pStyle w:val="ListParagraph"/>
        <w:numPr>
          <w:ilvl w:val="0"/>
          <w:numId w:val="109"/>
        </w:numPr>
        <w:bidi/>
        <w:spacing w:after="70" w:before="0" w:line="300"/>
      </w:pPr>
      <w:r>
        <w:rPr>
          <w:rFonts w:ascii="Arial" w:cs="Arial" w:eastAsia="Arial" w:hAnsi="Arial"/>
          <w:b w:val="false"/>
          <w:bCs w:val="false"/>
          <w:sz w:val="21"/>
          <w:szCs w:val="21"/>
          <w:rtl/>
        </w:rPr>
        <w:t xml:space="preserve">يجوز ربطه بـ Party (ترقية) فيُسجَّل مزوّد استخدام.</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تكرار: تحذير لا منع.</w:t>
      </w:r>
    </w:p>
    <w:p>
      <w:pPr>
        <w:pStyle w:val="ListParagraph"/>
        <w:numPr>
          <w:ilvl w:val="0"/>
          <w:numId w:val="2"/>
        </w:numPr>
        <w:bidi/>
        <w:spacing w:after="70" w:before="0" w:line="300"/>
      </w:pPr>
      <w:r>
        <w:rPr>
          <w:rFonts w:ascii="Arial" w:cs="Arial" w:eastAsia="Arial" w:hAnsi="Arial"/>
          <w:b w:val="false"/>
          <w:bCs w:val="false"/>
          <w:sz w:val="21"/>
          <w:szCs w:val="21"/>
          <w:rtl/>
        </w:rPr>
        <w:t xml:space="preserve">1أ. تعطيل طرف له مراجع: تعطيل لا حذف.</w:t>
      </w:r>
    </w:p>
    <w:p>
      <w:pPr>
        <w:bidi/>
        <w:spacing w:after="60" w:before="0"/>
      </w:pPr>
    </w:p>
    <w:p>
      <w:pPr>
        <w:pStyle w:val="Heading2"/>
        <w:bidi/>
      </w:pPr>
      <w:bookmarkStart w:name="_sec141" w:id="141"/>
      <w:r>
        <w:rPr>
          <w:rFonts w:ascii="Arial" w:cs="Arial" w:eastAsia="Arial" w:hAnsi="Arial"/>
          <w:b/>
          <w:bCs/>
          <w:color w:val="2B5C8A"/>
          <w:sz w:val="26"/>
          <w:szCs w:val="26"/>
          <w:rtl/>
        </w:rPr>
        <w:t xml:space="preserve">18. M7 اعتمادات المشتريات (LCI)</w:t>
      </w:r>
      <w:bookmarkEnd w:id="141"/>
    </w:p>
    <w:p>
      <w:pPr>
        <w:bidi/>
        <w:spacing w:after="110" w:before="0" w:line="312"/>
      </w:pPr>
      <w:r>
        <w:rPr>
          <w:rFonts w:ascii="Arial" w:cs="Arial" w:eastAsia="Arial" w:hAnsi="Arial"/>
          <w:b w:val="false"/>
          <w:bCs w:val="false"/>
          <w:sz w:val="21"/>
          <w:szCs w:val="21"/>
          <w:rtl/>
        </w:rPr>
        <w:t xml:space="preserve">الجداول في db/model/16-letters-of-credit.model:390-608. الطالب (PR) يرى إسقاط BR-LCI-014 وحده. تسلسل الإصدار والتعديل وتحويل الحجز في DOC-F12، وحالات الكيانات الفرعية في DOC-F16.</w:t>
      </w:r>
    </w:p>
    <w:p>
      <w:pPr>
        <w:pStyle w:val="Heading3"/>
        <w:bidi/>
      </w:pPr>
      <w:bookmarkStart w:name="_sec142" w:id="142"/>
      <w:r>
        <w:rPr>
          <w:rFonts w:ascii="Arial" w:cs="Arial" w:eastAsia="Arial" w:hAnsi="Arial"/>
          <w:b/>
          <w:bCs/>
          <w:color w:val="2B5C8A"/>
          <w:sz w:val="23"/>
          <w:szCs w:val="23"/>
          <w:rtl/>
        </w:rPr>
        <w:t xml:space="preserve">UC-LCI-01 — إنشاء طلب اعتماد مشتريات وتقديمه</w:t>
      </w:r>
      <w:bookmarkEnd w:id="14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PR (المشتريات) · S3 · </w:t>
      </w:r>
      <w:r>
        <w:rPr>
          <w:rFonts w:ascii="Courier New" w:cs="Courier New" w:eastAsia="Courier New" w:hAnsi="Courier New"/>
          <w:b w:val="false"/>
          <w:bCs w:val="false"/>
          <w:color w:val="1F2937"/>
          <w:sz w:val="18"/>
          <w:szCs w:val="18"/>
          <w:shd w:fill="F1F3F5" w:color="auto" w:val="clear"/>
          <w:rtl/>
        </w:rPr>
        <w:t xml:space="preserve">‎req.create‎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‎lc.terms.edit‎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النوع PURCHASE_LC مفعّل والمستخدم في جمهوره؛ الشركة ضمن نطاقه.</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طلب ACTIVE في PARALLEL_APPROVALS؛ الشروط LOCKED؛ خانة ORIGINATOR مكتملة إن قدّمه الطالب نفسه.</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FR-LCI-001، FR-LCI-002، FR-LCI-003، FR-LCI-032، BR-LCI-001، BR-LCI-002، F-LCI-1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AC-LCT-1</w:t>
      </w:r>
    </w:p>
    <w:p>
      <w:pPr>
        <w:bidi/>
        <w:spacing w:after="60" w:before="0"/>
      </w:pPr>
    </w:p>
    <w:p>
      <w:pPr>
        <w:pStyle w:val="ListParagraph"/>
        <w:numPr>
          <w:ilvl w:val="0"/>
          <w:numId w:val="110"/>
        </w:numPr>
        <w:bidi/>
        <w:spacing w:after="70" w:before="0" w:line="300"/>
      </w:pPr>
      <w:r>
        <w:rPr>
          <w:rFonts w:ascii="Arial" w:cs="Arial" w:eastAsia="Arial" w:hAnsi="Arial"/>
          <w:b w:val="false"/>
          <w:bCs w:val="false"/>
          <w:sz w:val="21"/>
          <w:szCs w:val="21"/>
          <w:rtl/>
        </w:rPr>
        <w:t xml:space="preserve">يختار الطالب النوع والشركة، فيصير الطالب في الاعتماد شركة الطلب ولا يُحرَّر.</w:t>
      </w:r>
    </w:p>
    <w:p>
      <w:pPr>
        <w:pStyle w:val="ListParagraph"/>
        <w:numPr>
          <w:ilvl w:val="0"/>
          <w:numId w:val="110"/>
        </w:numPr>
        <w:bidi/>
        <w:spacing w:after="70" w:before="0" w:line="300"/>
      </w:pPr>
      <w:r>
        <w:rPr>
          <w:rFonts w:ascii="Arial" w:cs="Arial" w:eastAsia="Arial" w:hAnsi="Arial"/>
          <w:b w:val="false"/>
          <w:bCs w:val="false"/>
          <w:sz w:val="21"/>
          <w:szCs w:val="21"/>
          <w:rtl/>
        </w:rPr>
        <w:t xml:space="preserve">يختار المورّد أو ينشئه (UC-LCT-08)، ويُدخل المبلغ والعملة.</w:t>
      </w:r>
    </w:p>
    <w:p>
      <w:pPr>
        <w:pStyle w:val="ListParagraph"/>
        <w:numPr>
          <w:ilvl w:val="0"/>
          <w:numId w:val="110"/>
        </w:numPr>
        <w:bidi/>
        <w:spacing w:after="70" w:before="0" w:line="300"/>
      </w:pPr>
      <w:r>
        <w:rPr>
          <w:rFonts w:ascii="Arial" w:cs="Arial" w:eastAsia="Arial" w:hAnsi="Arial"/>
          <w:b w:val="false"/>
          <w:bCs w:val="false"/>
          <w:sz w:val="21"/>
          <w:szCs w:val="21"/>
          <w:rtl/>
        </w:rPr>
        <w:t xml:space="preserve">يحرر الشروط والبنود والرسوم (UC-LCT-01، UC-LCT-02).</w:t>
      </w:r>
    </w:p>
    <w:p>
      <w:pPr>
        <w:pStyle w:val="ListParagraph"/>
        <w:numPr>
          <w:ilvl w:val="0"/>
          <w:numId w:val="110"/>
        </w:numPr>
        <w:bidi/>
        <w:spacing w:after="70" w:before="0" w:line="300"/>
      </w:pPr>
      <w:r>
        <w:rPr>
          <w:rFonts w:ascii="Arial" w:cs="Arial" w:eastAsia="Arial" w:hAnsi="Arial"/>
          <w:b w:val="false"/>
          <w:bCs w:val="false"/>
          <w:sz w:val="21"/>
          <w:szCs w:val="21"/>
          <w:rtl/>
        </w:rPr>
        <w:t xml:space="preserve">يرفق بروفورما المورّد وأمر الشراء.</w:t>
      </w:r>
    </w:p>
    <w:p>
      <w:pPr>
        <w:pStyle w:val="ListParagraph"/>
        <w:numPr>
          <w:ilvl w:val="0"/>
          <w:numId w:val="110"/>
        </w:numPr>
        <w:bidi/>
        <w:spacing w:after="70" w:before="0" w:line="300"/>
      </w:pPr>
      <w:r>
        <w:rPr>
          <w:rFonts w:ascii="Arial" w:cs="Arial" w:eastAsia="Arial" w:hAnsi="Arial"/>
          <w:b w:val="false"/>
          <w:bCs w:val="false"/>
          <w:sz w:val="21"/>
          <w:szCs w:val="21"/>
          <w:rtl/>
        </w:rPr>
        <w:t xml:space="preserve">يقدّم فيشغّل النظام UC-LCT-03، ثم يبدأ الدورة.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5أ. أخطاء تحقق: يبقى DRAFT.</w:t>
      </w:r>
    </w:p>
    <w:p>
      <w:pPr>
        <w:pStyle w:val="ListParagraph"/>
        <w:numPr>
          <w:ilvl w:val="0"/>
          <w:numId w:val="2"/>
        </w:numPr>
        <w:bidi/>
        <w:spacing w:after="70" w:before="0" w:line="300"/>
      </w:pPr>
      <w:r>
        <w:rPr>
          <w:rFonts w:ascii="Arial" w:cs="Arial" w:eastAsia="Arial" w:hAnsi="Arial"/>
          <w:b w:val="false"/>
          <w:bCs w:val="false"/>
          <w:sz w:val="21"/>
          <w:szCs w:val="21"/>
          <w:rtl/>
        </w:rPr>
        <w:t xml:space="preserve">2أ. نطاق محلي: افتراضيات المحلي (بلا تعزيز، نقل داخلي، بلا موانئ).</w:t>
      </w:r>
    </w:p>
    <w:p>
      <w:pPr>
        <w:bidi/>
        <w:spacing w:after="60" w:before="0"/>
      </w:pPr>
    </w:p>
    <w:p>
      <w:pPr>
        <w:pStyle w:val="Heading3"/>
        <w:bidi/>
      </w:pPr>
      <w:bookmarkStart w:name="_sec143" w:id="143"/>
      <w:r>
        <w:rPr>
          <w:rFonts w:ascii="Arial" w:cs="Arial" w:eastAsia="Arial" w:hAnsi="Arial"/>
          <w:b/>
          <w:bCs/>
          <w:color w:val="2B5C8A"/>
          <w:sz w:val="23"/>
          <w:szCs w:val="23"/>
          <w:rtl/>
        </w:rPr>
        <w:t xml:space="preserve">UC-LCI-02 — اختيار التسهيل وحقول الخزينة</w:t>
      </w:r>
      <w:bookmarkEnd w:id="143"/>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TE أو FO أو TM · S3 · </w:t>
      </w:r>
      <w:r>
        <w:rPr>
          <w:rFonts w:ascii="Courier New" w:cs="Courier New" w:eastAsia="Courier New" w:hAnsi="Courier New"/>
          <w:b w:val="false"/>
          <w:bCs w:val="false"/>
          <w:color w:val="1F2937"/>
          <w:sz w:val="18"/>
          <w:szCs w:val="18"/>
          <w:shd w:fill="F1F3F5" w:color="auto" w:val="clear"/>
          <w:rtl/>
        </w:rPr>
        <w:t xml:space="preserve">‎req.facility.select‎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‎lc.terms.treasury.edit‎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طلب في FACILITY_SELECTION؛ منتج الاعتماد يستهلك حدًّا.</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FacilityId وLimitId وLimitProductLineId على الطلب؛ المنتج والقالب والملحق محددة؛ حقول الخزينة محفوظة ومخفية عن الطالب.</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FR-LCI-005، FR-LCI-006، FR-LCI-007، FR-LCT-021، FR-REQ-013، FR-REQ-014، BR-LCI-003، BR-REQ-009، BR-REQ-010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AC-WFL-9، AC-LCT-3</w:t>
      </w:r>
    </w:p>
    <w:p>
      <w:pPr>
        <w:bidi/>
        <w:spacing w:after="60" w:before="0"/>
      </w:pPr>
    </w:p>
    <w:p>
      <w:pPr>
        <w:pStyle w:val="ListParagraph"/>
        <w:numPr>
          <w:ilvl w:val="0"/>
          <w:numId w:val="111"/>
        </w:numPr>
        <w:bidi/>
        <w:spacing w:after="70" w:before="0" w:line="300"/>
      </w:pPr>
      <w:r>
        <w:rPr>
          <w:rFonts w:ascii="Arial" w:cs="Arial" w:eastAsia="Arial" w:hAnsi="Arial"/>
          <w:b w:val="false"/>
          <w:bCs w:val="false"/>
          <w:sz w:val="21"/>
          <w:szCs w:val="21"/>
          <w:rtl/>
        </w:rPr>
        <w:t xml:space="preserve">يفتح الموظف المرحلة فتعرض لوحة التوفر الخطوط المؤهلة بما تعيده SVC-FAC-01 (UC-FAC-11).</w:t>
      </w:r>
    </w:p>
    <w:p>
      <w:pPr>
        <w:pStyle w:val="ListParagraph"/>
        <w:numPr>
          <w:ilvl w:val="0"/>
          <w:numId w:val="111"/>
        </w:numPr>
        <w:bidi/>
        <w:spacing w:after="70" w:before="0" w:line="300"/>
      </w:pPr>
      <w:r>
        <w:rPr>
          <w:rFonts w:ascii="Arial" w:cs="Arial" w:eastAsia="Arial" w:hAnsi="Arial"/>
          <w:b w:val="false"/>
          <w:bCs w:val="false"/>
          <w:sz w:val="21"/>
          <w:szCs w:val="21"/>
          <w:rtl/>
        </w:rPr>
        <w:t xml:space="preserve">يختار الخط فيحدد النظام المنتج (تقليدي أو مرابحة) وقالب النموذج والملحق ومسمى العائد.</w:t>
      </w:r>
    </w:p>
    <w:p>
      <w:pPr>
        <w:pStyle w:val="ListParagraph"/>
        <w:numPr>
          <w:ilvl w:val="0"/>
          <w:numId w:val="111"/>
        </w:numPr>
        <w:bidi/>
        <w:spacing w:after="70" w:before="0" w:line="300"/>
      </w:pPr>
      <w:r>
        <w:rPr>
          <w:rFonts w:ascii="Arial" w:cs="Arial" w:eastAsia="Arial" w:hAnsi="Arial"/>
          <w:b w:val="false"/>
          <w:bCs w:val="false"/>
          <w:sz w:val="21"/>
          <w:szCs w:val="21"/>
          <w:rtl/>
        </w:rPr>
        <w:t xml:space="preserve">يكمل الهامش وتفويض الخصم وحسابات التسهيل الثلاثة من SVC-FAC-07 والقناة وبنود البنك.</w:t>
      </w:r>
    </w:p>
    <w:p>
      <w:pPr>
        <w:pStyle w:val="ListParagraph"/>
        <w:numPr>
          <w:ilvl w:val="0"/>
          <w:numId w:val="111"/>
        </w:numPr>
        <w:bidi/>
        <w:spacing w:after="70" w:before="0" w:line="300"/>
      </w:pPr>
      <w:r>
        <w:rPr>
          <w:rFonts w:ascii="Arial" w:cs="Arial" w:eastAsia="Arial" w:hAnsi="Arial"/>
          <w:b w:val="false"/>
          <w:bCs w:val="false"/>
          <w:sz w:val="21"/>
          <w:szCs w:val="21"/>
          <w:rtl/>
        </w:rPr>
        <w:t xml:space="preserve">يقرّ بتحذيرات الشروط في WARN.</w:t>
      </w:r>
    </w:p>
    <w:p>
      <w:pPr>
        <w:pStyle w:val="ListParagraph"/>
        <w:numPr>
          <w:ilvl w:val="0"/>
          <w:numId w:val="111"/>
        </w:numPr>
        <w:bidi/>
        <w:spacing w:after="70" w:before="0" w:line="300"/>
      </w:pPr>
      <w:r>
        <w:rPr>
          <w:rFonts w:ascii="Arial" w:cs="Arial" w:eastAsia="Arial" w:hAnsi="Arial"/>
          <w:b w:val="false"/>
          <w:bCs w:val="false"/>
          <w:sz w:val="21"/>
          <w:szCs w:val="21"/>
          <w:rtl/>
        </w:rPr>
        <w:t xml:space="preserve">يضغط «إكمال» فينتقل الطلب إلى TM_APPROVAL.</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لا خط مؤهل: يعيد الطلب أو ينتظر؛ تظهر أسباب الاستبعاد.</w:t>
      </w:r>
    </w:p>
    <w:p>
      <w:pPr>
        <w:pStyle w:val="ListParagraph"/>
        <w:numPr>
          <w:ilvl w:val="0"/>
          <w:numId w:val="2"/>
        </w:numPr>
        <w:bidi/>
        <w:spacing w:after="70" w:before="0" w:line="300"/>
      </w:pPr>
      <w:r>
        <w:rPr>
          <w:rFonts w:ascii="Arial" w:cs="Arial" w:eastAsia="Arial" w:hAnsi="Arial"/>
          <w:b w:val="false"/>
          <w:bCs w:val="false"/>
          <w:sz w:val="21"/>
          <w:szCs w:val="21"/>
          <w:rtl/>
        </w:rPr>
        <w:t xml:space="preserve">4أ. BLOCK مع مخالفة: لا إكمال حتى اختيار خط آخر.</w:t>
      </w:r>
    </w:p>
    <w:p>
      <w:pPr>
        <w:pStyle w:val="ListParagraph"/>
        <w:numPr>
          <w:ilvl w:val="0"/>
          <w:numId w:val="2"/>
        </w:numPr>
        <w:bidi/>
        <w:spacing w:after="70" w:before="0" w:line="300"/>
      </w:pPr>
      <w:r>
        <w:rPr>
          <w:rFonts w:ascii="Arial" w:cs="Arial" w:eastAsia="Arial" w:hAnsi="Arial"/>
          <w:b w:val="false"/>
          <w:bCs w:val="false"/>
          <w:sz w:val="21"/>
          <w:szCs w:val="21"/>
          <w:rtl/>
        </w:rPr>
        <w:t xml:space="preserve">3أ. هامش 100%: تفويض الخصم «100% من القيمة» ونسبة التمويل صفر.</w:t>
      </w:r>
    </w:p>
    <w:p>
      <w:pPr>
        <w:bidi/>
        <w:spacing w:after="60" w:before="0"/>
      </w:pPr>
    </w:p>
    <w:p>
      <w:pPr>
        <w:pStyle w:val="Heading3"/>
        <w:bidi/>
      </w:pPr>
      <w:bookmarkStart w:name="_sec144" w:id="144"/>
      <w:r>
        <w:rPr>
          <w:rFonts w:ascii="Arial" w:cs="Arial" w:eastAsia="Arial" w:hAnsi="Arial"/>
          <w:b/>
          <w:bCs/>
          <w:color w:val="2B5C8A"/>
          <w:sz w:val="23"/>
          <w:szCs w:val="23"/>
          <w:rtl/>
        </w:rPr>
        <w:t xml:space="preserve">UC-LCI-03 — تعديل الخزينة للشروط بعد الموافقة</w:t>
      </w:r>
      <w:bookmarkEnd w:id="144"/>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TE أو FO أو TM · S3 · </w:t>
      </w:r>
      <w:r>
        <w:rPr>
          <w:rFonts w:ascii="Courier New" w:cs="Courier New" w:eastAsia="Courier New" w:hAnsi="Courier New"/>
          <w:b w:val="false"/>
          <w:bCs w:val="false"/>
          <w:color w:val="1F2937"/>
          <w:sz w:val="18"/>
          <w:szCs w:val="18"/>
          <w:shd w:fill="F1F3F5" w:color="auto" w:val="clear"/>
          <w:rtl/>
        </w:rPr>
        <w:t xml:space="preserve">‎lc.terms.treasury.edit‎</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طلب بعد موافقة TM وقبل الإصدار؛ شروط LOCKED.</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نسخة شروط جديدة بسبب وتعليق ظاهر للطالب؛ أو رفض للحقول الممنوعة.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FR-LCI-009، BR-LCI-006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112"/>
        </w:numPr>
        <w:bidi/>
        <w:spacing w:after="70" w:before="0" w:line="300"/>
      </w:pPr>
      <w:r>
        <w:rPr>
          <w:rFonts w:ascii="Arial" w:cs="Arial" w:eastAsia="Arial" w:hAnsi="Arial"/>
          <w:b w:val="false"/>
          <w:bCs w:val="false"/>
          <w:sz w:val="21"/>
          <w:szCs w:val="21"/>
          <w:rtl/>
        </w:rPr>
        <w:t xml:space="preserve">يفتح الموظف الشروط ويعدّل حقلًا.</w:t>
      </w:r>
    </w:p>
    <w:p>
      <w:pPr>
        <w:pStyle w:val="ListParagraph"/>
        <w:numPr>
          <w:ilvl w:val="0"/>
          <w:numId w:val="112"/>
        </w:numPr>
        <w:bidi/>
        <w:spacing w:after="70" w:before="0" w:line="300"/>
      </w:pPr>
      <w:r>
        <w:rPr>
          <w:rFonts w:ascii="Arial" w:cs="Arial" w:eastAsia="Arial" w:hAnsi="Arial"/>
          <w:b w:val="false"/>
          <w:bCs w:val="false"/>
          <w:sz w:val="21"/>
          <w:szCs w:val="21"/>
          <w:rtl/>
        </w:rPr>
        <w:t xml:space="preserve">يتحقق النظام من قائمة الحقول المسموحة بلا إعادة موافقة.</w:t>
      </w:r>
    </w:p>
    <w:p>
      <w:pPr>
        <w:pStyle w:val="ListParagraph"/>
        <w:numPr>
          <w:ilvl w:val="0"/>
          <w:numId w:val="112"/>
        </w:numPr>
        <w:bidi/>
        <w:spacing w:after="70" w:before="0" w:line="300"/>
      </w:pPr>
      <w:r>
        <w:rPr>
          <w:rFonts w:ascii="Arial" w:cs="Arial" w:eastAsia="Arial" w:hAnsi="Arial"/>
          <w:b w:val="false"/>
          <w:bCs w:val="false"/>
          <w:sz w:val="21"/>
          <w:szCs w:val="21"/>
          <w:rtl/>
        </w:rPr>
        <w:t xml:space="preserve">يكتب السبب فينشئ النظام نسخة جديدة ويضيف تعليقًا ظاهرًا.</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حقل ممنوع (مثل زيادة المبلغ فوق المحجوز): رفض، والطريق إرجاع الطلب.</w:t>
      </w:r>
    </w:p>
    <w:p>
      <w:pPr>
        <w:bidi/>
        <w:spacing w:after="60" w:before="0"/>
      </w:pPr>
    </w:p>
    <w:p>
      <w:pPr>
        <w:pStyle w:val="Heading3"/>
        <w:bidi/>
      </w:pPr>
      <w:bookmarkStart w:name="_sec145" w:id="145"/>
      <w:r>
        <w:rPr>
          <w:rFonts w:ascii="Arial" w:cs="Arial" w:eastAsia="Arial" w:hAnsi="Arial"/>
          <w:b/>
          <w:bCs/>
          <w:color w:val="2B5C8A"/>
          <w:sz w:val="23"/>
          <w:szCs w:val="23"/>
          <w:rtl/>
        </w:rPr>
        <w:t xml:space="preserve">UC-LCI-04 — التنفيذ وتسجيل الإصدار</w:t>
      </w:r>
      <w:bookmarkEnd w:id="145"/>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المُسنَد (TE أو FO أو TM) · S3 · </w:t>
      </w:r>
      <w:r>
        <w:rPr>
          <w:rFonts w:ascii="Courier New" w:cs="Courier New" w:eastAsia="Courier New" w:hAnsi="Courier New"/>
          <w:b w:val="false"/>
          <w:bCs w:val="false"/>
          <w:color w:val="1F2937"/>
          <w:sz w:val="18"/>
          <w:szCs w:val="18"/>
          <w:shd w:fill="F1F3F5" w:color="auto" w:val="clear"/>
          <w:rtl/>
        </w:rPr>
        <w:t xml:space="preserve">‎req.execute‎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‎lc.issuance.record‎</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طلب في EXECUTION ثم ISSUANCE بحجز ACTIVE.</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في معاملة واحدة: Utilization من نوع LC والحجز CONVERTED، وlc.LetterOfCredit بحالة ACTIVE (db/model/16-letters-of-credit.model:397)، وSourceRefId = LcId؛ الطلب AWAITING_CLOSE (DOC-F08)؛ </w:t>
      </w:r>
      <w:r>
        <w:rPr>
          <w:rFonts w:ascii="Courier New" w:cs="Courier New" w:eastAsia="Courier New" w:hAnsi="Courier New"/>
          <w:b w:val="false"/>
          <w:bCs w:val="false"/>
          <w:color w:val="1F2937"/>
          <w:sz w:val="18"/>
          <w:szCs w:val="18"/>
          <w:shd w:fill="F1F3F5" w:color="auto" w:val="clear"/>
          <w:rtl/>
        </w:rPr>
        <w:t xml:space="preserve">‎LC.ISSUED‎</w:t>
      </w:r>
      <w:r>
        <w:rPr>
          <w:rFonts w:ascii="Arial" w:cs="Arial" w:eastAsia="Arial" w:hAnsi="Arial"/>
          <w:b w:val="false"/>
          <w:bCs w:val="false"/>
          <w:sz w:val="21"/>
          <w:szCs w:val="21"/>
          <w:rtl/>
        </w:rPr>
        <w:t xml:space="preserve"> بعد الالتزام.</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FR-LCI-008، FR-LCI-010، FR-LCI-011، FR-LCI-012، FR-LCI-017، BR-LCI-004، BR-LCI-005، BR-LCI-007، BR-LCI-010، BR-LCI-016، BR-LCI-018، BR-LCI-019، F-LCI-2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AC-LCI-1</w:t>
      </w:r>
    </w:p>
    <w:p>
      <w:pPr>
        <w:bidi/>
        <w:spacing w:after="60" w:before="0"/>
      </w:pPr>
    </w:p>
    <w:p>
      <w:pPr>
        <w:pStyle w:val="ListParagraph"/>
        <w:numPr>
          <w:ilvl w:val="0"/>
          <w:numId w:val="113"/>
        </w:numPr>
        <w:bidi/>
        <w:spacing w:after="70" w:before="0" w:line="300"/>
      </w:pPr>
      <w:r>
        <w:rPr>
          <w:rFonts w:ascii="Arial" w:cs="Arial" w:eastAsia="Arial" w:hAnsi="Arial"/>
          <w:b w:val="false"/>
          <w:bCs w:val="false"/>
          <w:sz w:val="21"/>
          <w:szCs w:val="21"/>
          <w:rtl/>
        </w:rPr>
        <w:t xml:space="preserve">ينفّذ الموظف الطلب كما في UC-WFL-08: القناة، والطباعة، وكفاية التوقيعات، ومراجع البنك، والإيصال.</w:t>
      </w:r>
    </w:p>
    <w:p>
      <w:pPr>
        <w:pStyle w:val="ListParagraph"/>
        <w:numPr>
          <w:ilvl w:val="0"/>
          <w:numId w:val="113"/>
        </w:numPr>
        <w:bidi/>
        <w:spacing w:after="70" w:before="0" w:line="300"/>
      </w:pPr>
      <w:r>
        <w:rPr>
          <w:rFonts w:ascii="Arial" w:cs="Arial" w:eastAsia="Arial" w:hAnsi="Arial"/>
          <w:b w:val="false"/>
          <w:bCs w:val="false"/>
          <w:sz w:val="21"/>
          <w:szCs w:val="21"/>
          <w:rtl/>
        </w:rPr>
        <w:t xml:space="preserve">يدخل مرحلة الإصدار ويملأ </w:t>
      </w:r>
      <w:r>
        <w:rPr>
          <w:rFonts w:ascii="Courier New" w:cs="Courier New" w:eastAsia="Courier New" w:hAnsi="Courier New"/>
          <w:b w:val="false"/>
          <w:bCs w:val="false"/>
          <w:color w:val="1F2937"/>
          <w:sz w:val="18"/>
          <w:szCs w:val="18"/>
          <w:shd w:fill="F1F3F5" w:color="auto" w:val="clear"/>
          <w:rtl/>
        </w:rPr>
        <w:t xml:space="preserve">‎lc.issuance‎</w:t>
      </w:r>
      <w:r>
        <w:rPr>
          <w:rFonts w:ascii="Arial" w:cs="Arial" w:eastAsia="Arial" w:hAnsi="Arial"/>
          <w:b w:val="false"/>
          <w:bCs w:val="false"/>
          <w:sz w:val="21"/>
          <w:szCs w:val="21"/>
          <w:rtl/>
        </w:rPr>
        <w:t xml:space="preserve">: الرقم والتاريخ والمبلغ والانتهاء الفعلي وآخر الشحن ومرجع البنك والفرع، ويرفق LC_COPY.</w:t>
      </w:r>
    </w:p>
    <w:p>
      <w:pPr>
        <w:pStyle w:val="ListParagraph"/>
        <w:numPr>
          <w:ilvl w:val="0"/>
          <w:numId w:val="113"/>
        </w:numPr>
        <w:bidi/>
        <w:spacing w:after="70" w:before="0" w:line="300"/>
      </w:pPr>
      <w:r>
        <w:rPr>
          <w:rFonts w:ascii="Arial" w:cs="Arial" w:eastAsia="Arial" w:hAnsi="Arial"/>
          <w:b w:val="false"/>
          <w:bCs w:val="false"/>
          <w:sz w:val="21"/>
          <w:szCs w:val="21"/>
          <w:rtl/>
        </w:rPr>
        <w:t xml:space="preserve">يتحقق النظام من فرادة الرقم لمنشأة الإصدار بعد التطبيع ومن التواريخ.</w:t>
      </w:r>
    </w:p>
    <w:p>
      <w:pPr>
        <w:pStyle w:val="ListParagraph"/>
        <w:numPr>
          <w:ilvl w:val="0"/>
          <w:numId w:val="113"/>
        </w:numPr>
        <w:bidi/>
        <w:spacing w:after="70" w:before="0" w:line="300"/>
      </w:pPr>
      <w:r>
        <w:rPr>
          <w:rFonts w:ascii="Arial" w:cs="Arial" w:eastAsia="Arial" w:hAnsi="Arial"/>
          <w:b w:val="false"/>
          <w:bCs w:val="false"/>
          <w:sz w:val="21"/>
          <w:szCs w:val="21"/>
          <w:rtl/>
        </w:rPr>
        <w:t xml:space="preserve">يستدعي </w:t>
      </w:r>
      <w:r>
        <w:rPr>
          <w:rFonts w:ascii="Courier New" w:cs="Courier New" w:eastAsia="Courier New" w:hAnsi="Courier New"/>
          <w:b w:val="false"/>
          <w:bCs w:val="false"/>
          <w:color w:val="1F2937"/>
          <w:sz w:val="18"/>
          <w:szCs w:val="18"/>
          <w:shd w:fill="F1F3F5" w:color="auto" w:val="clear"/>
          <w:rtl/>
        </w:rPr>
        <w:t xml:space="preserve">‎fac.convert_reservation‎</w:t>
      </w:r>
      <w:r>
        <w:rPr>
          <w:rFonts w:ascii="Arial" w:cs="Arial" w:eastAsia="Arial" w:hAnsi="Arial"/>
          <w:b w:val="false"/>
          <w:bCs w:val="false"/>
          <w:sz w:val="21"/>
          <w:szCs w:val="21"/>
          <w:rtl/>
        </w:rPr>
        <w:t xml:space="preserve"> بمبلغ التعرّض الصادر ثم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 في المعاملة نفسها.</w:t>
      </w:r>
    </w:p>
    <w:p>
      <w:pPr>
        <w:pStyle w:val="ListParagraph"/>
        <w:numPr>
          <w:ilvl w:val="0"/>
          <w:numId w:val="113"/>
        </w:numPr>
        <w:bidi/>
        <w:spacing w:after="70" w:before="0" w:line="300"/>
      </w:pPr>
      <w:r>
        <w:rPr>
          <w:rFonts w:ascii="Arial" w:cs="Arial" w:eastAsia="Arial" w:hAnsi="Arial"/>
          <w:b w:val="false"/>
          <w:bCs w:val="false"/>
          <w:sz w:val="21"/>
          <w:szCs w:val="21"/>
          <w:rtl/>
        </w:rPr>
        <w:t xml:space="preserve">يصدر </w:t>
      </w:r>
      <w:r>
        <w:rPr>
          <w:rFonts w:ascii="Courier New" w:cs="Courier New" w:eastAsia="Courier New" w:hAnsi="Courier New"/>
          <w:b w:val="false"/>
          <w:bCs w:val="false"/>
          <w:color w:val="1F2937"/>
          <w:sz w:val="18"/>
          <w:szCs w:val="18"/>
          <w:shd w:fill="F1F3F5" w:color="auto" w:val="clear"/>
          <w:rtl/>
        </w:rPr>
        <w:t xml:space="preserve">‎LC.ISSUED‎</w:t>
      </w:r>
      <w:r>
        <w:rPr>
          <w:rFonts w:ascii="Arial" w:cs="Arial" w:eastAsia="Arial" w:hAnsi="Arial"/>
          <w:b w:val="false"/>
          <w:bCs w:val="false"/>
          <w:sz w:val="21"/>
          <w:szCs w:val="21"/>
          <w:rtl/>
        </w:rPr>
        <w:t xml:space="preserve"> للطالب ومن له صلاحية.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رقم مكرر أو تاريخ إصدار في المستقبل أو قبل التقديم: رفض (V-LCI-01).</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تعرّض صادر أكبر من المحجوز والمتاح لا يكفي الفرق: INSUFFICIENT_AVAILABLE وتراجع كامل.</w:t>
      </w:r>
    </w:p>
    <w:p>
      <w:pPr>
        <w:pStyle w:val="ListParagraph"/>
        <w:numPr>
          <w:ilvl w:val="0"/>
          <w:numId w:val="2"/>
        </w:numPr>
        <w:bidi/>
        <w:spacing w:after="70" w:before="0" w:line="300"/>
      </w:pPr>
      <w:r>
        <w:rPr>
          <w:rFonts w:ascii="Arial" w:cs="Arial" w:eastAsia="Arial" w:hAnsi="Arial"/>
          <w:b w:val="false"/>
          <w:bCs w:val="false"/>
          <w:sz w:val="21"/>
          <w:szCs w:val="21"/>
          <w:rtl/>
        </w:rPr>
        <w:t xml:space="preserve">4ب. فشل أي خطوة: لا اعتماد ولا استخدام.</w:t>
      </w:r>
    </w:p>
    <w:p>
      <w:pPr>
        <w:pStyle w:val="ListParagraph"/>
        <w:numPr>
          <w:ilvl w:val="0"/>
          <w:numId w:val="2"/>
        </w:numPr>
        <w:bidi/>
        <w:spacing w:after="70" w:before="0" w:line="300"/>
      </w:pPr>
      <w:r>
        <w:rPr>
          <w:rFonts w:ascii="Arial" w:cs="Arial" w:eastAsia="Arial" w:hAnsi="Arial"/>
          <w:b w:val="false"/>
          <w:bCs w:val="false"/>
          <w:sz w:val="21"/>
          <w:szCs w:val="21"/>
          <w:rtl/>
        </w:rPr>
        <w:t xml:space="preserve">1أ. قناة البوابة بلا إيصال: لا إكمال.</w:t>
      </w:r>
    </w:p>
    <w:p>
      <w:pPr>
        <w:bidi/>
        <w:spacing w:after="60" w:before="0"/>
      </w:pPr>
    </w:p>
    <w:p>
      <w:pPr>
        <w:pStyle w:val="Heading3"/>
        <w:bidi/>
      </w:pPr>
      <w:bookmarkStart w:name="_sec146" w:id="146"/>
      <w:r>
        <w:rPr>
          <w:rFonts w:ascii="Arial" w:cs="Arial" w:eastAsia="Arial" w:hAnsi="Arial"/>
          <w:b/>
          <w:bCs/>
          <w:color w:val="2B5C8A"/>
          <w:sz w:val="23"/>
          <w:szCs w:val="23"/>
          <w:rtl/>
        </w:rPr>
        <w:t xml:space="preserve">UC-LCI-05 — سجل الاعتمادات وبطاقة الاعتماد</w:t>
      </w:r>
      <w:bookmarkEnd w:id="146"/>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الخزينة وAU بـ </w:t>
      </w:r>
      <w:r>
        <w:rPr>
          <w:rFonts w:ascii="Courier New" w:cs="Courier New" w:eastAsia="Courier New" w:hAnsi="Courier New"/>
          <w:b w:val="false"/>
          <w:bCs w:val="false"/>
          <w:color w:val="1F2937"/>
          <w:sz w:val="18"/>
          <w:szCs w:val="18"/>
          <w:shd w:fill="F1F3F5" w:color="auto" w:val="clear"/>
          <w:rtl/>
        </w:rPr>
        <w:t xml:space="preserve">‎lc.view.all‎</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‎lc.view.internal‎</w:t>
      </w:r>
      <w:r>
        <w:rPr>
          <w:rFonts w:ascii="Arial" w:cs="Arial" w:eastAsia="Arial" w:hAnsi="Arial"/>
          <w:b w:val="false"/>
          <w:bCs w:val="false"/>
          <w:sz w:val="21"/>
          <w:szCs w:val="21"/>
          <w:rtl/>
        </w:rPr>
        <w:t xml:space="preserve">؛ الطالب بـ </w:t>
      </w:r>
      <w:r>
        <w:rPr>
          <w:rFonts w:ascii="Courier New" w:cs="Courier New" w:eastAsia="Courier New" w:hAnsi="Courier New"/>
          <w:b w:val="false"/>
          <w:bCs w:val="false"/>
          <w:color w:val="1F2937"/>
          <w:sz w:val="18"/>
          <w:szCs w:val="18"/>
          <w:shd w:fill="F1F3F5" w:color="auto" w:val="clear"/>
          <w:rtl/>
        </w:rPr>
        <w:t xml:space="preserve">‎lc.view.own‎</w:t>
      </w:r>
      <w:r>
        <w:rPr>
          <w:rFonts w:ascii="Arial" w:cs="Arial" w:eastAsia="Arial" w:hAnsi="Arial"/>
          <w:b w:val="false"/>
          <w:bCs w:val="false"/>
          <w:sz w:val="21"/>
          <w:szCs w:val="21"/>
          <w:rtl/>
        </w:rPr>
        <w:t xml:space="preserve"> · S3</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اعتمادات ضمن النطاق.</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لا تغيير.</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FR-LCI-013، FR-LCI-014، FR-LCI-030، BR-LCI-014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114"/>
        </w:numPr>
        <w:bidi/>
        <w:spacing w:after="70" w:before="0" w:line="300"/>
      </w:pPr>
      <w:r>
        <w:rPr>
          <w:rFonts w:ascii="Arial" w:cs="Arial" w:eastAsia="Arial" w:hAnsi="Arial"/>
          <w:b w:val="false"/>
          <w:bCs w:val="false"/>
          <w:sz w:val="21"/>
          <w:szCs w:val="21"/>
          <w:rtl/>
        </w:rPr>
        <w:t xml:space="preserve">يبحث المستخدم برقم الاعتماد أو مرجع ERP أو رقم الطلب أو المورّد أو المبلغ، ويصفّي.</w:t>
      </w:r>
    </w:p>
    <w:p>
      <w:pPr>
        <w:pStyle w:val="ListParagraph"/>
        <w:numPr>
          <w:ilvl w:val="0"/>
          <w:numId w:val="114"/>
        </w:numPr>
        <w:bidi/>
        <w:spacing w:after="70" w:before="0" w:line="300"/>
      </w:pPr>
      <w:r>
        <w:rPr>
          <w:rFonts w:ascii="Arial" w:cs="Arial" w:eastAsia="Arial" w:hAnsi="Arial"/>
          <w:b w:val="false"/>
          <w:bCs w:val="false"/>
          <w:sz w:val="21"/>
          <w:szCs w:val="21"/>
          <w:rtl/>
        </w:rPr>
        <w:t xml:space="preserve">يفتح البطاقة: الملخص، الشروط وإصداراتها، السحوبات، التعديلات والطلبات الفرعية، المستندات، الخط الزمني.</w:t>
      </w:r>
    </w:p>
    <w:p>
      <w:pPr>
        <w:pStyle w:val="ListParagraph"/>
        <w:numPr>
          <w:ilvl w:val="0"/>
          <w:numId w:val="114"/>
        </w:numPr>
        <w:bidi/>
        <w:spacing w:after="70" w:before="0" w:line="300"/>
      </w:pPr>
      <w:r>
        <w:rPr>
          <w:rFonts w:ascii="Arial" w:cs="Arial" w:eastAsia="Arial" w:hAnsi="Arial"/>
          <w:b w:val="false"/>
          <w:bCs w:val="false"/>
          <w:sz w:val="21"/>
          <w:szCs w:val="21"/>
          <w:rtl/>
        </w:rPr>
        <w:t xml:space="preserve">يرى الموظف الاستغلال والحجز والهامش والقناة؛ ويرى الطالب الإسقاط المبسّط وحده.</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الأرقام العربية الهندية تُطبَّع في البحث.</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الطالب: لا تسهيل ولا حجز ولا هامش ولا حسابات ولا مراجع بنكية.</w:t>
      </w:r>
    </w:p>
    <w:p>
      <w:pPr>
        <w:bidi/>
        <w:spacing w:after="60" w:before="0"/>
      </w:pPr>
    </w:p>
    <w:p>
      <w:pPr>
        <w:pStyle w:val="Heading3"/>
        <w:bidi/>
      </w:pPr>
      <w:bookmarkStart w:name="_sec147" w:id="147"/>
      <w:r>
        <w:rPr>
          <w:rFonts w:ascii="Arial" w:cs="Arial" w:eastAsia="Arial" w:hAnsi="Arial"/>
          <w:b/>
          <w:bCs/>
          <w:color w:val="2B5C8A"/>
          <w:sz w:val="23"/>
          <w:szCs w:val="23"/>
          <w:rtl/>
        </w:rPr>
        <w:t xml:space="preserve">UC-LCI-06 — تعديل اعتماد صادر</w:t>
      </w:r>
      <w:bookmarkEnd w:id="147"/>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الطالب أو الخزينة يطلب بـ </w:t>
      </w:r>
      <w:r>
        <w:rPr>
          <w:rFonts w:ascii="Courier New" w:cs="Courier New" w:eastAsia="Courier New" w:hAnsi="Courier New"/>
          <w:b w:val="false"/>
          <w:bCs w:val="false"/>
          <w:color w:val="1F2937"/>
          <w:sz w:val="18"/>
          <w:szCs w:val="18"/>
          <w:shd w:fill="F1F3F5" w:color="auto" w:val="clear"/>
          <w:rtl/>
        </w:rPr>
        <w:t xml:space="preserve">‎req.create.child‎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‎lc.child.create‎</w:t>
      </w:r>
      <w:r>
        <w:rPr>
          <w:rFonts w:ascii="Arial" w:cs="Arial" w:eastAsia="Arial" w:hAnsi="Arial"/>
          <w:b w:val="false"/>
          <w:bCs w:val="false"/>
          <w:sz w:val="21"/>
          <w:szCs w:val="21"/>
          <w:rtl/>
        </w:rPr>
        <w:t xml:space="preserve">؛ الخزينة تسجّل بـ </w:t>
      </w:r>
      <w:r>
        <w:rPr>
          <w:rFonts w:ascii="Courier New" w:cs="Courier New" w:eastAsia="Courier New" w:hAnsi="Courier New"/>
          <w:b w:val="false"/>
          <w:bCs w:val="false"/>
          <w:color w:val="1F2937"/>
          <w:sz w:val="18"/>
          <w:szCs w:val="18"/>
          <w:shd w:fill="F1F3F5" w:color="auto" w:val="clear"/>
          <w:rtl/>
        </w:rPr>
        <w:t xml:space="preserve">‎lc.amendment.record‎</w:t>
      </w:r>
      <w:r>
        <w:rPr>
          <w:rFonts w:ascii="Arial" w:cs="Arial" w:eastAsia="Arial" w:hAnsi="Arial"/>
          <w:b w:val="false"/>
          <w:bCs w:val="false"/>
          <w:sz w:val="21"/>
          <w:szCs w:val="21"/>
          <w:rtl/>
        </w:rPr>
        <w:t xml:space="preserve"> · S3</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اعتماد ACTIVE بلا تعديل مفتوح.</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طلب LC_AMENDMENT بقالب CHILD_AMENDMENT؛ lc.LcAmendment بحالة APPLIED أو REJECTED أو WITHDRAWN (db/model/16-letters-of-credit.model:498)؛ الاستغلال معدّل بالفرق؛ </w:t>
      </w:r>
      <w:r>
        <w:rPr>
          <w:rFonts w:ascii="Courier New" w:cs="Courier New" w:eastAsia="Courier New" w:hAnsi="Courier New"/>
          <w:b w:val="false"/>
          <w:bCs w:val="false"/>
          <w:color w:val="1F2937"/>
          <w:sz w:val="18"/>
          <w:szCs w:val="18"/>
          <w:shd w:fill="F1F3F5" w:color="auto" w:val="clear"/>
          <w:rtl/>
        </w:rPr>
        <w:t xml:space="preserve">‎LC.AMENDED‎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FR-LCI-018، FR-LCI-019، FR-LCI-022، BR-LCI-011، BR-LCI-012، F-LCI-3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AC-LCI-2</w:t>
      </w:r>
    </w:p>
    <w:p>
      <w:pPr>
        <w:bidi/>
        <w:spacing w:after="60" w:before="0"/>
      </w:pPr>
    </w:p>
    <w:p>
      <w:pPr>
        <w:pStyle w:val="ListParagraph"/>
        <w:numPr>
          <w:ilvl w:val="0"/>
          <w:numId w:val="115"/>
        </w:numPr>
        <w:bidi/>
        <w:spacing w:after="70" w:before="0" w:line="300"/>
      </w:pPr>
      <w:r>
        <w:rPr>
          <w:rFonts w:ascii="Arial" w:cs="Arial" w:eastAsia="Arial" w:hAnsi="Arial"/>
          <w:b w:val="false"/>
          <w:bCs w:val="false"/>
          <w:sz w:val="21"/>
          <w:szCs w:val="21"/>
          <w:rtl/>
        </w:rPr>
        <w:t xml:space="preserve">يفتح المستخدم «طلب تعديل» من البطاقة ويحدد النوع والفرق والسبب.</w:t>
      </w:r>
    </w:p>
    <w:p>
      <w:pPr>
        <w:pStyle w:val="ListParagraph"/>
        <w:numPr>
          <w:ilvl w:val="0"/>
          <w:numId w:val="115"/>
        </w:numPr>
        <w:bidi/>
        <w:spacing w:after="70" w:before="0" w:line="300"/>
      </w:pPr>
      <w:r>
        <w:rPr>
          <w:rFonts w:ascii="Arial" w:cs="Arial" w:eastAsia="Arial" w:hAnsi="Arial"/>
          <w:b w:val="false"/>
          <w:bCs w:val="false"/>
          <w:sz w:val="21"/>
          <w:szCs w:val="21"/>
          <w:rtl/>
        </w:rPr>
        <w:t xml:space="preserve">يوافق مدير الطالب، ثم TM إن كان الفرق موجبًا أو التعديل إلغاءً.</w:t>
      </w:r>
    </w:p>
    <w:p>
      <w:pPr>
        <w:pStyle w:val="ListParagraph"/>
        <w:numPr>
          <w:ilvl w:val="0"/>
          <w:numId w:val="115"/>
        </w:numPr>
        <w:bidi/>
        <w:spacing w:after="70" w:before="0" w:line="300"/>
      </w:pPr>
      <w:r>
        <w:rPr>
          <w:rFonts w:ascii="Arial" w:cs="Arial" w:eastAsia="Arial" w:hAnsi="Arial"/>
          <w:b w:val="false"/>
          <w:bCs w:val="false"/>
          <w:sz w:val="21"/>
          <w:szCs w:val="21"/>
          <w:rtl/>
        </w:rPr>
        <w:t xml:space="preserve">عند موافقة TM على زيادة يستدعي المحرك </w:t>
      </w:r>
      <w:r>
        <w:rPr>
          <w:rFonts w:ascii="Courier New" w:cs="Courier New" w:eastAsia="Courier New" w:hAnsi="Courier New"/>
          <w:b w:val="false"/>
          <w:bCs w:val="false"/>
          <w:color w:val="1F2937"/>
          <w:sz w:val="18"/>
          <w:szCs w:val="18"/>
          <w:shd w:fill="F1F3F5" w:color="auto" w:val="clear"/>
          <w:rtl/>
        </w:rPr>
        <w:t xml:space="preserve">‎fac.adjust_utilization‎</w:t>
      </w:r>
      <w:r>
        <w:rPr>
          <w:rFonts w:ascii="Arial" w:cs="Arial" w:eastAsia="Arial" w:hAnsi="Arial"/>
          <w:b w:val="false"/>
          <w:bCs w:val="false"/>
          <w:sz w:val="21"/>
          <w:szCs w:val="21"/>
          <w:rtl/>
        </w:rPr>
        <w:t xml:space="preserve"> بالفرق (UC-FAC-13).</w:t>
      </w:r>
    </w:p>
    <w:p>
      <w:pPr>
        <w:pStyle w:val="ListParagraph"/>
        <w:numPr>
          <w:ilvl w:val="0"/>
          <w:numId w:val="115"/>
        </w:numPr>
        <w:bidi/>
        <w:spacing w:after="70" w:before="0" w:line="300"/>
      </w:pPr>
      <w:r>
        <w:rPr>
          <w:rFonts w:ascii="Arial" w:cs="Arial" w:eastAsia="Arial" w:hAnsi="Arial"/>
          <w:b w:val="false"/>
          <w:bCs w:val="false"/>
          <w:sz w:val="21"/>
          <w:szCs w:val="21"/>
          <w:rtl/>
        </w:rPr>
        <w:t xml:space="preserve">ينفّذ الموظف ويسجّل إصدار البنك (المرجع والتاريخ).</w:t>
      </w:r>
    </w:p>
    <w:p>
      <w:pPr>
        <w:pStyle w:val="ListParagraph"/>
        <w:numPr>
          <w:ilvl w:val="0"/>
          <w:numId w:val="115"/>
        </w:numPr>
        <w:bidi/>
        <w:spacing w:after="70" w:before="0" w:line="300"/>
      </w:pPr>
      <w:r>
        <w:rPr>
          <w:rFonts w:ascii="Arial" w:cs="Arial" w:eastAsia="Arial" w:hAnsi="Arial"/>
          <w:b w:val="false"/>
          <w:bCs w:val="false"/>
          <w:sz w:val="21"/>
          <w:szCs w:val="21"/>
          <w:rtl/>
        </w:rPr>
        <w:t xml:space="preserve">في AMENDMENT_RESULT يسجّل رد المستفيد فينفّذ </w:t>
      </w:r>
      <w:r>
        <w:rPr>
          <w:rFonts w:ascii="Courier New" w:cs="Courier New" w:eastAsia="Courier New" w:hAnsi="Courier New"/>
          <w:b w:val="false"/>
          <w:bCs w:val="false"/>
          <w:color w:val="1F2937"/>
          <w:sz w:val="18"/>
          <w:szCs w:val="18"/>
          <w:shd w:fill="F1F3F5" w:color="auto" w:val="clear"/>
          <w:rtl/>
        </w:rPr>
        <w:t xml:space="preserve">‎lc.apply_amendment‎</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اعتماد غير ACTIVE أو تعديل مفتوح قائم: الزر لا يظهر (</w:t>
      </w:r>
      <w:r>
        <w:rPr>
          <w:rFonts w:ascii="Courier New" w:cs="Courier New" w:eastAsia="Courier New" w:hAnsi="Courier New"/>
          <w:b w:val="false"/>
          <w:bCs w:val="false"/>
          <w:color w:val="1F2937"/>
          <w:sz w:val="18"/>
          <w:szCs w:val="18"/>
          <w:shd w:fill="F1F3F5" w:color="auto" w:val="clear"/>
          <w:rtl/>
        </w:rPr>
        <w:t xml:space="preserve">‎CanCreateChild‎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3أ. المتاح لا يكفي الزيادة: لا موافقة.</w:t>
      </w:r>
    </w:p>
    <w:p>
      <w:pPr>
        <w:pStyle w:val="ListParagraph"/>
        <w:numPr>
          <w:ilvl w:val="0"/>
          <w:numId w:val="2"/>
        </w:numPr>
        <w:bidi/>
        <w:spacing w:after="70" w:before="0" w:line="300"/>
      </w:pPr>
      <w:r>
        <w:rPr>
          <w:rFonts w:ascii="Arial" w:cs="Arial" w:eastAsia="Arial" w:hAnsi="Arial"/>
          <w:b w:val="false"/>
          <w:bCs w:val="false"/>
          <w:sz w:val="21"/>
          <w:szCs w:val="21"/>
          <w:rtl/>
        </w:rPr>
        <w:t xml:space="preserve">5أ. رفض المستفيد أو سحب التعديل: تُعكس الزيادة؛ التخفيض لا يُطبَّق إلا عند القبول.</w:t>
      </w:r>
    </w:p>
    <w:p>
      <w:pPr>
        <w:bidi/>
        <w:spacing w:after="60" w:before="0"/>
      </w:pPr>
    </w:p>
    <w:p>
      <w:pPr>
        <w:pStyle w:val="Heading3"/>
        <w:bidi/>
      </w:pPr>
      <w:bookmarkStart w:name="_sec148" w:id="148"/>
      <w:r>
        <w:rPr>
          <w:rFonts w:ascii="Arial" w:cs="Arial" w:eastAsia="Arial" w:hAnsi="Arial"/>
          <w:b/>
          <w:bCs/>
          <w:color w:val="2B5C8A"/>
          <w:sz w:val="23"/>
          <w:szCs w:val="23"/>
          <w:rtl/>
        </w:rPr>
        <w:t xml:space="preserve">UC-LCI-07 — طلب وثيقة أو رسالة سويفت</w:t>
      </w:r>
      <w:bookmarkEnd w:id="148"/>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الطالب أو الخزينة · S3 · </w:t>
      </w:r>
      <w:r>
        <w:rPr>
          <w:rFonts w:ascii="Courier New" w:cs="Courier New" w:eastAsia="Courier New" w:hAnsi="Courier New"/>
          <w:b w:val="false"/>
          <w:bCs w:val="false"/>
          <w:color w:val="1F2937"/>
          <w:sz w:val="18"/>
          <w:szCs w:val="18"/>
          <w:shd w:fill="F1F3F5" w:color="auto" w:val="clear"/>
          <w:rtl/>
        </w:rPr>
        <w:t xml:space="preserve">‎req.create.child‎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‎lc.child.create‎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اعتماد ACTIVE أو EXPIRED أو CLOSED.</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طلب LC_DOCUMENT_REQUEST أو LC_SWIFT_REQUEST بقالب CHILD_STANDARD، لا يستهلك حدًّا.</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FR-LCI-020، FR-LCI-021، FR-LCI-022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 فجوة (§22)</w:t>
      </w:r>
    </w:p>
    <w:p>
      <w:pPr>
        <w:bidi/>
        <w:spacing w:after="60" w:before="0"/>
      </w:pPr>
    </w:p>
    <w:p>
      <w:pPr>
        <w:pStyle w:val="ListParagraph"/>
        <w:numPr>
          <w:ilvl w:val="0"/>
          <w:numId w:val="116"/>
        </w:numPr>
        <w:bidi/>
        <w:spacing w:after="70" w:before="0" w:line="300"/>
      </w:pPr>
      <w:r>
        <w:rPr>
          <w:rFonts w:ascii="Arial" w:cs="Arial" w:eastAsia="Arial" w:hAnsi="Arial"/>
          <w:b w:val="false"/>
          <w:bCs w:val="false"/>
          <w:sz w:val="21"/>
          <w:szCs w:val="21"/>
          <w:rtl/>
        </w:rPr>
        <w:t xml:space="preserve">يختار المستخدم النوع: نسخة اعتماد أو تعديل أو إشعار بنك أو تأكيد دفع، أو رسالة سويفت بنوعها وجهتها وغرضها.</w:t>
      </w:r>
    </w:p>
    <w:p>
      <w:pPr>
        <w:pStyle w:val="ListParagraph"/>
        <w:numPr>
          <w:ilvl w:val="0"/>
          <w:numId w:val="116"/>
        </w:numPr>
        <w:bidi/>
        <w:spacing w:after="70" w:before="0" w:line="300"/>
      </w:pPr>
      <w:r>
        <w:rPr>
          <w:rFonts w:ascii="Arial" w:cs="Arial" w:eastAsia="Arial" w:hAnsi="Arial"/>
          <w:b w:val="false"/>
          <w:bCs w:val="false"/>
          <w:sz w:val="21"/>
          <w:szCs w:val="21"/>
          <w:rtl/>
        </w:rPr>
        <w:t xml:space="preserve">يقدّم فيمر بموافقة RQM ثم الطابور ثم التنفيذ.</w:t>
      </w:r>
    </w:p>
    <w:p>
      <w:pPr>
        <w:pStyle w:val="ListParagraph"/>
        <w:numPr>
          <w:ilvl w:val="0"/>
          <w:numId w:val="116"/>
        </w:numPr>
        <w:bidi/>
        <w:spacing w:after="70" w:before="0" w:line="300"/>
      </w:pPr>
      <w:r>
        <w:rPr>
          <w:rFonts w:ascii="Arial" w:cs="Arial" w:eastAsia="Arial" w:hAnsi="Arial"/>
          <w:b w:val="false"/>
          <w:bCs w:val="false"/>
          <w:sz w:val="21"/>
          <w:szCs w:val="21"/>
          <w:rtl/>
        </w:rPr>
        <w:t xml:space="preserve">يرفق الموظف الوثيقة ويُكمل.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اعتماد CANCELLED: لا أنواع فرعية.</w:t>
      </w:r>
    </w:p>
    <w:p>
      <w:pPr>
        <w:bidi/>
        <w:spacing w:after="60" w:before="0"/>
      </w:pPr>
    </w:p>
    <w:p>
      <w:pPr>
        <w:pStyle w:val="Heading3"/>
        <w:bidi/>
      </w:pPr>
      <w:bookmarkStart w:name="_sec149" w:id="149"/>
      <w:r>
        <w:rPr>
          <w:rFonts w:ascii="Arial" w:cs="Arial" w:eastAsia="Arial" w:hAnsi="Arial"/>
          <w:b/>
          <w:bCs/>
          <w:color w:val="2B5C8A"/>
          <w:sz w:val="23"/>
          <w:szCs w:val="23"/>
          <w:rtl/>
        </w:rPr>
        <w:t xml:space="preserve">UC-LCI-08 — السحب والمخالفة والتسديد</w:t>
      </w:r>
      <w:bookmarkEnd w:id="149"/>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TE أو FO أو TM بـ </w:t>
      </w:r>
      <w:r>
        <w:rPr>
          <w:rFonts w:ascii="Courier New" w:cs="Courier New" w:eastAsia="Courier New" w:hAnsi="Courier New"/>
          <w:b w:val="false"/>
          <w:bCs w:val="false"/>
          <w:color w:val="1F2937"/>
          <w:sz w:val="18"/>
          <w:szCs w:val="18"/>
          <w:shd w:fill="F1F3F5" w:color="auto" w:val="clear"/>
          <w:rtl/>
        </w:rPr>
        <w:t xml:space="preserve">‎lc.drawing.record‎</w:t>
      </w:r>
      <w:r>
        <w:rPr>
          <w:rFonts w:ascii="Arial" w:cs="Arial" w:eastAsia="Arial" w:hAnsi="Arial"/>
          <w:b w:val="false"/>
          <w:bCs w:val="false"/>
          <w:sz w:val="21"/>
          <w:szCs w:val="21"/>
          <w:rtl/>
        </w:rPr>
        <w:t xml:space="preserve">؛ TM أو FO للقرار بـ </w:t>
      </w:r>
      <w:r>
        <w:rPr>
          <w:rFonts w:ascii="Courier New" w:cs="Courier New" w:eastAsia="Courier New" w:hAnsi="Courier New"/>
          <w:b w:val="false"/>
          <w:bCs w:val="false"/>
          <w:color w:val="1F2937"/>
          <w:sz w:val="18"/>
          <w:szCs w:val="18"/>
          <w:shd w:fill="F1F3F5" w:color="auto" w:val="clear"/>
          <w:rtl/>
        </w:rPr>
        <w:t xml:space="preserve">‎lc.discrepancy.decide‎</w:t>
      </w:r>
      <w:r>
        <w:rPr>
          <w:rFonts w:ascii="Arial" w:cs="Arial" w:eastAsia="Arial" w:hAnsi="Arial"/>
          <w:b w:val="false"/>
          <w:bCs w:val="false"/>
          <w:sz w:val="21"/>
          <w:szCs w:val="21"/>
          <w:rtl/>
        </w:rPr>
        <w:t xml:space="preserve"> · S3</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اعتماد ACTIVE.</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lc.LcDrawing بحالاته (db/model/16-letters-of-credit.model:533)، وLcDiscrepancy بقراره؛ الاستغلال القائم معاد احتسابه؛ التسديد يخفضه بـ </w:t>
      </w:r>
      <w:r>
        <w:rPr>
          <w:rFonts w:ascii="Courier New" w:cs="Courier New" w:eastAsia="Courier New" w:hAnsi="Courier New"/>
          <w:b w:val="false"/>
          <w:bCs w:val="false"/>
          <w:color w:val="1F2937"/>
          <w:sz w:val="18"/>
          <w:szCs w:val="18"/>
          <w:shd w:fill="F1F3F5" w:color="auto" w:val="clear"/>
          <w:rtl/>
        </w:rPr>
        <w:t xml:space="preserve">‎fac.adjust_utilization‎</w:t>
      </w:r>
      <w:r>
        <w:rPr>
          <w:rFonts w:ascii="Arial" w:cs="Arial" w:eastAsia="Arial" w:hAnsi="Arial"/>
          <w:b w:val="false"/>
          <w:bCs w:val="false"/>
          <w:sz w:val="21"/>
          <w:szCs w:val="21"/>
          <w:rtl/>
        </w:rPr>
        <w:t xml:space="preserve"> بفرق سالب.</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FR-LCI-016، FR-LCI-023، FR-LCI-024، FR-LCI-025، BR-LCI-008، BR-LCI-013، F-LCI-4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AC-LCI-1</w:t>
      </w:r>
    </w:p>
    <w:p>
      <w:pPr>
        <w:bidi/>
        <w:spacing w:after="60" w:before="0"/>
      </w:pPr>
    </w:p>
    <w:p>
      <w:pPr>
        <w:pStyle w:val="ListParagraph"/>
        <w:numPr>
          <w:ilvl w:val="0"/>
          <w:numId w:val="117"/>
        </w:numPr>
        <w:bidi/>
        <w:spacing w:after="70" w:before="0" w:line="300"/>
      </w:pPr>
      <w:r>
        <w:rPr>
          <w:rFonts w:ascii="Arial" w:cs="Arial" w:eastAsia="Arial" w:hAnsi="Arial"/>
          <w:b w:val="false"/>
          <w:bCs w:val="false"/>
          <w:sz w:val="21"/>
          <w:szCs w:val="21"/>
          <w:rtl/>
        </w:rPr>
        <w:t xml:space="preserve">عند إشعار البنك يسجّل الموظف السحب: الرقم والمبلغ وتاريخ التقديم ومرجع الإشعار.</w:t>
      </w:r>
    </w:p>
    <w:p>
      <w:pPr>
        <w:pStyle w:val="ListParagraph"/>
        <w:numPr>
          <w:ilvl w:val="0"/>
          <w:numId w:val="117"/>
        </w:numPr>
        <w:bidi/>
        <w:spacing w:after="70" w:before="0" w:line="300"/>
      </w:pPr>
      <w:r>
        <w:rPr>
          <w:rFonts w:ascii="Arial" w:cs="Arial" w:eastAsia="Arial" w:hAnsi="Arial"/>
          <w:b w:val="false"/>
          <w:bCs w:val="false"/>
          <w:sz w:val="21"/>
          <w:szCs w:val="21"/>
          <w:rtl/>
        </w:rPr>
        <w:t xml:space="preserve">يحسب النظام الاستحقاق للآجل وموعد انتهاء الفحص.</w:t>
      </w:r>
    </w:p>
    <w:p>
      <w:pPr>
        <w:pStyle w:val="ListParagraph"/>
        <w:numPr>
          <w:ilvl w:val="0"/>
          <w:numId w:val="117"/>
        </w:numPr>
        <w:bidi/>
        <w:spacing w:after="70" w:before="0" w:line="300"/>
      </w:pPr>
      <w:r>
        <w:rPr>
          <w:rFonts w:ascii="Arial" w:cs="Arial" w:eastAsia="Arial" w:hAnsi="Arial"/>
          <w:b w:val="false"/>
          <w:bCs w:val="false"/>
          <w:sz w:val="21"/>
          <w:szCs w:val="21"/>
          <w:rtl/>
        </w:rPr>
        <w:t xml:space="preserve">إن وُجدت مخالفة يسجّلها ويقرر المخوّل تنازلًا أو رفضًا أو تصحيحًا.</w:t>
      </w:r>
    </w:p>
    <w:p>
      <w:pPr>
        <w:pStyle w:val="ListParagraph"/>
        <w:numPr>
          <w:ilvl w:val="0"/>
          <w:numId w:val="117"/>
        </w:numPr>
        <w:bidi/>
        <w:spacing w:after="70" w:before="0" w:line="300"/>
      </w:pPr>
      <w:r>
        <w:rPr>
          <w:rFonts w:ascii="Arial" w:cs="Arial" w:eastAsia="Arial" w:hAnsi="Arial"/>
          <w:b w:val="false"/>
          <w:bCs w:val="false"/>
          <w:sz w:val="21"/>
          <w:szCs w:val="21"/>
          <w:rtl/>
        </w:rPr>
        <w:t xml:space="preserve">عند الاستحقاق يسجّل التسوية بالمبلغ والتاريخ وحساب التسوية، فينخفض الاستغلال.</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مسحوب يتجاوز التعرّض، أو تقديم بعد الانتهاء: رفض إلا بتجاوز TM بسبب.</w:t>
      </w:r>
    </w:p>
    <w:p>
      <w:pPr>
        <w:pStyle w:val="ListParagraph"/>
        <w:numPr>
          <w:ilvl w:val="0"/>
          <w:numId w:val="2"/>
        </w:numPr>
        <w:bidi/>
        <w:spacing w:after="70" w:before="0" w:line="300"/>
      </w:pPr>
      <w:r>
        <w:rPr>
          <w:rFonts w:ascii="Arial" w:cs="Arial" w:eastAsia="Arial" w:hAnsi="Arial"/>
          <w:b w:val="false"/>
          <w:bCs w:val="false"/>
          <w:sz w:val="21"/>
          <w:szCs w:val="21"/>
          <w:rtl/>
        </w:rPr>
        <w:t xml:space="preserve">3أ. سحب DISCREPANT لا يصير ACCEPTED بلا قرار مدوَّن.</w:t>
      </w:r>
    </w:p>
    <w:p>
      <w:pPr>
        <w:pStyle w:val="ListParagraph"/>
        <w:numPr>
          <w:ilvl w:val="0"/>
          <w:numId w:val="2"/>
        </w:numPr>
        <w:bidi/>
        <w:spacing w:after="70" w:before="0" w:line="300"/>
      </w:pPr>
      <w:r>
        <w:rPr>
          <w:rFonts w:ascii="Arial" w:cs="Arial" w:eastAsia="Arial" w:hAnsi="Arial"/>
          <w:b w:val="false"/>
          <w:bCs w:val="false"/>
          <w:sz w:val="21"/>
          <w:szCs w:val="21"/>
          <w:rtl/>
        </w:rPr>
        <w:t xml:space="preserve">4أ. تسديد جزئي: يُقبل.</w:t>
      </w:r>
    </w:p>
    <w:p>
      <w:pPr>
        <w:pStyle w:val="ListParagraph"/>
        <w:numPr>
          <w:ilvl w:val="0"/>
          <w:numId w:val="2"/>
        </w:numPr>
        <w:bidi/>
        <w:spacing w:after="70" w:before="0" w:line="300"/>
      </w:pPr>
      <w:r>
        <w:rPr>
          <w:rFonts w:ascii="Arial" w:cs="Arial" w:eastAsia="Arial" w:hAnsi="Arial"/>
          <w:b w:val="false"/>
          <w:bCs w:val="false"/>
          <w:sz w:val="21"/>
          <w:szCs w:val="21"/>
          <w:rtl/>
        </w:rPr>
        <w:t xml:space="preserve">1ب. إعادة الإرسال بالمفتاح نفسه: لا سحب ثانٍ (FR-LCI-031).</w:t>
      </w:r>
    </w:p>
    <w:p>
      <w:pPr>
        <w:bidi/>
        <w:spacing w:after="60" w:before="0"/>
      </w:pPr>
    </w:p>
    <w:p>
      <w:pPr>
        <w:pStyle w:val="Heading3"/>
        <w:bidi/>
      </w:pPr>
      <w:bookmarkStart w:name="_sec150" w:id="150"/>
      <w:r>
        <w:rPr>
          <w:rFonts w:ascii="Arial" w:cs="Arial" w:eastAsia="Arial" w:hAnsi="Arial"/>
          <w:b/>
          <w:bCs/>
          <w:color w:val="2B5C8A"/>
          <w:sz w:val="23"/>
          <w:szCs w:val="23"/>
          <w:rtl/>
        </w:rPr>
        <w:t xml:space="preserve">UC-LCI-09 — الإغلاق اليدوي والإلغاء</w:t>
      </w:r>
      <w:bookmarkEnd w:id="150"/>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FO مقيّد · S3 · </w:t>
      </w:r>
      <w:r>
        <w:rPr>
          <w:rFonts w:ascii="Courier New" w:cs="Courier New" w:eastAsia="Courier New" w:hAnsi="Courier New"/>
          <w:b w:val="false"/>
          <w:bCs w:val="false"/>
          <w:color w:val="1F2937"/>
          <w:sz w:val="18"/>
          <w:szCs w:val="18"/>
          <w:shd w:fill="F1F3F5" w:color="auto" w:val="clear"/>
          <w:rtl/>
        </w:rPr>
        <w:t xml:space="preserve">‎lc.close‎</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اعتماد ACTIVE أو EXPIRED.</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CLOSED أو CANCELLED نهائية بسبب؛ غير المسحوب مفكوك (</w:t>
      </w:r>
      <w:r>
        <w:rPr>
          <w:rFonts w:ascii="Courier New" w:cs="Courier New" w:eastAsia="Courier New" w:hAnsi="Courier New"/>
          <w:b w:val="false"/>
          <w:bCs w:val="false"/>
          <w:color w:val="1F2937"/>
          <w:sz w:val="18"/>
          <w:szCs w:val="18"/>
          <w:shd w:fill="F1F3F5" w:color="auto" w:val="clear"/>
          <w:rtl/>
        </w:rPr>
        <w:t xml:space="preserve">‎fac.adjust_utilization‎</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‎fac.release_utilization‎</w:t>
      </w:r>
      <w:r>
        <w:rPr>
          <w:rFonts w:ascii="Arial" w:cs="Arial" w:eastAsia="Arial" w:hAnsi="Arial"/>
          <w:b w:val="false"/>
          <w:bCs w:val="false"/>
          <w:sz w:val="21"/>
          <w:szCs w:val="21"/>
          <w:rtl/>
        </w:rPr>
        <w:t xml:space="preserve">)؛ لا حذف.</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FR-LCI-015، BR-LCI-009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AC-LCI-1</w:t>
      </w:r>
    </w:p>
    <w:p>
      <w:pPr>
        <w:bidi/>
        <w:spacing w:after="60" w:before="0"/>
      </w:pPr>
    </w:p>
    <w:p>
      <w:pPr>
        <w:pStyle w:val="ListParagraph"/>
        <w:numPr>
          <w:ilvl w:val="0"/>
          <w:numId w:val="118"/>
        </w:numPr>
        <w:bidi/>
        <w:spacing w:after="70" w:before="0" w:line="300"/>
      </w:pPr>
      <w:r>
        <w:rPr>
          <w:rFonts w:ascii="Arial" w:cs="Arial" w:eastAsia="Arial" w:hAnsi="Arial"/>
          <w:b w:val="false"/>
          <w:bCs w:val="false"/>
          <w:sz w:val="21"/>
          <w:szCs w:val="21"/>
          <w:rtl/>
        </w:rPr>
        <w:t xml:space="preserve">يختار TM «إغلاق» أو «إلغاء مؤكد من البنك» ويكتب السبب.</w:t>
      </w:r>
    </w:p>
    <w:p>
      <w:pPr>
        <w:pStyle w:val="ListParagraph"/>
        <w:numPr>
          <w:ilvl w:val="0"/>
          <w:numId w:val="118"/>
        </w:numPr>
        <w:bidi/>
        <w:spacing w:after="70" w:before="0" w:line="300"/>
      </w:pPr>
      <w:r>
        <w:rPr>
          <w:rFonts w:ascii="Arial" w:cs="Arial" w:eastAsia="Arial" w:hAnsi="Arial"/>
          <w:b w:val="false"/>
          <w:bCs w:val="false"/>
          <w:sz w:val="21"/>
          <w:szCs w:val="21"/>
          <w:rtl/>
        </w:rPr>
        <w:t xml:space="preserve">يتحقق النظام من السحوبات غير المسدَّدة.</w:t>
      </w:r>
    </w:p>
    <w:p>
      <w:pPr>
        <w:pStyle w:val="ListParagraph"/>
        <w:numPr>
          <w:ilvl w:val="0"/>
          <w:numId w:val="118"/>
        </w:numPr>
        <w:bidi/>
        <w:spacing w:after="70" w:before="0" w:line="300"/>
      </w:pPr>
      <w:r>
        <w:rPr>
          <w:rFonts w:ascii="Arial" w:cs="Arial" w:eastAsia="Arial" w:hAnsi="Arial"/>
          <w:b w:val="false"/>
          <w:bCs w:val="false"/>
          <w:sz w:val="21"/>
          <w:szCs w:val="21"/>
          <w:rtl/>
        </w:rPr>
        <w:t xml:space="preserve">يفك المتبقي ويغيّر الحالة.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2أ. سحب غير مسدَّد: رفض الإغلاق.</w:t>
      </w:r>
    </w:p>
    <w:p>
      <w:pPr>
        <w:pStyle w:val="ListParagraph"/>
        <w:numPr>
          <w:ilvl w:val="0"/>
          <w:numId w:val="2"/>
        </w:numPr>
        <w:bidi/>
        <w:spacing w:after="70" w:before="0" w:line="300"/>
      </w:pPr>
      <w:r>
        <w:rPr>
          <w:rFonts w:ascii="Arial" w:cs="Arial" w:eastAsia="Arial" w:hAnsi="Arial"/>
          <w:b w:val="false"/>
          <w:bCs w:val="false"/>
          <w:sz w:val="21"/>
          <w:szCs w:val="21"/>
          <w:rtl/>
        </w:rPr>
        <w:t xml:space="preserve">1أ. أبناء مفتوحون: تحذير.</w:t>
      </w:r>
    </w:p>
    <w:p>
      <w:pPr>
        <w:bidi/>
        <w:spacing w:after="60" w:before="0"/>
      </w:pPr>
    </w:p>
    <w:p>
      <w:pPr>
        <w:pStyle w:val="Heading3"/>
        <w:bidi/>
      </w:pPr>
      <w:bookmarkStart w:name="_sec151" w:id="151"/>
      <w:r>
        <w:rPr>
          <w:rFonts w:ascii="Arial" w:cs="Arial" w:eastAsia="Arial" w:hAnsi="Arial"/>
          <w:b/>
          <w:bCs/>
          <w:color w:val="2B5C8A"/>
          <w:sz w:val="23"/>
          <w:szCs w:val="23"/>
          <w:rtl/>
        </w:rPr>
        <w:t xml:space="preserve">UC-LCI-10 — مهام الاعتماد اليومية</w:t>
      </w:r>
      <w:bookmarkEnd w:id="151"/>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النظام (JOB-LC-EXPIRY وJOB-LC-MATURITY وJOB-LC-RECONCILE) · S3 · حساب الخدمة</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اعتمادات ACTIVE.</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EXPIRED بعد تاريخ الانتهاء وغير المسحوب مفكوك آليًا (</w:t>
      </w:r>
      <w:r>
        <w:rPr>
          <w:rFonts w:ascii="Courier New" w:cs="Courier New" w:eastAsia="Courier New" w:hAnsi="Courier New"/>
          <w:b w:val="false"/>
          <w:bCs w:val="false"/>
          <w:color w:val="1F2937"/>
          <w:sz w:val="18"/>
          <w:szCs w:val="18"/>
          <w:shd w:fill="F1F3F5" w:color="auto" w:val="clear"/>
          <w:rtl/>
        </w:rPr>
        <w:t xml:space="preserve">‎lc.auto_release_on_expiry‎</w:t>
      </w:r>
      <w:r>
        <w:rPr>
          <w:rFonts w:ascii="Arial" w:cs="Arial" w:eastAsia="Arial" w:hAnsi="Arial"/>
          <w:b w:val="false"/>
          <w:bCs w:val="false"/>
          <w:sz w:val="21"/>
          <w:szCs w:val="21"/>
          <w:rtl/>
        </w:rPr>
        <w:t xml:space="preserve"> مفعّل)؛ تنبيهات الانتهاء والاستحقاق؛ </w:t>
      </w:r>
      <w:r>
        <w:rPr>
          <w:rFonts w:ascii="Courier New" w:cs="Courier New" w:eastAsia="Courier New" w:hAnsi="Courier New"/>
          <w:b w:val="false"/>
          <w:bCs w:val="false"/>
          <w:color w:val="1F2937"/>
          <w:sz w:val="18"/>
          <w:szCs w:val="18"/>
          <w:shd w:fill="F1F3F5" w:color="auto" w:val="clear"/>
          <w:rtl/>
        </w:rPr>
        <w:t xml:space="preserve">‎LC.RECONCILE_MISMATCH‎</w:t>
      </w:r>
      <w:r>
        <w:rPr>
          <w:rFonts w:ascii="Arial" w:cs="Arial" w:eastAsia="Arial" w:hAnsi="Arial"/>
          <w:b w:val="false"/>
          <w:bCs w:val="false"/>
          <w:sz w:val="21"/>
          <w:szCs w:val="21"/>
          <w:rtl/>
        </w:rPr>
        <w:t xml:space="preserve"> عند فرق.</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FR-LCI-016، FR-LCI-026، FR-LCI-027، FR-LCI-028، BR-LCI-009، BR-LCI-015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AC-LCI-1</w:t>
      </w:r>
    </w:p>
    <w:p>
      <w:pPr>
        <w:bidi/>
        <w:spacing w:after="60" w:before="0"/>
      </w:pPr>
    </w:p>
    <w:p>
      <w:pPr>
        <w:pStyle w:val="ListParagraph"/>
        <w:numPr>
          <w:ilvl w:val="0"/>
          <w:numId w:val="119"/>
        </w:numPr>
        <w:bidi/>
        <w:spacing w:after="70" w:before="0" w:line="300"/>
      </w:pPr>
      <w:r>
        <w:rPr>
          <w:rFonts w:ascii="Arial" w:cs="Arial" w:eastAsia="Arial" w:hAnsi="Arial"/>
          <w:b w:val="false"/>
          <w:bCs w:val="false"/>
          <w:sz w:val="21"/>
          <w:szCs w:val="21"/>
          <w:rtl/>
        </w:rPr>
        <w:t xml:space="preserve">تنقل JOB-LC-EXPIRY كل اعتماد مضى انتهاؤه إلى EXPIRED وتفك غير المسحوب.</w:t>
      </w:r>
    </w:p>
    <w:p>
      <w:pPr>
        <w:pStyle w:val="ListParagraph"/>
        <w:numPr>
          <w:ilvl w:val="0"/>
          <w:numId w:val="119"/>
        </w:numPr>
        <w:bidi/>
        <w:spacing w:after="70" w:before="0" w:line="300"/>
      </w:pPr>
      <w:r>
        <w:rPr>
          <w:rFonts w:ascii="Arial" w:cs="Arial" w:eastAsia="Arial" w:hAnsi="Arial"/>
          <w:b w:val="false"/>
          <w:bCs w:val="false"/>
          <w:sz w:val="21"/>
          <w:szCs w:val="21"/>
          <w:rtl/>
        </w:rPr>
        <w:t xml:space="preserve">تخدم مزوّد الانتهاء: </w:t>
      </w:r>
      <w:r>
        <w:rPr>
          <w:rFonts w:ascii="Courier New" w:cs="Courier New" w:eastAsia="Courier New" w:hAnsi="Courier New"/>
          <w:b w:val="false"/>
          <w:bCs w:val="false"/>
          <w:color w:val="1F2937"/>
          <w:sz w:val="18"/>
          <w:szCs w:val="18"/>
          <w:shd w:fill="F1F3F5" w:color="auto" w:val="clear"/>
          <w:rtl/>
        </w:rPr>
        <w:t xml:space="preserve">‎LC.EXPIRY_DUE‎</w:t>
      </w:r>
      <w:r>
        <w:rPr>
          <w:rFonts w:ascii="Arial" w:cs="Arial" w:eastAsia="Arial" w:hAnsi="Arial"/>
          <w:b w:val="false"/>
          <w:bCs w:val="false"/>
          <w:sz w:val="21"/>
          <w:szCs w:val="21"/>
          <w:rtl/>
        </w:rPr>
        <w:t xml:space="preserve"> عند 30 و15 و7 للطالب والمُسنَد وTM (UC-NTF-07).</w:t>
      </w:r>
    </w:p>
    <w:p>
      <w:pPr>
        <w:pStyle w:val="ListParagraph"/>
        <w:numPr>
          <w:ilvl w:val="0"/>
          <w:numId w:val="119"/>
        </w:numPr>
        <w:bidi/>
        <w:spacing w:after="70" w:before="0" w:line="300"/>
      </w:pPr>
      <w:r>
        <w:rPr>
          <w:rFonts w:ascii="Arial" w:cs="Arial" w:eastAsia="Arial" w:hAnsi="Arial"/>
          <w:b w:val="false"/>
          <w:bCs w:val="false"/>
          <w:sz w:val="21"/>
          <w:szCs w:val="21"/>
          <w:rtl/>
        </w:rPr>
        <w:t xml:space="preserve">تنبّه JOB-LC-MATURITY باستحقاق السداد عند 7 و3 و1 ويوم الاستحقاق، وبمهلة الفحص.</w:t>
      </w:r>
    </w:p>
    <w:p>
      <w:pPr>
        <w:pStyle w:val="ListParagraph"/>
        <w:numPr>
          <w:ilvl w:val="0"/>
          <w:numId w:val="119"/>
        </w:numPr>
        <w:bidi/>
        <w:spacing w:after="70" w:before="0" w:line="300"/>
      </w:pPr>
      <w:r>
        <w:rPr>
          <w:rFonts w:ascii="Arial" w:cs="Arial" w:eastAsia="Arial" w:hAnsi="Arial"/>
          <w:b w:val="false"/>
          <w:bCs w:val="false"/>
          <w:sz w:val="21"/>
          <w:szCs w:val="21"/>
          <w:rtl/>
        </w:rPr>
        <w:t xml:space="preserve">تعيد JOB-LC-RECONCILE احتساب الاستغلال وتقارنه بـ Utilization.</w:t>
      </w:r>
    </w:p>
    <w:p>
      <w:pPr>
        <w:pStyle w:val="ListParagraph"/>
        <w:numPr>
          <w:ilvl w:val="0"/>
          <w:numId w:val="119"/>
        </w:numPr>
        <w:bidi/>
        <w:spacing w:after="70" w:before="0" w:line="300"/>
      </w:pPr>
      <w:r>
        <w:rPr>
          <w:rFonts w:ascii="Arial" w:cs="Arial" w:eastAsia="Arial" w:hAnsi="Arial"/>
          <w:b w:val="false"/>
          <w:bCs w:val="false"/>
          <w:sz w:val="21"/>
          <w:szCs w:val="21"/>
          <w:rtl/>
        </w:rPr>
        <w:t xml:space="preserve">تذكّر أسبوعيًا بالاعتمادات المنتهية غير المغلقة (</w:t>
      </w:r>
      <w:r>
        <w:rPr>
          <w:rFonts w:ascii="Courier New" w:cs="Courier New" w:eastAsia="Courier New" w:hAnsi="Courier New"/>
          <w:b w:val="false"/>
          <w:bCs w:val="false"/>
          <w:color w:val="1F2937"/>
          <w:sz w:val="18"/>
          <w:szCs w:val="18"/>
          <w:shd w:fill="F1F3F5" w:color="auto" w:val="clear"/>
          <w:rtl/>
        </w:rPr>
        <w:t xml:space="preserve">‎LC.EXPIRED_UNCLOSED‎</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1أ. الإعداد معطّل: يُفك المتبقي عند الإغلاق اليدوي (UC-LCI-09).</w:t>
      </w:r>
    </w:p>
    <w:p>
      <w:pPr>
        <w:pStyle w:val="ListParagraph"/>
        <w:numPr>
          <w:ilvl w:val="0"/>
          <w:numId w:val="2"/>
        </w:numPr>
        <w:bidi/>
        <w:spacing w:after="70" w:before="0" w:line="300"/>
      </w:pPr>
      <w:r>
        <w:rPr>
          <w:rFonts w:ascii="Arial" w:cs="Arial" w:eastAsia="Arial" w:hAnsi="Arial"/>
          <w:b w:val="false"/>
          <w:bCs w:val="false"/>
          <w:sz w:val="21"/>
          <w:szCs w:val="21"/>
          <w:rtl/>
        </w:rPr>
        <w:t xml:space="preserve">4أ. فرق: حدث إلزامي لـ TM وFO.</w:t>
      </w:r>
    </w:p>
    <w:p>
      <w:pPr>
        <w:bidi/>
        <w:spacing w:after="60" w:before="0"/>
      </w:pPr>
    </w:p>
    <w:p>
      <w:pPr>
        <w:pStyle w:val="Heading3"/>
        <w:bidi/>
      </w:pPr>
      <w:bookmarkStart w:name="_sec152" w:id="152"/>
      <w:r>
        <w:rPr>
          <w:rFonts w:ascii="Arial" w:cs="Arial" w:eastAsia="Arial" w:hAnsi="Arial"/>
          <w:b/>
          <w:bCs/>
          <w:color w:val="2B5C8A"/>
          <w:sz w:val="23"/>
          <w:szCs w:val="23"/>
          <w:rtl/>
        </w:rPr>
        <w:t xml:space="preserve">UC-LCI-11 — ترحيل اعتماد قائم</w:t>
      </w:r>
      <w:bookmarkEnd w:id="152"/>
    </w:p>
    <w:p>
      <w:pPr>
        <w:pStyle w:val="ListParagraph"/>
        <w:numPr>
          <w:ilvl w:val="0"/>
          <w:numId w:val="2"/>
        </w:numPr>
        <w:bidi/>
        <w:spacing w:after="70" w:before="0" w:line="300"/>
      </w:pPr>
      <w:r>
        <w:rPr>
          <w:rFonts w:ascii="Arial" w:cs="Arial" w:eastAsia="Arial" w:hAnsi="Arial"/>
          <w:b/>
          <w:bCs/>
          <w:sz w:val="21"/>
          <w:szCs w:val="21"/>
          <w:rtl/>
        </w:rPr>
        <w:t xml:space="preserve">الفاعل · الشريحة · الصلاحية:</w:t>
      </w:r>
      <w:r>
        <w:rPr>
          <w:rFonts w:ascii="Arial" w:cs="Arial" w:eastAsia="Arial" w:hAnsi="Arial"/>
          <w:b w:val="false"/>
          <w:bCs w:val="false"/>
          <w:sz w:val="21"/>
          <w:szCs w:val="21"/>
          <w:rtl/>
        </w:rPr>
        <w:t xml:space="preserve"> TM أو FO · S3 · </w:t>
      </w:r>
      <w:r>
        <w:rPr>
          <w:rFonts w:ascii="Courier New" w:cs="Courier New" w:eastAsia="Courier New" w:hAnsi="Courier New"/>
          <w:b w:val="false"/>
          <w:bCs w:val="false"/>
          <w:color w:val="1F2937"/>
          <w:sz w:val="18"/>
          <w:szCs w:val="18"/>
          <w:shd w:fill="F1F3F5" w:color="auto" w:val="clear"/>
          <w:rtl/>
        </w:rPr>
        <w:t xml:space="preserve">‎lc.legacy.enter‎</w:t>
      </w:r>
    </w:p>
    <w:p>
      <w:pPr>
        <w:pStyle w:val="ListParagraph"/>
        <w:numPr>
          <w:ilvl w:val="0"/>
          <w:numId w:val="2"/>
        </w:numPr>
        <w:bidi/>
        <w:spacing w:after="70" w:before="0" w:line="300"/>
      </w:pPr>
      <w:r>
        <w:rPr>
          <w:rFonts w:ascii="Arial" w:cs="Arial" w:eastAsia="Arial" w:hAnsi="Arial"/>
          <w:b/>
          <w:bCs/>
          <w:sz w:val="21"/>
          <w:szCs w:val="21"/>
          <w:rtl/>
        </w:rPr>
        <w:t xml:space="preserve">قبل:</w:t>
      </w:r>
      <w:r>
        <w:rPr>
          <w:rFonts w:ascii="Arial" w:cs="Arial" w:eastAsia="Arial" w:hAnsi="Arial"/>
          <w:b w:val="false"/>
          <w:bCs w:val="false"/>
          <w:sz w:val="21"/>
          <w:szCs w:val="21"/>
          <w:rtl/>
        </w:rPr>
        <w:t xml:space="preserve"> تسهيل وخط في M5؛ لا طلب.</w:t>
      </w:r>
    </w:p>
    <w:p>
      <w:pPr>
        <w:pStyle w:val="ListParagraph"/>
        <w:numPr>
          <w:ilvl w:val="0"/>
          <w:numId w:val="2"/>
        </w:numPr>
        <w:bidi/>
        <w:spacing w:after="70" w:before="0" w:line="300"/>
      </w:pPr>
      <w:r>
        <w:rPr>
          <w:rFonts w:ascii="Arial" w:cs="Arial" w:eastAsia="Arial" w:hAnsi="Arial"/>
          <w:b/>
          <w:bCs/>
          <w:sz w:val="21"/>
          <w:szCs w:val="21"/>
          <w:rtl/>
        </w:rPr>
        <w:t xml:space="preserve">بعد:</w:t>
      </w:r>
      <w:r>
        <w:rPr>
          <w:rFonts w:ascii="Arial" w:cs="Arial" w:eastAsia="Arial" w:hAnsi="Arial"/>
          <w:b w:val="false"/>
          <w:bCs w:val="false"/>
          <w:sz w:val="21"/>
          <w:szCs w:val="21"/>
          <w:rtl/>
        </w:rPr>
        <w:t xml:space="preserve"> lc.LetterOfCredit بشروطه الجوهرية ومسحوبه ومسدَّده، ثم Utilization بـ SourceRefId = LcId عبر </w:t>
      </w:r>
      <w:r>
        <w:rPr>
          <w:rFonts w:ascii="Courier New" w:cs="Courier New" w:eastAsia="Courier New" w:hAnsi="Courier New"/>
          <w:b w:val="false"/>
          <w:bCs w:val="false"/>
          <w:color w:val="1F2937"/>
          <w:sz w:val="18"/>
          <w:szCs w:val="18"/>
          <w:shd w:fill="F1F3F5" w:color="auto" w:val="clear"/>
          <w:rtl/>
        </w:rPr>
        <w:t xml:space="preserve">‎fac.create_utilization‎</w:t>
      </w:r>
      <w:r>
        <w:rPr>
          <w:rFonts w:ascii="Arial" w:cs="Arial" w:eastAsia="Arial" w:hAnsi="Arial"/>
          <w:b w:val="false"/>
          <w:bCs w:val="false"/>
          <w:sz w:val="21"/>
          <w:szCs w:val="21"/>
          <w:rtl/>
        </w:rPr>
        <w:t xml:space="preserve"> بلا فحص إتاحة.</w:t>
      </w:r>
    </w:p>
    <w:p>
      <w:pPr>
        <w:pStyle w:val="ListParagraph"/>
        <w:numPr>
          <w:ilvl w:val="0"/>
          <w:numId w:val="2"/>
        </w:numPr>
        <w:bidi/>
        <w:spacing w:after="70" w:before="0" w:line="300"/>
      </w:pPr>
      <w:r>
        <w:rPr>
          <w:rFonts w:ascii="Arial" w:cs="Arial" w:eastAsia="Arial" w:hAnsi="Arial"/>
          <w:b/>
          <w:bCs/>
          <w:sz w:val="21"/>
          <w:szCs w:val="21"/>
          <w:rtl/>
        </w:rPr>
        <w:t xml:space="preserve">يغطي:</w:t>
      </w:r>
      <w:r>
        <w:rPr>
          <w:rFonts w:ascii="Arial" w:cs="Arial" w:eastAsia="Arial" w:hAnsi="Arial"/>
          <w:b w:val="false"/>
          <w:bCs w:val="false"/>
          <w:sz w:val="21"/>
          <w:szCs w:val="21"/>
          <w:rtl/>
        </w:rPr>
        <w:t xml:space="preserve"> FR-LCI-029، BR-LCI-017 · </w:t>
      </w:r>
      <w:r>
        <w:rPr>
          <w:rFonts w:ascii="Arial" w:cs="Arial" w:eastAsia="Arial" w:hAnsi="Arial"/>
          <w:b/>
          <w:bCs/>
          <w:sz w:val="21"/>
          <w:szCs w:val="21"/>
          <w:rtl/>
        </w:rPr>
        <w:t xml:space="preserve">القبول:</w:t>
      </w:r>
      <w:r>
        <w:rPr>
          <w:rFonts w:ascii="Arial" w:cs="Arial" w:eastAsia="Arial" w:hAnsi="Arial"/>
          <w:b w:val="false"/>
          <w:bCs w:val="false"/>
          <w:sz w:val="21"/>
          <w:szCs w:val="21"/>
          <w:rtl/>
        </w:rPr>
        <w:t xml:space="preserve"> AC-FAC-9</w:t>
      </w:r>
    </w:p>
    <w:p>
      <w:pPr>
        <w:bidi/>
        <w:spacing w:after="60" w:before="0"/>
      </w:pPr>
    </w:p>
    <w:p>
      <w:pPr>
        <w:pStyle w:val="ListParagraph"/>
        <w:numPr>
          <w:ilvl w:val="0"/>
          <w:numId w:val="120"/>
        </w:numPr>
        <w:bidi/>
        <w:spacing w:after="70" w:before="0" w:line="300"/>
      </w:pPr>
      <w:r>
        <w:rPr>
          <w:rFonts w:ascii="Arial" w:cs="Arial" w:eastAsia="Arial" w:hAnsi="Arial"/>
          <w:b w:val="false"/>
          <w:bCs w:val="false"/>
          <w:sz w:val="21"/>
          <w:szCs w:val="21"/>
          <w:rtl/>
        </w:rPr>
        <w:t xml:space="preserve">يُدخل المستخدم بيانات الاعتماد وشروطه الجوهرية والمسحوب والمسدَّد وتاريخ الاستحقاق.</w:t>
      </w:r>
    </w:p>
    <w:p>
      <w:pPr>
        <w:pStyle w:val="ListParagraph"/>
        <w:numPr>
          <w:ilvl w:val="0"/>
          <w:numId w:val="120"/>
        </w:numPr>
        <w:bidi/>
        <w:spacing w:after="70" w:before="0" w:line="300"/>
      </w:pPr>
      <w:r>
        <w:rPr>
          <w:rFonts w:ascii="Arial" w:cs="Arial" w:eastAsia="Arial" w:hAnsi="Arial"/>
          <w:b w:val="false"/>
          <w:bCs w:val="false"/>
          <w:sz w:val="21"/>
          <w:szCs w:val="21"/>
          <w:rtl/>
        </w:rPr>
        <w:t xml:space="preserve">يختار الخط.</w:t>
      </w:r>
    </w:p>
    <w:p>
      <w:pPr>
        <w:pStyle w:val="ListParagraph"/>
        <w:numPr>
          <w:ilvl w:val="0"/>
          <w:numId w:val="120"/>
        </w:numPr>
        <w:bidi/>
        <w:spacing w:after="70" w:before="0" w:line="300"/>
      </w:pPr>
      <w:r>
        <w:rPr>
          <w:rFonts w:ascii="Arial" w:cs="Arial" w:eastAsia="Arial" w:hAnsi="Arial"/>
          <w:b w:val="false"/>
          <w:bCs w:val="false"/>
          <w:sz w:val="21"/>
          <w:szCs w:val="21"/>
          <w:rtl/>
        </w:rPr>
        <w:t xml:space="preserve">ينشئ النظام السجل ثم الاستخدام في معاملة واحدة.</w:t>
      </w:r>
    </w:p>
    <w:p>
      <w:pPr>
        <w:bidi/>
        <w:spacing w:after="60" w:before="0"/>
      </w:pPr>
    </w:p>
    <w:p>
      <w:pPr>
        <w:bidi/>
        <w:spacing w:after="110" w:before="0" w:line="312"/>
      </w:pPr>
      <w:r>
        <w:rPr>
          <w:rFonts w:ascii="Arial" w:cs="Arial" w:eastAsia="Arial" w:hAnsi="Arial"/>
          <w:b/>
          <w:bCs/>
          <w:sz w:val="21"/>
          <w:szCs w:val="21"/>
          <w:rtl/>
        </w:rPr>
        <w:t xml:space="preserve">بديل وخطأ:</w:t>
      </w:r>
    </w:p>
    <w:p>
      <w:pPr>
        <w:pStyle w:val="ListParagraph"/>
        <w:numPr>
          <w:ilvl w:val="0"/>
          <w:numId w:val="2"/>
        </w:numPr>
        <w:bidi/>
        <w:spacing w:after="70" w:before="0" w:line="300"/>
      </w:pPr>
      <w:r>
        <w:rPr>
          <w:rFonts w:ascii="Arial" w:cs="Arial" w:eastAsia="Arial" w:hAnsi="Arial"/>
          <w:b w:val="false"/>
          <w:bCs w:val="false"/>
          <w:sz w:val="21"/>
          <w:szCs w:val="21"/>
          <w:rtl/>
        </w:rPr>
        <w:t xml:space="preserve">3أ. (LC، LcId) مكرر: DUPLICATE_SOURCE.</w:t>
      </w:r>
    </w:p>
    <w:p>
      <w:pPr>
        <w:pStyle w:val="ListParagraph"/>
        <w:numPr>
          <w:ilvl w:val="0"/>
          <w:numId w:val="2"/>
        </w:numPr>
        <w:bidi/>
        <w:spacing w:after="70" w:before="0" w:line="300"/>
      </w:pPr>
      <w:r>
        <w:rPr>
          <w:rFonts w:ascii="Arial" w:cs="Arial" w:eastAsia="Arial" w:hAnsi="Arial"/>
          <w:b w:val="false"/>
          <w:bCs w:val="false"/>
          <w:sz w:val="21"/>
          <w:szCs w:val="21"/>
          <w:rtl/>
        </w:rPr>
        <w:t xml:space="preserve">3ب. صار المتاح سالبًا: تنبيه لا منع (Q-FAC-12).</w:t>
      </w:r>
    </w:p>
    <w:p>
      <w:pPr>
        <w:bidi/>
        <w:spacing w:after="60" w:before="0"/>
      </w:pPr>
    </w:p>
    <w:p>
      <w:pPr>
        <w:pStyle w:val="Heading2"/>
        <w:bidi/>
      </w:pPr>
      <w:bookmarkStart w:name="_sec153" w:id="153"/>
      <w:r>
        <w:rPr>
          <w:rFonts w:ascii="Arial" w:cs="Arial" w:eastAsia="Arial" w:hAnsi="Arial"/>
          <w:b/>
          <w:bCs/>
          <w:color w:val="2B5C8A"/>
          <w:sz w:val="26"/>
          <w:szCs w:val="26"/>
          <w:rtl/>
        </w:rPr>
        <w:t xml:space="preserve">19. حالات S4 وS5 (مختصرة)</w:t>
      </w:r>
      <w:bookmarkEnd w:id="153"/>
    </w:p>
    <w:p>
      <w:pPr>
        <w:bidi/>
        <w:spacing w:after="110" w:before="0" w:line="312"/>
      </w:pPr>
      <w:r>
        <w:rPr>
          <w:rFonts w:ascii="Arial" w:cs="Arial" w:eastAsia="Arial" w:hAnsi="Arial"/>
          <w:b w:val="false"/>
          <w:bCs w:val="false"/>
          <w:sz w:val="21"/>
          <w:szCs w:val="21"/>
          <w:rtl/>
        </w:rPr>
        <w:t xml:space="preserve">الشروط المسبقة المشتركة: جلسة مصادقة والوحدة مفعّلة. قوالب المبيعات وسلاسلها في DOC-F10، وحالات البروفورما وأوامر البيع والسحب في DOC-F16. LCE تتطلب LC_SALES (00-overview:245).</w:t>
      </w:r>
    </w:p>
    <w:p>
      <w:pPr>
        <w:pStyle w:val="Heading3"/>
        <w:bidi/>
      </w:pPr>
      <w:bookmarkStart w:name="_sec154" w:id="154"/>
      <w:r>
        <w:rPr>
          <w:rFonts w:ascii="Arial" w:cs="Arial" w:eastAsia="Arial" w:hAnsi="Arial"/>
          <w:b/>
          <w:bCs/>
          <w:color w:val="2B5C8A"/>
          <w:sz w:val="23"/>
          <w:szCs w:val="23"/>
          <w:rtl/>
        </w:rPr>
        <w:t xml:space="preserve">19.1 حالات S4</w:t>
      </w:r>
      <w:bookmarkEnd w:id="15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9"/>
        <w:gridCol w:w="2358"/>
        <w:gridCol w:w="2468"/>
        <w:gridCol w:w="2251"/>
        <w:gridCol w:w="1608"/>
      </w:tblGrid>
      <w:tr>
        <w:trPr>
          <w:cantSplit/>
          <w:tblHeader/>
        </w:trPr>
        <w:tc>
          <w:tcPr>
            <w:tcW w:type="dxa" w:w="11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 والاسم</w:t>
            </w:r>
          </w:p>
        </w:tc>
        <w:tc>
          <w:tcPr>
            <w:tcW w:type="dxa" w:w="23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 · الصلاحية</w:t>
            </w:r>
          </w:p>
        </w:tc>
        <w:tc>
          <w:tcPr>
            <w:tcW w:type="dxa" w:w="24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المسار المختصر</w:t>
            </w:r>
          </w:p>
        </w:tc>
        <w:tc>
          <w:tcPr>
            <w:tcW w:type="dxa" w:w="22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البديل والخطأ</w:t>
            </w:r>
          </w:p>
        </w:tc>
        <w:tc>
          <w:tcPr>
            <w:tcW w:type="dxa" w:w="16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يغطي · الشريحة</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UC-ACC-13 حساب تحصيل الاعتمادات (خدمة)</w:t>
            </w:r>
          </w:p>
        </w:tc>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M8 · خدمة داخلية</w:t>
            </w:r>
          </w:p>
        </w:tc>
        <w:tc>
          <w:tcPr>
            <w:tcW w:type="dxa" w:w="24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شركة وعملة (2) SVC-06 تعيد الحسابات النشطة من النوع LC_COLLECTION مقنَّعة</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حساب: لا إصدار بروفورما (V-LCE)</w:t>
            </w:r>
          </w:p>
        </w:tc>
        <w:tc>
          <w:tcPr>
            <w:tcW w:type="dxa" w:w="1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FR-ACC-011 · S4</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UC-REQ-08 نسخ طلب سابق</w:t>
            </w:r>
          </w:p>
        </w:tc>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 </w:t>
            </w:r>
            <w:r>
              <w:rPr>
                <w:rFonts w:ascii="Courier New" w:cs="Courier New" w:eastAsia="Courier New" w:hAnsi="Courier New"/>
                <w:b w:val="false"/>
                <w:bCs w:val="false"/>
                <w:color w:val="1F2937"/>
                <w:sz w:val="16"/>
                <w:szCs w:val="16"/>
                <w:shd w:fill="F1F3F5" w:color="auto" w:val="clear"/>
                <w:rtl/>
              </w:rPr>
              <w:t xml:space="preserve">‎req.create‎</w:t>
            </w:r>
          </w:p>
        </w:tc>
        <w:tc>
          <w:tcPr>
            <w:tcW w:type="dxa" w:w="24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«نسخ» من طلب (2) مسودة جديدة بالحقول بلا مرفقات ولا مراجع؛ CopiedFromRequestId</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يُسلَّم أولًا لـ PROFORMA_REQUEST وحده، ويُعمَّم في S5</w:t>
            </w:r>
          </w:p>
        </w:tc>
        <w:tc>
          <w:tcPr>
            <w:tcW w:type="dxa" w:w="1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FR-REQ-025 · S4</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UC-LCE-01 طلب بروفورما</w:t>
            </w:r>
          </w:p>
        </w:tc>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 المعدّ · </w:t>
            </w:r>
            <w:r>
              <w:rPr>
                <w:rFonts w:ascii="Courier New" w:cs="Courier New" w:eastAsia="Courier New" w:hAnsi="Courier New"/>
                <w:b w:val="false"/>
                <w:bCs w:val="false"/>
                <w:color w:val="1F2937"/>
                <w:sz w:val="16"/>
                <w:szCs w:val="16"/>
                <w:shd w:fill="F1F3F5" w:color="auto" w:val="clear"/>
                <w:rtl/>
              </w:rPr>
              <w:t xml:space="preserve">‎req.create‎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‎lc.terms.edit‎</w:t>
            </w:r>
          </w:p>
        </w:tc>
        <w:tc>
          <w:tcPr>
            <w:tcW w:type="dxa" w:w="24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العميل ورمز ERP والفرع والمشروع (2) البنود والإجماليات والضريبة من CompanyTaxRate (3) الدفع والتسليم والرسوم والمستندات (4) تقديم يشغّل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(5) تدقيق ثم موافقة</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المدقّق يُرجع ولا يعدّل؛ فصل المهام</w:t>
            </w:r>
          </w:p>
        </w:tc>
        <w:tc>
          <w:tcPr>
            <w:tcW w:type="dxa" w:w="1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FR-LCE-001…004، BR-LCE-001، BR-LCE-006 · S4</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UC-LCE-02 إصدار البروفورما</w:t>
            </w:r>
          </w:p>
        </w:tc>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أو FO أو TM · </w:t>
            </w:r>
            <w:r>
              <w:rPr>
                <w:rFonts w:ascii="Courier New" w:cs="Courier New" w:eastAsia="Courier New" w:hAnsi="Courier New"/>
                <w:b w:val="false"/>
                <w:bCs w:val="false"/>
                <w:color w:val="1F2937"/>
                <w:sz w:val="16"/>
                <w:szCs w:val="16"/>
                <w:shd w:fill="F1F3F5" w:color="auto" w:val="clear"/>
                <w:rtl/>
              </w:rPr>
              <w:t xml:space="preserve">‎lc.proforma.issue‎</w:t>
            </w:r>
          </w:p>
        </w:tc>
        <w:tc>
          <w:tcPr>
            <w:tcW w:type="dxa" w:w="24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سحب من الطابور (2) مراجعة الشروط (3) حساب المتحصلات من SVC-06 (4) </w:t>
            </w: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الرقم </w:t>
            </w:r>
            <w:r>
              <w:rPr>
                <w:rFonts w:ascii="Courier New" w:cs="Courier New" w:eastAsia="Courier New" w:hAnsi="Courier New"/>
                <w:b w:val="false"/>
                <w:bCs w:val="false"/>
                <w:color w:val="1F2937"/>
                <w:sz w:val="16"/>
                <w:szCs w:val="16"/>
                <w:shd w:fill="F1F3F5" w:color="auto" w:val="clear"/>
                <w:rtl/>
              </w:rPr>
              <w:t xml:space="preserve">‎{seq:000}-{ERP}-{yy}‎</w:t>
            </w:r>
            <w:r>
              <w:rPr>
                <w:rFonts w:ascii="Arial" w:cs="Arial" w:eastAsia="Arial" w:hAnsi="Arial"/>
                <w:b w:val="false"/>
                <w:bCs w:val="false"/>
                <w:sz w:val="18"/>
                <w:szCs w:val="18"/>
                <w:rtl/>
              </w:rPr>
              <w:t xml:space="preserve"> وPDF بالترويسة ولقطات العميل والشركة (5) </w:t>
            </w:r>
            <w:r>
              <w:rPr>
                <w:rFonts w:ascii="Courier New" w:cs="Courier New" w:eastAsia="Courier New" w:hAnsi="Courier New"/>
                <w:b w:val="false"/>
                <w:bCs w:val="false"/>
                <w:color w:val="1F2937"/>
                <w:sz w:val="16"/>
                <w:szCs w:val="16"/>
                <w:shd w:fill="F1F3F5" w:color="auto" w:val="clear"/>
                <w:rtl/>
              </w:rPr>
              <w:t xml:space="preserve">‎LC.PROFORMA_ISSUED‎</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رمز ERP للشركة: لا إصدار؛ عملة الحساب مختلفة: تحذير</w:t>
            </w:r>
          </w:p>
        </w:tc>
        <w:tc>
          <w:tcPr>
            <w:tcW w:type="dxa" w:w="1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FR-LCE-005، FR-LCE-006، FR-LCT-029، BR-LCE-002، BR-LCE-004، BR-LCE-005؛ AC-LCE-1 · S4</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UC-LCE-03 إبطال البروفورما واستبدالها</w:t>
            </w:r>
          </w:p>
        </w:tc>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 </w:t>
            </w:r>
            <w:r>
              <w:rPr>
                <w:rFonts w:ascii="Courier New" w:cs="Courier New" w:eastAsia="Courier New" w:hAnsi="Courier New"/>
                <w:b w:val="false"/>
                <w:bCs w:val="false"/>
                <w:color w:val="1F2937"/>
                <w:sz w:val="16"/>
                <w:szCs w:val="16"/>
                <w:shd w:fill="F1F3F5" w:color="auto" w:val="clear"/>
                <w:rtl/>
              </w:rPr>
              <w:t xml:space="preserve">‎lc.proforma.void‎</w:t>
            </w:r>
          </w:p>
        </w:tc>
        <w:tc>
          <w:tcPr>
            <w:tcW w:type="dxa" w:w="24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VOID بسبب ويبقى الرقم (2) الاستبدال طلب جديد منسوخ (UC-REQ-08) برقم جديد؛ القديمة SUPERSEDED</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تعديل بعد الإصدار</w:t>
            </w:r>
          </w:p>
        </w:tc>
        <w:tc>
          <w:tcPr>
            <w:tcW w:type="dxa" w:w="1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FR-LCE-007، BR-LCE-003؛ AC-LCE-1 · S4</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UC-LCE-04 سجل البروفورمات</w:t>
            </w:r>
          </w:p>
        </w:tc>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 الخزينة · </w:t>
            </w:r>
            <w:r>
              <w:rPr>
                <w:rFonts w:ascii="Courier New" w:cs="Courier New" w:eastAsia="Courier New" w:hAnsi="Courier New"/>
                <w:b w:val="false"/>
                <w:bCs w:val="false"/>
                <w:color w:val="1F2937"/>
                <w:sz w:val="16"/>
                <w:szCs w:val="16"/>
                <w:shd w:fill="F1F3F5" w:color="auto" w:val="clear"/>
                <w:rtl/>
              </w:rPr>
              <w:t xml:space="preserve">‎lc.view.own‎</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‎lc.view.all‎</w:t>
            </w:r>
          </w:p>
        </w:tc>
        <w:tc>
          <w:tcPr>
            <w:tcW w:type="dxa" w:w="24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بحث برقم أو رمز عميل أو اسم أو مشروع (2) حالة «وصل اعتمادها» وانتهاء العرض</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FR-LCE-008، BR-LCE-018 · S4</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UC-LCE-05 تسجيل اعتماد مستلَم</w:t>
            </w:r>
          </w:p>
        </w:tc>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أو FO أو TM · </w:t>
            </w:r>
            <w:r>
              <w:rPr>
                <w:rFonts w:ascii="Courier New" w:cs="Courier New" w:eastAsia="Courier New" w:hAnsi="Courier New"/>
                <w:b w:val="false"/>
                <w:bCs w:val="false"/>
                <w:color w:val="1F2937"/>
                <w:sz w:val="16"/>
                <w:szCs w:val="16"/>
                <w:shd w:fill="F1F3F5" w:color="auto" w:val="clear"/>
                <w:rtl/>
              </w:rPr>
              <w:t xml:space="preserve">‎lc.export.record‎</w:t>
            </w:r>
            <w:r>
              <w:rPr>
                <w:rFonts w:ascii="Arial" w:cs="Arial" w:eastAsia="Arial" w:hAnsi="Arial"/>
                <w:b w:val="false"/>
                <w:bCs w:val="false"/>
                <w:sz w:val="18"/>
                <w:szCs w:val="18"/>
                <w:rtl/>
              </w:rPr>
              <w:t xml:space="preserve">؛ المقارنة </w:t>
            </w:r>
            <w:r>
              <w:rPr>
                <w:rFonts w:ascii="Courier New" w:cs="Courier New" w:eastAsia="Courier New" w:hAnsi="Courier New"/>
                <w:b w:val="false"/>
                <w:bCs w:val="false"/>
                <w:color w:val="1F2937"/>
                <w:sz w:val="16"/>
                <w:szCs w:val="16"/>
                <w:shd w:fill="F1F3F5" w:color="auto" w:val="clear"/>
                <w:rtl/>
              </w:rPr>
              <w:t xml:space="preserve">‎lc.compare‎</w:t>
            </w:r>
          </w:p>
        </w:tc>
        <w:tc>
          <w:tcPr>
            <w:tcW w:type="dxa" w:w="24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الرقم والعميل وبنكه والبنك المبلّغ لدينا والتاريخ والبروفورما (2) شروط RECEIVED v1 مقفلة (3) LetterOfCredit (SALES) ACTIVE بلا حجز (4) مقارنة اختيارية بالبروفورما (Could) (5) </w:t>
            </w:r>
            <w:r>
              <w:rPr>
                <w:rFonts w:ascii="Courier New" w:cs="Courier New" w:eastAsia="Courier New" w:hAnsi="Courier New"/>
                <w:b w:val="false"/>
                <w:bCs w:val="false"/>
                <w:color w:val="1F2937"/>
                <w:sz w:val="16"/>
                <w:szCs w:val="16"/>
                <w:shd w:fill="F1F3F5" w:color="auto" w:val="clear"/>
                <w:rtl/>
              </w:rPr>
              <w:t xml:space="preserve">‎LC.RECEIVED‎</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مكرر للعميل، أو مبلغ أكبر من البروفورما والتسامح: تحذير بتأكيد مدوَّن</w:t>
            </w:r>
          </w:p>
        </w:tc>
        <w:tc>
          <w:tcPr>
            <w:tcW w:type="dxa" w:w="1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FR-LCE-009، FR-LCE-010، FR-LCE-023، FR-LCE-027، FR-LCT-031، BR-LCE-007، BR-LCT-021 · S4</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UC-LCE-06 بحث الاعتمادات المستلَمة ورصيدها</w:t>
            </w:r>
          </w:p>
        </w:tc>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 الخزينة · </w:t>
            </w:r>
            <w:r>
              <w:rPr>
                <w:rFonts w:ascii="Courier New" w:cs="Courier New" w:eastAsia="Courier New" w:hAnsi="Courier New"/>
                <w:b w:val="false"/>
                <w:bCs w:val="false"/>
                <w:color w:val="1F2937"/>
                <w:sz w:val="16"/>
                <w:szCs w:val="16"/>
                <w:shd w:fill="F1F3F5" w:color="auto" w:val="clear"/>
                <w:rtl/>
              </w:rPr>
              <w:t xml:space="preserve">‎lc.export.view‎</w:t>
            </w:r>
          </w:p>
        </w:tc>
        <w:tc>
          <w:tcPr>
            <w:tcW w:type="dxa" w:w="24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برقم الاعتماد أو مرجع ERP أو رمز العميل أو اسمه (2) النشطة غير المنتهية بمتاح موجب (3) القيمة والمخصَّص والمسحوب والمتاح</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المبيعات لا ترى البنك لدينا ولا المراجع ولا الحسابات</w:t>
            </w:r>
          </w:p>
        </w:tc>
        <w:tc>
          <w:tcPr>
            <w:tcW w:type="dxa" w:w="1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FR-LCE-011، FR-LCE-012، FR-LCE-026، BR-LCE-008، BR-LCE-009، BR-LCE-015؛ AC-LCE-3 · S4</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UC-LCE-07 طلب أمر بيع وتخصيصه</w:t>
            </w:r>
          </w:p>
        </w:tc>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 مدير الطالب؛ الخزينة · </w:t>
            </w:r>
            <w:r>
              <w:rPr>
                <w:rFonts w:ascii="Courier New" w:cs="Courier New" w:eastAsia="Courier New" w:hAnsi="Courier New"/>
                <w:b w:val="false"/>
                <w:bCs w:val="false"/>
                <w:color w:val="1F2937"/>
                <w:sz w:val="16"/>
                <w:szCs w:val="16"/>
                <w:shd w:fill="F1F3F5" w:color="auto" w:val="clear"/>
                <w:rtl/>
              </w:rPr>
              <w:t xml:space="preserve">‎req.create‎</w:t>
            </w:r>
          </w:p>
        </w:tc>
        <w:tc>
          <w:tcPr>
            <w:tcW w:type="dxa" w:w="24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الاعتماد من البحث والأمر والمبلغ والتسليم (2) موافقة (3) </w:t>
            </w:r>
            <w:r>
              <w:rPr>
                <w:rFonts w:ascii="Courier New" w:cs="Courier New" w:eastAsia="Courier New" w:hAnsi="Courier New"/>
                <w:b w:val="false"/>
                <w:bCs w:val="false"/>
                <w:color w:val="1F2937"/>
                <w:sz w:val="16"/>
                <w:szCs w:val="16"/>
                <w:shd w:fill="F1F3F5" w:color="auto" w:val="clear"/>
                <w:rtl/>
              </w:rPr>
              <w:t xml:space="preserve">‎lc.earmark_sales_order‎</w:t>
            </w:r>
            <w:r>
              <w:rPr>
                <w:rFonts w:ascii="Arial" w:cs="Arial" w:eastAsia="Arial" w:hAnsi="Arial"/>
                <w:b w:val="false"/>
                <w:bCs w:val="false"/>
                <w:sz w:val="18"/>
                <w:szCs w:val="18"/>
                <w:rtl/>
              </w:rPr>
              <w:t xml:space="preserve"> تحت قفل صف الاعتماد ينشئ LcSalesOrder (EARMARKED)</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المبلغ أكبر من المتاح، أو الاعتماد غير ACTIVE، أو عملة مختلفة: رفض؛ طلبان متزامنان ينجح أحدهما</w:t>
            </w:r>
          </w:p>
        </w:tc>
        <w:tc>
          <w:tcPr>
            <w:tcW w:type="dxa" w:w="1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FR-LCE-013، FR-LCE-014، BR-LCE-010؛ AC-LCE-2 · S4</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UC-LCE-08 إغلاق أمر بيع أو إلغاؤه</w:t>
            </w:r>
          </w:p>
        </w:tc>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 </w:t>
            </w:r>
            <w:r>
              <w:rPr>
                <w:rFonts w:ascii="Courier New" w:cs="Courier New" w:eastAsia="Courier New" w:hAnsi="Courier New"/>
                <w:b w:val="false"/>
                <w:bCs w:val="false"/>
                <w:color w:val="1F2937"/>
                <w:sz w:val="16"/>
                <w:szCs w:val="16"/>
                <w:shd w:fill="F1F3F5" w:color="auto" w:val="clear"/>
                <w:rtl/>
              </w:rPr>
              <w:t xml:space="preserve">‎lc.order.release‎</w:t>
            </w:r>
          </w:p>
        </w:tc>
        <w:tc>
          <w:tcPr>
            <w:tcW w:type="dxa" w:w="24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الإغلاق يفك غير المحوَّل (2) الإلغاء الكامل حين المحوَّل صفر</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أمر محوَّل منه جزء: رفض</w:t>
            </w:r>
          </w:p>
        </w:tc>
        <w:tc>
          <w:tcPr>
            <w:tcW w:type="dxa" w:w="1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FR-LCE-015، BR-LCE-012 · S4</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UC-LCE-09 مستندات التحصيل وتحويل التخصيص</w:t>
            </w:r>
          </w:p>
        </w:tc>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 يطلب؛ TE ينفّذ · </w:t>
            </w:r>
            <w:r>
              <w:rPr>
                <w:rFonts w:ascii="Courier New" w:cs="Courier New" w:eastAsia="Courier New" w:hAnsi="Courier New"/>
                <w:b w:val="false"/>
                <w:bCs w:val="false"/>
                <w:color w:val="1F2937"/>
                <w:sz w:val="16"/>
                <w:szCs w:val="16"/>
                <w:shd w:fill="F1F3F5" w:color="auto" w:val="clear"/>
                <w:rtl/>
              </w:rPr>
              <w:t xml:space="preserve">‎req.create‎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‎req.execute‎</w:t>
            </w:r>
          </w:p>
        </w:tc>
        <w:tc>
          <w:tcPr>
            <w:tcW w:type="dxa" w:w="24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الاعتماد والأوامر والمبالغ (2) موافقة ثم طابور ثم تنفيذ (3) DOCS_ISSUED: مرفق COLLECTION_DOCS_PACKAGE ظاهر للطالب و</w:t>
            </w: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ينشئ LcDrawing وتوزيعه (4) خطاب إرسال اختياري (5) </w:t>
            </w:r>
            <w:r>
              <w:rPr>
                <w:rFonts w:ascii="Courier New" w:cs="Courier New" w:eastAsia="Courier New" w:hAnsi="Courier New"/>
                <w:b w:val="false"/>
                <w:bCs w:val="false"/>
                <w:color w:val="1F2937"/>
                <w:sz w:val="16"/>
                <w:szCs w:val="16"/>
                <w:shd w:fill="F1F3F5" w:color="auto" w:val="clear"/>
                <w:rtl/>
              </w:rPr>
              <w:t xml:space="preserve">‎LC.DOCS_DELIVERED‎</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تخصيص يتجاوز متبقي الأمر، أو غير مخصَّص يتجاوز المتاح: رفض</w:t>
            </w:r>
          </w:p>
        </w:tc>
        <w:tc>
          <w:tcPr>
            <w:tcW w:type="dxa" w:w="1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FR-LCE-016، FR-LCE-017، FR-LCE-018، FR-LCE-029، BR-LCE-011، BR-LCE-017؛ AC-LCE-2 · S4</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UC-LCE-10 متابعة سحب التصدير ومخالفاته</w:t>
            </w:r>
          </w:p>
        </w:tc>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أو FO أو TM · </w:t>
            </w:r>
            <w:r>
              <w:rPr>
                <w:rFonts w:ascii="Courier New" w:cs="Courier New" w:eastAsia="Courier New" w:hAnsi="Courier New"/>
                <w:b w:val="false"/>
                <w:bCs w:val="false"/>
                <w:color w:val="1F2937"/>
                <w:sz w:val="16"/>
                <w:szCs w:val="16"/>
                <w:shd w:fill="F1F3F5" w:color="auto" w:val="clear"/>
                <w:rtl/>
              </w:rPr>
              <w:t xml:space="preserve">‎lc.drawing.record‎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‎lc.discrepancy.decide‎</w:t>
            </w:r>
          </w:p>
        </w:tc>
        <w:tc>
          <w:tcPr>
            <w:tcW w:type="dxa" w:w="24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PRESENTED ثم ACCEPTED ثم SETTLED (2) مخالفة يرفضها بنك العميل: وصف وقرار وتصحيح</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REFUSED يعيد المسحوب ويستعيد التخصيص بلا كسر الثابتة</w:t>
            </w:r>
          </w:p>
        </w:tc>
        <w:tc>
          <w:tcPr>
            <w:tcW w:type="dxa" w:w="1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FR-LCE-019، FR-LCE-021، BR-LCE-013؛ AC-LCE-2 · S4</w:t>
            </w:r>
          </w:p>
        </w:tc>
      </w:tr>
      <w:tr>
        <w:trPr>
          <w:cantSplit/>
        </w:trPr>
        <w:tc>
          <w:tcPr>
            <w:tcW w:type="dxa" w:w="11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UC-LCE-11 تعديلات اعتماد التصدير</w:t>
            </w:r>
          </w:p>
        </w:tc>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أو FO أو TM · </w:t>
            </w:r>
            <w:r>
              <w:rPr>
                <w:rFonts w:ascii="Courier New" w:cs="Courier New" w:eastAsia="Courier New" w:hAnsi="Courier New"/>
                <w:b w:val="false"/>
                <w:bCs w:val="false"/>
                <w:color w:val="1F2937"/>
                <w:sz w:val="16"/>
                <w:szCs w:val="16"/>
                <w:shd w:fill="F1F3F5" w:color="auto" w:val="clear"/>
                <w:rtl/>
              </w:rPr>
              <w:t xml:space="preserve">‎lc.amendment.record‎</w:t>
            </w:r>
          </w:p>
        </w:tc>
        <w:tc>
          <w:tcPr>
            <w:tcW w:type="dxa" w:w="24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تسجيل تعديل مستلَم أو مطلوب من العميل (2) قرارنا (3) التطبيق</w:t>
            </w:r>
          </w:p>
        </w:tc>
        <w:tc>
          <w:tcPr>
            <w:tcW w:type="dxa" w:w="2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خفض القيمة دون المخصَّص والمسحوب: رفض ويُعرض النقص</w:t>
            </w:r>
          </w:p>
        </w:tc>
        <w:tc>
          <w:tcPr>
            <w:tcW w:type="dxa" w:w="1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FR-LCE-020، BR-LCE-014؛ AC-LCE-3 · S4</w:t>
            </w:r>
          </w:p>
        </w:tc>
      </w:tr>
      <w:tr>
        <w:trPr>
          <w:cantSplit/>
        </w:trPr>
        <w:tc>
          <w:tcPr>
            <w:tcW w:type="dxa" w:w="11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UC-LCE-12 مهام اعتمادات التصدير</w:t>
            </w:r>
          </w:p>
        </w:tc>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w:t>
            </w:r>
          </w:p>
        </w:tc>
        <w:tc>
          <w:tcPr>
            <w:tcW w:type="dxa" w:w="24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تنبيهات الانتهاء وآخر الشحن للمبيعات والخزينة (2) بروفورمات بلا اعتماد بعد 30 يومًا (Could) (3) مطابقة ثابتة الرصيد ليليًا (4) بعد الانتهاء EXPIRED ولا تخصيص جديد</w:t>
            </w:r>
          </w:p>
        </w:tc>
        <w:tc>
          <w:tcPr>
            <w:tcW w:type="dxa" w:w="2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فرق في المطابقة: </w:t>
            </w:r>
            <w:r>
              <w:rPr>
                <w:rFonts w:ascii="Courier New" w:cs="Courier New" w:eastAsia="Courier New" w:hAnsi="Courier New"/>
                <w:b w:val="false"/>
                <w:bCs w:val="false"/>
                <w:color w:val="1F2937"/>
                <w:sz w:val="16"/>
                <w:szCs w:val="16"/>
                <w:shd w:fill="F1F3F5" w:color="auto" w:val="clear"/>
                <w:rtl/>
              </w:rPr>
              <w:t xml:space="preserve">‎LC.RECONCILE_MISMATCH‎</w:t>
            </w:r>
          </w:p>
        </w:tc>
        <w:tc>
          <w:tcPr>
            <w:tcW w:type="dxa" w:w="1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FR-LCE-022، FR-LCE-024، FR-LCE-025، BR-LCE-016 · S4</w:t>
            </w:r>
          </w:p>
        </w:tc>
      </w:tr>
    </w:tbl>
    <w:p>
      <w:pPr>
        <w:bidi/>
        <w:spacing w:after="120" w:before="0"/>
      </w:pPr>
    </w:p>
    <w:p>
      <w:pPr>
        <w:pStyle w:val="Heading3"/>
        <w:bidi/>
      </w:pPr>
      <w:bookmarkStart w:name="_sec155" w:id="155"/>
      <w:r>
        <w:rPr>
          <w:rFonts w:ascii="Arial" w:cs="Arial" w:eastAsia="Arial" w:hAnsi="Arial"/>
          <w:b/>
          <w:bCs/>
          <w:color w:val="2B5C8A"/>
          <w:sz w:val="23"/>
          <w:szCs w:val="23"/>
          <w:rtl/>
        </w:rPr>
        <w:t xml:space="preserve">19.2 حالات S5</w:t>
      </w:r>
      <w:bookmarkEnd w:id="15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94"/>
        <w:gridCol w:w="2990"/>
        <w:gridCol w:w="2391"/>
        <w:gridCol w:w="1345"/>
        <w:gridCol w:w="1644"/>
      </w:tblGrid>
      <w:tr>
        <w:trPr>
          <w:cantSplit/>
          <w:tblHeader/>
        </w:trPr>
        <w:tc>
          <w:tcPr>
            <w:tcW w:type="dxa" w:w="14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 والاسم</w:t>
            </w:r>
          </w:p>
        </w:tc>
        <w:tc>
          <w:tcPr>
            <w:tcW w:type="dxa" w:w="29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 · الصلاحية</w:t>
            </w:r>
          </w:p>
        </w:tc>
        <w:tc>
          <w:tcPr>
            <w:tcW w:type="dxa" w:w="23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المسار المختصر</w:t>
            </w:r>
          </w:p>
        </w:tc>
        <w:tc>
          <w:tcPr>
            <w:tcW w:type="dxa" w:w="13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البديل والخطأ</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يغطي · الشريحة</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UC-CAT-08 افتراضيات جديدة متاحة</w:t>
            </w:r>
          </w:p>
        </w:tc>
        <w:tc>
          <w:tcPr>
            <w:tcW w:type="dxa" w:w="2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w:t>
            </w:r>
            <w:r>
              <w:rPr>
                <w:rFonts w:ascii="Courier New" w:cs="Courier New" w:eastAsia="Courier New" w:hAnsi="Courier New"/>
                <w:b w:val="false"/>
                <w:bCs w:val="false"/>
                <w:color w:val="1F2937"/>
                <w:sz w:val="16"/>
                <w:szCs w:val="16"/>
                <w:shd w:fill="F1F3F5" w:color="auto" w:val="clear"/>
                <w:rtl/>
              </w:rPr>
              <w:t xml:space="preserve">‎cat.manage.general‎</w:t>
            </w:r>
          </w:p>
        </w:tc>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NTF-CAT-02 عند نشر حزمة (2) مقارنة المشترك بالحزمة (SCR-CAT-06، R-CAT-03) (3) تطبيق اختياري للجديد</w:t>
            </w:r>
          </w:p>
        </w:tc>
        <w:tc>
          <w:tcPr>
            <w:tcW w:type="dxa" w:w="1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عدّله المشترك لا يُكتب فوقه</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FR-CAT-003 · S5</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UC-CAT-09 استيراد الكتالوجات وتصديرها</w:t>
            </w:r>
          </w:p>
        </w:tc>
        <w:tc>
          <w:tcPr>
            <w:tcW w:type="dxa" w:w="2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أو TM أو FO · </w:t>
            </w:r>
            <w:r>
              <w:rPr>
                <w:rFonts w:ascii="Courier New" w:cs="Courier New" w:eastAsia="Courier New" w:hAnsi="Courier New"/>
                <w:b w:val="false"/>
                <w:bCs w:val="false"/>
                <w:color w:val="1F2937"/>
                <w:sz w:val="16"/>
                <w:szCs w:val="16"/>
                <w:shd w:fill="F1F3F5" w:color="auto" w:val="clear"/>
                <w:rtl/>
              </w:rPr>
              <w:t xml:space="preserve">‎cat.manage.*‎</w:t>
            </w:r>
          </w:p>
        </w:tc>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ملف CSV أو Excel (2) معاينة الأخطاء (3) حفظ</w:t>
            </w:r>
          </w:p>
        </w:tc>
        <w:tc>
          <w:tcPr>
            <w:tcW w:type="dxa" w:w="1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تغيير للرموز القائمة</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FR-CAT-024 · S5</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UC-WFL-16 حماية البذور وترقيتها</w:t>
            </w:r>
          </w:p>
        </w:tc>
        <w:tc>
          <w:tcPr>
            <w:tcW w:type="dxa" w:w="2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w:t>
            </w:r>
            <w:r>
              <w:rPr>
                <w:rFonts w:ascii="Courier New" w:cs="Courier New" w:eastAsia="Courier New" w:hAnsi="Courier New"/>
                <w:b w:val="false"/>
                <w:bCs w:val="false"/>
                <w:color w:val="1F2937"/>
                <w:sz w:val="16"/>
                <w:szCs w:val="16"/>
                <w:shd w:fill="F1F3F5" w:color="auto" w:val="clear"/>
                <w:rtl/>
              </w:rPr>
              <w:t xml:space="preserve">‎wfl.template.manage‎</w:t>
            </w:r>
          </w:p>
        </w:tc>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تعديل قالب مبذور ينشئ نسخة مملوكة IsTenantModified (2) تحديث المنصة يصل نسخة مقترحة بمقارنة</w:t>
            </w:r>
          </w:p>
        </w:tc>
        <w:tc>
          <w:tcPr>
            <w:tcW w:type="dxa" w:w="1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استبدال لنسخة معدَّلة</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FR-WFL-030 · S5</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UC-WFL-17 تصدير القالب واستيراده ومعاينته</w:t>
            </w:r>
          </w:p>
        </w:tc>
        <w:tc>
          <w:tcPr>
            <w:tcW w:type="dxa" w:w="2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w:t>
            </w:r>
            <w:r>
              <w:rPr>
                <w:rFonts w:ascii="Courier New" w:cs="Courier New" w:eastAsia="Courier New" w:hAnsi="Courier New"/>
                <w:b w:val="false"/>
                <w:bCs w:val="false"/>
                <w:color w:val="1F2937"/>
                <w:sz w:val="16"/>
                <w:szCs w:val="16"/>
                <w:shd w:fill="F1F3F5" w:color="auto" w:val="clear"/>
                <w:rtl/>
              </w:rPr>
              <w:t xml:space="preserve">‎wfl.template.manage‎</w:t>
            </w:r>
          </w:p>
        </w:tc>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تصدير JSON (2) استيراد في مشترك آخر نسخة DRAFT تجتاز تحقق النشر (3) معاينة Dry-run على بيانات تجريبية</w:t>
            </w:r>
          </w:p>
        </w:tc>
        <w:tc>
          <w:tcPr>
            <w:tcW w:type="dxa" w:w="1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المعاينة لا تستهلك رقمًا ولا حجزًا ولا إشعارًا</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FR-WFL-031، FR-WFL-037 · S5</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UC-WFL-18 نقل طلب جارٍ إلى نسخة أحدث</w:t>
            </w:r>
          </w:p>
        </w:tc>
        <w:tc>
          <w:tcPr>
            <w:tcW w:type="dxa" w:w="2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TA · </w:t>
            </w:r>
            <w:r>
              <w:rPr>
                <w:rFonts w:ascii="Courier New" w:cs="Courier New" w:eastAsia="Courier New" w:hAnsi="Courier New"/>
                <w:b w:val="false"/>
                <w:bCs w:val="false"/>
                <w:color w:val="1F2937"/>
                <w:sz w:val="16"/>
                <w:szCs w:val="16"/>
                <w:shd w:fill="F1F3F5" w:color="auto" w:val="clear"/>
                <w:rtl/>
              </w:rPr>
              <w:t xml:space="preserve">‎wfl.request.migrate‎</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اختيار الطلب والنسخة (2) فحص وجود مفتاح المرحلة الحالية (3) نقل بسبب</w:t>
            </w:r>
          </w:p>
        </w:tc>
        <w:tc>
          <w:tcPr>
            <w:tcW w:type="dxa" w:w="1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محذوفة في الجديدة: رفض</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FR-WFL-032، BR-WFL-020 · S5</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UC-REQ-09 تفعيل الأنواع الأمثلة</w:t>
            </w:r>
          </w:p>
        </w:tc>
        <w:tc>
          <w:tcPr>
            <w:tcW w:type="dxa" w:w="2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w:t>
            </w:r>
            <w:r>
              <w:rPr>
                <w:rFonts w:ascii="Courier New" w:cs="Courier New" w:eastAsia="Courier New" w:hAnsi="Courier New"/>
                <w:b w:val="false"/>
                <w:bCs w:val="false"/>
                <w:color w:val="1F2937"/>
                <w:sz w:val="16"/>
                <w:szCs w:val="16"/>
                <w:shd w:fill="F1F3F5" w:color="auto" w:val="clear"/>
                <w:rtl/>
              </w:rPr>
              <w:t xml:space="preserve">‎req.type.manage‎</w:t>
            </w:r>
          </w:p>
        </w:tc>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استكمال حقول النوع وقالبه (2) تفعيل</w:t>
            </w:r>
          </w:p>
        </w:tc>
        <w:tc>
          <w:tcPr>
            <w:tcW w:type="dxa" w:w="1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 غير مفعّلة حتى الاستكمال</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FR-REQ-022، BR-REQ-015 · S5</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UC-REQ-10 مصمّم الأنواع العامة</w:t>
            </w:r>
          </w:p>
        </w:tc>
        <w:tc>
          <w:tcPr>
            <w:tcW w:type="dxa" w:w="2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w:t>
            </w:r>
            <w:r>
              <w:rPr>
                <w:rFonts w:ascii="Courier New" w:cs="Courier New" w:eastAsia="Courier New" w:hAnsi="Courier New"/>
                <w:b w:val="false"/>
                <w:bCs w:val="false"/>
                <w:color w:val="1F2937"/>
                <w:sz w:val="16"/>
                <w:szCs w:val="16"/>
                <w:shd w:fill="F1F3F5" w:color="auto" w:val="clear"/>
                <w:rtl/>
              </w:rPr>
              <w:t xml:space="preserve">‎req.type.manage‎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‎wfl.template.manage‎</w:t>
            </w:r>
          </w:p>
        </w:tc>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حقول وجمهور وموافقون ومرفقات على GENERIC_* بالشاشة (2) نشر وتفعيل كما في UC-REQ-07</w:t>
            </w:r>
          </w:p>
        </w:tc>
        <w:tc>
          <w:tcPr>
            <w:tcW w:type="dxa" w:w="1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محرر مراحل كامل</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FR-REQ-023 · S5</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UC-REQ-11 تصدير الطلبات والخط الزمني</w:t>
            </w:r>
          </w:p>
        </w:tc>
        <w:tc>
          <w:tcPr>
            <w:tcW w:type="dxa" w:w="2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AU · </w:t>
            </w:r>
            <w:r>
              <w:rPr>
                <w:rFonts w:ascii="Courier New" w:cs="Courier New" w:eastAsia="Courier New" w:hAnsi="Courier New"/>
                <w:b w:val="false"/>
                <w:bCs w:val="false"/>
                <w:color w:val="1F2937"/>
                <w:sz w:val="16"/>
                <w:szCs w:val="16"/>
                <w:shd w:fill="F1F3F5" w:color="auto" w:val="clear"/>
                <w:rtl/>
              </w:rPr>
              <w:t xml:space="preserve">‎req.export‎</w:t>
            </w:r>
          </w:p>
        </w:tc>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خط زمني PDF أو قائمة Excel ضمن النطاق (2) علامة مائية وتدقيق</w:t>
            </w:r>
          </w:p>
        </w:tc>
        <w:tc>
          <w:tcPr>
            <w:tcW w:type="dxa" w:w="1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الصلاحية: رفض</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FR-REQ-026 · S5</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UC-NTF-09 قناة البريد</w:t>
            </w:r>
          </w:p>
        </w:tc>
        <w:tc>
          <w:tcPr>
            <w:tcW w:type="dxa" w:w="2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خدمة البريد A-09</w:t>
            </w:r>
          </w:p>
        </w:tc>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تسليم عبر Outbox بنسختي HTML ونص (2) رابط عميق يتطلب الدخول (3) إعادة محاولة ومعالجة الارتداد</w:t>
            </w:r>
          </w:p>
        </w:tc>
        <w:tc>
          <w:tcPr>
            <w:tcW w:type="dxa" w:w="1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هوية ولا رقم حساب ولا رمز دخول في البريد</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FR-NTF-013، BR-NTF-014 · S5</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UC-NTF-10 الملخصات اليومية والأسبوعية</w:t>
            </w:r>
          </w:p>
        </w:tc>
        <w:tc>
          <w:tcPr>
            <w:tcW w:type="dxa" w:w="2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(JOB-NTF-DIGEST)</w:t>
            </w:r>
          </w:p>
        </w:tc>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غير المقروء وغير المحلول من غير الإلزامي (2) مجمّعًا بالمجموعة</w:t>
            </w:r>
          </w:p>
        </w:tc>
        <w:tc>
          <w:tcPr>
            <w:tcW w:type="dxa" w:w="1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ملخص فارغ</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FR-NTF-014، BR-NTF-004 · S5</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UC-NTF-11 افتراضيات المشترك للإشعار</w:t>
            </w:r>
          </w:p>
        </w:tc>
        <w:tc>
          <w:tcPr>
            <w:tcW w:type="dxa" w:w="2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w:t>
            </w:r>
            <w:r>
              <w:rPr>
                <w:rFonts w:ascii="Courier New" w:cs="Courier New" w:eastAsia="Courier New" w:hAnsi="Courier New"/>
                <w:b w:val="false"/>
                <w:bCs w:val="false"/>
                <w:color w:val="1F2937"/>
                <w:sz w:val="16"/>
                <w:szCs w:val="16"/>
                <w:shd w:fill="F1F3F5" w:color="auto" w:val="clear"/>
                <w:rtl/>
              </w:rPr>
              <w:t xml:space="preserve">‎ntf.manage‎</w:t>
            </w:r>
          </w:p>
        </w:tc>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تفضيلات افتراضية وقواعد مستلمين وتجاوز قوالب</w:t>
            </w:r>
          </w:p>
        </w:tc>
        <w:tc>
          <w:tcPr>
            <w:tcW w:type="dxa" w:w="1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إزالة لمستلم حدث أمني إلزامي</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FR-NTF-011 · S5</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UC-NTF-12 معاينة قالب وإرسال تجريبي</w:t>
            </w:r>
          </w:p>
        </w:tc>
        <w:tc>
          <w:tcPr>
            <w:tcW w:type="dxa" w:w="2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w:t>
            </w:r>
            <w:r>
              <w:rPr>
                <w:rFonts w:ascii="Courier New" w:cs="Courier New" w:eastAsia="Courier New" w:hAnsi="Courier New"/>
                <w:b w:val="false"/>
                <w:bCs w:val="false"/>
                <w:color w:val="1F2937"/>
                <w:sz w:val="16"/>
                <w:szCs w:val="16"/>
                <w:shd w:fill="F1F3F5" w:color="auto" w:val="clear"/>
                <w:rtl/>
              </w:rPr>
              <w:t xml:space="preserve">‎ntf.manage‎</w:t>
            </w:r>
          </w:p>
        </w:tc>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معاينة بعناصر نائبة مسموحة (2) إرسال تجريبي</w:t>
            </w:r>
          </w:p>
        </w:tc>
        <w:tc>
          <w:tcPr>
            <w:tcW w:type="dxa" w:w="1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يُحتسب في تقارير الأحداث</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FR-NTF-025 · S5</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UC-NTF-13 أرشفة الإشعارات</w:t>
            </w:r>
          </w:p>
        </w:tc>
        <w:tc>
          <w:tcPr>
            <w:tcW w:type="dxa" w:w="2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(JOB-NTF-RETENTION)</w:t>
            </w:r>
          </w:p>
        </w:tc>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أرشفة المقروء بعد 180 يومًا</w:t>
            </w:r>
          </w:p>
        </w:tc>
        <w:tc>
          <w:tcPr>
            <w:tcW w:type="dxa" w:w="1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لما ارتبط بحدث تدقيق</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FR-NTF-020 · S5</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UC-LCT-09 تعبئة PDF آليًا</w:t>
            </w:r>
          </w:p>
        </w:tc>
        <w:tc>
          <w:tcPr>
            <w:tcW w:type="dxa" w:w="2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أو FO · </w:t>
            </w:r>
            <w:r>
              <w:rPr>
                <w:rFonts w:ascii="Courier New" w:cs="Courier New" w:eastAsia="Courier New" w:hAnsi="Courier New"/>
                <w:b w:val="false"/>
                <w:bCs w:val="false"/>
                <w:color w:val="1F2937"/>
                <w:sz w:val="16"/>
                <w:szCs w:val="16"/>
                <w:shd w:fill="F1F3F5" w:color="auto" w:val="clear"/>
                <w:rtl/>
              </w:rPr>
              <w:t xml:space="preserve">‎lc.print‎</w:t>
            </w:r>
          </w:p>
        </w:tc>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تعيين حقول كامل لنموذج بنك (2) PDF معبّأ يُراجع قبل التوقيع</w:t>
            </w:r>
          </w:p>
        </w:tc>
        <w:tc>
          <w:tcPr>
            <w:tcW w:type="dxa" w:w="1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تعيين ناقص: الطباعة العادية</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FR-LCT-030 · S5</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UC-LCT-10 حزمة البنود والقوالب</w:t>
            </w:r>
          </w:p>
        </w:tc>
        <w:tc>
          <w:tcPr>
            <w:tcW w:type="dxa" w:w="2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 · </w:t>
            </w:r>
            <w:r>
              <w:rPr>
                <w:rFonts w:ascii="Courier New" w:cs="Courier New" w:eastAsia="Courier New" w:hAnsi="Courier New"/>
                <w:b w:val="false"/>
                <w:bCs w:val="false"/>
                <w:color w:val="1F2937"/>
                <w:sz w:val="16"/>
                <w:szCs w:val="16"/>
                <w:shd w:fill="F1F3F5" w:color="auto" w:val="clear"/>
                <w:rtl/>
              </w:rPr>
              <w:t xml:space="preserve">‎lc.clause.manage‎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‎lc.template.manage‎</w:t>
            </w:r>
          </w:p>
        </w:tc>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تصدير JSON (2) استيراد نسخة DRAFT تجتاز تحقق النشر</w:t>
            </w:r>
          </w:p>
        </w:tc>
        <w:tc>
          <w:tcPr>
            <w:tcW w:type="dxa" w:w="1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FR-LCT-034 · S5</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UC-LCI-12 تقارير اعتمادات المشتريات</w:t>
            </w:r>
          </w:p>
        </w:tc>
        <w:tc>
          <w:tcPr>
            <w:tcW w:type="dxa" w:w="2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AU · </w:t>
            </w:r>
            <w:r>
              <w:rPr>
                <w:rFonts w:ascii="Courier New" w:cs="Courier New" w:eastAsia="Courier New" w:hAnsi="Courier New"/>
                <w:b w:val="false"/>
                <w:bCs w:val="false"/>
                <w:color w:val="1F2937"/>
                <w:sz w:val="16"/>
                <w:szCs w:val="16"/>
                <w:shd w:fill="F1F3F5" w:color="auto" w:val="clear"/>
                <w:rtl/>
              </w:rPr>
              <w:t xml:space="preserve">‎lc.report.view‎</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‎lc.report.export‎</w:t>
            </w:r>
          </w:p>
        </w:tc>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R-LCI-01…09 بالمرشحات (2) تصدير مدقَّق</w:t>
            </w:r>
          </w:p>
        </w:tc>
        <w:tc>
          <w:tcPr>
            <w:tcW w:type="dxa" w:w="1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أرقامها تطابق البطاقات</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FR-LCI-033 · S5</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UC-LCE-13 تقارير اعتمادات المبيعات</w:t>
            </w:r>
          </w:p>
        </w:tc>
        <w:tc>
          <w:tcPr>
            <w:tcW w:type="dxa" w:w="2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SL مقيّد · </w:t>
            </w:r>
            <w:r>
              <w:rPr>
                <w:rFonts w:ascii="Courier New" w:cs="Courier New" w:eastAsia="Courier New" w:hAnsi="Courier New"/>
                <w:b w:val="false"/>
                <w:bCs w:val="false"/>
                <w:color w:val="1F2937"/>
                <w:sz w:val="16"/>
                <w:szCs w:val="16"/>
                <w:shd w:fill="F1F3F5" w:color="auto" w:val="clear"/>
                <w:rtl/>
              </w:rPr>
              <w:t xml:space="preserve">‎lc.report.view‎</w:t>
            </w:r>
          </w:p>
        </w:tc>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R-LCE-01…08 (2) تصدير مدقَّق</w:t>
            </w:r>
          </w:p>
        </w:tc>
        <w:tc>
          <w:tcPr>
            <w:tcW w:type="dxa" w:w="1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FR-LCE-028 · S5</w:t>
            </w:r>
          </w:p>
        </w:tc>
      </w:tr>
    </w:tbl>
    <w:p>
      <w:pPr>
        <w:bidi/>
        <w:spacing w:after="120" w:before="0"/>
      </w:pPr>
    </w:p>
    <w:p>
      <w:pPr>
        <w:pStyle w:val="Heading2"/>
        <w:bidi/>
      </w:pPr>
      <w:bookmarkStart w:name="_sec156" w:id="156"/>
      <w:r>
        <w:rPr>
          <w:rFonts w:ascii="Arial" w:cs="Arial" w:eastAsia="Arial" w:hAnsi="Arial"/>
          <w:b/>
          <w:bCs/>
          <w:color w:val="2B5C8A"/>
          <w:sz w:val="26"/>
          <w:szCs w:val="26"/>
          <w:rtl/>
        </w:rPr>
        <w:t xml:space="preserve">20. ما ليس حالة استخدام</w:t>
      </w:r>
      <w:bookmarkEnd w:id="156"/>
    </w:p>
    <w:p>
      <w:pPr>
        <w:bidi/>
        <w:spacing w:after="110" w:before="0" w:line="312"/>
      </w:pPr>
      <w:r>
        <w:rPr>
          <w:rFonts w:ascii="Arial" w:cs="Arial" w:eastAsia="Arial" w:hAnsi="Arial"/>
          <w:b w:val="false"/>
          <w:bCs w:val="false"/>
          <w:sz w:val="21"/>
          <w:szCs w:val="21"/>
          <w:rtl/>
        </w:rPr>
        <w:t xml:space="preserve">متطلبات لا يبدأها فاعل، بل تسري على كل الحالات أو تحدد شكل التصميم. كل منها مذكور في §1 أو في حالة تطبّقه.</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81"/>
        <w:gridCol w:w="5637"/>
        <w:gridCol w:w="2946"/>
      </w:tblGrid>
      <w:tr>
        <w:trPr>
          <w:cantSplit/>
          <w:tblHeader/>
        </w:trPr>
        <w:tc>
          <w:tcPr>
            <w:tcW w:type="dxa" w:w="12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56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c>
          <w:tcPr>
            <w:tcW w:type="dxa" w:w="2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يُتحقق منه</w:t>
            </w:r>
          </w:p>
        </w:tc>
      </w:tr>
      <w:tr>
        <w:trPr>
          <w:cantSplit/>
        </w:trPr>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FR-INS-020</w:t>
            </w:r>
          </w:p>
        </w:tc>
        <w:tc>
          <w:tcPr>
            <w:tcW w:type="dxa" w:w="5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محجوز في الواجهة البرمجية بلا شاشة</w:t>
            </w:r>
          </w:p>
        </w:tc>
        <w:tc>
          <w:tcPr>
            <w:tcW w:type="dxa" w:w="2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الواجهة البرمجية؛ يحفظه UC-INS-01</w:t>
            </w:r>
          </w:p>
        </w:tc>
      </w:tr>
      <w:tr>
        <w:trPr>
          <w:cantSplit/>
        </w:trPr>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FR-WFL-001</w:t>
            </w:r>
          </w:p>
        </w:tc>
        <w:tc>
          <w:tcPr>
            <w:tcW w:type="dxa" w:w="5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مبدأ: الأنواع والقوالب بيانات تفسّرها النواة</w:t>
            </w:r>
          </w:p>
        </w:tc>
        <w:tc>
          <w:tcPr>
            <w:tcW w:type="dxa" w:w="2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UC-WFL-02؛ معيار القبول في 13-m6:122</w:t>
            </w:r>
          </w:p>
        </w:tc>
      </w:tr>
      <w:tr>
        <w:trPr>
          <w:cantSplit/>
        </w:trPr>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FR-WFL-033</w:t>
            </w:r>
          </w:p>
        </w:tc>
        <w:tc>
          <w:tcPr>
            <w:tcW w:type="dxa" w:w="5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RequestAction للإضافة فقط: tp_app يملك SELECT وINSERT وحدهما (db/generated/tsql/007_table_grants.sql:339) وDENY UPDATE (db/generated/tsql/005_delete_grants.sql:50)</w:t>
            </w:r>
          </w:p>
        </w:tc>
        <w:tc>
          <w:tcPr>
            <w:tcW w:type="dxa" w:w="2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المنح في CI (tools/ci/db_ci.sh:49)، DOC-S13</w:t>
            </w:r>
          </w:p>
        </w:tc>
      </w:tr>
      <w:tr>
        <w:trPr>
          <w:cantSplit/>
        </w:trPr>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FR-WFL-034</w:t>
            </w:r>
          </w:p>
        </w:tc>
        <w:tc>
          <w:tcPr>
            <w:tcW w:type="dxa" w:w="5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تدقيق لكل إجراء على طلب</w:t>
            </w:r>
          </w:p>
        </w:tc>
        <w:tc>
          <w:tcPr>
            <w:tcW w:type="dxa" w:w="2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DOC-S12</w:t>
            </w:r>
          </w:p>
        </w:tc>
      </w:tr>
      <w:tr>
        <w:trPr>
          <w:cantSplit/>
        </w:trPr>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FR-WFL-035</w:t>
            </w:r>
          </w:p>
        </w:tc>
        <w:tc>
          <w:tcPr>
            <w:tcW w:type="dxa" w:w="5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RowVersion وIdempotency-Key لكل إجراء</w:t>
            </w:r>
          </w:p>
        </w:tc>
        <w:tc>
          <w:tcPr>
            <w:tcW w:type="dxa" w:w="2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§6 و§7</w:t>
            </w:r>
          </w:p>
        </w:tc>
      </w:tr>
      <w:tr>
        <w:trPr>
          <w:cantSplit/>
        </w:trPr>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FR-WFL-038</w:t>
            </w:r>
          </w:p>
        </w:tc>
        <w:tc>
          <w:tcPr>
            <w:tcW w:type="dxa" w:w="5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Outbox في معاملة الانتقال</w:t>
            </w:r>
          </w:p>
        </w:tc>
        <w:tc>
          <w:tcPr>
            <w:tcW w:type="dxa" w:w="2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DOC-F17</w:t>
            </w:r>
          </w:p>
        </w:tc>
      </w:tr>
      <w:tr>
        <w:trPr>
          <w:cantSplit/>
        </w:trPr>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FR-WFL-040</w:t>
            </w:r>
          </w:p>
        </w:tc>
        <w:tc>
          <w:tcPr>
            <w:tcW w:type="dxa" w:w="5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لطلب قُدِّم؛ أرشفة المسودات</w:t>
            </w:r>
          </w:p>
        </w:tc>
        <w:tc>
          <w:tcPr>
            <w:tcW w:type="dxa" w:w="2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(لا DELETE)؛ UC-WFL-06</w:t>
            </w:r>
          </w:p>
        </w:tc>
      </w:tr>
      <w:tr>
        <w:trPr>
          <w:cantSplit/>
        </w:trPr>
        <w:tc>
          <w:tcPr>
            <w:tcW w:type="dxa" w:w="12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FR-LCI-031</w:t>
            </w:r>
          </w:p>
        </w:tc>
        <w:tc>
          <w:tcPr>
            <w:tcW w:type="dxa" w:w="56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التزامن والتكرار على كتابات الاعتماد</w:t>
            </w:r>
          </w:p>
        </w:tc>
        <w:tc>
          <w:tcPr>
            <w:tcW w:type="dxa" w:w="2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§6 و§7؛ UC-LCI-08</w:t>
            </w:r>
          </w:p>
        </w:tc>
      </w:tr>
      <w:tr>
        <w:trPr>
          <w:cantSplit/>
        </w:trPr>
        <w:tc>
          <w:tcPr>
            <w:tcW w:type="dxa" w:w="12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FR-LCT-035</w:t>
            </w:r>
          </w:p>
        </w:tc>
        <w:tc>
          <w:tcPr>
            <w:tcW w:type="dxa" w:w="56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تلميح وسم SWIFT على تعريف الحقل بلا شاشة</w:t>
            </w:r>
          </w:p>
        </w:tc>
        <w:tc>
          <w:tcPr>
            <w:tcW w:type="dxa" w:w="2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الواجهة البرمجية (S5)</w:t>
            </w:r>
          </w:p>
        </w:tc>
      </w:tr>
    </w:tbl>
    <w:p>
      <w:pPr>
        <w:bidi/>
        <w:spacing w:after="120" w:before="0"/>
      </w:pPr>
    </w:p>
    <w:p>
      <w:pPr>
        <w:pStyle w:val="Heading2"/>
        <w:bidi/>
      </w:pPr>
      <w:bookmarkStart w:name="_sec157" w:id="157"/>
      <w:r>
        <w:rPr>
          <w:rFonts w:ascii="Arial" w:cs="Arial" w:eastAsia="Arial" w:hAnsi="Arial"/>
          <w:b/>
          <w:bCs/>
          <w:color w:val="2B5C8A"/>
          <w:sz w:val="26"/>
          <w:szCs w:val="26"/>
          <w:rtl/>
        </w:rPr>
        <w:t xml:space="preserve">21. القرارات المطلوبة</w:t>
      </w:r>
      <w:bookmarkEnd w:id="15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95"/>
        <w:gridCol w:w="1793"/>
        <w:gridCol w:w="3589"/>
        <w:gridCol w:w="1195"/>
        <w:gridCol w:w="2092"/>
      </w:tblGrid>
      <w:tr>
        <w:trPr>
          <w:cantSplit/>
          <w:tblHeader/>
        </w:trPr>
        <w:tc>
          <w:tcPr>
            <w:tcW w:type="dxa" w:w="11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5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1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0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DQ-F09-1</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الرموز الأربعة المقترحة في §3.2</w:t>
            </w:r>
          </w:p>
        </w:tc>
        <w:tc>
          <w:tcPr>
            <w:tcW w:type="dxa" w:w="35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تُعتمد كما هي؛ </w:t>
            </w:r>
            <w:r>
              <w:rPr>
                <w:rFonts w:ascii="Courier New" w:cs="Courier New" w:eastAsia="Courier New" w:hAnsi="Courier New"/>
                <w:b w:val="false"/>
                <w:bCs w:val="false"/>
                <w:color w:val="1F2937"/>
                <w:sz w:val="16"/>
                <w:szCs w:val="16"/>
                <w:shd w:fill="F1F3F5" w:color="auto" w:val="clear"/>
                <w:rtl/>
              </w:rPr>
              <w:t xml:space="preserve">‎acc.signature.image.view‎</w:t>
            </w:r>
            <w:r>
              <w:rPr>
                <w:rFonts w:ascii="Arial" w:cs="Arial" w:eastAsia="Arial" w:hAnsi="Arial"/>
                <w:b w:val="false"/>
                <w:bCs w:val="false"/>
                <w:sz w:val="18"/>
                <w:szCs w:val="18"/>
                <w:rtl/>
              </w:rPr>
              <w:t xml:space="preserve"> مقفلة على TM وFO كبقية صلاحيات الصور (BR-PLT-019)</w:t>
            </w:r>
          </w:p>
        </w:tc>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محلل الأعمال</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بذور sec.Permission (DOC-B05)؛ UC-FAC-07، UC-CMP-01، UC-ACC-04، UC-WFL-18</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DQ-F09-2</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متطلب FR لإقفال الطلب (BR-WFL-027) في 13-m6</w:t>
            </w:r>
          </w:p>
        </w:tc>
        <w:tc>
          <w:tcPr>
            <w:tcW w:type="dxa" w:w="35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يُضاف FR-WFL-042 «إقفال الطلب بيد حامل </w:t>
            </w:r>
            <w:r>
              <w:rPr>
                <w:rFonts w:ascii="Courier New" w:cs="Courier New" w:eastAsia="Courier New" w:hAnsi="Courier New"/>
                <w:b w:val="false"/>
                <w:bCs w:val="false"/>
                <w:color w:val="1F2937"/>
                <w:sz w:val="16"/>
                <w:szCs w:val="16"/>
                <w:shd w:fill="F1F3F5" w:color="auto" w:val="clear"/>
                <w:rtl/>
              </w:rPr>
              <w:t xml:space="preserve">‎req.treasury.close‎</w:t>
            </w:r>
            <w:r>
              <w:rPr>
                <w:rFonts w:ascii="Arial" w:cs="Arial" w:eastAsia="Arial" w:hAnsi="Arial"/>
                <w:b w:val="false"/>
                <w:bCs w:val="false"/>
                <w:sz w:val="18"/>
                <w:szCs w:val="18"/>
                <w:rtl/>
              </w:rPr>
              <w:t xml:space="preserve">» وسيناريو AC-WFL-11 إلى 13-m6 بعد قرار DQ-F08-1</w:t>
            </w:r>
          </w:p>
        </w:tc>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العمليات (مالك M6)</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UC-WFL-15؛ خروج S3</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DQ-F09-3</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يعيد فتح علاقة CLOSED</w:t>
            </w:r>
          </w:p>
        </w:tc>
        <w:tc>
          <w:tcPr>
            <w:tcW w:type="dxa" w:w="35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حامل </w:t>
            </w:r>
            <w:r>
              <w:rPr>
                <w:rFonts w:ascii="Courier New" w:cs="Courier New" w:eastAsia="Courier New" w:hAnsi="Courier New"/>
                <w:b w:val="false"/>
                <w:bCs w:val="false"/>
                <w:color w:val="1F2937"/>
                <w:sz w:val="16"/>
                <w:szCs w:val="16"/>
                <w:shd w:fill="F1F3F5" w:color="auto" w:val="clear"/>
                <w:rtl/>
              </w:rPr>
              <w:t xml:space="preserve">‎ins.deactivate‎</w:t>
            </w:r>
            <w:r>
              <w:rPr>
                <w:rFonts w:ascii="Arial" w:cs="Arial" w:eastAsia="Arial" w:hAnsi="Arial"/>
                <w:b w:val="false"/>
                <w:bCs w:val="false"/>
                <w:sz w:val="18"/>
                <w:szCs w:val="18"/>
                <w:rtl/>
              </w:rPr>
              <w:t xml:space="preserve"> (TA وTM) بسبب إلزامي كما في المصفوفة، ويُصحَّح جدول الحالات</w:t>
            </w:r>
          </w:p>
        </w:tc>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مع مالك M2</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UC-INS-07</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DQ-F09-4</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الفك اليدوي لحجز في M5 (سبب MANUAL)</w:t>
            </w:r>
          </w:p>
        </w:tc>
        <w:tc>
          <w:tcPr>
            <w:tcW w:type="dxa" w:w="35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بـ </w:t>
            </w:r>
            <w:r>
              <w:rPr>
                <w:rFonts w:ascii="Courier New" w:cs="Courier New" w:eastAsia="Courier New" w:hAnsi="Courier New"/>
                <w:b w:val="false"/>
                <w:bCs w:val="false"/>
                <w:color w:val="1F2937"/>
                <w:sz w:val="16"/>
                <w:szCs w:val="16"/>
                <w:shd w:fill="F1F3F5" w:color="auto" w:val="clear"/>
                <w:rtl/>
              </w:rPr>
              <w:t xml:space="preserve">‎fac.reserve‎</w:t>
            </w:r>
            <w:r>
              <w:rPr>
                <w:rFonts w:ascii="Arial" w:cs="Arial" w:eastAsia="Arial" w:hAnsi="Arial"/>
                <w:b w:val="false"/>
                <w:bCs w:val="false"/>
                <w:sz w:val="18"/>
                <w:szCs w:val="18"/>
                <w:rtl/>
              </w:rPr>
              <w:t xml:space="preserve"> وسبب مدوَّن من SCR-FAC-04؛ يصل المحرك </w:t>
            </w:r>
            <w:r>
              <w:rPr>
                <w:rFonts w:ascii="Courier New" w:cs="Courier New" w:eastAsia="Courier New" w:hAnsi="Courier New"/>
                <w:b w:val="false"/>
                <w:bCs w:val="false"/>
                <w:color w:val="1F2937"/>
                <w:sz w:val="16"/>
                <w:szCs w:val="16"/>
                <w:shd w:fill="F1F3F5" w:color="auto" w:val="clear"/>
                <w:rtl/>
              </w:rPr>
              <w:t xml:space="preserve">‎released_externally‎</w:t>
            </w:r>
            <w:r>
              <w:rPr>
                <w:rFonts w:ascii="Arial" w:cs="Arial" w:eastAsia="Arial" w:hAnsi="Arial"/>
                <w:b w:val="false"/>
                <w:bCs w:val="false"/>
                <w:sz w:val="18"/>
                <w:szCs w:val="18"/>
                <w:rtl/>
              </w:rPr>
              <w:t xml:space="preserve"> فيُعلَّم الطلب LOST ويُنبَّه TM</w:t>
            </w:r>
          </w:p>
        </w:tc>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مالكا M5 وM6</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UC-FAC-12؛ DOC-F11</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DQ-F09-5</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شريحة FR-ACC-022 (S1) وحقلها على سجل المفوّض (S1-ب)</w:t>
            </w:r>
          </w:p>
        </w:tc>
        <w:tc>
          <w:tcPr>
            <w:tcW w:type="dxa" w:w="35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تُنقل إلى S1-ب، ويُنقل AC-ACC-6 معها</w:t>
            </w:r>
          </w:p>
        </w:tc>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معايير خروج S1 (DOC-B02)</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DQ-F09-6</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تمنع نتيجة INSUFFICIENT لكفاية التوقيعات إكمال التنفيذ؟</w:t>
            </w:r>
          </w:p>
        </w:tc>
        <w:tc>
          <w:tcPr>
            <w:tcW w:type="dxa" w:w="35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تحذير يُقرّ به المنفّذ ويُسجَّل مع الطلب، والمنع إعداد لكل مشترك لاحقًا</w:t>
            </w:r>
          </w:p>
        </w:tc>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TM</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UC-ACC-12، UC-WFL-08، UC-LCI-04</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DQ-F09-7</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S2 وS3 بلا سيناريو قبول (§22 البند 9)</w:t>
            </w:r>
          </w:p>
        </w:tc>
        <w:tc>
          <w:tcPr>
            <w:tcW w:type="dxa" w:w="35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تُضاف سيناريوهات بأرقام AC-xxx جديدة في سجل قبول S2 وS3، وتربطها DOC-B08</w:t>
            </w:r>
          </w:p>
        </w:tc>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الاختبار</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 وS3</w:t>
            </w:r>
          </w:p>
        </w:tc>
      </w:tr>
      <w:tr>
        <w:trPr>
          <w:cantSplit/>
        </w:trPr>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DQ-F09-8</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الدور FA (المحلل المالي)</w:t>
            </w:r>
          </w:p>
        </w:tc>
        <w:tc>
          <w:tcPr>
            <w:tcW w:type="dxa" w:w="35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دور نظام في COVENANTS بـ </w:t>
            </w:r>
            <w:r>
              <w:rPr>
                <w:rFonts w:ascii="Courier New" w:cs="Courier New" w:eastAsia="Courier New" w:hAnsi="Courier New"/>
                <w:b w:val="false"/>
                <w:bCs w:val="false"/>
                <w:color w:val="1F2937"/>
                <w:sz w:val="16"/>
                <w:szCs w:val="16"/>
                <w:shd w:fill="F1F3F5" w:color="auto" w:val="clear"/>
                <w:rtl/>
              </w:rPr>
              <w:t xml:space="preserve">‎fin.view‎</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‎fin.stmt.enter‎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‎fin.verify.run‎</w:t>
            </w:r>
          </w:p>
        </w:tc>
        <w:tc>
          <w:tcPr>
            <w:tcW w:type="dxa" w:w="11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UC-FIN-01، UC-FIN-07؛ S2-ب</w:t>
            </w:r>
          </w:p>
        </w:tc>
      </w:tr>
      <w:tr>
        <w:trPr>
          <w:cantSplit/>
        </w:trPr>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DQ-F09-9</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يعلّم مواد UCP «مُتحقَّقة» وبأي صلاحية</w:t>
            </w:r>
          </w:p>
        </w:tc>
        <w:tc>
          <w:tcPr>
            <w:tcW w:type="dxa" w:w="35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مشغّل المنصة بـ </w:t>
            </w:r>
            <w:r>
              <w:rPr>
                <w:rFonts w:ascii="Courier New" w:cs="Courier New" w:eastAsia="Courier New" w:hAnsi="Courier New"/>
                <w:b w:val="false"/>
                <w:bCs w:val="false"/>
                <w:color w:val="1F2937"/>
                <w:sz w:val="16"/>
                <w:szCs w:val="16"/>
                <w:shd w:fill="F1F3F5" w:color="auto" w:val="clear"/>
                <w:rtl/>
              </w:rPr>
              <w:t xml:space="preserve">‎cat.global.manage‎</w:t>
            </w:r>
            <w:r>
              <w:rPr>
                <w:rFonts w:ascii="Arial" w:cs="Arial" w:eastAsia="Arial" w:hAnsi="Arial"/>
                <w:b w:val="false"/>
                <w:bCs w:val="false"/>
                <w:sz w:val="18"/>
                <w:szCs w:val="18"/>
                <w:rtl/>
              </w:rPr>
              <w:t xml:space="preserve"> بعد مراجعة مختص، من لوحة المشغّل</w:t>
            </w:r>
          </w:p>
        </w:tc>
        <w:tc>
          <w:tcPr>
            <w:tcW w:type="dxa" w:w="11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UC-LCT-07</w:t>
            </w:r>
          </w:p>
        </w:tc>
      </w:tr>
    </w:tbl>
    <w:p>
      <w:pPr>
        <w:bidi/>
        <w:spacing w:after="120" w:before="0"/>
      </w:pPr>
    </w:p>
    <w:p>
      <w:pPr>
        <w:bidi/>
        <w:spacing w:after="110" w:before="0" w:line="312"/>
      </w:pPr>
      <w:r>
        <w:rPr>
          <w:rFonts w:ascii="Arial" w:cs="Arial" w:eastAsia="Arial" w:hAnsi="Arial"/>
          <w:b w:val="false"/>
          <w:bCs w:val="false"/>
          <w:sz w:val="21"/>
          <w:szCs w:val="21"/>
          <w:rtl/>
        </w:rPr>
        <w:t xml:space="preserve">قرارات تمس هذا الكتالوج ويملكها غيره: النموذج الموحّد للحالة وحامل الإقفال وقواعده (DQ-F08-1 إلى DQ-F08-8، O-10 (20-database-design))، والتجاوز (Q-FAC-04)، وإرث الحساب الافتراضي (Q-ACC-04)، والناشر غير المحرِّر (Q-WFL-14)، والفحص مقابل المنع في شروط العملية (Q-FAC-02، محسوم WARN)، وسلوك المجموعة المؤهلة الفارغة (DOC-F10).</w:t>
      </w:r>
    </w:p>
    <w:p>
      <w:pPr>
        <w:pStyle w:val="Heading2"/>
        <w:bidi/>
      </w:pPr>
      <w:bookmarkStart w:name="_sec158" w:id="158"/>
      <w:r>
        <w:rPr>
          <w:rFonts w:ascii="Arial" w:cs="Arial" w:eastAsia="Arial" w:hAnsi="Arial"/>
          <w:b/>
          <w:bCs/>
          <w:color w:val="2B5C8A"/>
          <w:sz w:val="26"/>
          <w:szCs w:val="26"/>
          <w:rtl/>
        </w:rPr>
        <w:t xml:space="preserve">22. تعارضات وفجوات في المصادر</w:t>
      </w:r>
      <w:bookmarkEnd w:id="158"/>
    </w:p>
    <w:p>
      <w:pPr>
        <w:pStyle w:val="ListParagraph"/>
        <w:numPr>
          <w:ilvl w:val="0"/>
          <w:numId w:val="121"/>
        </w:numPr>
        <w:bidi/>
        <w:spacing w:after="70" w:before="0" w:line="300"/>
      </w:pPr>
      <w:r>
        <w:rPr>
          <w:rFonts w:ascii="Arial" w:cs="Arial" w:eastAsia="Arial" w:hAnsi="Arial"/>
          <w:b w:val="false"/>
          <w:bCs w:val="false"/>
          <w:sz w:val="21"/>
          <w:szCs w:val="21"/>
          <w:rtl/>
        </w:rPr>
        <w:t xml:space="preserve">إقفال الطلب: القاعدة BR-WFL-027 والصلاحية </w:t>
      </w:r>
      <w:r>
        <w:rPr>
          <w:rFonts w:ascii="Courier New" w:cs="Courier New" w:eastAsia="Courier New" w:hAnsi="Courier New"/>
          <w:b w:val="false"/>
          <w:bCs w:val="false"/>
          <w:color w:val="1F2937"/>
          <w:sz w:val="18"/>
          <w:szCs w:val="18"/>
          <w:shd w:fill="F1F3F5" w:color="auto" w:val="clear"/>
          <w:rtl/>
        </w:rPr>
        <w:t xml:space="preserve">‎req.treasury.close‎</w:t>
      </w:r>
      <w:r>
        <w:rPr>
          <w:rFonts w:ascii="Arial" w:cs="Arial" w:eastAsia="Arial" w:hAnsi="Arial"/>
          <w:b w:val="false"/>
          <w:bCs w:val="false"/>
          <w:sz w:val="21"/>
          <w:szCs w:val="21"/>
          <w:rtl/>
        </w:rPr>
        <w:t xml:space="preserve"> في docs/20-database-design.md:396-403، والحالة AWAITING_CLOSE وقيد الإقفال في db/model/15-workflow-notifications.model:257 و:325؛ أما 13-m6 فتنهي الطلب COMPLETED عند آخر مرحلة (13-m6:521) ولا متطلب FR للإقفال. يحسمه DOC-F08 وDQ-F09-2.</w:t>
      </w:r>
    </w:p>
    <w:p>
      <w:pPr>
        <w:pStyle w:val="ListParagraph"/>
        <w:numPr>
          <w:ilvl w:val="0"/>
          <w:numId w:val="121"/>
        </w:numPr>
        <w:bidi/>
        <w:spacing w:after="70" w:before="0" w:line="300"/>
      </w:pPr>
      <w:r>
        <w:rPr>
          <w:rFonts w:ascii="Arial" w:cs="Arial" w:eastAsia="Arial" w:hAnsi="Arial"/>
          <w:b w:val="false"/>
          <w:bCs w:val="false"/>
          <w:sz w:val="21"/>
          <w:szCs w:val="21"/>
          <w:rtl/>
        </w:rPr>
        <w:t xml:space="preserve">إعادة فتح العلاقة: المصفوفة تعطي </w:t>
      </w:r>
      <w:r>
        <w:rPr>
          <w:rFonts w:ascii="Courier New" w:cs="Courier New" w:eastAsia="Courier New" w:hAnsi="Courier New"/>
          <w:b w:val="false"/>
          <w:bCs w:val="false"/>
          <w:color w:val="1F2937"/>
          <w:sz w:val="18"/>
          <w:szCs w:val="18"/>
          <w:shd w:fill="F1F3F5" w:color="auto" w:val="clear"/>
          <w:rtl/>
        </w:rPr>
        <w:t xml:space="preserve">‎ins.deactivate‎</w:t>
      </w:r>
      <w:r>
        <w:rPr>
          <w:rFonts w:ascii="Arial" w:cs="Arial" w:eastAsia="Arial" w:hAnsi="Arial"/>
          <w:b w:val="false"/>
          <w:bCs w:val="false"/>
          <w:sz w:val="21"/>
          <w:szCs w:val="21"/>
          <w:rtl/>
        </w:rPr>
        <w:t xml:space="preserve"> لـ TA وTM (11-m2-m4:50)، وجدول الحالات يقصرها على TM (11-m2-m4:451). DQ-F09-3.</w:t>
      </w:r>
    </w:p>
    <w:p>
      <w:pPr>
        <w:pStyle w:val="ListParagraph"/>
        <w:numPr>
          <w:ilvl w:val="0"/>
          <w:numId w:val="121"/>
        </w:numPr>
        <w:bidi/>
        <w:spacing w:after="70" w:before="0" w:line="300"/>
      </w:pPr>
      <w:r>
        <w:rPr>
          <w:rFonts w:ascii="Arial" w:cs="Arial" w:eastAsia="Arial" w:hAnsi="Arial"/>
          <w:b w:val="false"/>
          <w:bCs w:val="false"/>
          <w:sz w:val="21"/>
          <w:szCs w:val="21"/>
          <w:rtl/>
        </w:rPr>
        <w:t xml:space="preserve">FR-ACC-022 في S1 (11-m2-m4:158)، والحقل SpecimenDocumentId على سجل المفوّض وهو S1-ب (11-m2-m4:281)؛ وDOC-B02 يسجّل AC-ACC-6 «S1، ويُنفَّذ بعد S1-ب» (docs/30-readiness/DOC-B02-acceptance-criteria-register-s0-s1.md:88). DQ-F09-5.</w:t>
      </w:r>
    </w:p>
    <w:p>
      <w:pPr>
        <w:pStyle w:val="ListParagraph"/>
        <w:numPr>
          <w:ilvl w:val="0"/>
          <w:numId w:val="121"/>
        </w:numPr>
        <w:bidi/>
        <w:spacing w:after="70" w:before="0" w:line="300"/>
      </w:pPr>
      <w:r>
        <w:rPr>
          <w:rFonts w:ascii="Arial" w:cs="Arial" w:eastAsia="Arial" w:hAnsi="Arial"/>
          <w:b w:val="false"/>
          <w:bCs w:val="false"/>
          <w:sz w:val="21"/>
          <w:szCs w:val="21"/>
          <w:rtl/>
        </w:rPr>
        <w:t xml:space="preserve">حسم «السريان غير المؤكد» لـ FO وTM (12-m5:115) والتعليق لـ TM (12-m5:451) بلا رمز صلاحية في المصفوفة (12-m5:48-71). المقترح </w:t>
      </w:r>
      <w:r>
        <w:rPr>
          <w:rFonts w:ascii="Courier New" w:cs="Courier New" w:eastAsia="Courier New" w:hAnsi="Courier New"/>
          <w:b w:val="false"/>
          <w:bCs w:val="false"/>
          <w:color w:val="1F2937"/>
          <w:sz w:val="18"/>
          <w:szCs w:val="18"/>
          <w:shd w:fill="F1F3F5" w:color="auto" w:val="clear"/>
          <w:rtl/>
        </w:rPr>
        <w:t xml:space="preserve">‎fac.status.manage‎</w:t>
      </w:r>
      <w:r>
        <w:rPr>
          <w:rFonts w:ascii="Arial" w:cs="Arial" w:eastAsia="Arial" w:hAnsi="Arial"/>
          <w:b w:val="false"/>
          <w:bCs w:val="false"/>
          <w:sz w:val="21"/>
          <w:szCs w:val="21"/>
          <w:rtl/>
        </w:rPr>
        <w:t xml:space="preserve"> (§3.2).</w:t>
      </w:r>
    </w:p>
    <w:p>
      <w:pPr>
        <w:pStyle w:val="ListParagraph"/>
        <w:numPr>
          <w:ilvl w:val="0"/>
          <w:numId w:val="121"/>
        </w:numPr>
        <w:bidi/>
        <w:spacing w:after="70" w:before="0" w:line="300"/>
      </w:pPr>
      <w:r>
        <w:rPr>
          <w:rFonts w:ascii="Arial" w:cs="Arial" w:eastAsia="Arial" w:hAnsi="Arial"/>
          <w:b w:val="false"/>
          <w:bCs w:val="false"/>
          <w:sz w:val="21"/>
          <w:szCs w:val="21"/>
          <w:rtl/>
        </w:rPr>
        <w:t xml:space="preserve">الفك اليدوي للحجز: سبب MANUAL في BR-FAC-015 (12-m5:253) والحدث </w:t>
      </w:r>
      <w:r>
        <w:rPr>
          <w:rFonts w:ascii="Courier New" w:cs="Courier New" w:eastAsia="Courier New" w:hAnsi="Courier New"/>
          <w:b w:val="false"/>
          <w:bCs w:val="false"/>
          <w:color w:val="1F2937"/>
          <w:sz w:val="18"/>
          <w:szCs w:val="18"/>
          <w:shd w:fill="F1F3F5" w:color="auto" w:val="clear"/>
          <w:rtl/>
        </w:rPr>
        <w:t xml:space="preserve">‎released_externally‎</w:t>
      </w:r>
      <w:r>
        <w:rPr>
          <w:rFonts w:ascii="Arial" w:cs="Arial" w:eastAsia="Arial" w:hAnsi="Arial"/>
          <w:b w:val="false"/>
          <w:bCs w:val="false"/>
          <w:sz w:val="21"/>
          <w:szCs w:val="21"/>
          <w:rtl/>
        </w:rPr>
        <w:t xml:space="preserve"> (13-m6:311)، ولا فاعل ولا صلاحية ولا إجراء شاشة له في 12-m5:48-71 و:412. DQ-F09-4.</w:t>
      </w:r>
    </w:p>
    <w:p>
      <w:pPr>
        <w:pStyle w:val="ListParagraph"/>
        <w:numPr>
          <w:ilvl w:val="0"/>
          <w:numId w:val="121"/>
        </w:numPr>
        <w:bidi/>
        <w:spacing w:after="70" w:before="0" w:line="300"/>
      </w:pPr>
      <w:r>
        <w:rPr>
          <w:rFonts w:ascii="Arial" w:cs="Arial" w:eastAsia="Arial" w:hAnsi="Arial"/>
          <w:b w:val="false"/>
          <w:bCs w:val="false"/>
          <w:sz w:val="21"/>
          <w:szCs w:val="21"/>
          <w:rtl/>
        </w:rPr>
        <w:t xml:space="preserve">ترقية OTHER: FR-CMP-004 «اقتراح FO» (12-m5:224)، والمصفوفة تعطي FO قراءة فقط على </w:t>
      </w:r>
      <w:r>
        <w:rPr>
          <w:rFonts w:ascii="Courier New" w:cs="Courier New" w:eastAsia="Courier New" w:hAnsi="Courier New"/>
          <w:b w:val="false"/>
          <w:bCs w:val="false"/>
          <w:color w:val="1F2937"/>
          <w:sz w:val="18"/>
          <w:szCs w:val="18"/>
          <w:shd w:fill="F1F3F5" w:color="auto" w:val="clear"/>
          <w:rtl/>
        </w:rPr>
        <w:t xml:space="preserve">‎cmp.manage‎</w:t>
      </w:r>
      <w:r>
        <w:rPr>
          <w:rFonts w:ascii="Arial" w:cs="Arial" w:eastAsia="Arial" w:hAnsi="Arial"/>
          <w:b w:val="false"/>
          <w:bCs w:val="false"/>
          <w:sz w:val="21"/>
          <w:szCs w:val="21"/>
          <w:rtl/>
        </w:rPr>
        <w:t xml:space="preserve"> (12-m5:71). المقترح </w:t>
      </w:r>
      <w:r>
        <w:rPr>
          <w:rFonts w:ascii="Courier New" w:cs="Courier New" w:eastAsia="Courier New" w:hAnsi="Courier New"/>
          <w:b w:val="false"/>
          <w:bCs w:val="false"/>
          <w:color w:val="1F2937"/>
          <w:sz w:val="18"/>
          <w:szCs w:val="18"/>
          <w:shd w:fill="F1F3F5" w:color="auto" w:val="clear"/>
          <w:rtl/>
        </w:rPr>
        <w:t xml:space="preserve">‎cmp.term.propose‎</w:t>
      </w:r>
      <w:r>
        <w:rPr>
          <w:rFonts w:ascii="Arial" w:cs="Arial" w:eastAsia="Arial" w:hAnsi="Arial"/>
          <w:b w:val="false"/>
          <w:bCs w:val="false"/>
          <w:sz w:val="21"/>
          <w:szCs w:val="21"/>
          <w:rtl/>
        </w:rPr>
        <w:t xml:space="preserve"> (§3.2).</w:t>
      </w:r>
    </w:p>
    <w:p>
      <w:pPr>
        <w:pStyle w:val="ListParagraph"/>
        <w:numPr>
          <w:ilvl w:val="0"/>
          <w:numId w:val="121"/>
        </w:numPr>
        <w:bidi/>
        <w:spacing w:after="70" w:before="0" w:line="300"/>
      </w:pPr>
      <w:r>
        <w:rPr>
          <w:rFonts w:ascii="Arial" w:cs="Arial" w:eastAsia="Arial" w:hAnsi="Arial"/>
          <w:b w:val="false"/>
          <w:bCs w:val="false"/>
          <w:sz w:val="21"/>
          <w:szCs w:val="21"/>
          <w:rtl/>
        </w:rPr>
        <w:t xml:space="preserve">FR-WFL-032 «بصلاحية» بلا رمز (13-m6:153). المقترح </w:t>
      </w:r>
      <w:r>
        <w:rPr>
          <w:rFonts w:ascii="Courier New" w:cs="Courier New" w:eastAsia="Courier New" w:hAnsi="Courier New"/>
          <w:b w:val="false"/>
          <w:bCs w:val="false"/>
          <w:color w:val="1F2937"/>
          <w:sz w:val="18"/>
          <w:szCs w:val="18"/>
          <w:shd w:fill="F1F3F5" w:color="auto" w:val="clear"/>
          <w:rtl/>
        </w:rPr>
        <w:t xml:space="preserve">‎wfl.request.migrate‎</w:t>
      </w:r>
      <w:r>
        <w:rPr>
          <w:rFonts w:ascii="Arial" w:cs="Arial" w:eastAsia="Arial" w:hAnsi="Arial"/>
          <w:b w:val="false"/>
          <w:bCs w:val="false"/>
          <w:sz w:val="21"/>
          <w:szCs w:val="21"/>
          <w:rtl/>
        </w:rPr>
        <w:t xml:space="preserve"> (§3.2).</w:t>
      </w:r>
    </w:p>
    <w:p>
      <w:pPr>
        <w:pStyle w:val="ListParagraph"/>
        <w:numPr>
          <w:ilvl w:val="0"/>
          <w:numId w:val="121"/>
        </w:numPr>
        <w:bidi/>
        <w:spacing w:after="70" w:before="0" w:line="300"/>
      </w:pPr>
      <w:r>
        <w:rPr>
          <w:rFonts w:ascii="Arial" w:cs="Arial" w:eastAsia="Arial" w:hAnsi="Arial"/>
          <w:b w:val="false"/>
          <w:bCs w:val="false"/>
          <w:sz w:val="21"/>
          <w:szCs w:val="21"/>
          <w:rtl/>
        </w:rPr>
        <w:t xml:space="preserve">التحقق من مواد UCP بيد مشغّل المنصة (14-m7-m8:120)، ومصفوفة 14-m7-m8 بلا عمود PO (14-m7-m8:46-75)؛ الرمز </w:t>
      </w:r>
      <w:r>
        <w:rPr>
          <w:rFonts w:ascii="Courier New" w:cs="Courier New" w:eastAsia="Courier New" w:hAnsi="Courier New"/>
          <w:b w:val="false"/>
          <w:bCs w:val="false"/>
          <w:color w:val="1F2937"/>
          <w:sz w:val="18"/>
          <w:szCs w:val="18"/>
          <w:shd w:fill="F1F3F5" w:color="auto" w:val="clear"/>
          <w:rtl/>
        </w:rPr>
        <w:t xml:space="preserve">‎cat.global.manage‎</w:t>
      </w:r>
      <w:r>
        <w:rPr>
          <w:rFonts w:ascii="Arial" w:cs="Arial" w:eastAsia="Arial" w:hAnsi="Arial"/>
          <w:b w:val="false"/>
          <w:bCs w:val="false"/>
          <w:sz w:val="21"/>
          <w:szCs w:val="21"/>
          <w:rtl/>
        </w:rPr>
        <w:t xml:space="preserve"> في 11-m2-m4:65. DQ-F09-9.</w:t>
      </w:r>
    </w:p>
    <w:p>
      <w:pPr>
        <w:pStyle w:val="ListParagraph"/>
        <w:numPr>
          <w:ilvl w:val="0"/>
          <w:numId w:val="121"/>
        </w:numPr>
        <w:bidi/>
        <w:spacing w:after="70" w:before="0" w:line="300"/>
      </w:pPr>
      <w:r>
        <w:rPr>
          <w:rFonts w:ascii="Arial" w:cs="Arial" w:eastAsia="Arial" w:hAnsi="Arial"/>
          <w:b w:val="false"/>
          <w:bCs w:val="false"/>
          <w:sz w:val="21"/>
          <w:szCs w:val="21"/>
          <w:rtl/>
        </w:rPr>
        <w:t xml:space="preserve">حالات بلا سيناريو قبول (35 من 118 مكتملة): UC-ACC-06، UC-ACC-10، UC-ACC-11، UC-CAT-07، UC-FAC-01، UC-FAC-03، UC-FAC-04، UC-FAC-06، UC-FAC-08، UC-FAC-09، UC-COL-03، UC-COL-04، UC-OBL-03، UC-OBL-04، UC-OBL-05، UC-OBL-07، UC-OBL-08، UC-FIN-01، UC-FIN-04، UC-FIN-06، UC-CMP-01، UC-CMP-03، UC-WFL-03، UC-WFL-06، UC-WFL-13، UC-WFL-14، UC-WFL-15، UC-REQ-01، UC-REQ-06، UC-REQ-07، UC-LCT-04، UC-LCT-08، UC-LCI-03، UC-LCI-05، UC-LCI-07. وسيناريوهات M5 إلى M8 في المواصفات كلها من AC-xxx-1 إلى AC-xxx-10 على الأكثر، ولا سجل قبول لـ S2 وS3 بعد (DOC-B02 يغطي S0 وS1). DQ-F09-7.</w:t>
      </w:r>
    </w:p>
    <w:p>
      <w:pPr>
        <w:pStyle w:val="ListParagraph"/>
        <w:numPr>
          <w:ilvl w:val="0"/>
          <w:numId w:val="121"/>
        </w:numPr>
        <w:bidi/>
        <w:spacing w:after="70" w:before="0" w:line="300"/>
      </w:pPr>
      <w:r>
        <w:rPr>
          <w:rFonts w:ascii="Arial" w:cs="Arial" w:eastAsia="Arial" w:hAnsi="Arial"/>
          <w:b w:val="false"/>
          <w:bCs w:val="false"/>
          <w:sz w:val="21"/>
          <w:szCs w:val="21"/>
          <w:rtl/>
        </w:rPr>
        <w:t xml:space="preserve">حالات الضمان في 12-m5 حالة واحدة DRAFT ثم ACTIVE باعتماد السجل (12-m5:457)، والنموذج يفصل Status عن ApprovalState (db/model/14-collateral-obligations-financials.model:34-35) ليبقى المعتمد ساريًا والنسخة الجديدة مسودة كما يطلب FR-COL-014 (12-m5:177). يلزم تحديث جدول الحالات في 12-m5.</w:t>
      </w:r>
    </w:p>
    <w:p>
      <w:pPr>
        <w:pStyle w:val="ListParagraph"/>
        <w:numPr>
          <w:ilvl w:val="0"/>
          <w:numId w:val="121"/>
        </w:numPr>
        <w:bidi/>
        <w:spacing w:after="70" w:before="0" w:line="300"/>
      </w:pPr>
      <w:r>
        <w:rPr>
          <w:rFonts w:ascii="Arial" w:cs="Arial" w:eastAsia="Arial" w:hAnsi="Arial"/>
          <w:b w:val="false"/>
          <w:bCs w:val="false"/>
          <w:sz w:val="21"/>
          <w:szCs w:val="21"/>
          <w:rtl/>
        </w:rPr>
        <w:t xml:space="preserve">فحص كفاية التوقيعات يعيد INSUFFICIENT (14-m7-m8:166) دون أن يحدد أي مصدر أثره على إكمال التنفيذ. DQ-F09-6.</w:t>
      </w:r>
    </w:p>
    <w:p>
      <w:pPr>
        <w:pStyle w:val="ListParagraph"/>
        <w:numPr>
          <w:ilvl w:val="0"/>
          <w:numId w:val="121"/>
        </w:numPr>
        <w:bidi/>
        <w:spacing w:after="70" w:before="0" w:line="300"/>
      </w:pPr>
      <w:r>
        <w:rPr>
          <w:rFonts w:ascii="Arial" w:cs="Arial" w:eastAsia="Arial" w:hAnsi="Arial"/>
          <w:b w:val="false"/>
          <w:bCs w:val="false"/>
          <w:sz w:val="21"/>
          <w:szCs w:val="21"/>
          <w:rtl/>
        </w:rPr>
        <w:t xml:space="preserve">الدور FA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(00-overview:66)، ومع ذلك فاعل في مصفوفة M5 (12-m5:48-70) ومستلم لأحداث FIN (12-m5:517، :520). DQ-F09-8.</w:t>
      </w:r>
    </w:p>
    <w:p>
      <w:pPr>
        <w:bidi/>
        <w:spacing w:after="60" w:before="0"/>
      </w:pPr>
    </w:p>
    <w:p>
      <w:pPr>
        <w:pStyle w:val="Heading2"/>
        <w:bidi/>
      </w:pPr>
      <w:bookmarkStart w:name="_sec159" w:id="159"/>
      <w:r>
        <w:rPr>
          <w:rFonts w:ascii="Arial" w:cs="Arial" w:eastAsia="Arial" w:hAnsi="Arial"/>
          <w:b/>
          <w:bCs/>
          <w:color w:val="2B5C8A"/>
          <w:sz w:val="26"/>
          <w:szCs w:val="26"/>
          <w:rtl/>
        </w:rPr>
        <w:t xml:space="preserve">23. التتبع</w:t>
      </w:r>
      <w:bookmarkEnd w:id="159"/>
    </w:p>
    <w:p>
      <w:pPr>
        <w:pStyle w:val="Heading3"/>
        <w:bidi/>
      </w:pPr>
      <w:bookmarkStart w:name="_sec160" w:id="160"/>
      <w:r>
        <w:rPr>
          <w:rFonts w:ascii="Arial" w:cs="Arial" w:eastAsia="Arial" w:hAnsi="Arial"/>
          <w:b/>
          <w:bCs/>
          <w:color w:val="2B5C8A"/>
          <w:sz w:val="23"/>
          <w:szCs w:val="23"/>
          <w:rtl/>
        </w:rPr>
        <w:t xml:space="preserve">23.1 فحص التغطية</w:t>
      </w:r>
      <w:bookmarkEnd w:id="160"/>
    </w:p>
    <w:p>
      <w:pPr>
        <w:bidi/>
        <w:spacing w:after="110" w:before="0" w:line="312"/>
      </w:pPr>
      <w:r>
        <w:rPr>
          <w:rFonts w:ascii="Arial" w:cs="Arial" w:eastAsia="Arial" w:hAnsi="Arial"/>
          <w:b w:val="false"/>
          <w:bCs w:val="false"/>
          <w:sz w:val="21"/>
          <w:szCs w:val="21"/>
          <w:rtl/>
        </w:rPr>
        <w:t xml:space="preserve">فُحص الربط بسكربت في 2026-10-12. القواعد:</w:t>
      </w:r>
    </w:p>
    <w:p>
      <w:pPr>
        <w:pStyle w:val="ListParagraph"/>
        <w:numPr>
          <w:ilvl w:val="0"/>
          <w:numId w:val="2"/>
        </w:numPr>
        <w:bidi/>
        <w:spacing w:after="70" w:before="0" w:line="300"/>
      </w:pPr>
      <w:r>
        <w:rPr>
          <w:rFonts w:ascii="Arial" w:cs="Arial" w:eastAsia="Arial" w:hAnsi="Arial"/>
          <w:b w:val="false"/>
          <w:bCs w:val="false"/>
          <w:sz w:val="21"/>
          <w:szCs w:val="21"/>
          <w:rtl/>
        </w:rPr>
        <w:t xml:space="preserve">يقرأ كل صف يبدأ بـ </w:t>
      </w:r>
      <w:r>
        <w:rPr>
          <w:rFonts w:ascii="Courier New" w:cs="Courier New" w:eastAsia="Courier New" w:hAnsi="Courier New"/>
          <w:b w:val="false"/>
          <w:bCs w:val="false"/>
          <w:color w:val="1F2937"/>
          <w:sz w:val="18"/>
          <w:szCs w:val="18"/>
          <w:shd w:fill="F1F3F5" w:color="auto" w:val="clear"/>
          <w:rtl/>
        </w:rPr>
        <w:t xml:space="preserve">‎| FR-‎</w:t>
      </w:r>
      <w:r>
        <w:rPr>
          <w:rFonts w:ascii="Arial" w:cs="Arial" w:eastAsia="Arial" w:hAnsi="Arial"/>
          <w:b w:val="false"/>
          <w:bCs w:val="false"/>
          <w:sz w:val="21"/>
          <w:szCs w:val="21"/>
          <w:rtl/>
        </w:rPr>
        <w:t xml:space="preserve"> في المواصفات الأربع (11-m2-m4 و12-m5 و13-m6 و14-m7-m8).</w:t>
      </w:r>
    </w:p>
    <w:p>
      <w:pPr>
        <w:pStyle w:val="ListParagraph"/>
        <w:numPr>
          <w:ilvl w:val="0"/>
          <w:numId w:val="2"/>
        </w:numPr>
        <w:bidi/>
        <w:spacing w:after="70" w:before="0" w:line="300"/>
      </w:pPr>
      <w:r>
        <w:rPr>
          <w:rFonts w:ascii="Arial" w:cs="Arial" w:eastAsia="Arial" w:hAnsi="Arial"/>
          <w:b w:val="false"/>
          <w:bCs w:val="false"/>
          <w:sz w:val="21"/>
          <w:szCs w:val="21"/>
          <w:rtl/>
        </w:rPr>
        <w:t xml:space="preserve">يقرأ من هذه الوثيقة سطر «يغطي» لكل حالة مكتملة (§5 إلى §18)، والعمود الأخير لكل صف في §19، وصفوف §20؛ ويوسّع المدى «FR-XXX-001…004».</w:t>
      </w:r>
    </w:p>
    <w:p>
      <w:pPr>
        <w:pStyle w:val="ListParagraph"/>
        <w:numPr>
          <w:ilvl w:val="0"/>
          <w:numId w:val="2"/>
        </w:numPr>
        <w:bidi/>
        <w:spacing w:after="70" w:before="0" w:line="300"/>
      </w:pPr>
      <w:r>
        <w:rPr>
          <w:rFonts w:ascii="Arial" w:cs="Arial" w:eastAsia="Arial" w:hAnsi="Arial"/>
          <w:b w:val="false"/>
          <w:bCs w:val="false"/>
          <w:sz w:val="21"/>
          <w:szCs w:val="21"/>
          <w:rtl/>
        </w:rPr>
        <w:t xml:space="preserve">يتحقق من: كل متطلب مربوط، ولا معرّف FR مجهول من البادئات نفسها، ولا معرّف حالة مكرر، وكل حالة مذكورة معرّفة، وكل حالة معرّفة تظهر في مخطط §4.</w:t>
      </w:r>
    </w:p>
    <w:p>
      <w:pPr>
        <w:bidi/>
        <w:spacing w:after="60" w:before="0"/>
      </w:pPr>
    </w:p>
    <w:p>
      <w:pPr>
        <w:bidi/>
        <w:spacing w:after="110" w:before="0" w:line="312"/>
      </w:pPr>
      <w:r>
        <w:rPr>
          <w:rFonts w:ascii="Arial" w:cs="Arial" w:eastAsia="Arial" w:hAnsi="Arial"/>
          <w:b w:val="false"/>
          <w:bCs w:val="false"/>
          <w:sz w:val="21"/>
          <w:szCs w:val="21"/>
          <w:rtl/>
        </w:rPr>
        <w:t xml:space="preserve">النتيجة: 363 متطلبًا، كلها مربوطة: 356 بحالة استخدام، و7 في §20 وحدها، واثنان (FR-INS-020 وFR-WFL-001) بالاثنين؛ 118 حالة مكتملة و31 مختصرة؛ لا مجهول ولا مكرر؛ كل الحالات في المخططات. السكربت خارج المستودع الآن، ويُقترح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ضمه إلى فحوص DOC-B08.</w:t>
      </w:r>
    </w:p>
    <w:p>
      <w:pPr>
        <w:pStyle w:val="Heading3"/>
        <w:bidi/>
      </w:pPr>
      <w:bookmarkStart w:name="_sec161" w:id="161"/>
      <w:r>
        <w:rPr>
          <w:rFonts w:ascii="Arial" w:cs="Arial" w:eastAsia="Arial" w:hAnsi="Arial"/>
          <w:b/>
          <w:bCs/>
          <w:color w:val="2B5C8A"/>
          <w:sz w:val="23"/>
          <w:szCs w:val="23"/>
          <w:rtl/>
        </w:rPr>
        <w:t xml:space="preserve">23.2 من المتطلب إلى الحالة</w:t>
      </w:r>
      <w:bookmarkEnd w:id="16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1644"/>
        <w:gridCol w:w="1644"/>
        <w:gridCol w:w="1644"/>
        <w:gridCol w:w="1644"/>
        <w:gridCol w:w="1644"/>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UC-INS-05، UC-INS-09</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UC-INS-05، UC-INS-09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UC-INS-04</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UC-INS-08</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UC-INS-01، §20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UC-INS-01، UC-INS-03</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UC-ACC-03</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UC-ACC-07</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UC-ACC-12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UC-ACC-08</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FR-ACC-019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UC-FIN-04</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UC-CAT-01، UC-CAT-02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UC-CAT-03</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UC-CAT-03</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UC-CAT-04</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UC-CAT-05</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UC-CAT-01، UC-CAT-02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UC-CAT-03</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UC-CAT-01، UC-CAT-06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UC-FAC-07</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UC-ACC-11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UC-FAC-04</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FR-FAC-030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FR-FAC-031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UC-PRC-01، UC-PRC-02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UC-OBL-04، UC-PRC-02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UC-PRC-04</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FR-PRC-017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UC-PRC-02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UC-COL-01، UC-COL-04</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UC-COL-03</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FR-COL-015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UC-COL-01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UC-OBL-04</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UC-FAC-11، UC-OBL-01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UC-OBL-01، UC-OBL-06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UC-OBL-07</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UC-OBL-02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UC-FIN-07</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UC-FIN-02، UC-FIN-07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UC-FIN-07</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UC-FIN-03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UC-CMP-01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UC-CMP-02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UC-CMP-02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UC-CMP-01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UC-CMP-02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UC-CMP-03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UC-CMP-03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FR-CMP-008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UC-CMP-03</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UC-WFL-01، UC-WFL-02، §20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UC-WFL-01، UC-WFL-02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UC-WFL-01، UC-WFL-02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UC-WFL-04</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UC-WFL-04</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UC-WFL-06</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UC-WFL-08</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UC-REQ-05، UC-WFL-08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UC-WFL-04، UC-WFL-08</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UC-WFL-08</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UC-WFL-16</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UC-WFL-13</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UC-WFL-14</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FR-WFL-040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FR-WFL-041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UC-WFL-02، UC-WFL-04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UC-REQ-07</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UC-REQ-01، UC-REQ-07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UC-REQ-01، UC-REQ-07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UC-REQ-01، UC-REQ-07</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UC-REQ-01، UC-REQ-07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UC-REQ-01، UC-REQ-07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UC-REQ-01، UC-REQ-07</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FR-REQ-009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UC-LCI-02، UC-WFL-09</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UC-LCI-02، UC-WFL-09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UC-REQ-01، UC-WFL-07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UC-REQ-03، UC-REQ-05</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FR-REQ-019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UC-REQ-06</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UC-REQ-09</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UC-REQ-08</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UC-REQ-04، UC-WFL-03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UC-NTF-08</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UC-NTF-03</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UC-NTF-09</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UC-NTF-06</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UC-NTF-05</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UC-NTF-12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 UC-LCT-07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UC-LCT-07</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FR-LCT-019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UC-LCT-03</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FR-LCT-029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UC-LCT-09</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UC-LCT-08</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UC-LCT-08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UC-LCI-01، UC-LCT-08</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UC-LCI-01، UC-LCT-03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UC-LCI-04، UC-WFL-09</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UC-LCI-04</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UC-LCI-08، UC-LCI-10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UC-LCI-04</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UC-LCI-07</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UC-LCI-06، UC-LCI-07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UC-LCI-08</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UC-LCI-10</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UC-LCI-11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FR-LCI-033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UC-LCI-12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FR-LCE-004</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UC-LCE-04</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UC-LCE-06</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FR-LCE-013</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UC-LCE-07</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UC-LCE-07</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FR-LCE-016</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UC-LCE-09</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FR-LCE-018</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FR-LCE-019</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UC-LCE-10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FR-LCE-020</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UC-LCE-11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UC-LCE-10</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UC-LCE-12</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FR-LCE-024</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FR-LCE-025</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UC-LCE-12</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FR-LCE-026</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UC-LCE-06</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FR-LCE-027</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FR-LCE-028</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UC-LCE-13</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FR-LCE-029</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UC-LCE-09</w:t>
            </w:r>
          </w:p>
        </w:tc>
      </w:tr>
    </w:tbl>
    <w:p>
      <w:pPr>
        <w:bidi/>
        <w:spacing w:after="120" w:before="0"/>
      </w:pPr>
    </w:p>
    <w:p>
      <w:pPr>
        <w:pStyle w:val="Heading3"/>
        <w:bidi/>
      </w:pPr>
      <w:bookmarkStart w:name="_sec162" w:id="162"/>
      <w:r>
        <w:rPr>
          <w:rFonts w:ascii="Arial" w:cs="Arial" w:eastAsia="Arial" w:hAnsi="Arial"/>
          <w:b/>
          <w:bCs/>
          <w:color w:val="2B5C8A"/>
          <w:sz w:val="23"/>
          <w:szCs w:val="23"/>
          <w:rtl/>
        </w:rPr>
        <w:t xml:space="preserve">23.3 مصادر الأقسام</w:t>
      </w:r>
      <w:bookmarkEnd w:id="16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96"/>
        <w:gridCol w:w="2192"/>
        <w:gridCol w:w="6576"/>
      </w:tblGrid>
      <w:tr>
        <w:trPr>
          <w:cantSplit/>
          <w:tblHeader/>
        </w:trPr>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5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قواعد عامة</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FR-WFL-033…035، FR-WFL-038، FR-LCI-031، FR-FAC-031، BR-WFL-024، BR-WFL-025</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docs/10-detailed-analysis/13-m6-workflow-engine-notifications.md:154-159؛ docs/10-detailed-analysis/12-m5-facilities-pricing-collateral-obligations.md:138</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الفاعلون</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في 00 §3؛ A-01 إلى A-09</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docs/10-detailed-analysis/00-overview-and-cross-cutting.md:54-67؛ DOC-F01 §3</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الصلاحيات</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مصفوفات الأدوار؛ DQ-F09-1</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11-m2-m4:43-67؛ 12-m5:48-71؛ 13-m6:48-77؛ 14-m7-m8:46-75</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إلى §7</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 FR-ACC، FR-CAT؛ AC-INS-1…8، AC-ACC-1…6، AC-CAT-1…7</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11-m2-m4:107-189، :644-664؛ DOC-B02 §3.4 إلى §3.6</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إلى §13</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 FR-PRC، FR-COL، FR-OBL، FR-FIN، FR-CMP؛ AC-FAC-1…10</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12-m5:105-228، :660-671</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 إلى §16</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 FR-REQ، FR-NTF؛ AC-WFL-1…10، AC-NTF-1…4</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13-m6:118-224، :744-795؛ DOC-B02 §3.7</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 إلى §19</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 FR-LCI، FR-LCE؛ AC-LCT-1…5، AC-LCI-1…2، AC-LCE-1…3</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14-m7-m8:111-223، :732-783</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UC-WFL-15 وحالة الطلب</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BR-WFL-027؛ DQ-F08-1…8؛ O-10 (20-database-design)</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docs/20-database-design.md:395-404؛ db/model/15-workflow-notifications.model:257، :325؛ DOC-F08 §4</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UC-FAC-12، UC-WFL-09، UC-LCI-04</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D-9؛ BR-FAC-015، BR-WFL-016، BR-LCI-019</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12-m5:253؛ 13-m6:299-315؛ DOC-F11، DOC-F12</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UC-CAT-01</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خطة البذور</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docs/20-database-design.md:470-475؛ DOC-B05</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DQ-F09-1 إلى DQ-F09-9</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هذه الوثيقة</w:t>
            </w:r>
          </w:p>
        </w:tc>
      </w:tr>
    </w:tbl>
    <w:p>
      <w:pPr>
        <w:bidi/>
        <w:spacing w:after="120" w:before="0"/>
      </w:pPr>
    </w:p>
    <w:p>
      <w:pPr>
        <w:pStyle w:val="Heading1"/>
        <w:bidi/>
      </w:pPr>
      <w:bookmarkStart w:name="_sec163" w:id="163"/>
      <w:r>
        <w:rPr>
          <w:rFonts w:ascii="Arial" w:cs="Arial" w:eastAsia="Arial" w:hAnsi="Arial"/>
          <w:b/>
          <w:bCs/>
          <w:color w:val="1F3A5F"/>
          <w:sz w:val="32"/>
          <w:szCs w:val="32"/>
          <w:rtl/>
        </w:rPr>
        <w:t xml:space="preserve">DOC-F10 — نموذج سير الموافقات (M6): القوالب والمراحل والأدوار وجداول الانتقال</w:t>
      </w:r>
      <w:bookmarkEnd w:id="16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DOC-F10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العمليات (مالك M6)</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 (يعطّل S3، وعقد الحجز مع M5 يُبنى في S2)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FR-WFL-001…012، FR-WFL-017…020، FR-WFL-022، FR-WFL-029، FR-WFL-041، BR-WFL-001…011، BR-WFL-019…022، BR-WFL-026، BR-WFL-027 (في وثائق القاعدة)، FR-REQ-027، D-6 وD-7 وD-8 وD-9</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 (حالة الطلب والإقفال)، DOC-F11 (معاملة الحجز)، DOC-F17 (الأحداث والمهام)، DOC-F09 (حالات الاستخدام UC-WFL وUC-REQ)، DOC-F12 (الإصدار والتعديل)، DOC-B04 (الأخطاء)، DOC-B10 (التسميات)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 docs/10-detailed-analysis/14-m7-m8-letters-of-credit.md، db/model/15-workflow-notifications.model، docs/21-data-dictionary.md، docs/20-database-design.md، docs/review/design-review-2026-10-11.json</w:t>
            </w:r>
          </w:p>
        </w:tc>
      </w:tr>
    </w:tbl>
    <w:p>
      <w:pPr>
        <w:bidi/>
        <w:spacing w:after="120" w:before="0"/>
      </w:pPr>
    </w:p>
    <w:p>
      <w:pPr>
        <w:pStyle w:val="Heading2"/>
        <w:bidi/>
      </w:pPr>
      <w:bookmarkStart w:name="_sec164" w:id="164"/>
      <w:r>
        <w:rPr>
          <w:rFonts w:ascii="Arial" w:cs="Arial" w:eastAsia="Arial" w:hAnsi="Arial"/>
          <w:b/>
          <w:bCs/>
          <w:color w:val="2B5C8A"/>
          <w:sz w:val="26"/>
          <w:szCs w:val="26"/>
          <w:rtl/>
        </w:rPr>
        <w:t xml:space="preserve">1. الغرض والنطاق</w:t>
      </w:r>
      <w:bookmarkEnd w:id="164"/>
    </w:p>
    <w:p>
      <w:pPr>
        <w:bidi/>
        <w:spacing w:after="110" w:before="0" w:line="312"/>
      </w:pPr>
      <w:r>
        <w:rPr>
          <w:rFonts w:ascii="Arial" w:cs="Arial" w:eastAsia="Arial" w:hAnsi="Arial"/>
          <w:b w:val="false"/>
          <w:bCs w:val="false"/>
          <w:sz w:val="21"/>
          <w:szCs w:val="21"/>
          <w:rtl/>
        </w:rPr>
        <w:t xml:space="preserve">تحدد هذه الوثيقة كيف يسير كل قالب مبذور: من يعمل في كل مرحلة، وأي إجراء ينقل الطلب إلى أين، وبأي شرط وأولوية. لكل قالب مخطط سباحة وجدول انتقالات. وتجمع القواعد المشتركة: خانات الموافقة، وفصل المهام، والتفويض، وSLA والتصعيد، والإرجاع والإلغاء والرفض، والإقفال.</w:t>
      </w:r>
    </w:p>
    <w:p>
      <w:pPr>
        <w:bidi/>
        <w:spacing w:after="110" w:before="0" w:line="312"/>
      </w:pPr>
      <w:r>
        <w:rPr>
          <w:rFonts w:ascii="Arial" w:cs="Arial" w:eastAsia="Arial" w:hAnsi="Arial"/>
          <w:b w:val="false"/>
          <w:bCs w:val="false"/>
          <w:sz w:val="21"/>
          <w:szCs w:val="21"/>
          <w:rtl/>
        </w:rPr>
        <w:t xml:space="preserve">القوالب الثمانية (13-m6:123): PURCHASE_LC وCHILD_STANDARD وCHILD_AMENDMENT وGENERIC_SIMPLE وGENERIC_APPROVAL في S3، وPROFORMA_REQUEST وSALES_ORDER_APPROVAL وCOLLECTION_DOCS_REQUEST في S4.</w:t>
      </w:r>
    </w:p>
    <w:p>
      <w:pPr>
        <w:bidi/>
        <w:spacing w:after="110" w:before="0" w:line="312"/>
      </w:pPr>
      <w:r>
        <w:rPr>
          <w:rFonts w:ascii="Arial" w:cs="Arial" w:eastAsia="Arial" w:hAnsi="Arial"/>
          <w:b w:val="false"/>
          <w:bCs w:val="false"/>
          <w:sz w:val="21"/>
          <w:szCs w:val="21"/>
          <w:rtl/>
        </w:rPr>
        <w:t xml:space="preserve">خارج النطاق:</w:t>
      </w:r>
    </w:p>
    <w:p>
      <w:pPr>
        <w:pStyle w:val="ListParagraph"/>
        <w:numPr>
          <w:ilvl w:val="0"/>
          <w:numId w:val="2"/>
        </w:numPr>
        <w:bidi/>
        <w:spacing w:after="70" w:before="0" w:line="300"/>
      </w:pPr>
      <w:r>
        <w:rPr>
          <w:rFonts w:ascii="Arial" w:cs="Arial" w:eastAsia="Arial" w:hAnsi="Arial"/>
          <w:b w:val="false"/>
          <w:bCs w:val="false"/>
          <w:sz w:val="21"/>
          <w:szCs w:val="21"/>
          <w:rtl/>
        </w:rPr>
        <w:t xml:space="preserve">حالة الطلب الكلية والإقفال: DOC-F08. هنا نطبّقها فقط.</w:t>
      </w:r>
    </w:p>
    <w:p>
      <w:pPr>
        <w:pStyle w:val="ListParagraph"/>
        <w:numPr>
          <w:ilvl w:val="0"/>
          <w:numId w:val="2"/>
        </w:numPr>
        <w:bidi/>
        <w:spacing w:after="70" w:before="0" w:line="300"/>
      </w:pPr>
      <w:r>
        <w:rPr>
          <w:rFonts w:ascii="Arial" w:cs="Arial" w:eastAsia="Arial" w:hAnsi="Arial"/>
          <w:b w:val="false"/>
          <w:bCs w:val="false"/>
          <w:sz w:val="21"/>
          <w:szCs w:val="21"/>
          <w:rtl/>
        </w:rPr>
        <w:t xml:space="preserve">ما يجري داخل معاملة الموافقة والحجز: DOC-F11.</w:t>
      </w:r>
    </w:p>
    <w:p>
      <w:pPr>
        <w:pStyle w:val="ListParagraph"/>
        <w:numPr>
          <w:ilvl w:val="0"/>
          <w:numId w:val="2"/>
        </w:numPr>
        <w:bidi/>
        <w:spacing w:after="70" w:before="0" w:line="300"/>
      </w:pPr>
      <w:r>
        <w:rPr>
          <w:rFonts w:ascii="Arial" w:cs="Arial" w:eastAsia="Arial" w:hAnsi="Arial"/>
          <w:b w:val="false"/>
          <w:bCs w:val="false"/>
          <w:sz w:val="21"/>
          <w:szCs w:val="21"/>
          <w:rtl/>
        </w:rPr>
        <w:t xml:space="preserve">تسليم الإشعارات والمهام المجدولة: DOC-F17.</w:t>
      </w:r>
    </w:p>
    <w:p>
      <w:pPr>
        <w:pStyle w:val="ListParagraph"/>
        <w:numPr>
          <w:ilvl w:val="0"/>
          <w:numId w:val="2"/>
        </w:numPr>
        <w:bidi/>
        <w:spacing w:after="70" w:before="0" w:line="300"/>
      </w:pPr>
      <w:r>
        <w:rPr>
          <w:rFonts w:ascii="Arial" w:cs="Arial" w:eastAsia="Arial" w:hAnsi="Arial"/>
          <w:b w:val="false"/>
          <w:bCs w:val="false"/>
          <w:sz w:val="21"/>
          <w:szCs w:val="21"/>
          <w:rtl/>
        </w:rPr>
        <w:t xml:space="preserve">تسلسل الإصدار والتعديل وتحويل الحجز: DOC-F12. حالات كيانات الاعتماد الفرعية: DOC-F16.</w:t>
      </w:r>
    </w:p>
    <w:p>
      <w:pPr>
        <w:pStyle w:val="ListParagraph"/>
        <w:numPr>
          <w:ilvl w:val="0"/>
          <w:numId w:val="2"/>
        </w:numPr>
        <w:bidi/>
        <w:spacing w:after="70" w:before="0" w:line="300"/>
      </w:pPr>
      <w:r>
        <w:rPr>
          <w:rFonts w:ascii="Arial" w:cs="Arial" w:eastAsia="Arial" w:hAnsi="Arial"/>
          <w:b w:val="false"/>
          <w:bCs w:val="false"/>
          <w:sz w:val="21"/>
          <w:szCs w:val="21"/>
          <w:rtl/>
        </w:rPr>
        <w:t xml:space="preserve">حالات الاستخدام بمعرّفاتها: DOC-F09.</w:t>
      </w:r>
    </w:p>
    <w:p>
      <w:pPr>
        <w:bidi/>
        <w:spacing w:after="60" w:before="0"/>
      </w:pPr>
    </w:p>
    <w:p>
      <w:pPr>
        <w:bidi/>
        <w:spacing w:after="110" w:before="0" w:line="312"/>
      </w:pPr>
      <w:r>
        <w:rPr>
          <w:rFonts w:ascii="Arial" w:cs="Arial" w:eastAsia="Arial" w:hAnsi="Arial"/>
          <w:b w:val="false"/>
          <w:bCs w:val="false"/>
          <w:sz w:val="21"/>
          <w:szCs w:val="21"/>
          <w:rtl/>
        </w:rPr>
        <w:t xml:space="preserve">اختصار المسار: «13-m6» = docs/10-detailed-analysis/13-m6-workflow-engine-notifications.md، و«14-m7-m8» = docs/10-detailed-analysis/14-m7-m8-letters-of-credit.md، و«15.model» = db/model/15-workflow-notifications.model.</w:t>
      </w:r>
    </w:p>
    <w:p>
      <w:pPr>
        <w:bidi/>
        <w:spacing w:after="110" w:before="0" w:line="312"/>
      </w:pPr>
      <w:r>
        <w:rPr>
          <w:rFonts w:ascii="Arial" w:cs="Arial" w:eastAsia="Arial" w:hAnsi="Arial"/>
          <w:b w:val="false"/>
          <w:bCs w:val="false"/>
          <w:sz w:val="21"/>
          <w:szCs w:val="21"/>
          <w:rtl/>
        </w:rPr>
        <w:t xml:space="preserve">الرموز: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في الوثائق،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w:t>
      </w:r>
    </w:p>
    <w:p>
      <w:pPr>
        <w:bidi/>
        <w:spacing w:after="110" w:before="0" w:line="312"/>
      </w:pPr>
      <w:r>
        <w:rPr>
          <w:rFonts w:ascii="Arial" w:cs="Arial" w:eastAsia="Arial" w:hAnsi="Arial"/>
          <w:b w:val="false"/>
          <w:bCs w:val="false"/>
          <w:sz w:val="21"/>
          <w:szCs w:val="21"/>
          <w:rtl/>
        </w:rPr>
        <w:t xml:space="preserve">مصطلح: «السحب» هنا أخذ الطلب من الطابور (Claim) كما في 13-m6:93. DOC-B10 يقترح له «الاستلام من الطابور» تمييزًا عن السحب على الاعتماد (DQ-B10-4)، ونتبع ما يُحسم هناك.</w:t>
      </w:r>
    </w:p>
    <w:p>
      <w:pPr>
        <w:pStyle w:val="Heading2"/>
        <w:bidi/>
      </w:pPr>
      <w:bookmarkStart w:name="_sec165" w:id="165"/>
      <w:r>
        <w:rPr>
          <w:rFonts w:ascii="Arial" w:cs="Arial" w:eastAsia="Arial" w:hAnsi="Arial"/>
          <w:b/>
          <w:bCs/>
          <w:color w:val="2B5C8A"/>
          <w:sz w:val="26"/>
          <w:szCs w:val="26"/>
          <w:rtl/>
        </w:rPr>
        <w:t xml:space="preserve">2. ما يقرّه المستودع اليوم </w:t>
      </w:r>
      <w:r>
        <w:rPr>
          <w:rFonts w:ascii="Arial" w:cs="Arial" w:eastAsia="Arial" w:hAnsi="Arial"/>
          <w:color w:val="2E9E44"/>
          <w:sz w:val="26"/>
          <w:szCs w:val="26"/>
          <w:rtl/>
        </w:rPr>
        <w:t xml:space="preserve">●</w:t>
      </w:r>
      <w:bookmarkEnd w:id="165"/>
    </w:p>
    <w:p>
      <w:pPr>
        <w:bidi/>
        <w:spacing w:after="110" w:before="0" w:line="312"/>
      </w:pPr>
      <w:r>
        <w:rPr>
          <w:rFonts w:ascii="Arial" w:cs="Arial" w:eastAsia="Arial" w:hAnsi="Arial"/>
          <w:b w:val="false"/>
          <w:bCs w:val="false"/>
          <w:sz w:val="21"/>
          <w:szCs w:val="21"/>
          <w:rtl/>
        </w:rPr>
        <w:t xml:space="preserve">النموذج يحمل المحرك كبيانات. لا يوجد كود للمحرك ولا بذور للقوالب بعد؛ حزم البذر مخططة في DOC-B05.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4932"/>
        <w:gridCol w:w="3288"/>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العنصر</w:t>
            </w:r>
          </w:p>
        </w:tc>
        <w:tc>
          <w:tcPr>
            <w:tcW w:type="dxa" w:w="4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يفرضه النموذج</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القالب</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VersionNo تصاعدي، وStatus بالقيم DRAFT وPUBLISHED وRETIRED، ونسخة حالية واحدة لكل TemplateKey</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15.model:66-97، :87</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Kind بالقيم DRAFT وTASK وAPPROVAL وTREASURY_QUEUE وTERMINAL؛ ApprovalMode ‏NONE أو ANY أو ALL، وغير NONE في APPROVAL وحدها؛ بداية DRAFT واحدة</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15.model:104، :113، :127، :131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الطابور</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ROLE بدور أو بصلاحية تحدد المجموعة المؤهلة (PoolPermissionId)</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15.model:109، :135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الحجز</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IsReservationPoint في مرحلة APPROVAL فقط</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15.model:122، :134</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خانة الموافقة</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SlotKey، وWorkflowRole بالقيم CREATOR وAUDITOR وAPPROVER وOTHER، وSubjectRule، وAutoCompleteBySubmitter للطالب فقط، وAllowDelegation</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15.model:144-164</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الانتقال</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Action بالقيم SUBMIT وAPPROVE وCOMPLETE وRETURN وREJECT وCANCEL وRESUBMIT؛ Priority وConditionJson؛ فريد (FromStageId, Action, Priority)؛ ResumeStageId لـ RETURN وRESUBMIT فقط؛ RETURN وREJECT بتعليق إلزامي</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15.model:166-181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TriggerKind وActionFilter وHookKey وExecMode ‏(SYNC_TX أو AFTER_COMMIT) وOnFailure ‏(BLOCK أو WARN)</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15.model:183-195</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الطلب</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ست قيم منها AWAITING_CLOSE، وأعمدة الإقفال وقيوده</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15.model:257، :273-275، :323-326</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مثيل المرحلة</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مثيل مفتوح واحد لكل طلب؛ حالاته QUEUED وCLAIMED وAWAITING_APPROVAL وDONE وRETURNED وREJECTED وCANCELLED</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15.model:387، :402</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الخانة</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Decision بست قيم، وSource منها DELEGATE، وSnapshotHash إلزامي عند APPROVED، ووسم IsSodException</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15.model:428-452</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SodAllowSamePerson على القالب ويُتجاوز على المرحلة، وHasSodException على الطلب</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15.model:77، :123، :297</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UserDelegation بفترة ونطاق ALL أو APPROVALS_ONLY أو REQUEST_TYPE، ولا تفويض للنفس</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15.model:504-522</w:t>
            </w:r>
          </w:p>
        </w:tc>
      </w:tr>
    </w:tbl>
    <w:p>
      <w:pPr>
        <w:bidi/>
        <w:spacing w:after="120" w:before="0"/>
      </w:pPr>
    </w:p>
    <w:p>
      <w:pPr>
        <w:bidi/>
        <w:spacing w:after="110" w:before="0" w:line="312"/>
      </w:pPr>
      <w:r>
        <w:rPr>
          <w:rFonts w:ascii="Arial" w:cs="Arial" w:eastAsia="Arial" w:hAnsi="Arial"/>
          <w:b w:val="false"/>
          <w:bCs w:val="false"/>
          <w:sz w:val="21"/>
          <w:szCs w:val="21"/>
          <w:rtl/>
        </w:rPr>
        <w:t xml:space="preserve">ما لا يوجد بعد: مخطط JSON لـ ConditionJson (DQ-F10-11)، وصفوف القوالب، وكود اختيار الانتقال. قيود الرسم (بداية واحدة، نهاية ناجحة، لا يتيم) يفحصها التطبيق عند النشر (FR-WFL-029، 13-m6:150).</w:t>
      </w:r>
    </w:p>
    <w:p>
      <w:pPr>
        <w:pStyle w:val="Heading2"/>
        <w:bidi/>
      </w:pPr>
      <w:bookmarkStart w:name="_sec166" w:id="166"/>
      <w:r>
        <w:rPr>
          <w:rFonts w:ascii="Arial" w:cs="Arial" w:eastAsia="Arial" w:hAnsi="Arial"/>
          <w:b/>
          <w:bCs/>
          <w:color w:val="2B5C8A"/>
          <w:sz w:val="26"/>
          <w:szCs w:val="26"/>
          <w:rtl/>
        </w:rPr>
        <w:t xml:space="preserve">3. الممرات والأدوار</w:t>
      </w:r>
      <w:bookmarkEnd w:id="166"/>
    </w:p>
    <w:p>
      <w:pPr>
        <w:bidi/>
        <w:spacing w:after="110" w:before="0" w:line="312"/>
      </w:pPr>
      <w:r>
        <w:rPr>
          <w:rFonts w:ascii="Arial" w:cs="Arial" w:eastAsia="Arial" w:hAnsi="Arial"/>
          <w:b w:val="false"/>
          <w:bCs w:val="false"/>
          <w:sz w:val="21"/>
          <w:szCs w:val="21"/>
          <w:rtl/>
        </w:rPr>
        <w:t xml:space="preserve">مخطط السباحة يقسم كل قالب إلى ممرات. الممر جهة، والقالب يربطها بقاعدة إسناد وصلاحية.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1160"/>
        <w:gridCol w:w="2756"/>
        <w:gridCol w:w="3048"/>
        <w:gridCol w:w="1740"/>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الممر</w:t>
            </w:r>
          </w:p>
        </w:tc>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الأدوار</w:t>
            </w:r>
          </w:p>
        </w:tc>
        <w:tc>
          <w:tcPr>
            <w:tcW w:type="dxa" w:w="27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قاعدة الإسناد في النموذج</w:t>
            </w:r>
          </w:p>
        </w:tc>
        <w:tc>
          <w:tcPr>
            <w:tcW w:type="dxa" w:w="30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WorkflowRole</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 أو المنشئ</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REQUESTER</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‎req.cancel‎</w:t>
            </w:r>
            <w:r>
              <w:rPr>
                <w:rFonts w:ascii="Arial" w:cs="Arial" w:eastAsia="Arial" w:hAnsi="Arial"/>
                <w:b w:val="false"/>
                <w:bCs w:val="false"/>
                <w:sz w:val="18"/>
                <w:szCs w:val="18"/>
                <w:rtl/>
              </w:rPr>
              <w:t xml:space="preserve"> في مراحل محددة</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CREATOR</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الطالب</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REQUESTER_MANAGER</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‎req.approve‎</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APPROVER</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مدقق المبيعات المخصص (S4)</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‎req.approve‎</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AUDITOR</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المعتمِد</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موافق المبيعات (S4)، أو RQM</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 أو REQUESTER_MANAGER</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‎req.approve‎</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APPROVER</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موظفو الخزينة</w:t>
            </w:r>
          </w:p>
        </w:tc>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وFO وTM بالسحب</w:t>
            </w:r>
          </w:p>
        </w:tc>
        <w:tc>
          <w:tcPr>
            <w:tcW w:type="dxa" w:w="2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 بصلاحية </w:t>
            </w:r>
            <w:r>
              <w:rPr>
                <w:rFonts w:ascii="Courier New" w:cs="Courier New" w:eastAsia="Courier New" w:hAnsi="Courier New"/>
                <w:b w:val="false"/>
                <w:bCs w:val="false"/>
                <w:color w:val="1F2937"/>
                <w:sz w:val="16"/>
                <w:szCs w:val="16"/>
                <w:shd w:fill="F1F3F5" w:color="auto" w:val="clear"/>
                <w:rtl/>
              </w:rPr>
              <w:t xml:space="preserve">‎req.facility.select‎</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‎req.claim‎</w:t>
            </w:r>
            <w:r>
              <w:rPr>
                <w:rFonts w:ascii="Arial" w:cs="Arial" w:eastAsia="Arial" w:hAnsi="Arial"/>
                <w:b w:val="false"/>
                <w:bCs w:val="false"/>
                <w:sz w:val="18"/>
                <w:szCs w:val="18"/>
                <w:rtl/>
              </w:rPr>
              <w:t xml:space="preserve">، ثم CLAIMER</w:t>
            </w:r>
          </w:p>
        </w:tc>
        <w:tc>
          <w:tcPr>
            <w:tcW w:type="dxa" w:w="30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‎req.claim‎</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‎req.execute‎</w:t>
            </w:r>
          </w:p>
        </w:tc>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w:t>
            </w:r>
          </w:p>
        </w:tc>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2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 ‏TM</w:t>
            </w:r>
          </w:p>
        </w:tc>
        <w:tc>
          <w:tcPr>
            <w:tcW w:type="dxa" w:w="30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‎req.treasury.approve‎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‎req.treasury.close‎</w:t>
            </w:r>
            <w:r>
              <w:rPr>
                <w:rFonts w:ascii="Arial" w:cs="Arial" w:eastAsia="Arial" w:hAnsi="Arial"/>
                <w:b w:val="false"/>
                <w:bCs w:val="false"/>
                <w:sz w:val="18"/>
                <w:szCs w:val="18"/>
                <w:rtl/>
              </w:rPr>
              <w:t xml:space="preserve"> للإقفال</w:t>
            </w:r>
          </w:p>
        </w:tc>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APPROVER</w:t>
            </w:r>
          </w:p>
        </w:tc>
      </w:tr>
    </w:tbl>
    <w:p>
      <w:pPr>
        <w:bidi/>
        <w:spacing w:after="120" w:before="0"/>
      </w:pPr>
    </w:p>
    <w:p>
      <w:pPr>
        <w:bidi/>
        <w:spacing w:after="110" w:before="0" w:line="312"/>
      </w:pPr>
      <w:r>
        <w:rPr>
          <w:rFonts w:ascii="Arial" w:cs="Arial" w:eastAsia="Arial" w:hAnsi="Arial"/>
          <w:b w:val="false"/>
          <w:bCs w:val="false"/>
          <w:sz w:val="21"/>
          <w:szCs w:val="21"/>
          <w:rtl/>
        </w:rPr>
        <w:t xml:space="preserve">المصادر: مصفوفة الصلاحيات 13-m6:48-78، وقواعد المُسنَد FR-WFL-005 (13-m6:126)، والأدوار منشئ ومدقّق ومعتمِد FR-WFL-041 (13-m6:162)، والإقفال DOC-F08 §4.4.</w:t>
      </w:r>
    </w:p>
    <w:p>
      <w:pPr>
        <w:bidi/>
        <w:spacing w:after="110" w:before="0" w:line="312"/>
      </w:pPr>
      <w:r>
        <w:rPr>
          <w:rFonts w:ascii="Arial" w:cs="Arial" w:eastAsia="Arial" w:hAnsi="Arial"/>
          <w:b w:val="false"/>
          <w:bCs w:val="false"/>
          <w:sz w:val="21"/>
          <w:szCs w:val="21"/>
          <w:rtl/>
        </w:rPr>
        <w:t xml:space="preserve">تنبيه تسمية: «مدقّق» في FR-WFL-041 دور مراجعة داخل الدورة، و«المدقق AU» في المصفوفة قارئ بلا كتابة (13-m6:46). DOC-B10 يقترح «المراجِع» للأول، وReviewer بالإنجليزية (docs/30-readiness/DOC-B10-glossary-en-ar.md:158، DQ-B10-5)، ونتبعه هنا.</w:t>
      </w:r>
    </w:p>
    <w:p>
      <w:pPr>
        <w:pStyle w:val="Heading2"/>
        <w:bidi/>
      </w:pPr>
      <w:bookmarkStart w:name="_sec167" w:id="167"/>
      <w:r>
        <w:rPr>
          <w:rFonts w:ascii="Arial" w:cs="Arial" w:eastAsia="Arial" w:hAnsi="Arial"/>
          <w:b/>
          <w:bCs/>
          <w:color w:val="2B5C8A"/>
          <w:sz w:val="26"/>
          <w:szCs w:val="26"/>
          <w:rtl/>
        </w:rPr>
        <w:t xml:space="preserve">4. قواعد مشتركة لكل القوالب</w:t>
      </w:r>
      <w:bookmarkEnd w:id="167"/>
    </w:p>
    <w:p>
      <w:pPr>
        <w:pStyle w:val="Heading3"/>
        <w:bidi/>
      </w:pPr>
      <w:bookmarkStart w:name="_sec168" w:id="168"/>
      <w:r>
        <w:rPr>
          <w:rFonts w:ascii="Arial" w:cs="Arial" w:eastAsia="Arial" w:hAnsi="Arial"/>
          <w:b/>
          <w:bCs/>
          <w:color w:val="2B5C8A"/>
          <w:sz w:val="23"/>
          <w:szCs w:val="23"/>
          <w:rtl/>
        </w:rPr>
        <w:t xml:space="preserve">4.1 اختيار الانتقال </w:t>
      </w:r>
      <w:r>
        <w:rPr>
          <w:rFonts w:ascii="Arial" w:cs="Arial" w:eastAsia="Arial" w:hAnsi="Arial"/>
          <w:color w:val="2E9E44"/>
          <w:sz w:val="23"/>
          <w:szCs w:val="23"/>
          <w:rtl/>
        </w:rPr>
        <w:t xml:space="preserve">●</w:t>
      </w:r>
      <w:bookmarkEnd w:id="168"/>
    </w:p>
    <w:p>
      <w:pPr>
        <w:pStyle w:val="ListParagraph"/>
        <w:numPr>
          <w:ilvl w:val="0"/>
          <w:numId w:val="122"/>
        </w:numPr>
        <w:bidi/>
        <w:spacing w:after="70" w:before="0" w:line="300"/>
      </w:pPr>
      <w:r>
        <w:rPr>
          <w:rFonts w:ascii="Arial" w:cs="Arial" w:eastAsia="Arial" w:hAnsi="Arial"/>
          <w:b w:val="false"/>
          <w:bCs w:val="false"/>
          <w:sz w:val="21"/>
          <w:szCs w:val="21"/>
          <w:rtl/>
        </w:rPr>
        <w:t xml:space="preserve">لكل (مرحلة، إجراء) تُقرأ الانتقالات بترتيب Priority تصاعديًا. يُنفَّذ أول ما تحقق شرطه، والشرط الفارغ يتحقق دائمًا (BR-WFL-001، 13-m6:232).</w:t>
      </w:r>
    </w:p>
    <w:p>
      <w:pPr>
        <w:pStyle w:val="ListParagraph"/>
        <w:numPr>
          <w:ilvl w:val="0"/>
          <w:numId w:val="122"/>
        </w:numPr>
        <w:bidi/>
        <w:spacing w:after="70" w:before="0" w:line="300"/>
      </w:pPr>
      <w:r>
        <w:rPr>
          <w:rFonts w:ascii="Arial" w:cs="Arial" w:eastAsia="Arial" w:hAnsi="Arial"/>
          <w:b w:val="false"/>
          <w:bCs w:val="false"/>
          <w:sz w:val="21"/>
          <w:szCs w:val="21"/>
          <w:rtl/>
        </w:rPr>
        <w:t xml:space="preserve">لا مطابق يعني أن الإجراء غير مسموح: 422 بسببه (DOC-B04 §9).</w:t>
      </w:r>
    </w:p>
    <w:p>
      <w:pPr>
        <w:pStyle w:val="ListParagraph"/>
        <w:numPr>
          <w:ilvl w:val="0"/>
          <w:numId w:val="122"/>
        </w:numPr>
        <w:bidi/>
        <w:spacing w:after="70" w:before="0" w:line="300"/>
      </w:pPr>
      <w:r>
        <w:rPr>
          <w:rFonts w:ascii="Arial" w:cs="Arial" w:eastAsia="Arial" w:hAnsi="Arial"/>
          <w:b w:val="false"/>
          <w:bCs w:val="false"/>
          <w:sz w:val="21"/>
          <w:szCs w:val="21"/>
          <w:rtl/>
        </w:rPr>
        <w:t xml:space="preserve">شرط المبلغ يحمل عملته. عملة مختلفة تعني «غير قابل للمقارنة»، فيُختار المسار الأشد ويُسجَّل NOT_COMPARABLE.</w:t>
      </w:r>
    </w:p>
    <w:p>
      <w:pPr>
        <w:pStyle w:val="ListParagraph"/>
        <w:numPr>
          <w:ilvl w:val="0"/>
          <w:numId w:val="122"/>
        </w:numPr>
        <w:bidi/>
        <w:spacing w:after="70" w:before="0" w:line="300"/>
      </w:pPr>
      <w:r>
        <w:rPr>
          <w:rFonts w:ascii="Arial" w:cs="Arial" w:eastAsia="Arial" w:hAnsi="Arial"/>
          <w:b w:val="false"/>
          <w:bCs w:val="false"/>
          <w:sz w:val="21"/>
          <w:szCs w:val="21"/>
          <w:rtl/>
        </w:rPr>
        <w:t xml:space="preserve">إذا كان للمرحلة أكثر من انتقال RETURN، يختار الفاعل الهدف من بينها، والافتراضي أقلها Priority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(DQ-F10-8).</w:t>
      </w:r>
    </w:p>
    <w:p>
      <w:pPr>
        <w:bidi/>
        <w:spacing w:after="60" w:before="0"/>
      </w:pPr>
    </w:p>
    <w:p>
      <w:pPr>
        <w:pStyle w:val="Heading3"/>
        <w:bidi/>
      </w:pPr>
      <w:bookmarkStart w:name="_sec169" w:id="169"/>
      <w:r>
        <w:rPr>
          <w:rFonts w:ascii="Arial" w:cs="Arial" w:eastAsia="Arial" w:hAnsi="Arial"/>
          <w:b/>
          <w:bCs/>
          <w:color w:val="2B5C8A"/>
          <w:sz w:val="23"/>
          <w:szCs w:val="23"/>
          <w:rtl/>
        </w:rPr>
        <w:t xml:space="preserve">4.2 دخول المرحلة في معاملة واحدة </w:t>
      </w:r>
      <w:r>
        <w:rPr>
          <w:rFonts w:ascii="Arial" w:cs="Arial" w:eastAsia="Arial" w:hAnsi="Arial"/>
          <w:color w:val="2E9E44"/>
          <w:sz w:val="23"/>
          <w:szCs w:val="23"/>
          <w:rtl/>
        </w:rPr>
        <w:t xml:space="preserve">●</w:t>
      </w:r>
      <w:bookmarkEnd w:id="169"/>
    </w:p>
    <w:p>
      <w:pPr>
        <w:bidi/>
        <w:spacing w:after="110" w:before="0" w:line="312"/>
      </w:pPr>
      <w:r>
        <w:rPr>
          <w:rFonts w:ascii="Arial" w:cs="Arial" w:eastAsia="Arial" w:hAnsi="Arial"/>
          <w:b w:val="false"/>
          <w:bCs w:val="false"/>
          <w:sz w:val="21"/>
          <w:szCs w:val="21"/>
          <w:rtl/>
        </w:rPr>
        <w:t xml:space="preserve">بالترتيب (BR-WFL-002، 13-m6:233): إنشاء المثيل، ثم حل المُسنَد وإنشاء الخانات، ثم المرحلة الظاهرة والحالة الفرعية، ثم DueAt، ثم خطافات ON_ENTER المتزامنة، ثم RequestAction وAuditLog وOutbox. الإشعارات بعد الالتزام (DOC-F17).</w:t>
      </w:r>
    </w:p>
    <w:p>
      <w:pPr>
        <w:pStyle w:val="Heading3"/>
        <w:bidi/>
      </w:pPr>
      <w:bookmarkStart w:name="_sec170" w:id="170"/>
      <w:r>
        <w:rPr>
          <w:rFonts w:ascii="Arial" w:cs="Arial" w:eastAsia="Arial" w:hAnsi="Arial"/>
          <w:b/>
          <w:bCs/>
          <w:color w:val="2B5C8A"/>
          <w:sz w:val="23"/>
          <w:szCs w:val="23"/>
          <w:rtl/>
        </w:rPr>
        <w:t xml:space="preserve">4.3 خانات الموافقة</w:t>
      </w:r>
      <w:bookmarkEnd w:id="17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2254"/>
        <w:gridCol w:w="2818"/>
        <w:gridCol w:w="3383"/>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النمط</w:t>
            </w:r>
          </w:p>
        </w:tc>
        <w:tc>
          <w:tcPr>
            <w:tcW w:type="dxa" w:w="2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متى تكتمل المرحلة</w:t>
            </w:r>
          </w:p>
        </w:tc>
        <w:tc>
          <w:tcPr>
            <w:tcW w:type="dxa" w:w="2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يحدث للخانات الأخرى</w:t>
            </w:r>
          </w:p>
        </w:tc>
        <w:tc>
          <w:tcPr>
            <w:tcW w:type="dxa" w:w="33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التزامن</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NONE</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COMPLETE من المُسنَد</w:t>
            </w:r>
          </w:p>
        </w:tc>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خانات</w:t>
            </w:r>
          </w:p>
        </w:tc>
        <w:tc>
          <w:tcPr>
            <w:tcW w:type="dxa" w:w="3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RowVersion، والثاني 409</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ANY</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APPROVE من مؤهل</w:t>
            </w:r>
          </w:p>
        </w:tc>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SUPERSEDED</w:t>
            </w:r>
          </w:p>
        </w:tc>
        <w:tc>
          <w:tcPr>
            <w:tcW w:type="dxa" w:w="33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الثاني 409 «سبقت معالجة الطلب» (FR-WFL-008)</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ALL</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خانة APPROVED في الدورة الحالية</w:t>
            </w:r>
          </w:p>
        </w:tc>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الانتقال في معاملة الخانة الأخيرة (FR-WFL-007)</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RETURN أو REJECT من أي خانة فعّالة ينهي المرحلة فورًا، ويصير الباقي VOIDED (BR-WFL-003، 13-m6:234).</w:t>
      </w:r>
    </w:p>
    <w:p>
      <w:pPr>
        <w:pStyle w:val="ListParagraph"/>
        <w:numPr>
          <w:ilvl w:val="0"/>
          <w:numId w:val="2"/>
        </w:numPr>
        <w:bidi/>
        <w:spacing w:after="70" w:before="0" w:line="300"/>
      </w:pPr>
      <w:r>
        <w:rPr>
          <w:rFonts w:ascii="Arial" w:cs="Arial" w:eastAsia="Arial" w:hAnsi="Arial"/>
          <w:b w:val="false"/>
          <w:bCs w:val="false"/>
          <w:sz w:val="21"/>
          <w:szCs w:val="21"/>
          <w:rtl/>
        </w:rPr>
        <w:t xml:space="preserve">كل APPROVE يحمل SnapshotHash لما رآه الموافق (15.model:450). بناؤه في DOC-F11.</w:t>
      </w:r>
    </w:p>
    <w:p>
      <w:pPr>
        <w:pStyle w:val="ListParagraph"/>
        <w:numPr>
          <w:ilvl w:val="0"/>
          <w:numId w:val="2"/>
        </w:numPr>
        <w:bidi/>
        <w:spacing w:after="70" w:before="0" w:line="300"/>
      </w:pPr>
      <w:r>
        <w:rPr>
          <w:rFonts w:ascii="Arial" w:cs="Arial" w:eastAsia="Arial" w:hAnsi="Arial"/>
          <w:b w:val="false"/>
          <w:bCs w:val="false"/>
          <w:sz w:val="21"/>
          <w:szCs w:val="21"/>
          <w:rtl/>
        </w:rPr>
        <w:t xml:space="preserve">خانة ORIGINATOR تكتمل بالتقديم إن قدّم الطالب بنفسه، بمصدر SUBMISSION. وإن قدّمه غيره تبقى PENDING للطالب (BR-WFL-004، Q-WFL-03).</w:t>
      </w:r>
    </w:p>
    <w:p>
      <w:pPr>
        <w:bidi/>
        <w:spacing w:after="60" w:before="0"/>
      </w:pPr>
    </w:p>
    <w:p>
      <w:pPr>
        <w:keepNext/>
        <w:bidi/>
        <w:spacing w:after="60" w:before="160"/>
        <w:jc w:val="center"/>
      </w:pPr>
      <w:r>
        <w:drawing>
          <wp:inline distT="0" distB="0" distL="0" distR="0">
            <wp:extent cx="6096000" cy="2486025"/>
            <wp:effectExtent t="0" r="0" b="0" l="0"/>
            <wp:docPr id="1" name="diagram-1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48602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لا رجوع من حالة نهائية. الدورة الجديدة بعد RESUBMIT تنشئ خانات جديدة (13-m6:532).</w:t>
      </w:r>
    </w:p>
    <w:p>
      <w:pPr>
        <w:pStyle w:val="Heading3"/>
        <w:bidi/>
      </w:pPr>
      <w:bookmarkStart w:name="_sec171" w:id="171"/>
      <w:r>
        <w:rPr>
          <w:rFonts w:ascii="Arial" w:cs="Arial" w:eastAsia="Arial" w:hAnsi="Arial"/>
          <w:b/>
          <w:bCs/>
          <w:color w:val="2B5C8A"/>
          <w:sz w:val="23"/>
          <w:szCs w:val="23"/>
          <w:rtl/>
        </w:rPr>
        <w:t xml:space="preserve">4.4 حل المُسنَد والمجموعة الفارغة</w:t>
      </w:r>
      <w:bookmarkEnd w:id="171"/>
    </w:p>
    <w:p>
      <w:pPr>
        <w:pStyle w:val="ListParagraph"/>
        <w:numPr>
          <w:ilvl w:val="0"/>
          <w:numId w:val="2"/>
        </w:numPr>
        <w:bidi/>
        <w:spacing w:after="70" w:before="0" w:line="300"/>
      </w:pPr>
      <w:r>
        <w:rPr>
          <w:rFonts w:ascii="Arial" w:cs="Arial" w:eastAsia="Arial" w:hAnsi="Arial"/>
          <w:b w:val="false"/>
          <w:bCs w:val="false"/>
          <w:sz w:val="21"/>
          <w:szCs w:val="21"/>
          <w:rtl/>
        </w:rPr>
        <w:t xml:space="preserve">REQUESTER_MANAGER يُحل إلى </w:t>
      </w:r>
      <w:r>
        <w:rPr>
          <w:rFonts w:ascii="Courier New" w:cs="Courier New" w:eastAsia="Courier New" w:hAnsi="Courier New"/>
          <w:b w:val="false"/>
          <w:bCs w:val="false"/>
          <w:color w:val="1F2937"/>
          <w:sz w:val="18"/>
          <w:szCs w:val="18"/>
          <w:shd w:fill="F1F3F5" w:color="auto" w:val="clear"/>
          <w:rtl/>
        </w:rPr>
        <w:t xml:space="preserve">‎LineManagerUserId‎</w:t>
      </w:r>
      <w:r>
        <w:rPr>
          <w:rFonts w:ascii="Arial" w:cs="Arial" w:eastAsia="Arial" w:hAnsi="Arial"/>
          <w:b w:val="false"/>
          <w:bCs w:val="false"/>
          <w:sz w:val="21"/>
          <w:szCs w:val="21"/>
          <w:rtl/>
        </w:rPr>
        <w:t xml:space="preserve"> الفعّال، ثم رئيس الإدارة إن لم يكن الطالب، ثم FallbackRole، ثم TM (BR-WFL-005، 13-m6:236).</w:t>
      </w:r>
    </w:p>
    <w:p>
      <w:pPr>
        <w:pStyle w:val="ListParagraph"/>
        <w:numPr>
          <w:ilvl w:val="0"/>
          <w:numId w:val="2"/>
        </w:numPr>
        <w:bidi/>
        <w:spacing w:after="70" w:before="0" w:line="300"/>
      </w:pPr>
      <w:r>
        <w:rPr>
          <w:rFonts w:ascii="Arial" w:cs="Arial" w:eastAsia="Arial" w:hAnsi="Arial"/>
          <w:b w:val="false"/>
          <w:bCs w:val="false"/>
          <w:sz w:val="21"/>
          <w:szCs w:val="21"/>
          <w:rtl/>
        </w:rPr>
        <w:t xml:space="preserve">ROLE وDEPARTMENT تعطيان مجموعة مؤهلة ضمن نطاق شركة الطلب، لا شخصًا.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المُسنَد يُجمَّد عند الدخول، ويُعاد حله عند تعطيله أو تغيير مديره (FR-WFL-039، JOB-WFL-ASSIGN).</w:t>
      </w:r>
    </w:p>
    <w:p>
      <w:pPr>
        <w:bidi/>
        <w:spacing w:after="60" w:before="0"/>
      </w:pPr>
    </w:p>
    <w:p>
      <w:pPr>
        <w:bidi/>
        <w:spacing w:after="110" w:before="0" w:line="312"/>
      </w:pPr>
      <w:r>
        <w:rPr>
          <w:rFonts w:ascii="Arial" w:cs="Arial" w:eastAsia="Arial" w:hAnsi="Arial"/>
          <w:b w:val="false"/>
          <w:bCs w:val="false"/>
          <w:sz w:val="21"/>
          <w:szCs w:val="21"/>
          <w:rtl/>
        </w:rPr>
        <w:t xml:space="preserve">المجموعة الفارغة لا يحددها المصدر إلا لحالة TM منشئ الطلب (BR-WFL-006 ج). نقترح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(DQ-F10-4):</w:t>
      </w:r>
    </w:p>
    <w:p>
      <w:pPr>
        <w:pStyle w:val="ListParagraph"/>
        <w:numPr>
          <w:ilvl w:val="0"/>
          <w:numId w:val="123"/>
        </w:numPr>
        <w:bidi/>
        <w:spacing w:after="70" w:before="0" w:line="300"/>
      </w:pPr>
      <w:r>
        <w:rPr>
          <w:rFonts w:ascii="Arial" w:cs="Arial" w:eastAsia="Arial" w:hAnsi="Arial"/>
          <w:b w:val="false"/>
          <w:bCs w:val="false"/>
          <w:sz w:val="21"/>
          <w:szCs w:val="21"/>
          <w:rtl/>
        </w:rPr>
        <w:t xml:space="preserve">يُطبَّق فصل المهام والنطاق أولًا، ثم السلسلة البديلة: FallbackRole، ثم TM، ثم TA.</w:t>
      </w:r>
    </w:p>
    <w:p>
      <w:pPr>
        <w:pStyle w:val="ListParagraph"/>
        <w:numPr>
          <w:ilvl w:val="0"/>
          <w:numId w:val="123"/>
        </w:numPr>
        <w:bidi/>
        <w:spacing w:after="70" w:before="0" w:line="300"/>
      </w:pPr>
      <w:r>
        <w:rPr>
          <w:rFonts w:ascii="Arial" w:cs="Arial" w:eastAsia="Arial" w:hAnsi="Arial"/>
          <w:b w:val="false"/>
          <w:bCs w:val="false"/>
          <w:sz w:val="21"/>
          <w:szCs w:val="21"/>
          <w:rtl/>
        </w:rPr>
        <w:t xml:space="preserve">إن بقيت فارغة، لا يُلغى الإجراء السابق. تُفتح المرحلة بالخانة مسندة للدور، ويُسجَّل في MetaJson «لا مؤهل».</w:t>
      </w:r>
    </w:p>
    <w:p>
      <w:pPr>
        <w:pStyle w:val="ListParagraph"/>
        <w:numPr>
          <w:ilvl w:val="0"/>
          <w:numId w:val="123"/>
        </w:numPr>
        <w:bidi/>
        <w:spacing w:after="70" w:before="0" w:line="300"/>
      </w:pPr>
      <w:r>
        <w:rPr>
          <w:rFonts w:ascii="Arial" w:cs="Arial" w:eastAsia="Arial" w:hAnsi="Arial"/>
          <w:b w:val="false"/>
          <w:bCs w:val="false"/>
          <w:sz w:val="21"/>
          <w:szCs w:val="21"/>
          <w:rtl/>
        </w:rPr>
        <w:t xml:space="preserve">يُصدر حدث إلزامي لـ TA وTM باسم مقترح REQ.NO_ELIGIBLE_ASSIGNEE، ويظهر الطلب في لوحة المدير.</w:t>
      </w:r>
    </w:p>
    <w:p>
      <w:pPr>
        <w:pStyle w:val="ListParagraph"/>
        <w:numPr>
          <w:ilvl w:val="0"/>
          <w:numId w:val="123"/>
        </w:numPr>
        <w:bidi/>
        <w:spacing w:after="70" w:before="0" w:line="300"/>
      </w:pPr>
      <w:r>
        <w:rPr>
          <w:rFonts w:ascii="Arial" w:cs="Arial" w:eastAsia="Arial" w:hAnsi="Arial"/>
          <w:b w:val="false"/>
          <w:bCs w:val="false"/>
          <w:sz w:val="21"/>
          <w:szCs w:val="21"/>
          <w:rtl/>
        </w:rPr>
        <w:t xml:space="preserve">يستمر عدّ SLA، فيصعَّد بالمسار العادي إن لم يُعالَج.</w:t>
      </w:r>
    </w:p>
    <w:p>
      <w:pPr>
        <w:pStyle w:val="ListParagraph"/>
        <w:numPr>
          <w:ilvl w:val="0"/>
          <w:numId w:val="123"/>
        </w:numPr>
        <w:bidi/>
        <w:spacing w:after="70" w:before="0" w:line="300"/>
      </w:pPr>
      <w:r>
        <w:rPr>
          <w:rFonts w:ascii="Arial" w:cs="Arial" w:eastAsia="Arial" w:hAnsi="Arial"/>
          <w:b w:val="false"/>
          <w:bCs w:val="false"/>
          <w:sz w:val="21"/>
          <w:szCs w:val="21"/>
          <w:rtl/>
        </w:rPr>
        <w:t xml:space="preserve">مرحلة TREASURY_QUEUE بلا أي حامل لصلاحيتها في نطاق الشركة تأخذ الحكم نفسه.</w:t>
      </w:r>
    </w:p>
    <w:p>
      <w:pPr>
        <w:bidi/>
        <w:spacing w:after="60" w:before="0"/>
      </w:pPr>
    </w:p>
    <w:p>
      <w:pPr>
        <w:pStyle w:val="Heading3"/>
        <w:bidi/>
      </w:pPr>
      <w:bookmarkStart w:name="_sec172" w:id="172"/>
      <w:r>
        <w:rPr>
          <w:rFonts w:ascii="Arial" w:cs="Arial" w:eastAsia="Arial" w:hAnsi="Arial"/>
          <w:b/>
          <w:bCs/>
          <w:color w:val="2B5C8A"/>
          <w:sz w:val="23"/>
          <w:szCs w:val="23"/>
          <w:rtl/>
        </w:rPr>
        <w:t xml:space="preserve">4.5 انتقالات يضيفها المحرك </w:t>
      </w:r>
      <w:r>
        <w:rPr>
          <w:rFonts w:ascii="Arial" w:cs="Arial" w:eastAsia="Arial" w:hAnsi="Arial"/>
          <w:color w:val="E0A800"/>
          <w:sz w:val="23"/>
          <w:szCs w:val="23"/>
          <w:rtl/>
        </w:rPr>
        <w:t xml:space="preserve">●</w:t>
      </w:r>
      <w:bookmarkEnd w:id="172"/>
    </w:p>
    <w:p>
      <w:pPr>
        <w:bidi/>
        <w:spacing w:after="110" w:before="0" w:line="312"/>
      </w:pPr>
      <w:r>
        <w:rPr>
          <w:rFonts w:ascii="Arial" w:cs="Arial" w:eastAsia="Arial" w:hAnsi="Arial"/>
          <w:b w:val="false"/>
          <w:bCs w:val="false"/>
          <w:sz w:val="21"/>
          <w:szCs w:val="21"/>
          <w:rtl/>
        </w:rPr>
        <w:t xml:space="preserve">خطوتان لا تُكتبان صفوفًا في كل قالب:</w:t>
      </w:r>
    </w:p>
    <w:p>
      <w:pPr>
        <w:pStyle w:val="ListParagraph"/>
        <w:numPr>
          <w:ilvl w:val="0"/>
          <w:numId w:val="2"/>
        </w:numPr>
        <w:bidi/>
        <w:spacing w:after="70" w:before="0" w:line="300"/>
      </w:pPr>
      <w:r>
        <w:rPr>
          <w:rFonts w:ascii="Arial" w:cs="Arial" w:eastAsia="Arial" w:hAnsi="Arial"/>
          <w:b/>
          <w:bCs/>
          <w:sz w:val="21"/>
          <w:szCs w:val="21"/>
          <w:rtl/>
        </w:rPr>
        <w:t xml:space="preserve">CANCEL</w:t>
      </w:r>
      <w:r>
        <w:rPr>
          <w:rFonts w:ascii="Arial" w:cs="Arial" w:eastAsia="Arial" w:hAnsi="Arial"/>
          <w:b w:val="false"/>
          <w:bCs w:val="false"/>
          <w:sz w:val="21"/>
          <w:szCs w:val="21"/>
          <w:rtl/>
        </w:rPr>
        <w:t xml:space="preserve"> من أي مرحلة غير نهائية إلى مرحلة TERMINAL ذات النتيجة CANCELLED (DQ-F10-1). يفحص المحرك AllowRequesterCancel للطالب، و</w:t>
      </w:r>
      <w:r>
        <w:rPr>
          <w:rFonts w:ascii="Courier New" w:cs="Courier New" w:eastAsia="Courier New" w:hAnsi="Courier New"/>
          <w:b w:val="false"/>
          <w:bCs w:val="false"/>
          <w:color w:val="1F2937"/>
          <w:sz w:val="18"/>
          <w:szCs w:val="18"/>
          <w:shd w:fill="F1F3F5" w:color="auto" w:val="clear"/>
          <w:rtl/>
        </w:rPr>
        <w:t xml:space="preserve">‎req.cancel.any‎</w:t>
      </w:r>
      <w:r>
        <w:rPr>
          <w:rFonts w:ascii="Arial" w:cs="Arial" w:eastAsia="Arial" w:hAnsi="Arial"/>
          <w:b w:val="false"/>
          <w:bCs w:val="false"/>
          <w:sz w:val="21"/>
          <w:szCs w:val="21"/>
          <w:rtl/>
        </w:rPr>
        <w:t xml:space="preserve"> لـ TM (13-m6:63).</w:t>
      </w:r>
    </w:p>
    <w:p>
      <w:pPr>
        <w:pStyle w:val="ListParagraph"/>
        <w:numPr>
          <w:ilvl w:val="0"/>
          <w:numId w:val="2"/>
        </w:numPr>
        <w:bidi/>
        <w:spacing w:after="70" w:before="0" w:line="300"/>
      </w:pPr>
      <w:r>
        <w:rPr>
          <w:rFonts w:ascii="Arial" w:cs="Arial" w:eastAsia="Arial" w:hAnsi="Arial"/>
          <w:b/>
          <w:bCs/>
          <w:sz w:val="21"/>
          <w:szCs w:val="21"/>
          <w:rtl/>
        </w:rPr>
        <w:t xml:space="preserve">CLOSE</w:t>
      </w:r>
      <w:r>
        <w:rPr>
          <w:rFonts w:ascii="Arial" w:cs="Arial" w:eastAsia="Arial" w:hAnsi="Arial"/>
          <w:b w:val="false"/>
          <w:bCs w:val="false"/>
          <w:sz w:val="21"/>
          <w:szCs w:val="21"/>
          <w:rtl/>
        </w:rPr>
        <w:t xml:space="preserve"> من AWAITING_CLOSE إلى COMPLETED بيد حامل </w:t>
      </w:r>
      <w:r>
        <w:rPr>
          <w:rFonts w:ascii="Courier New" w:cs="Courier New" w:eastAsia="Courier New" w:hAnsi="Courier New"/>
          <w:b w:val="false"/>
          <w:bCs w:val="false"/>
          <w:color w:val="1F2937"/>
          <w:sz w:val="18"/>
          <w:szCs w:val="18"/>
          <w:shd w:fill="F1F3F5" w:color="auto" w:val="clear"/>
          <w:rtl/>
        </w:rPr>
        <w:t xml:space="preserve">‎req.treasury.close‎</w:t>
      </w:r>
      <w:r>
        <w:rPr>
          <w:rFonts w:ascii="Arial" w:cs="Arial" w:eastAsia="Arial" w:hAnsi="Arial"/>
          <w:b w:val="false"/>
          <w:bCs w:val="false"/>
          <w:sz w:val="21"/>
          <w:szCs w:val="21"/>
          <w:rtl/>
        </w:rPr>
        <w:t xml:space="preserve"> (DOC-F08 §4.6).</w:t>
      </w:r>
    </w:p>
    <w:p>
      <w:pPr>
        <w:bidi/>
        <w:spacing w:after="60" w:before="0"/>
      </w:pPr>
    </w:p>
    <w:p>
      <w:pPr>
        <w:bidi/>
        <w:spacing w:after="110" w:before="0" w:line="312"/>
      </w:pPr>
      <w:r>
        <w:rPr>
          <w:rFonts w:ascii="Arial" w:cs="Arial" w:eastAsia="Arial" w:hAnsi="Arial"/>
          <w:b w:val="false"/>
          <w:bCs w:val="false"/>
          <w:sz w:val="21"/>
          <w:szCs w:val="21"/>
          <w:rtl/>
        </w:rPr>
        <w:t xml:space="preserve">السبب: صفوف CANCEL لكل مرحلة تكرر نفسها، وقيد الفرادة (15.model:177) لا يمنع نسيان واحد منها.</w:t>
      </w:r>
    </w:p>
    <w:p>
      <w:pPr>
        <w:pStyle w:val="Heading3"/>
        <w:bidi/>
      </w:pPr>
      <w:bookmarkStart w:name="_sec173" w:id="173"/>
      <w:r>
        <w:rPr>
          <w:rFonts w:ascii="Arial" w:cs="Arial" w:eastAsia="Arial" w:hAnsi="Arial"/>
          <w:b/>
          <w:bCs/>
          <w:color w:val="2B5C8A"/>
          <w:sz w:val="23"/>
          <w:szCs w:val="23"/>
          <w:rtl/>
        </w:rPr>
        <w:t xml:space="preserve">4.6 السحب من الطابور </w:t>
      </w:r>
      <w:r>
        <w:rPr>
          <w:rFonts w:ascii="Arial" w:cs="Arial" w:eastAsia="Arial" w:hAnsi="Arial"/>
          <w:color w:val="E0A800"/>
          <w:sz w:val="23"/>
          <w:szCs w:val="23"/>
          <w:rtl/>
        </w:rPr>
        <w:t xml:space="preserve">●</w:t>
      </w:r>
      <w:bookmarkEnd w:id="173"/>
    </w:p>
    <w:p>
      <w:pPr>
        <w:bidi/>
        <w:spacing w:after="110" w:before="0" w:line="312"/>
      </w:pPr>
      <w:r>
        <w:rPr>
          <w:rFonts w:ascii="Arial" w:cs="Arial" w:eastAsia="Arial" w:hAnsi="Arial"/>
          <w:b w:val="false"/>
          <w:bCs w:val="false"/>
          <w:sz w:val="21"/>
          <w:szCs w:val="21"/>
          <w:rtl/>
        </w:rPr>
        <w:t xml:space="preserve">السحب ليس قيمة في Action (15.model:169). نقترح (DQ-F10-2):</w:t>
      </w:r>
    </w:p>
    <w:p>
      <w:pPr>
        <w:pStyle w:val="ListParagraph"/>
        <w:numPr>
          <w:ilvl w:val="0"/>
          <w:numId w:val="124"/>
        </w:numPr>
        <w:bidi/>
        <w:spacing w:after="70" w:before="0" w:line="300"/>
      </w:pPr>
      <w:r>
        <w:rPr>
          <w:rFonts w:ascii="Arial" w:cs="Arial" w:eastAsia="Arial" w:hAnsi="Arial"/>
          <w:b w:val="false"/>
          <w:bCs w:val="false"/>
          <w:sz w:val="21"/>
          <w:szCs w:val="21"/>
          <w:rtl/>
        </w:rPr>
        <w:t xml:space="preserve">السحب من مرحلة TREASURY_QUEUE تحديث شرطي ذرّي (BR-WFL-007، 13-m6:238).</w:t>
      </w:r>
    </w:p>
    <w:p>
      <w:pPr>
        <w:pStyle w:val="ListParagraph"/>
        <w:numPr>
          <w:ilvl w:val="0"/>
          <w:numId w:val="124"/>
        </w:numPr>
        <w:bidi/>
        <w:spacing w:after="70" w:before="0" w:line="300"/>
      </w:pPr>
      <w:r>
        <w:rPr>
          <w:rFonts w:ascii="Arial" w:cs="Arial" w:eastAsia="Arial" w:hAnsi="Arial"/>
          <w:b w:val="false"/>
          <w:bCs w:val="false"/>
          <w:sz w:val="21"/>
          <w:szCs w:val="21"/>
          <w:rtl/>
        </w:rPr>
        <w:t xml:space="preserve">في FACILITY_SELECTION يبقى الطلب في المرحلة نفسها، والساحب يكمل العمل ثم COMPLETE.</w:t>
      </w:r>
    </w:p>
    <w:p>
      <w:pPr>
        <w:pStyle w:val="ListParagraph"/>
        <w:numPr>
          <w:ilvl w:val="0"/>
          <w:numId w:val="124"/>
        </w:numPr>
        <w:bidi/>
        <w:spacing w:after="70" w:before="0" w:line="300"/>
      </w:pPr>
      <w:r>
        <w:rPr>
          <w:rFonts w:ascii="Arial" w:cs="Arial" w:eastAsia="Arial" w:hAnsi="Arial"/>
          <w:b w:val="false"/>
          <w:bCs w:val="false"/>
          <w:sz w:val="21"/>
          <w:szCs w:val="21"/>
          <w:rtl/>
        </w:rPr>
        <w:t xml:space="preserve">في TREASURY_QUEUE التي لا عمل فيها، يُنفّذ السحب COMPLETE آليًا في المعاملة نفسها، فيدخل الطلب مرحلة TASK التالية مسندة إلى الساحب (CLAIMER).</w:t>
      </w:r>
    </w:p>
    <w:p>
      <w:pPr>
        <w:pStyle w:val="ListParagraph"/>
        <w:numPr>
          <w:ilvl w:val="0"/>
          <w:numId w:val="124"/>
        </w:numPr>
        <w:bidi/>
        <w:spacing w:after="70" w:before="0" w:line="300"/>
      </w:pPr>
      <w:r>
        <w:rPr>
          <w:rFonts w:ascii="Arial" w:cs="Arial" w:eastAsia="Arial" w:hAnsi="Arial"/>
          <w:b w:val="false"/>
          <w:bCs w:val="false"/>
          <w:sz w:val="21"/>
          <w:szCs w:val="21"/>
          <w:rtl/>
        </w:rPr>
        <w:t xml:space="preserve">التحرير من مرحلة التنفيذ يعيد مثيلها إلى QUEUED بلا مُسنَد، ولا يصفّر QueueEnteredAt.</w:t>
      </w:r>
    </w:p>
    <w:p>
      <w:pPr>
        <w:bidi/>
        <w:spacing w:after="60" w:before="0"/>
      </w:pPr>
    </w:p>
    <w:p>
      <w:pPr>
        <w:pStyle w:val="Heading3"/>
        <w:bidi/>
      </w:pPr>
      <w:bookmarkStart w:name="_sec174" w:id="174"/>
      <w:r>
        <w:rPr>
          <w:rFonts w:ascii="Arial" w:cs="Arial" w:eastAsia="Arial" w:hAnsi="Arial"/>
          <w:b/>
          <w:bCs/>
          <w:color w:val="2B5C8A"/>
          <w:sz w:val="23"/>
          <w:szCs w:val="23"/>
          <w:rtl/>
        </w:rPr>
        <w:t xml:space="preserve">4.7 الحجز في القالب</w:t>
      </w:r>
      <w:bookmarkEnd w:id="174"/>
    </w:p>
    <w:p>
      <w:pPr>
        <w:pStyle w:val="ListParagraph"/>
        <w:numPr>
          <w:ilvl w:val="0"/>
          <w:numId w:val="2"/>
        </w:numPr>
        <w:bidi/>
        <w:spacing w:after="70" w:before="0" w:line="300"/>
      </w:pPr>
      <w:r>
        <w:rPr>
          <w:rFonts w:ascii="Arial" w:cs="Arial" w:eastAsia="Arial" w:hAnsi="Arial"/>
          <w:b w:val="false"/>
          <w:bCs w:val="false"/>
          <w:sz w:val="21"/>
          <w:szCs w:val="21"/>
          <w:rtl/>
        </w:rPr>
        <w:t xml:space="preserve">نقطة الحجز مرحلة TM_APPROVAL صريحة، وفيها ON_ACTION(APPROVE)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بوضع SYNC_TX وBLOCK (13-m6:327). المعاملة في DOC-F11.</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التحرير: نقترح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خطاف ON_ENTER على مرحلتي REJECTED وCANCELLED النهائيتين، </w:t>
      </w:r>
      <w:r>
        <w:rPr>
          <w:rFonts w:ascii="Courier New" w:cs="Courier New" w:eastAsia="Courier New" w:hAnsi="Courier New"/>
          <w:b w:val="false"/>
          <w:bCs w:val="false"/>
          <w:color w:val="1F2937"/>
          <w:sz w:val="18"/>
          <w:szCs w:val="18"/>
          <w:shd w:fill="F1F3F5" w:color="auto" w:val="clear"/>
          <w:rtl/>
        </w:rPr>
        <w:t xml:space="preserve">‎fac.release_reservation‎</w:t>
      </w:r>
      <w:r>
        <w:rPr>
          <w:rFonts w:ascii="Arial" w:cs="Arial" w:eastAsia="Arial" w:hAnsi="Arial"/>
          <w:b w:val="false"/>
          <w:bCs w:val="false"/>
          <w:sz w:val="21"/>
          <w:szCs w:val="21"/>
          <w:rtl/>
        </w:rPr>
        <w:t xml:space="preserve">، وهو بلا أثر إن لم يوجد حجز (13-m6:307). فيغطي الإلغاء في أي مرحلة بعد الحجز، كمثال BR-WFL-009 في ERP_ENTRY (13-m6:240). (DQ-F10-3)</w:t>
      </w:r>
    </w:p>
    <w:p>
      <w:pPr>
        <w:pStyle w:val="ListParagraph"/>
        <w:numPr>
          <w:ilvl w:val="0"/>
          <w:numId w:val="2"/>
        </w:numPr>
        <w:bidi/>
        <w:spacing w:after="70" w:before="0" w:line="300"/>
      </w:pPr>
      <w:r>
        <w:rPr>
          <w:rFonts w:ascii="Arial" w:cs="Arial" w:eastAsia="Arial" w:hAnsi="Arial"/>
          <w:b w:val="false"/>
          <w:bCs w:val="false"/>
          <w:sz w:val="21"/>
          <w:szCs w:val="21"/>
          <w:rtl/>
        </w:rPr>
        <w:t xml:space="preserve">تحقق النشر يرفض قالبًا لنوع يستهلك حدًّا بلا حجز قبل الإصدار أو بلا تحرير (FR-WFL-029، V-WFL-03).</w:t>
      </w:r>
    </w:p>
    <w:p>
      <w:pPr>
        <w:bidi/>
        <w:spacing w:after="60" w:before="0"/>
      </w:pPr>
    </w:p>
    <w:p>
      <w:pPr>
        <w:pStyle w:val="Heading2"/>
        <w:bidi/>
      </w:pPr>
      <w:bookmarkStart w:name="_sec175" w:id="175"/>
      <w:r>
        <w:rPr>
          <w:rFonts w:ascii="Arial" w:cs="Arial" w:eastAsia="Arial" w:hAnsi="Arial"/>
          <w:b/>
          <w:bCs/>
          <w:color w:val="2B5C8A"/>
          <w:sz w:val="26"/>
          <w:szCs w:val="26"/>
          <w:rtl/>
        </w:rPr>
        <w:t xml:space="preserve">5. القالب PURCHASE_LC (S3)</w:t>
      </w:r>
      <w:bookmarkEnd w:id="175"/>
    </w:p>
    <w:p>
      <w:pPr>
        <w:bidi/>
        <w:spacing w:after="110" w:before="0" w:line="312"/>
      </w:pPr>
      <w:r>
        <w:rPr>
          <w:rFonts w:ascii="Arial" w:cs="Arial" w:eastAsia="Arial" w:hAnsi="Arial"/>
          <w:b w:val="false"/>
          <w:bCs w:val="false"/>
          <w:sz w:val="21"/>
          <w:szCs w:val="21"/>
          <w:rtl/>
        </w:rPr>
        <w:t xml:space="preserve">المراحل وخصائصها في 13-m6:319-334. الممرات من اليمين: الطالب، ثم مدير الطالب، ثم موظفو الخزينة، ثم مدير الخزينة.</w:t>
      </w:r>
    </w:p>
    <w:p>
      <w:pPr>
        <w:keepNext/>
        <w:bidi/>
        <w:spacing w:after="60" w:before="160"/>
        <w:jc w:val="center"/>
      </w:pPr>
      <w:r>
        <w:drawing>
          <wp:inline distT="0" distB="0" distL="0" distR="0">
            <wp:extent cx="6096000" cy="6162675"/>
            <wp:effectExtent t="0" r="0" b="0" l="0"/>
            <wp:docPr id="1" name="diagram-1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616267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36"/>
        <w:gridCol w:w="987"/>
        <w:gridCol w:w="1929"/>
        <w:gridCol w:w="1736"/>
        <w:gridCol w:w="2222"/>
        <w:gridCol w:w="1254"/>
      </w:tblGrid>
      <w:tr>
        <w:trPr>
          <w:cantSplit/>
          <w:tblHeader/>
        </w:trPr>
        <w:tc>
          <w:tcPr>
            <w:tcW w:type="dxa" w:w="17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 والأولوية</w:t>
            </w:r>
          </w:p>
        </w:tc>
        <w:tc>
          <w:tcPr>
            <w:tcW w:type="dxa" w:w="1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أو الفاعل</w:t>
            </w:r>
          </w:p>
        </w:tc>
        <w:tc>
          <w:tcPr>
            <w:tcW w:type="dxa" w:w="17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إلى</w:t>
            </w:r>
          </w:p>
        </w:tc>
        <w:tc>
          <w:tcPr>
            <w:tcW w:type="dxa" w:w="22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خطاف ومتطلب المغادرة</w:t>
            </w:r>
          </w:p>
        </w:tc>
        <w:tc>
          <w:tcPr>
            <w:tcW w:type="dxa" w:w="1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 ‏(1)</w:t>
            </w:r>
          </w:p>
        </w:tc>
        <w:tc>
          <w:tcPr>
            <w:tcW w:type="dxa" w:w="1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أو المنشئ</w:t>
            </w:r>
          </w:p>
        </w:tc>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PARALLEL_APPROVALS</w:t>
            </w:r>
          </w:p>
        </w:tc>
        <w:tc>
          <w:tcPr>
            <w:tcW w:type="dxa" w:w="22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ON_ACTION(SUBMIT)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SYNC_TX وBLOCK</w:t>
            </w:r>
          </w:p>
        </w:tc>
        <w:tc>
          <w:tcPr>
            <w:tcW w:type="dxa" w:w="1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13-m6:323</w:t>
            </w:r>
          </w:p>
        </w:tc>
      </w:tr>
      <w:tr>
        <w:trPr>
          <w:cantSplit/>
        </w:trPr>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PARALLEL_APPROVALS</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‏(1)</w:t>
            </w:r>
          </w:p>
        </w:tc>
        <w:tc>
          <w:tcPr>
            <w:tcW w:type="dxa" w:w="1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الخانة الأخيرة من ORIGINATOR وMANAGER</w:t>
            </w:r>
          </w:p>
        </w:tc>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SIGNED_ORIGINAL</w:t>
            </w:r>
          </w:p>
        </w:tc>
        <w:tc>
          <w:tcPr>
            <w:tcW w:type="dxa" w:w="22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ON_ENTER للتالية </w:t>
            </w:r>
            <w:r>
              <w:rPr>
                <w:rFonts w:ascii="Courier New" w:cs="Courier New" w:eastAsia="Courier New" w:hAnsi="Courier New"/>
                <w:b w:val="false"/>
                <w:bCs w:val="false"/>
                <w:color w:val="1F2937"/>
                <w:sz w:val="16"/>
                <w:szCs w:val="16"/>
                <w:shd w:fill="F1F3F5" w:color="auto" w:val="clear"/>
                <w:rtl/>
              </w:rPr>
              <w:t xml:space="preserve">‎req.assign_number‎</w:t>
            </w:r>
          </w:p>
        </w:tc>
        <w:tc>
          <w:tcPr>
            <w:tcW w:type="dxa" w:w="1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13-m6:324-325</w:t>
            </w:r>
          </w:p>
        </w:tc>
      </w:tr>
      <w:tr>
        <w:trPr>
          <w:cantSplit/>
        </w:trPr>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PARALLEL_APPROVALS</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‏(1)</w:t>
            </w:r>
          </w:p>
        </w:tc>
        <w:tc>
          <w:tcPr>
            <w:tcW w:type="dxa" w:w="1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 أو الطالب، بسبب</w:t>
            </w:r>
          </w:p>
        </w:tc>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22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ResumeStage = PARALLEL_APPROVALS</w:t>
            </w:r>
          </w:p>
        </w:tc>
        <w:tc>
          <w:tcPr>
            <w:tcW w:type="dxa" w:w="1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13-m6:324، :239</w:t>
            </w:r>
          </w:p>
        </w:tc>
      </w:tr>
      <w:tr>
        <w:trPr>
          <w:cantSplit/>
        </w:trPr>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PARALLEL_APPROVALS</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 ‏(1)</w:t>
            </w:r>
          </w:p>
        </w:tc>
        <w:tc>
          <w:tcPr>
            <w:tcW w:type="dxa" w:w="1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 بسبب</w:t>
            </w:r>
          </w:p>
        </w:tc>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w:t>
            </w:r>
          </w:p>
        </w:tc>
        <w:tc>
          <w:tcPr>
            <w:tcW w:type="dxa" w:w="22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13-m6:324</w:t>
            </w:r>
          </w:p>
        </w:tc>
      </w:tr>
      <w:tr>
        <w:trPr>
          <w:cantSplit/>
        </w:trPr>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SIGNED_ORIGINAL</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1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FACILITY_SELECTION</w:t>
            </w:r>
          </w:p>
        </w:tc>
        <w:tc>
          <w:tcPr>
            <w:tcW w:type="dxa" w:w="22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مرفق SIGNED_REQUEST_ORIGINAL واحد على الأقل</w:t>
            </w:r>
          </w:p>
        </w:tc>
        <w:tc>
          <w:tcPr>
            <w:tcW w:type="dxa" w:w="1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13-m6:325</w:t>
            </w:r>
          </w:p>
        </w:tc>
      </w:tr>
      <w:tr>
        <w:trPr>
          <w:cantSplit/>
        </w:trPr>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FACILITY_SELECTION</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1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 بصلاحية </w:t>
            </w:r>
            <w:r>
              <w:rPr>
                <w:rFonts w:ascii="Courier New" w:cs="Courier New" w:eastAsia="Courier New" w:hAnsi="Courier New"/>
                <w:b w:val="false"/>
                <w:bCs w:val="false"/>
                <w:color w:val="1F2937"/>
                <w:sz w:val="16"/>
                <w:szCs w:val="16"/>
                <w:shd w:fill="F1F3F5" w:color="auto" w:val="clear"/>
                <w:rtl/>
              </w:rPr>
              <w:t xml:space="preserve">‎req.facility.select‎</w:t>
            </w:r>
          </w:p>
        </w:tc>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TM_APPROVAL</w:t>
            </w:r>
          </w:p>
        </w:tc>
        <w:tc>
          <w:tcPr>
            <w:tcW w:type="dxa" w:w="22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LIMIT_SELECTION إلزامي؛ CheckMode = BLOCK يمنع</w:t>
            </w:r>
          </w:p>
        </w:tc>
        <w:tc>
          <w:tcPr>
            <w:tcW w:type="dxa" w:w="1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13-m6:326، :272</w:t>
            </w:r>
          </w:p>
        </w:tc>
      </w:tr>
      <w:tr>
        <w:trPr>
          <w:cantSplit/>
        </w:trPr>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TM_APPROVAL</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‏(1)</w:t>
            </w:r>
          </w:p>
        </w:tc>
        <w:tc>
          <w:tcPr>
            <w:tcW w:type="dxa" w:w="1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بصلاحية </w:t>
            </w:r>
            <w:r>
              <w:rPr>
                <w:rFonts w:ascii="Courier New" w:cs="Courier New" w:eastAsia="Courier New" w:hAnsi="Courier New"/>
                <w:b w:val="false"/>
                <w:bCs w:val="false"/>
                <w:color w:val="1F2937"/>
                <w:sz w:val="16"/>
                <w:szCs w:val="16"/>
                <w:shd w:fill="F1F3F5" w:color="auto" w:val="clear"/>
                <w:rtl/>
              </w:rPr>
              <w:t xml:space="preserve">‎req.treasury.approve‎</w:t>
            </w:r>
          </w:p>
        </w:tc>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ERP_ENTRY</w:t>
            </w:r>
          </w:p>
        </w:tc>
        <w:tc>
          <w:tcPr>
            <w:tcW w:type="dxa" w:w="22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SYNC_TX وBLOCK (DOC-F11)</w:t>
            </w:r>
          </w:p>
        </w:tc>
        <w:tc>
          <w:tcPr>
            <w:tcW w:type="dxa" w:w="1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13-m6:327</w:t>
            </w:r>
          </w:p>
        </w:tc>
      </w:tr>
      <w:tr>
        <w:trPr>
          <w:cantSplit/>
        </w:trPr>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TM_APPROVAL</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‏(1)</w:t>
            </w:r>
          </w:p>
        </w:tc>
        <w:tc>
          <w:tcPr>
            <w:tcW w:type="dxa" w:w="1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داخلي</w:t>
            </w:r>
          </w:p>
        </w:tc>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FACILITY_SELECTION</w:t>
            </w:r>
          </w:p>
        </w:tc>
        <w:tc>
          <w:tcPr>
            <w:tcW w:type="dxa" w:w="22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يزيد CycleNo</w:t>
            </w:r>
          </w:p>
        </w:tc>
        <w:tc>
          <w:tcPr>
            <w:tcW w:type="dxa" w:w="1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13-m6:239</w:t>
            </w:r>
          </w:p>
        </w:tc>
      </w:tr>
      <w:tr>
        <w:trPr>
          <w:cantSplit/>
        </w:trPr>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TM_APPROVAL</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‏(2)</w:t>
            </w:r>
          </w:p>
        </w:tc>
        <w:tc>
          <w:tcPr>
            <w:tcW w:type="dxa" w:w="1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للطالب</w:t>
            </w:r>
          </w:p>
        </w:tc>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22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ResumeStage = PARALLEL_APPROVALS؛ الحجز يبقى</w:t>
            </w:r>
          </w:p>
        </w:tc>
        <w:tc>
          <w:tcPr>
            <w:tcW w:type="dxa" w:w="1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13-m6:327، :721</w:t>
            </w:r>
          </w:p>
        </w:tc>
      </w:tr>
      <w:tr>
        <w:trPr>
          <w:cantSplit/>
        </w:trPr>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TM_APPROVAL</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 ‏(1)</w:t>
            </w:r>
          </w:p>
        </w:tc>
        <w:tc>
          <w:tcPr>
            <w:tcW w:type="dxa" w:w="1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بسبب</w:t>
            </w:r>
          </w:p>
        </w:tc>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w:t>
            </w:r>
          </w:p>
        </w:tc>
        <w:tc>
          <w:tcPr>
            <w:tcW w:type="dxa" w:w="22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تحرير الحجز إن وُجد (§4.7)</w:t>
            </w:r>
          </w:p>
        </w:tc>
        <w:tc>
          <w:tcPr>
            <w:tcW w:type="dxa" w:w="1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13-m6:327</w:t>
            </w:r>
          </w:p>
        </w:tc>
      </w:tr>
      <w:tr>
        <w:trPr>
          <w:cantSplit/>
        </w:trPr>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ERP_ENTRY</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1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POST_ERP_APPROVAL</w:t>
            </w:r>
          </w:p>
        </w:tc>
        <w:tc>
          <w:tcPr>
            <w:tcW w:type="dxa" w:w="22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خارجي ERP / PURCHASE_REQUEST إلزامي</w:t>
            </w:r>
          </w:p>
        </w:tc>
        <w:tc>
          <w:tcPr>
            <w:tcW w:type="dxa" w:w="1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13-m6:328</w:t>
            </w:r>
          </w:p>
        </w:tc>
      </w:tr>
      <w:tr>
        <w:trPr>
          <w:cantSplit/>
        </w:trPr>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POST_ERP_APPROVAL</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‏(1)</w:t>
            </w:r>
          </w:p>
        </w:tc>
        <w:tc>
          <w:tcPr>
            <w:tcW w:type="dxa" w:w="1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w:t>
            </w:r>
          </w:p>
        </w:tc>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22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13-m6:329، :717</w:t>
            </w:r>
          </w:p>
        </w:tc>
      </w:tr>
      <w:tr>
        <w:trPr>
          <w:cantSplit/>
        </w:trPr>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POST_ERP_APPROVAL</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‏(1)</w:t>
            </w:r>
          </w:p>
        </w:tc>
        <w:tc>
          <w:tcPr>
            <w:tcW w:type="dxa" w:w="1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 بسبب</w:t>
            </w:r>
          </w:p>
        </w:tc>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ERP_ENTRY</w:t>
            </w:r>
          </w:p>
        </w:tc>
        <w:tc>
          <w:tcPr>
            <w:tcW w:type="dxa" w:w="22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يزيد CycleNo </w:t>
            </w:r>
            <w:r>
              <w:rPr>
                <w:rFonts w:ascii="Arial" w:cs="Arial" w:eastAsia="Arial" w:hAnsi="Arial"/>
                <w:color w:val="E0A800"/>
                <w:sz w:val="18"/>
                <w:szCs w:val="18"/>
                <w:rtl/>
              </w:rPr>
              <w:t xml:space="preserve">●</w:t>
            </w:r>
          </w:p>
        </w:tc>
        <w:tc>
          <w:tcPr>
            <w:tcW w:type="dxa" w:w="1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13-m6:329</w:t>
            </w:r>
          </w:p>
        </w:tc>
      </w:tr>
      <w:tr>
        <w:trPr>
          <w:cantSplit/>
        </w:trPr>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POST_ERP_APPROVAL</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 ‏(1) </w:t>
            </w:r>
            <w:r>
              <w:rPr>
                <w:rFonts w:ascii="Arial" w:cs="Arial" w:eastAsia="Arial" w:hAnsi="Arial"/>
                <w:color w:val="E0A800"/>
                <w:sz w:val="18"/>
                <w:szCs w:val="18"/>
                <w:rtl/>
              </w:rPr>
              <w:t xml:space="preserve">●</w:t>
            </w:r>
          </w:p>
        </w:tc>
        <w:tc>
          <w:tcPr>
            <w:tcW w:type="dxa" w:w="1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 بسبب</w:t>
            </w:r>
          </w:p>
        </w:tc>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w:t>
            </w:r>
          </w:p>
        </w:tc>
        <w:tc>
          <w:tcPr>
            <w:tcW w:type="dxa" w:w="22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مذكور في المصدر (DQ-F10-6)</w:t>
            </w:r>
          </w:p>
        </w:tc>
        <w:tc>
          <w:tcPr>
            <w:tcW w:type="dxa" w:w="1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آلي بالسحب </w:t>
            </w:r>
            <w:r>
              <w:rPr>
                <w:rFonts w:ascii="Arial" w:cs="Arial" w:eastAsia="Arial" w:hAnsi="Arial"/>
                <w:color w:val="E0A800"/>
                <w:sz w:val="18"/>
                <w:szCs w:val="18"/>
                <w:rtl/>
              </w:rPr>
              <w:t xml:space="preserve">●</w:t>
            </w:r>
          </w:p>
        </w:tc>
        <w:tc>
          <w:tcPr>
            <w:tcW w:type="dxa" w:w="1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 بصلاحية </w:t>
            </w:r>
            <w:r>
              <w:rPr>
                <w:rFonts w:ascii="Courier New" w:cs="Courier New" w:eastAsia="Courier New" w:hAnsi="Courier New"/>
                <w:b w:val="false"/>
                <w:bCs w:val="false"/>
                <w:color w:val="1F2937"/>
                <w:sz w:val="16"/>
                <w:szCs w:val="16"/>
                <w:shd w:fill="F1F3F5" w:color="auto" w:val="clear"/>
                <w:rtl/>
              </w:rPr>
              <w:t xml:space="preserve">‎req.claim‎</w:t>
            </w:r>
          </w:p>
        </w:tc>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22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المُسنَد CLAIMER (§4.6)</w:t>
            </w:r>
          </w:p>
        </w:tc>
        <w:tc>
          <w:tcPr>
            <w:tcW w:type="dxa" w:w="1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13-m6:330</w:t>
            </w:r>
          </w:p>
        </w:tc>
      </w:tr>
      <w:tr>
        <w:trPr>
          <w:cantSplit/>
        </w:trPr>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1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ISSUANCE</w:t>
            </w:r>
          </w:p>
        </w:tc>
        <w:tc>
          <w:tcPr>
            <w:tcW w:type="dxa" w:w="22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التنفيذ إلزامية</w:t>
            </w:r>
          </w:p>
        </w:tc>
        <w:tc>
          <w:tcPr>
            <w:tcW w:type="dxa" w:w="1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13-m6:331</w:t>
            </w:r>
          </w:p>
        </w:tc>
      </w:tr>
      <w:tr>
        <w:trPr>
          <w:cantSplit/>
        </w:trPr>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ISSUANCE</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1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 فيدخل الطلب AWAITING_CLOSE</w:t>
            </w:r>
          </w:p>
        </w:tc>
        <w:tc>
          <w:tcPr>
            <w:tcW w:type="dxa" w:w="22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ON_EXIT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ثم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LC.ISSUED بعد الالتزام (DOC-F12)</w:t>
            </w:r>
          </w:p>
        </w:tc>
        <w:tc>
          <w:tcPr>
            <w:tcW w:type="dxa" w:w="1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13-m6:332؛ DOC-F08 §4.3</w:t>
            </w:r>
          </w:p>
        </w:tc>
      </w:tr>
      <w:tr>
        <w:trPr>
          <w:cantSplit/>
        </w:trPr>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RESUBMIT ‏(1)</w:t>
            </w:r>
          </w:p>
        </w:tc>
        <w:tc>
          <w:tcPr>
            <w:tcW w:type="dxa" w:w="1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ResumeStage</w:t>
            </w:r>
          </w:p>
        </w:tc>
        <w:tc>
          <w:tcPr>
            <w:tcW w:type="dxa" w:w="22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CycleNo + 1 وخانات جديدة</w:t>
            </w:r>
          </w:p>
        </w:tc>
        <w:tc>
          <w:tcPr>
            <w:tcW w:type="dxa" w:w="1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13-m6:333</w:t>
            </w:r>
          </w:p>
        </w:tc>
      </w:tr>
      <w:tr>
        <w:trPr>
          <w:cantSplit/>
        </w:trPr>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مرحلة غير نهائية</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 ضمني </w:t>
            </w:r>
            <w:r>
              <w:rPr>
                <w:rFonts w:ascii="Arial" w:cs="Arial" w:eastAsia="Arial" w:hAnsi="Arial"/>
                <w:color w:val="E0A800"/>
                <w:sz w:val="18"/>
                <w:szCs w:val="18"/>
                <w:rtl/>
              </w:rPr>
              <w:t xml:space="preserve">●</w:t>
            </w:r>
          </w:p>
        </w:tc>
        <w:tc>
          <w:tcPr>
            <w:tcW w:type="dxa" w:w="1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قبل EXECUTION، وTM في أي مرحلة</w:t>
            </w:r>
          </w:p>
        </w:tc>
        <w:tc>
          <w:tcPr>
            <w:tcW w:type="dxa" w:w="17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CANCELLED</w:t>
            </w:r>
          </w:p>
        </w:tc>
        <w:tc>
          <w:tcPr>
            <w:tcW w:type="dxa" w:w="22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تحرير الحجز (§4.7)</w:t>
            </w:r>
          </w:p>
        </w:tc>
        <w:tc>
          <w:tcPr>
            <w:tcW w:type="dxa" w:w="1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13-m6:240</w:t>
            </w:r>
          </w:p>
        </w:tc>
      </w:tr>
      <w:tr>
        <w:trPr>
          <w:cantSplit/>
        </w:trPr>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AWAITING_CLOSE</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 ضمني</w:t>
            </w:r>
          </w:p>
        </w:tc>
        <w:tc>
          <w:tcPr>
            <w:tcW w:type="dxa" w:w="1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حامل </w:t>
            </w:r>
            <w:r>
              <w:rPr>
                <w:rFonts w:ascii="Courier New" w:cs="Courier New" w:eastAsia="Courier New" w:hAnsi="Courier New"/>
                <w:b w:val="false"/>
                <w:bCs w:val="false"/>
                <w:color w:val="1F2937"/>
                <w:sz w:val="16"/>
                <w:szCs w:val="16"/>
                <w:shd w:fill="F1F3F5" w:color="auto" w:val="clear"/>
                <w:rtl/>
              </w:rPr>
              <w:t xml:space="preserve">‎req.treasury.close‎</w:t>
            </w:r>
          </w:p>
        </w:tc>
        <w:tc>
          <w:tcPr>
            <w:tcW w:type="dxa" w:w="17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w:t>
            </w:r>
          </w:p>
        </w:tc>
        <w:tc>
          <w:tcPr>
            <w:tcW w:type="dxa" w:w="22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خطاف</w:t>
            </w:r>
          </w:p>
        </w:tc>
        <w:tc>
          <w:tcPr>
            <w:tcW w:type="dxa" w:w="1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 §4.6</w:t>
            </w:r>
          </w:p>
        </w:tc>
      </w:tr>
    </w:tbl>
    <w:p>
      <w:pPr>
        <w:bidi/>
        <w:spacing w:after="120" w:before="0"/>
      </w:pPr>
    </w:p>
    <w:p>
      <w:pPr>
        <w:bidi/>
        <w:spacing w:after="110" w:before="0" w:line="312"/>
      </w:pPr>
      <w:r>
        <w:rPr>
          <w:rFonts w:ascii="Arial" w:cs="Arial" w:eastAsia="Arial" w:hAnsi="Arial"/>
          <w:b w:val="false"/>
          <w:bCs w:val="false"/>
          <w:sz w:val="21"/>
          <w:szCs w:val="21"/>
          <w:rtl/>
        </w:rPr>
        <w:t xml:space="preserve">AllowRequesterCancel صحيحة في كل مرحلة قبل EXECUTION، لأن الطالب يلغي «حتى خروج الطلب من الطابور» (13-m6:240). بعد الإصدار لا إلغاء من هنا، بل طلب فرعي على الاعتماد.</w:t>
      </w:r>
    </w:p>
    <w:p>
      <w:pPr>
        <w:pStyle w:val="Heading2"/>
        <w:bidi/>
      </w:pPr>
      <w:bookmarkStart w:name="_sec176" w:id="176"/>
      <w:r>
        <w:rPr>
          <w:rFonts w:ascii="Arial" w:cs="Arial" w:eastAsia="Arial" w:hAnsi="Arial"/>
          <w:b/>
          <w:bCs/>
          <w:color w:val="2B5C8A"/>
          <w:sz w:val="26"/>
          <w:szCs w:val="26"/>
          <w:rtl/>
        </w:rPr>
        <w:t xml:space="preserve">6. القالب CHILD_STANDARD (S3)</w:t>
      </w:r>
      <w:bookmarkEnd w:id="176"/>
    </w:p>
    <w:p>
      <w:pPr>
        <w:bidi/>
        <w:spacing w:after="110" w:before="0" w:line="312"/>
      </w:pPr>
      <w:r>
        <w:rPr>
          <w:rFonts w:ascii="Arial" w:cs="Arial" w:eastAsia="Arial" w:hAnsi="Arial"/>
          <w:b w:val="false"/>
          <w:bCs w:val="false"/>
          <w:sz w:val="21"/>
          <w:szCs w:val="21"/>
          <w:rtl/>
        </w:rPr>
        <w:t xml:space="preserve">يخدم LC_DOCUMENT_REQUEST وLC_SWIFT_REQUEST (13-m6:343، :420-421). لا يستهلك حدًّا، ولا يحمل TM_APPROVAL.</w:t>
      </w:r>
    </w:p>
    <w:p>
      <w:pPr>
        <w:keepNext/>
        <w:bidi/>
        <w:spacing w:after="60" w:before="160"/>
        <w:jc w:val="center"/>
      </w:pPr>
      <w:r>
        <w:drawing>
          <wp:inline distT="0" distB="0" distL="0" distR="0">
            <wp:extent cx="6096000" cy="7505700"/>
            <wp:effectExtent t="0" r="0" b="0" l="0"/>
            <wp:docPr id="1" name="diagram-1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75057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02"/>
        <w:gridCol w:w="2063"/>
        <w:gridCol w:w="979"/>
        <w:gridCol w:w="1802"/>
        <w:gridCol w:w="2060"/>
        <w:gridCol w:w="1158"/>
      </w:tblGrid>
      <w:tr>
        <w:trPr>
          <w:cantSplit/>
          <w:tblHeader/>
        </w:trPr>
        <w:tc>
          <w:tcPr>
            <w:tcW w:type="dxa" w:w="18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20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 والأولوية</w:t>
            </w:r>
          </w:p>
        </w:tc>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أو الفاعل</w:t>
            </w:r>
          </w:p>
        </w:tc>
        <w:tc>
          <w:tcPr>
            <w:tcW w:type="dxa" w:w="18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إلى</w:t>
            </w:r>
          </w:p>
        </w:tc>
        <w:tc>
          <w:tcPr>
            <w:tcW w:type="dxa" w:w="20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خطاف ومتطلب المغادرة</w:t>
            </w:r>
          </w:p>
        </w:tc>
        <w:tc>
          <w:tcPr>
            <w:tcW w:type="dxa" w:w="11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 ‏(1)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2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الأب يسمح (</w:t>
            </w:r>
            <w:r>
              <w:rPr>
                <w:rFonts w:ascii="Courier New" w:cs="Courier New" w:eastAsia="Courier New" w:hAnsi="Courier New"/>
                <w:b w:val="false"/>
                <w:bCs w:val="false"/>
                <w:color w:val="1F2937"/>
                <w:sz w:val="16"/>
                <w:szCs w:val="16"/>
                <w:shd w:fill="F1F3F5" w:color="auto" w:val="clear"/>
                <w:rtl/>
              </w:rPr>
              <w:t xml:space="preserve">‎CanCreateChild‎</w:t>
            </w:r>
            <w:r>
              <w:rPr>
                <w:rFonts w:ascii="Arial" w:cs="Arial" w:eastAsia="Arial" w:hAnsi="Arial"/>
                <w:b w:val="false"/>
                <w:bCs w:val="false"/>
                <w:sz w:val="18"/>
                <w:szCs w:val="18"/>
                <w:rtl/>
              </w:rPr>
              <w:t xml:space="preserve">، 14-m7-m8:178)</w:t>
            </w:r>
          </w:p>
        </w:tc>
        <w:tc>
          <w:tcPr>
            <w:tcW w:type="dxa" w:w="11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13-m6:343</w:t>
            </w:r>
          </w:p>
        </w:tc>
      </w:tr>
      <w:tr>
        <w:trPr>
          <w:cantSplit/>
        </w:trPr>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 ‏(1) في نسخة LC_SWIFT_REQUEST </w:t>
            </w:r>
            <w:r>
              <w:rPr>
                <w:rFonts w:ascii="Arial" w:cs="Arial" w:eastAsia="Arial" w:hAnsi="Arial"/>
                <w:color w:val="E0A800"/>
                <w:sz w:val="18"/>
                <w:szCs w:val="18"/>
                <w:rtl/>
              </w:rPr>
              <w:t xml:space="preserve">●</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20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النوع «بلا موافقة» (DQ-F10-5)</w:t>
            </w:r>
          </w:p>
        </w:tc>
        <w:tc>
          <w:tcPr>
            <w:tcW w:type="dxa" w:w="11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13-m6:421</w:t>
            </w:r>
          </w:p>
        </w:tc>
      </w:tr>
      <w:tr>
        <w:trPr>
          <w:cantSplit/>
        </w:trPr>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w:t>
            </w:r>
          </w:p>
        </w:tc>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2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13-m6:343</w:t>
            </w:r>
          </w:p>
        </w:tc>
      </w:tr>
      <w:tr>
        <w:trPr>
          <w:cantSplit/>
        </w:trPr>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‏(1) </w:t>
            </w:r>
            <w:r>
              <w:rPr>
                <w:rFonts w:ascii="Arial" w:cs="Arial" w:eastAsia="Arial" w:hAnsi="Arial"/>
                <w:color w:val="E0A800"/>
                <w:sz w:val="18"/>
                <w:szCs w:val="18"/>
                <w:rtl/>
              </w:rPr>
              <w:t xml:space="preserve">●</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 بسبب</w:t>
            </w:r>
          </w:p>
        </w:tc>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20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ResumeStage = APPROVAL</w:t>
            </w:r>
          </w:p>
        </w:tc>
        <w:tc>
          <w:tcPr>
            <w:tcW w:type="dxa" w:w="11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13-m6:239</w:t>
            </w:r>
          </w:p>
        </w:tc>
      </w:tr>
      <w:tr>
        <w:trPr>
          <w:cantSplit/>
        </w:trPr>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 ‏(1) </w:t>
            </w:r>
            <w:r>
              <w:rPr>
                <w:rFonts w:ascii="Arial" w:cs="Arial" w:eastAsia="Arial" w:hAnsi="Arial"/>
                <w:color w:val="E0A800"/>
                <w:sz w:val="18"/>
                <w:szCs w:val="18"/>
                <w:rtl/>
              </w:rPr>
              <w:t xml:space="preserve">●</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 بسبب</w:t>
            </w:r>
          </w:p>
        </w:tc>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w:t>
            </w:r>
          </w:p>
        </w:tc>
        <w:tc>
          <w:tcPr>
            <w:tcW w:type="dxa" w:w="2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DQ-F10-6</w:t>
            </w:r>
          </w:p>
        </w:tc>
      </w:tr>
      <w:tr>
        <w:trPr>
          <w:cantSplit/>
        </w:trPr>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آلي بالسحب </w:t>
            </w:r>
            <w:r>
              <w:rPr>
                <w:rFonts w:ascii="Arial" w:cs="Arial" w:eastAsia="Arial" w:hAnsi="Arial"/>
                <w:color w:val="E0A800"/>
                <w:sz w:val="18"/>
                <w:szCs w:val="18"/>
                <w:rtl/>
              </w:rPr>
              <w:t xml:space="preserve">●</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20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§4.6</w:t>
            </w:r>
          </w:p>
        </w:tc>
        <w:tc>
          <w:tcPr>
            <w:tcW w:type="dxa" w:w="11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13-m6:343</w:t>
            </w:r>
          </w:p>
        </w:tc>
      </w:tr>
      <w:tr>
        <w:trPr>
          <w:cantSplit/>
        </w:trPr>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8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 فيدخل AWAITING_CLOSE</w:t>
            </w:r>
          </w:p>
        </w:tc>
        <w:tc>
          <w:tcPr>
            <w:tcW w:type="dxa" w:w="2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 §4.3</w:t>
            </w:r>
          </w:p>
        </w:tc>
      </w:tr>
      <w:tr>
        <w:trPr>
          <w:cantSplit/>
        </w:trPr>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RESUBMIT ‏(1)</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8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20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CycleNo + 1</w:t>
            </w:r>
          </w:p>
        </w:tc>
        <w:tc>
          <w:tcPr>
            <w:tcW w:type="dxa" w:w="11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13-m6:239</w:t>
            </w:r>
          </w:p>
        </w:tc>
      </w:tr>
    </w:tbl>
    <w:p>
      <w:pPr>
        <w:bidi/>
        <w:spacing w:after="120" w:before="0"/>
      </w:pPr>
    </w:p>
    <w:p>
      <w:pPr>
        <w:bidi/>
        <w:spacing w:after="110" w:before="0" w:line="312"/>
      </w:pPr>
      <w:r>
        <w:rPr>
          <w:rFonts w:ascii="Arial" w:cs="Arial" w:eastAsia="Arial" w:hAnsi="Arial"/>
          <w:b w:val="false"/>
          <w:bCs w:val="false"/>
          <w:sz w:val="21"/>
          <w:szCs w:val="21"/>
          <w:rtl/>
        </w:rPr>
        <w:t xml:space="preserve">المصدر لا يذكر مرحلة RETURNED في هذا القالب ولا في بقية القوالب غير PURCHASE_LC وPROFORMA_REQUEST (13-m6:341-345). نقترح إضافتها لكل قالب فيه موافقة، لأن الإرجاع للطالب يحتاج مرحلة له (DQ-F10-12).</w:t>
      </w:r>
    </w:p>
    <w:p>
      <w:pPr>
        <w:pStyle w:val="Heading2"/>
        <w:bidi/>
      </w:pPr>
      <w:bookmarkStart w:name="_sec177" w:id="177"/>
      <w:r>
        <w:rPr>
          <w:rFonts w:ascii="Arial" w:cs="Arial" w:eastAsia="Arial" w:hAnsi="Arial"/>
          <w:b/>
          <w:bCs/>
          <w:color w:val="2B5C8A"/>
          <w:sz w:val="26"/>
          <w:szCs w:val="26"/>
          <w:rtl/>
        </w:rPr>
        <w:t xml:space="preserve">7. القالب CHILD_AMENDMENT (S3)</w:t>
      </w:r>
      <w:bookmarkEnd w:id="177"/>
    </w:p>
    <w:p>
      <w:pPr>
        <w:bidi/>
        <w:spacing w:after="110" w:before="0" w:line="312"/>
      </w:pPr>
      <w:r>
        <w:rPr>
          <w:rFonts w:ascii="Arial" w:cs="Arial" w:eastAsia="Arial" w:hAnsi="Arial"/>
          <w:b w:val="false"/>
          <w:bCs w:val="false"/>
          <w:sz w:val="21"/>
          <w:szCs w:val="21"/>
          <w:rtl/>
        </w:rPr>
        <w:t xml:space="preserve">يخدم LC_AMENDMENT. Delta فرق ExposureAmount، موقَّع (BR-REQ-008، 13-m6:270). الحجز والعكس تفصيلهما في DOC-F12.</w:t>
      </w:r>
    </w:p>
    <w:p>
      <w:pPr>
        <w:keepNext/>
        <w:bidi/>
        <w:spacing w:after="60" w:before="160"/>
        <w:jc w:val="center"/>
      </w:pPr>
      <w:r>
        <w:drawing>
          <wp:inline distT="0" distB="0" distL="0" distR="0">
            <wp:extent cx="6096000" cy="7772400"/>
            <wp:effectExtent t="0" r="0" b="0" l="0"/>
            <wp:docPr id="1" name="diagram-1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77724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35"/>
        <w:gridCol w:w="1032"/>
        <w:gridCol w:w="1261"/>
        <w:gridCol w:w="1835"/>
        <w:gridCol w:w="2525"/>
        <w:gridCol w:w="1376"/>
      </w:tblGrid>
      <w:tr>
        <w:trPr>
          <w:cantSplit/>
          <w:tblHeader/>
        </w:trPr>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10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 والأولوية</w:t>
            </w:r>
          </w:p>
        </w:tc>
        <w:tc>
          <w:tcPr>
            <w:tcW w:type="dxa" w:w="12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أو الفاعل</w:t>
            </w:r>
          </w:p>
        </w:tc>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إلى</w:t>
            </w:r>
          </w:p>
        </w:tc>
        <w:tc>
          <w:tcPr>
            <w:tcW w:type="dxa" w:w="25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خطاف ومتطلب المغادرة</w:t>
            </w:r>
          </w:p>
        </w:tc>
        <w:tc>
          <w:tcPr>
            <w:tcW w:type="dxa" w:w="13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 ‏(1)</w:t>
            </w:r>
          </w:p>
        </w:tc>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واعتماد ACTIVE بلا تعديل مفتوح</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2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‎CanCreateChild‎</w:t>
            </w:r>
          </w:p>
        </w:tc>
        <w:tc>
          <w:tcPr>
            <w:tcW w:type="dxa" w:w="13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14-m7-m8:178</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‏(1)</w:t>
            </w:r>
          </w:p>
        </w:tc>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‎amountDelta &gt; 0‎</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‎kind = CANCEL‎</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TM_APPROVAL</w:t>
            </w:r>
          </w:p>
        </w:tc>
        <w:tc>
          <w:tcPr>
            <w:tcW w:type="dxa" w:w="2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13-m6:344</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‏(2)</w:t>
            </w:r>
          </w:p>
        </w:tc>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شرط</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2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التخفيض يُطبَّق عند قبول المستفيد</w:t>
            </w:r>
          </w:p>
        </w:tc>
        <w:tc>
          <w:tcPr>
            <w:tcW w:type="dxa" w:w="13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13-m6:344، :249</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‏(1) </w:t>
            </w:r>
            <w:r>
              <w:rPr>
                <w:rFonts w:ascii="Arial" w:cs="Arial" w:eastAsia="Arial" w:hAnsi="Arial"/>
                <w:color w:val="E0A800"/>
                <w:sz w:val="18"/>
                <w:szCs w:val="18"/>
                <w:rtl/>
              </w:rPr>
              <w:t xml:space="preserve">●</w:t>
            </w:r>
          </w:p>
        </w:tc>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 بسبب</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2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ResumeStage = APPROVAL</w:t>
            </w:r>
          </w:p>
        </w:tc>
        <w:tc>
          <w:tcPr>
            <w:tcW w:type="dxa" w:w="13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13-m6:239</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 ‏(1) </w:t>
            </w:r>
            <w:r>
              <w:rPr>
                <w:rFonts w:ascii="Arial" w:cs="Arial" w:eastAsia="Arial" w:hAnsi="Arial"/>
                <w:color w:val="E0A800"/>
                <w:sz w:val="18"/>
                <w:szCs w:val="18"/>
                <w:rtl/>
              </w:rPr>
              <w:t xml:space="preserve">●</w:t>
            </w:r>
          </w:p>
        </w:tc>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 بسبب</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w:t>
            </w:r>
          </w:p>
        </w:tc>
        <w:tc>
          <w:tcPr>
            <w:tcW w:type="dxa" w:w="2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DQ-F10-6</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TM_APPROVAL</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‏(1)</w:t>
            </w:r>
          </w:p>
        </w:tc>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2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حين Delta &gt; 0: </w:t>
            </w: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على الاعتماد الصادر، أو </w:t>
            </w:r>
            <w:r>
              <w:rPr>
                <w:rFonts w:ascii="Courier New" w:cs="Courier New" w:eastAsia="Courier New" w:hAnsi="Courier New"/>
                <w:b w:val="false"/>
                <w:bCs w:val="false"/>
                <w:color w:val="1F2937"/>
                <w:sz w:val="16"/>
                <w:szCs w:val="16"/>
                <w:shd w:fill="F1F3F5" w:color="auto" w:val="clear"/>
                <w:rtl/>
              </w:rPr>
              <w:t xml:space="preserve">‎fac.adjust_reservation‎</w:t>
            </w:r>
            <w:r>
              <w:rPr>
                <w:rFonts w:ascii="Arial" w:cs="Arial" w:eastAsia="Arial" w:hAnsi="Arial"/>
                <w:b w:val="false"/>
                <w:bCs w:val="false"/>
                <w:sz w:val="18"/>
                <w:szCs w:val="18"/>
                <w:rtl/>
              </w:rPr>
              <w:t xml:space="preserve"> لحجز ACTIVE؛ لا حجز عند CANCEL</w:t>
            </w:r>
          </w:p>
        </w:tc>
        <w:tc>
          <w:tcPr>
            <w:tcW w:type="dxa" w:w="13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13-m6:344، :309-310</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TM_APPROVAL</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‏(1) </w:t>
            </w:r>
            <w:r>
              <w:rPr>
                <w:rFonts w:ascii="Arial" w:cs="Arial" w:eastAsia="Arial" w:hAnsi="Arial"/>
                <w:color w:val="E0A800"/>
                <w:sz w:val="18"/>
                <w:szCs w:val="18"/>
                <w:rtl/>
              </w:rPr>
              <w:t xml:space="preserve">●</w:t>
            </w:r>
          </w:p>
        </w:tc>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بسبب</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2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ResumeStage = APPROVAL</w:t>
            </w:r>
          </w:p>
        </w:tc>
        <w:tc>
          <w:tcPr>
            <w:tcW w:type="dxa" w:w="13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13-m6:239</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TM_APPROVAL</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 ‏(1)</w:t>
            </w:r>
          </w:p>
        </w:tc>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بسبب</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w:t>
            </w:r>
          </w:p>
        </w:tc>
        <w:tc>
          <w:tcPr>
            <w:tcW w:type="dxa" w:w="2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13-m6:344</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آلي بالسحب </w:t>
            </w:r>
            <w:r>
              <w:rPr>
                <w:rFonts w:ascii="Arial" w:cs="Arial" w:eastAsia="Arial" w:hAnsi="Arial"/>
                <w:color w:val="E0A800"/>
                <w:sz w:val="18"/>
                <w:szCs w:val="18"/>
                <w:rtl/>
              </w:rPr>
              <w:t xml:space="preserve">●</w:t>
            </w:r>
          </w:p>
        </w:tc>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2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§4.6</w:t>
            </w:r>
          </w:p>
        </w:tc>
        <w:tc>
          <w:tcPr>
            <w:tcW w:type="dxa" w:w="13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13-m6:344</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AMENDMENT_RESULT</w:t>
            </w:r>
          </w:p>
        </w:tc>
        <w:tc>
          <w:tcPr>
            <w:tcW w:type="dxa" w:w="2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13-m6:344</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AMENDMENT_RESULT</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 فيدخل AWAITING_CLOSE</w:t>
            </w:r>
          </w:p>
        </w:tc>
        <w:tc>
          <w:tcPr>
            <w:tcW w:type="dxa" w:w="2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MODULE_FORM </w:t>
            </w:r>
            <w:r>
              <w:rPr>
                <w:rFonts w:ascii="Courier New" w:cs="Courier New" w:eastAsia="Courier New" w:hAnsi="Courier New"/>
                <w:b w:val="false"/>
                <w:bCs w:val="false"/>
                <w:color w:val="1F2937"/>
                <w:sz w:val="16"/>
                <w:szCs w:val="16"/>
                <w:shd w:fill="F1F3F5" w:color="auto" w:val="clear"/>
                <w:rtl/>
              </w:rPr>
              <w:t xml:space="preserve">‎lc.amendment_result‎</w:t>
            </w:r>
            <w:r>
              <w:rPr>
                <w:rFonts w:ascii="Arial" w:cs="Arial" w:eastAsia="Arial" w:hAnsi="Arial"/>
                <w:b w:val="false"/>
                <w:bCs w:val="false"/>
                <w:sz w:val="18"/>
                <w:szCs w:val="18"/>
                <w:rtl/>
              </w:rPr>
              <w:t xml:space="preserve">؛ ON_EXIT </w:t>
            </w:r>
            <w:r>
              <w:rPr>
                <w:rFonts w:ascii="Courier New" w:cs="Courier New" w:eastAsia="Courier New" w:hAnsi="Courier New"/>
                <w:b w:val="false"/>
                <w:bCs w:val="false"/>
                <w:color w:val="1F2937"/>
                <w:sz w:val="16"/>
                <w:szCs w:val="16"/>
                <w:shd w:fill="F1F3F5" w:color="auto" w:val="clear"/>
                <w:rtl/>
              </w:rPr>
              <w:t xml:space="preserve">‎lc.apply_amendment‎</w:t>
            </w:r>
            <w:r>
              <w:rPr>
                <w:rFonts w:ascii="Arial" w:cs="Arial" w:eastAsia="Arial" w:hAnsi="Arial"/>
                <w:b w:val="false"/>
                <w:bCs w:val="false"/>
                <w:sz w:val="18"/>
                <w:szCs w:val="18"/>
                <w:rtl/>
              </w:rPr>
              <w:t xml:space="preserve"> يطبّق عند القبول ويعكس الزيادة عند الرفض أو السحب</w:t>
            </w:r>
          </w:p>
        </w:tc>
        <w:tc>
          <w:tcPr>
            <w:tcW w:type="dxa" w:w="13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13-m6:344؛ 14-m7-m8:309</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10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RESUBMIT ‏(1)</w:t>
            </w:r>
          </w:p>
        </w:tc>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2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CycleNo + 1</w:t>
            </w:r>
          </w:p>
        </w:tc>
        <w:tc>
          <w:tcPr>
            <w:tcW w:type="dxa" w:w="13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13-m6:239</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TM_APPROVAL</w:t>
            </w:r>
          </w:p>
        </w:tc>
        <w:tc>
          <w:tcPr>
            <w:tcW w:type="dxa" w:w="10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 أو CANCEL</w:t>
            </w:r>
          </w:p>
        </w:tc>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الطالب</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 أو CANCELLED</w:t>
            </w:r>
          </w:p>
        </w:tc>
        <w:tc>
          <w:tcPr>
            <w:tcW w:type="dxa" w:w="2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بقيمة −Delta، على ON_ENTER للنهائية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(§4.7)</w:t>
            </w:r>
          </w:p>
        </w:tc>
        <w:tc>
          <w:tcPr>
            <w:tcW w:type="dxa" w:w="13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13-m6:344</w:t>
            </w:r>
          </w:p>
        </w:tc>
      </w:tr>
    </w:tbl>
    <w:p>
      <w:pPr>
        <w:bidi/>
        <w:spacing w:after="120" w:before="0"/>
      </w:pPr>
    </w:p>
    <w:p>
      <w:pPr>
        <w:pStyle w:val="Heading2"/>
        <w:bidi/>
      </w:pPr>
      <w:bookmarkStart w:name="_sec178" w:id="178"/>
      <w:r>
        <w:rPr>
          <w:rFonts w:ascii="Arial" w:cs="Arial" w:eastAsia="Arial" w:hAnsi="Arial"/>
          <w:b/>
          <w:bCs/>
          <w:color w:val="2B5C8A"/>
          <w:sz w:val="26"/>
          <w:szCs w:val="26"/>
          <w:rtl/>
        </w:rPr>
        <w:t xml:space="preserve">8. القالبان GENERIC_SIMPLE وGENERIC_APPROVAL (S3)</w:t>
      </w:r>
      <w:bookmarkEnd w:id="178"/>
    </w:p>
    <w:p>
      <w:pPr>
        <w:bidi/>
        <w:spacing w:after="110" w:before="0" w:line="312"/>
      </w:pPr>
      <w:r>
        <w:rPr>
          <w:rFonts w:ascii="Arial" w:cs="Arial" w:eastAsia="Arial" w:hAnsi="Arial"/>
          <w:b w:val="false"/>
          <w:bCs w:val="false"/>
          <w:sz w:val="21"/>
          <w:szCs w:val="21"/>
          <w:rtl/>
        </w:rPr>
        <w:t xml:space="preserve">أساس الطلبات العامة ومصمّم الأنواع في S5 (13-m6:345، FR-REQ-021). الفرق الوحيد مرحلة APPROVAL في الثاني.</w:t>
      </w:r>
    </w:p>
    <w:p>
      <w:pPr>
        <w:keepNext/>
        <w:bidi/>
        <w:spacing w:after="60" w:before="160"/>
        <w:jc w:val="center"/>
      </w:pPr>
      <w:r>
        <w:drawing>
          <wp:inline distT="0" distB="0" distL="0" distR="0">
            <wp:extent cx="6096000" cy="6381750"/>
            <wp:effectExtent t="0" r="0" b="0" l="0"/>
            <wp:docPr id="1" name="diagram-1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638175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2"/>
        <w:gridCol w:w="1918"/>
        <w:gridCol w:w="1096"/>
        <w:gridCol w:w="1918"/>
        <w:gridCol w:w="1370"/>
        <w:gridCol w:w="1370"/>
      </w:tblGrid>
      <w:tr>
        <w:trPr>
          <w:cantSplit/>
          <w:tblHeader/>
        </w:trPr>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القالب</w:t>
            </w:r>
          </w:p>
        </w:tc>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إلى</w:t>
            </w:r>
          </w:p>
        </w:tc>
        <w:tc>
          <w:tcPr>
            <w:tcW w:type="dxa" w:w="13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c>
          <w:tcPr>
            <w:tcW w:type="dxa" w:w="13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GENERIC_SIMPLE</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 ‏(1)</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موافقة</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13-m6:345</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GENERIC_APPROVAL</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 ‏(1)</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13-m6:345</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GENERIC_APPROVAL</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‏(1)</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شرط عتبة المبلغ إن أُضيف (Q-WFL-16)</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13-m6:129، :729</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GENERIC_APPROVAL</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أو REJECT ‏(1) </w:t>
            </w:r>
            <w:r>
              <w:rPr>
                <w:rFonts w:ascii="Arial" w:cs="Arial" w:eastAsia="Arial" w:hAnsi="Arial"/>
                <w:color w:val="E0A800"/>
                <w:sz w:val="18"/>
                <w:szCs w:val="18"/>
                <w:rtl/>
              </w:rPr>
              <w:t xml:space="preserve">●</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 أو REJECTED</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بسبب</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DQ-F10-6</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كلاهما</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آلي بالسحب </w:t>
            </w:r>
            <w:r>
              <w:rPr>
                <w:rFonts w:ascii="Arial" w:cs="Arial" w:eastAsia="Arial" w:hAnsi="Arial"/>
                <w:color w:val="E0A800"/>
                <w:sz w:val="18"/>
                <w:szCs w:val="18"/>
                <w:rtl/>
              </w:rPr>
              <w:t xml:space="preserve">●</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§4.6</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13-m6:345</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كلاهما</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 فيدخل AWAITING_CLOSE</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 §4.3</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GENERIC_APPROVAL</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RESUBMIT ‏(1)</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CycleNo + 1</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13-m6:239</w:t>
            </w:r>
          </w:p>
        </w:tc>
      </w:tr>
    </w:tbl>
    <w:p>
      <w:pPr>
        <w:bidi/>
        <w:spacing w:after="120" w:before="0"/>
      </w:pPr>
    </w:p>
    <w:p>
      <w:pPr>
        <w:bidi/>
        <w:spacing w:after="110" w:before="0" w:line="312"/>
      </w:pPr>
      <w:r>
        <w:rPr>
          <w:rFonts w:ascii="Arial" w:cs="Arial" w:eastAsia="Arial" w:hAnsi="Arial"/>
          <w:b w:val="false"/>
          <w:bCs w:val="false"/>
          <w:sz w:val="21"/>
          <w:szCs w:val="21"/>
          <w:rtl/>
        </w:rPr>
        <w:t xml:space="preserve">مثال الشرط من FR-WFL-006: انتقالا APPROVE من مرحلة APPROVAL، الأول بشرط </w:t>
      </w:r>
      <w:r>
        <w:rPr>
          <w:rFonts w:ascii="Courier New" w:cs="Courier New" w:eastAsia="Courier New" w:hAnsi="Courier New"/>
          <w:b w:val="false"/>
          <w:bCs w:val="false"/>
          <w:color w:val="1F2937"/>
          <w:sz w:val="18"/>
          <w:szCs w:val="18"/>
          <w:shd w:fill="F1F3F5" w:color="auto" w:val="clear"/>
          <w:rtl/>
        </w:rPr>
        <w:t xml:space="preserve">‎Amount &gt; 5,000,000 SAR‎</w:t>
      </w:r>
      <w:r>
        <w:rPr>
          <w:rFonts w:ascii="Arial" w:cs="Arial" w:eastAsia="Arial" w:hAnsi="Arial"/>
          <w:b w:val="false"/>
          <w:bCs w:val="false"/>
          <w:sz w:val="21"/>
          <w:szCs w:val="21"/>
          <w:rtl/>
        </w:rPr>
        <w:t xml:space="preserve"> إلى مرحلة موافقة إضافية، والثاني بلا شرط إلى TREASURY_QUEUE (13-m6:127). لا عتبات مبذورة الآن (Q-WFL-16).</w:t>
      </w:r>
    </w:p>
    <w:p>
      <w:pPr>
        <w:pStyle w:val="Heading2"/>
        <w:bidi/>
      </w:pPr>
      <w:bookmarkStart w:name="_sec179" w:id="179"/>
      <w:r>
        <w:rPr>
          <w:rFonts w:ascii="Arial" w:cs="Arial" w:eastAsia="Arial" w:hAnsi="Arial"/>
          <w:b/>
          <w:bCs/>
          <w:color w:val="2B5C8A"/>
          <w:sz w:val="26"/>
          <w:szCs w:val="26"/>
          <w:rtl/>
        </w:rPr>
        <w:t xml:space="preserve">9. قوالب المبيعات (S4)</w:t>
      </w:r>
      <w:bookmarkEnd w:id="179"/>
    </w:p>
    <w:p>
      <w:pPr>
        <w:pStyle w:val="Heading3"/>
        <w:bidi/>
      </w:pPr>
      <w:bookmarkStart w:name="_sec180" w:id="180"/>
      <w:r>
        <w:rPr>
          <w:rFonts w:ascii="Arial" w:cs="Arial" w:eastAsia="Arial" w:hAnsi="Arial"/>
          <w:b/>
          <w:bCs/>
          <w:color w:val="2B5C8A"/>
          <w:sz w:val="23"/>
          <w:szCs w:val="23"/>
          <w:rtl/>
        </w:rPr>
        <w:t xml:space="preserve">9.1 PROFORMA_REQUEST</w:t>
      </w:r>
      <w:bookmarkEnd w:id="180"/>
    </w:p>
    <w:p>
      <w:pPr>
        <w:bidi/>
        <w:spacing w:after="110" w:before="0" w:line="312"/>
      </w:pPr>
      <w:r>
        <w:rPr>
          <w:rFonts w:ascii="Arial" w:cs="Arial" w:eastAsia="Arial" w:hAnsi="Arial"/>
          <w:b w:val="false"/>
          <w:bCs w:val="false"/>
          <w:sz w:val="21"/>
          <w:szCs w:val="21"/>
          <w:rtl/>
        </w:rPr>
        <w:t xml:space="preserve">سلسلة «إعداد، ثم تدقيق، ثم موافقة» (13-m6:340). هي النمط الكامل للأدوار الثلاثة: منشئ ومراجِع ومعتمِد، ثم تنفيذ الخزينة.</w:t>
      </w:r>
    </w:p>
    <w:p>
      <w:pPr>
        <w:keepNext/>
        <w:bidi/>
        <w:spacing w:after="60" w:before="160"/>
        <w:jc w:val="center"/>
      </w:pPr>
      <w:r>
        <w:drawing>
          <wp:inline distT="0" distB="0" distL="0" distR="0">
            <wp:extent cx="4733925" cy="8191500"/>
            <wp:effectExtent t="0" r="0" b="0" l="0"/>
            <wp:docPr id="1" name="diagram-1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3392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26"/>
        <w:gridCol w:w="1109"/>
        <w:gridCol w:w="1479"/>
        <w:gridCol w:w="1726"/>
        <w:gridCol w:w="2345"/>
        <w:gridCol w:w="1479"/>
      </w:tblGrid>
      <w:tr>
        <w:trPr>
          <w:cantSplit/>
          <w:tblHeader/>
        </w:trPr>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11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 والأولوية</w:t>
            </w:r>
          </w:p>
        </w:tc>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أو الفاعل</w:t>
            </w:r>
          </w:p>
        </w:tc>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إلى</w:t>
            </w:r>
          </w:p>
        </w:tc>
        <w:tc>
          <w:tcPr>
            <w:tcW w:type="dxa" w:w="23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خطاف ومتطلب المغادرة</w:t>
            </w:r>
          </w:p>
        </w:tc>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 ‏(1)</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w:t>
            </w:r>
          </w:p>
        </w:tc>
        <w:tc>
          <w:tcPr>
            <w:tcW w:type="dxa" w:w="2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ON_ACTION(SUBMIT) </w:t>
            </w:r>
            <w:r>
              <w:rPr>
                <w:rFonts w:ascii="Courier New" w:cs="Courier New" w:eastAsia="Courier New" w:hAnsi="Courier New"/>
                <w:b w:val="false"/>
                <w:bCs w:val="false"/>
                <w:color w:val="1F2937"/>
                <w:sz w:val="16"/>
                <w:szCs w:val="16"/>
                <w:shd w:fill="F1F3F5" w:color="auto" w:val="clear"/>
                <w:rtl/>
              </w:rPr>
              <w:t xml:space="preserve">‎lc.validate_terms‎</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13-m6:340؛ 14-m7-m8:307</w:t>
            </w:r>
          </w:p>
        </w:tc>
      </w:tr>
      <w:tr>
        <w:trPr>
          <w:cantSplit/>
        </w:trPr>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‏(1)</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مدقق المبيعات، WorkflowRole = AUDITOR</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2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13-m6:340</w:t>
            </w:r>
          </w:p>
        </w:tc>
      </w:tr>
      <w:tr>
        <w:trPr>
          <w:cantSplit/>
        </w:trPr>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‏(1)</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موافق المبيعات، WorkflowRole = APPROVER</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2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13-m6:340</w:t>
            </w:r>
          </w:p>
        </w:tc>
      </w:tr>
      <w:tr>
        <w:trPr>
          <w:cantSplit/>
        </w:trPr>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 أو APPROVAL</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‏(1)</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بسبب</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2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ResumeStage = AUDIT </w:t>
            </w:r>
            <w:r>
              <w:rPr>
                <w:rFonts w:ascii="Arial" w:cs="Arial" w:eastAsia="Arial" w:hAnsi="Arial"/>
                <w:color w:val="E0A800"/>
                <w:sz w:val="18"/>
                <w:szCs w:val="18"/>
                <w:rtl/>
              </w:rPr>
              <w:t xml:space="preserve">●</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13-m6:340</w:t>
            </w:r>
          </w:p>
        </w:tc>
      </w:tr>
      <w:tr>
        <w:trPr>
          <w:cantSplit/>
        </w:trPr>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 أو APPROVAL</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 ‏(1) </w:t>
            </w:r>
            <w:r>
              <w:rPr>
                <w:rFonts w:ascii="Arial" w:cs="Arial" w:eastAsia="Arial" w:hAnsi="Arial"/>
                <w:color w:val="E0A800"/>
                <w:sz w:val="18"/>
                <w:szCs w:val="18"/>
                <w:rtl/>
              </w:rPr>
              <w:t xml:space="preserve">●</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بسبب</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w:t>
            </w:r>
          </w:p>
        </w:tc>
        <w:tc>
          <w:tcPr>
            <w:tcW w:type="dxa" w:w="2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DQ-F10-6</w:t>
            </w:r>
          </w:p>
        </w:tc>
      </w:tr>
      <w:tr>
        <w:trPr>
          <w:cantSplit/>
        </w:trPr>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آلي بالسحب </w:t>
            </w:r>
            <w:r>
              <w:rPr>
                <w:rFonts w:ascii="Arial" w:cs="Arial" w:eastAsia="Arial" w:hAnsi="Arial"/>
                <w:color w:val="E0A800"/>
                <w:sz w:val="18"/>
                <w:szCs w:val="18"/>
                <w:rtl/>
              </w:rPr>
              <w:t xml:space="preserve">●</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ISSUE_PROFORMA</w:t>
            </w:r>
          </w:p>
        </w:tc>
        <w:tc>
          <w:tcPr>
            <w:tcW w:type="dxa" w:w="2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§4.6</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13-m6:340</w:t>
            </w:r>
          </w:p>
        </w:tc>
      </w:tr>
      <w:tr>
        <w:trPr>
          <w:cantSplit/>
        </w:trPr>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ISSUE_PROFORMA</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 فيدخل AWAITING_CLOSE</w:t>
            </w:r>
          </w:p>
        </w:tc>
        <w:tc>
          <w:tcPr>
            <w:tcW w:type="dxa" w:w="23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ON_ACTION(COMPLETE) </w:t>
            </w: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يخصّص الرقم</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14-m7-m8:310</w:t>
            </w:r>
          </w:p>
        </w:tc>
      </w:tr>
      <w:tr>
        <w:trPr>
          <w:cantSplit/>
        </w:trPr>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RESUBMIT ‏(1)</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w:t>
            </w:r>
          </w:p>
        </w:tc>
        <w:tc>
          <w:tcPr>
            <w:tcW w:type="dxa" w:w="23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CycleNo + 1</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13-m6:340</w:t>
            </w:r>
          </w:p>
        </w:tc>
      </w:tr>
    </w:tbl>
    <w:p>
      <w:pPr>
        <w:bidi/>
        <w:spacing w:after="120" w:before="0"/>
      </w:pPr>
    </w:p>
    <w:p>
      <w:pPr>
        <w:bidi/>
        <w:spacing w:after="110" w:before="0" w:line="312"/>
      </w:pPr>
      <w:r>
        <w:rPr>
          <w:rFonts w:ascii="Arial" w:cs="Arial" w:eastAsia="Arial" w:hAnsi="Arial"/>
          <w:b w:val="false"/>
          <w:bCs w:val="false"/>
          <w:sz w:val="21"/>
          <w:szCs w:val="21"/>
          <w:rtl/>
        </w:rPr>
        <w:t xml:space="preserve">الأدوار التفصيلية للمبيعات أدوار مخصصة تُبذر مع قوالب S4 (13-m6:79 ملاحظة د).</w:t>
      </w:r>
    </w:p>
    <w:p>
      <w:pPr>
        <w:pStyle w:val="Heading3"/>
        <w:bidi/>
      </w:pPr>
      <w:bookmarkStart w:name="_sec181" w:id="181"/>
      <w:r>
        <w:rPr>
          <w:rFonts w:ascii="Arial" w:cs="Arial" w:eastAsia="Arial" w:hAnsi="Arial"/>
          <w:b/>
          <w:bCs/>
          <w:color w:val="2B5C8A"/>
          <w:sz w:val="23"/>
          <w:szCs w:val="23"/>
          <w:rtl/>
        </w:rPr>
        <w:t xml:space="preserve">9.2 SALES_ORDER_APPROVAL</w:t>
      </w:r>
      <w:bookmarkEnd w:id="181"/>
    </w:p>
    <w:p>
      <w:pPr>
        <w:keepNext/>
        <w:bidi/>
        <w:spacing w:after="60" w:before="160"/>
        <w:jc w:val="center"/>
      </w:pPr>
      <w:r>
        <w:drawing>
          <wp:inline distT="0" distB="0" distL="0" distR="0">
            <wp:extent cx="5781675" cy="8191500"/>
            <wp:effectExtent t="0" r="0" b="0" l="0"/>
            <wp:docPr id="1" name="diagram-2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8167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84"/>
        <w:gridCol w:w="1082"/>
        <w:gridCol w:w="1202"/>
        <w:gridCol w:w="1684"/>
        <w:gridCol w:w="2769"/>
        <w:gridCol w:w="1443"/>
      </w:tblGrid>
      <w:tr>
        <w:trPr>
          <w:cantSplit/>
          <w:tblHeader/>
        </w:trPr>
        <w:tc>
          <w:tcPr>
            <w:tcW w:type="dxa" w:w="1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10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 والأولوية</w:t>
            </w:r>
          </w:p>
        </w:tc>
        <w:tc>
          <w:tcPr>
            <w:tcW w:type="dxa" w:w="12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أو الفاعل</w:t>
            </w:r>
          </w:p>
        </w:tc>
        <w:tc>
          <w:tcPr>
            <w:tcW w:type="dxa" w:w="16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إلى</w:t>
            </w:r>
          </w:p>
        </w:tc>
        <w:tc>
          <w:tcPr>
            <w:tcW w:type="dxa" w:w="27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خطاف ومتطلب المغادرة</w:t>
            </w:r>
          </w:p>
        </w:tc>
        <w:tc>
          <w:tcPr>
            <w:tcW w:type="dxa" w:w="14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 ‏(1)</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SALES_APPROVAL</w:t>
            </w:r>
          </w:p>
        </w:tc>
        <w:tc>
          <w:tcPr>
            <w:tcW w:type="dxa" w:w="2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13-m6:341</w:t>
            </w:r>
          </w:p>
        </w:tc>
      </w:tr>
      <w:tr>
        <w:trPr>
          <w:cantSplit/>
        </w:trPr>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SALES_APPROVAL</w:t>
            </w:r>
          </w:p>
        </w:tc>
        <w:tc>
          <w:tcPr>
            <w:tcW w:type="dxa" w:w="1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‏(1)</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 (Q-WFL-15)</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2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13-m6:341، :728</w:t>
            </w:r>
          </w:p>
        </w:tc>
      </w:tr>
      <w:tr>
        <w:trPr>
          <w:cantSplit/>
        </w:trPr>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SALES_APPROVAL</w:t>
            </w:r>
          </w:p>
        </w:tc>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أو REJECT ‏(1) </w:t>
            </w:r>
            <w:r>
              <w:rPr>
                <w:rFonts w:ascii="Arial" w:cs="Arial" w:eastAsia="Arial" w:hAnsi="Arial"/>
                <w:color w:val="E0A800"/>
                <w:sz w:val="18"/>
                <w:szCs w:val="18"/>
                <w:rtl/>
              </w:rPr>
              <w:t xml:space="preserve">●</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 بسبب</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 أو REJECTED</w:t>
            </w:r>
          </w:p>
        </w:tc>
        <w:tc>
          <w:tcPr>
            <w:tcW w:type="dxa" w:w="2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DQ-F10-6</w:t>
            </w:r>
          </w:p>
        </w:tc>
      </w:tr>
      <w:tr>
        <w:trPr>
          <w:cantSplit/>
        </w:trPr>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1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آلي بالسحب </w:t>
            </w:r>
            <w:r>
              <w:rPr>
                <w:rFonts w:ascii="Arial" w:cs="Arial" w:eastAsia="Arial" w:hAnsi="Arial"/>
                <w:color w:val="E0A800"/>
                <w:sz w:val="18"/>
                <w:szCs w:val="18"/>
                <w:rtl/>
              </w:rPr>
              <w:t xml:space="preserve">●</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EARMARK</w:t>
            </w:r>
          </w:p>
        </w:tc>
        <w:tc>
          <w:tcPr>
            <w:tcW w:type="dxa" w:w="2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§4.6</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13-m6:341</w:t>
            </w:r>
          </w:p>
        </w:tc>
      </w:tr>
      <w:tr>
        <w:trPr>
          <w:cantSplit/>
        </w:trPr>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EARMARK</w:t>
            </w:r>
          </w:p>
        </w:tc>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6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 فيدخل AWAITING_CLOSE</w:t>
            </w:r>
          </w:p>
        </w:tc>
        <w:tc>
          <w:tcPr>
            <w:tcW w:type="dxa" w:w="27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ON_ACTION(COMPLETE)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‎lc.earmark_sales_order‎</w:t>
            </w:r>
            <w:r>
              <w:rPr>
                <w:rFonts w:ascii="Arial" w:cs="Arial" w:eastAsia="Arial" w:hAnsi="Arial"/>
                <w:b w:val="false"/>
                <w:bCs w:val="false"/>
                <w:sz w:val="18"/>
                <w:szCs w:val="18"/>
                <w:rtl/>
              </w:rPr>
              <w:t xml:space="preserve">؛ يرفض INSUFFICIENT_LC_BALANCE</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14-m7-m8:311</w:t>
            </w:r>
          </w:p>
        </w:tc>
      </w:tr>
      <w:tr>
        <w:trPr>
          <w:cantSplit/>
        </w:trPr>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1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RESUBMIT ‏(1)</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6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SALES_APPROVAL</w:t>
            </w:r>
          </w:p>
        </w:tc>
        <w:tc>
          <w:tcPr>
            <w:tcW w:type="dxa" w:w="27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CycleNo + 1</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13-m6:239</w:t>
            </w:r>
          </w:p>
        </w:tc>
      </w:tr>
    </w:tbl>
    <w:p>
      <w:pPr>
        <w:bidi/>
        <w:spacing w:after="120" w:before="0"/>
      </w:pPr>
    </w:p>
    <w:p>
      <w:pPr>
        <w:pStyle w:val="Heading3"/>
        <w:bidi/>
      </w:pPr>
      <w:bookmarkStart w:name="_sec182" w:id="182"/>
      <w:r>
        <w:rPr>
          <w:rFonts w:ascii="Arial" w:cs="Arial" w:eastAsia="Arial" w:hAnsi="Arial"/>
          <w:b/>
          <w:bCs/>
          <w:color w:val="2B5C8A"/>
          <w:sz w:val="23"/>
          <w:szCs w:val="23"/>
          <w:rtl/>
        </w:rPr>
        <w:t xml:space="preserve">9.3 COLLECTION_DOCS_REQUEST</w:t>
      </w:r>
      <w:bookmarkEnd w:id="182"/>
    </w:p>
    <w:p>
      <w:pPr>
        <w:keepNext/>
        <w:bidi/>
        <w:spacing w:after="60" w:before="160"/>
        <w:jc w:val="center"/>
      </w:pPr>
      <w:r>
        <w:drawing>
          <wp:inline distT="0" distB="0" distL="0" distR="0">
            <wp:extent cx="4914900" cy="8191500"/>
            <wp:effectExtent t="0" r="0" b="0" l="0"/>
            <wp:docPr id="1" name="diagram-2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14900"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04"/>
        <w:gridCol w:w="1095"/>
        <w:gridCol w:w="975"/>
        <w:gridCol w:w="1704"/>
        <w:gridCol w:w="2804"/>
        <w:gridCol w:w="1582"/>
      </w:tblGrid>
      <w:tr>
        <w:trPr>
          <w:cantSplit/>
          <w:tblHeader/>
        </w:trPr>
        <w:tc>
          <w:tcPr>
            <w:tcW w:type="dxa" w:w="1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10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 والأولوية</w:t>
            </w:r>
          </w:p>
        </w:tc>
        <w:tc>
          <w:tcPr>
            <w:tcW w:type="dxa" w:w="9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أو الفاعل</w:t>
            </w:r>
          </w:p>
        </w:tc>
        <w:tc>
          <w:tcPr>
            <w:tcW w:type="dxa" w:w="1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إلى</w:t>
            </w:r>
          </w:p>
        </w:tc>
        <w:tc>
          <w:tcPr>
            <w:tcW w:type="dxa" w:w="28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خطاف ومتطلب المغادرة</w:t>
            </w:r>
          </w:p>
        </w:tc>
        <w:tc>
          <w:tcPr>
            <w:tcW w:type="dxa" w:w="15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1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 ‏(1)</w:t>
            </w:r>
          </w:p>
        </w:tc>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SALES_APPROVAL</w:t>
            </w:r>
          </w:p>
        </w:tc>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أوامر الاعتماد ومبالغها</w:t>
            </w:r>
          </w:p>
        </w:tc>
        <w:tc>
          <w:tcPr>
            <w:tcW w:type="dxa" w:w="15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13-m6:342؛ 14-m7-m8:516</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SALES_APPROVAL</w:t>
            </w:r>
          </w:p>
        </w:tc>
        <w:tc>
          <w:tcPr>
            <w:tcW w:type="dxa" w:w="1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‏(1)</w:t>
            </w:r>
          </w:p>
        </w:tc>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w:t>
            </w:r>
          </w:p>
        </w:tc>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2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13-m6:342</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SALES_APPROVAL</w:t>
            </w:r>
          </w:p>
        </w:tc>
        <w:tc>
          <w:tcPr>
            <w:tcW w:type="dxa" w:w="1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أو REJECT ‏(1) </w:t>
            </w:r>
            <w:r>
              <w:rPr>
                <w:rFonts w:ascii="Arial" w:cs="Arial" w:eastAsia="Arial" w:hAnsi="Arial"/>
                <w:color w:val="E0A800"/>
                <w:sz w:val="18"/>
                <w:szCs w:val="18"/>
                <w:rtl/>
              </w:rPr>
              <w:t xml:space="preserve">●</w:t>
            </w:r>
          </w:p>
        </w:tc>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RQM، بسبب</w:t>
            </w:r>
          </w:p>
        </w:tc>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 أو REJECTED</w:t>
            </w:r>
          </w:p>
        </w:tc>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DQ-F10-6</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1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آلي بالسحب </w:t>
            </w:r>
            <w:r>
              <w:rPr>
                <w:rFonts w:ascii="Arial" w:cs="Arial" w:eastAsia="Arial" w:hAnsi="Arial"/>
                <w:color w:val="E0A800"/>
                <w:sz w:val="18"/>
                <w:szCs w:val="18"/>
                <w:rtl/>
              </w:rPr>
              <w:t xml:space="preserve">●</w:t>
            </w:r>
          </w:p>
        </w:tc>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2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§4.6</w:t>
            </w:r>
          </w:p>
        </w:tc>
        <w:tc>
          <w:tcPr>
            <w:tcW w:type="dxa" w:w="15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13-m6:342</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1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DOCS_ISSUED</w:t>
            </w:r>
          </w:p>
        </w:tc>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13-m6:342</w:t>
            </w:r>
          </w:p>
        </w:tc>
      </w:tr>
      <w:tr>
        <w:trPr>
          <w:cantSplit/>
        </w:trPr>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DOCS_ISSUED</w:t>
            </w:r>
          </w:p>
        </w:tc>
        <w:tc>
          <w:tcPr>
            <w:tcW w:type="dxa" w:w="1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‏(1)</w:t>
            </w:r>
          </w:p>
        </w:tc>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الساحب</w:t>
            </w:r>
          </w:p>
        </w:tc>
        <w:tc>
          <w:tcPr>
            <w:tcW w:type="dxa" w:w="1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COMPLETED، فيدخل AWAITING_CLOSE</w:t>
            </w:r>
          </w:p>
        </w:tc>
        <w:tc>
          <w:tcPr>
            <w:tcW w:type="dxa" w:w="2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ON_ACTION(COMPLETE)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مرفق COLLECTION_DOCS_PACKAGE ظاهر للطالب</w:t>
            </w:r>
          </w:p>
        </w:tc>
        <w:tc>
          <w:tcPr>
            <w:tcW w:type="dxa" w:w="15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14-m7-m8:312، :300</w:t>
            </w:r>
          </w:p>
        </w:tc>
      </w:tr>
      <w:tr>
        <w:trPr>
          <w:cantSplit/>
        </w:trPr>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RETURNED</w:t>
            </w:r>
          </w:p>
        </w:tc>
        <w:tc>
          <w:tcPr>
            <w:tcW w:type="dxa" w:w="1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RESUBMIT ‏(1)</w:t>
            </w:r>
          </w:p>
        </w:tc>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1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SALES_APPROVAL</w:t>
            </w:r>
          </w:p>
        </w:tc>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CycleNo + 1</w:t>
            </w:r>
          </w:p>
        </w:tc>
        <w:tc>
          <w:tcPr>
            <w:tcW w:type="dxa" w:w="15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13-m6:239</w:t>
            </w:r>
          </w:p>
        </w:tc>
      </w:tr>
    </w:tbl>
    <w:p>
      <w:pPr>
        <w:bidi/>
        <w:spacing w:after="120" w:before="0"/>
      </w:pPr>
    </w:p>
    <w:p>
      <w:pPr>
        <w:bidi/>
        <w:spacing w:after="110" w:before="0" w:line="312"/>
      </w:pPr>
      <w:r>
        <w:rPr>
          <w:rFonts w:ascii="Arial" w:cs="Arial" w:eastAsia="Arial" w:hAnsi="Arial"/>
          <w:b w:val="false"/>
          <w:bCs w:val="false"/>
          <w:sz w:val="21"/>
          <w:szCs w:val="21"/>
          <w:rtl/>
        </w:rPr>
        <w:t xml:space="preserve">المصدر يذكر «ON_ACTION في EARMARK» و«ON_ACTION في DOCS_ISSUED» دون الإجراء (14-m7-m8:311-312). نقترح COMPLETE.</w:t>
      </w:r>
    </w:p>
    <w:p>
      <w:pPr>
        <w:pStyle w:val="Heading2"/>
        <w:bidi/>
      </w:pPr>
      <w:bookmarkStart w:name="_sec183" w:id="183"/>
      <w:r>
        <w:rPr>
          <w:rFonts w:ascii="Arial" w:cs="Arial" w:eastAsia="Arial" w:hAnsi="Arial"/>
          <w:b/>
          <w:bCs/>
          <w:color w:val="2B5C8A"/>
          <w:sz w:val="26"/>
          <w:szCs w:val="26"/>
          <w:rtl/>
        </w:rPr>
        <w:t xml:space="preserve">10. فصل المهام</w:t>
      </w:r>
      <w:bookmarkEnd w:id="183"/>
    </w:p>
    <w:p>
      <w:pPr>
        <w:bidi/>
        <w:spacing w:after="110" w:before="0" w:line="312"/>
      </w:pPr>
      <w:r>
        <w:rPr>
          <w:rFonts w:ascii="Arial" w:cs="Arial" w:eastAsia="Arial" w:hAnsi="Arial"/>
          <w:b w:val="false"/>
          <w:bCs w:val="false"/>
          <w:sz w:val="21"/>
          <w:szCs w:val="21"/>
          <w:rtl/>
        </w:rPr>
        <w:t xml:space="preserve">القواعد المقرّة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125"/>
        </w:numPr>
        <w:bidi/>
        <w:spacing w:after="70" w:before="0" w:line="300"/>
      </w:pPr>
      <w:r>
        <w:rPr>
          <w:rFonts w:ascii="Arial" w:cs="Arial" w:eastAsia="Arial" w:hAnsi="Arial"/>
          <w:b w:val="false"/>
          <w:bCs w:val="false"/>
          <w:sz w:val="21"/>
          <w:szCs w:val="21"/>
          <w:rtl/>
        </w:rPr>
        <w:t xml:space="preserve">لا يشغل مستخدم خانتين في مرحلة واحدة؛ الثانية تنتقل لبديلها (BR-WFL-006 أ، 13-m6:237).</w:t>
      </w:r>
    </w:p>
    <w:p>
      <w:pPr>
        <w:pStyle w:val="ListParagraph"/>
        <w:numPr>
          <w:ilvl w:val="0"/>
          <w:numId w:val="125"/>
        </w:numPr>
        <w:bidi/>
        <w:spacing w:after="70" w:before="0" w:line="300"/>
      </w:pPr>
      <w:r>
        <w:rPr>
          <w:rFonts w:ascii="Arial" w:cs="Arial" w:eastAsia="Arial" w:hAnsi="Arial"/>
          <w:b w:val="false"/>
          <w:bCs w:val="false"/>
          <w:sz w:val="21"/>
          <w:szCs w:val="21"/>
          <w:rtl/>
        </w:rPr>
        <w:t xml:space="preserve">لا يوافق أحد على طلب أنشأه، إلا خانة ORIGINATOR (BR-WFL-006 ب).</w:t>
      </w:r>
    </w:p>
    <w:p>
      <w:pPr>
        <w:pStyle w:val="ListParagraph"/>
        <w:numPr>
          <w:ilvl w:val="0"/>
          <w:numId w:val="125"/>
        </w:numPr>
        <w:bidi/>
        <w:spacing w:after="70" w:before="0" w:line="300"/>
      </w:pPr>
      <w:r>
        <w:rPr>
          <w:rFonts w:ascii="Arial" w:cs="Arial" w:eastAsia="Arial" w:hAnsi="Arial"/>
          <w:b w:val="false"/>
          <w:bCs w:val="false"/>
          <w:sz w:val="21"/>
          <w:szCs w:val="21"/>
          <w:rtl/>
        </w:rPr>
        <w:t xml:space="preserve">TM منشئ الطلب تُحوَّل موافقته إلى TM آخر أو TA، وإن لم يوجد تُمنع الموافقة برسالة (BR-WFL-006 ج).</w:t>
      </w:r>
    </w:p>
    <w:p>
      <w:pPr>
        <w:pStyle w:val="ListParagraph"/>
        <w:numPr>
          <w:ilvl w:val="0"/>
          <w:numId w:val="125"/>
        </w:numPr>
        <w:bidi/>
        <w:spacing w:after="70" w:before="0" w:line="300"/>
      </w:pPr>
      <w:r>
        <w:rPr>
          <w:rFonts w:ascii="Arial" w:cs="Arial" w:eastAsia="Arial" w:hAnsi="Arial"/>
          <w:b w:val="false"/>
          <w:bCs w:val="false"/>
          <w:sz w:val="21"/>
          <w:szCs w:val="21"/>
          <w:rtl/>
        </w:rPr>
        <w:t xml:space="preserve">موافقة الطالب على خانة المدير تُرفض 403 مع حدث مرفوض في التدقيق (FR-WFL-009، 13-m6:130).</w:t>
      </w:r>
    </w:p>
    <w:p>
      <w:pPr>
        <w:pStyle w:val="ListParagraph"/>
        <w:numPr>
          <w:ilvl w:val="0"/>
          <w:numId w:val="125"/>
        </w:numPr>
        <w:bidi/>
        <w:spacing w:after="70" w:before="0" w:line="300"/>
      </w:pPr>
      <w:r>
        <w:rPr>
          <w:rFonts w:ascii="Arial" w:cs="Arial" w:eastAsia="Arial" w:hAnsi="Arial"/>
          <w:b w:val="false"/>
          <w:bCs w:val="false"/>
          <w:sz w:val="21"/>
          <w:szCs w:val="21"/>
          <w:rtl/>
        </w:rPr>
        <w:t xml:space="preserve">الاستثناء </w:t>
      </w:r>
      <w:r>
        <w:rPr>
          <w:rFonts w:ascii="Courier New" w:cs="Courier New" w:eastAsia="Courier New" w:hAnsi="Courier New"/>
          <w:b w:val="false"/>
          <w:bCs w:val="false"/>
          <w:color w:val="1F2937"/>
          <w:sz w:val="18"/>
          <w:szCs w:val="18"/>
          <w:shd w:fill="F1F3F5" w:color="auto" w:val="clear"/>
          <w:rtl/>
        </w:rPr>
        <w:t xml:space="preserve">‎wf.sod.allow_same_person‎</w:t>
      </w:r>
      <w:r>
        <w:rPr>
          <w:rFonts w:ascii="Arial" w:cs="Arial" w:eastAsia="Arial" w:hAnsi="Arial"/>
          <w:b w:val="false"/>
          <w:bCs w:val="false"/>
          <w:sz w:val="21"/>
          <w:szCs w:val="21"/>
          <w:rtl/>
        </w:rPr>
        <w:t xml:space="preserve"> يلغي القاعدتين 1 و2 فقط، ويوسم الموافقة والإجراء والطلب، وينبّه المدير عند أول استعمال (BR-WFL-026، 13-m6:257؛ 15.model:77، :123، :297، :441، :472).</w:t>
      </w:r>
    </w:p>
    <w:p>
      <w:pPr>
        <w:pStyle w:val="ListParagraph"/>
        <w:numPr>
          <w:ilvl w:val="0"/>
          <w:numId w:val="125"/>
        </w:numPr>
        <w:bidi/>
        <w:spacing w:after="70" w:before="0" w:line="300"/>
      </w:pPr>
      <w:r>
        <w:rPr>
          <w:rFonts w:ascii="Arial" w:cs="Arial" w:eastAsia="Arial" w:hAnsi="Arial"/>
          <w:b w:val="false"/>
          <w:bCs w:val="false"/>
          <w:sz w:val="21"/>
          <w:szCs w:val="21"/>
          <w:rtl/>
        </w:rPr>
        <w:t xml:space="preserve">ناشر القالب غير محرّره (Q-WFL-14، 13-m6:727).</w:t>
      </w:r>
    </w:p>
    <w:p>
      <w:pPr>
        <w:pStyle w:val="ListParagraph"/>
        <w:numPr>
          <w:ilvl w:val="0"/>
          <w:numId w:val="125"/>
        </w:numPr>
        <w:bidi/>
        <w:spacing w:after="70" w:before="0" w:line="300"/>
      </w:pPr>
      <w:r>
        <w:rPr>
          <w:rFonts w:ascii="Arial" w:cs="Arial" w:eastAsia="Arial" w:hAnsi="Arial"/>
          <w:b w:val="false"/>
          <w:bCs w:val="false"/>
          <w:sz w:val="21"/>
          <w:szCs w:val="21"/>
          <w:rtl/>
        </w:rPr>
        <w:t xml:space="preserve">المُقفِل ليس الطالب ولا المنشئ ولا من أكمل آخر مرحلة (DOC-F08 DQ-F08-4).</w:t>
      </w:r>
    </w:p>
    <w:p>
      <w:pPr>
        <w:bidi/>
        <w:spacing w:after="60" w:before="0"/>
      </w:pPr>
    </w:p>
    <w:p>
      <w:pPr>
        <w:bidi/>
        <w:spacing w:after="110" w:before="0" w:line="312"/>
      </w:pPr>
      <w:r>
        <w:rPr>
          <w:rFonts w:ascii="Arial" w:cs="Arial" w:eastAsia="Arial" w:hAnsi="Arial"/>
          <w:b w:val="false"/>
          <w:bCs w:val="false"/>
          <w:sz w:val="21"/>
          <w:szCs w:val="21"/>
          <w:rtl/>
        </w:rPr>
        <w:t xml:space="preserve">مقترحات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تُفحص القواعد على الفاعل وعلى من يعمل نيابةً عنه معًا. فالمفوَّض لا يوافق على طلب أنشأه هو، ولا على طلب أنشأه المفوِّض.</w:t>
      </w:r>
    </w:p>
    <w:p>
      <w:pPr>
        <w:pStyle w:val="ListParagraph"/>
        <w:numPr>
          <w:ilvl w:val="0"/>
          <w:numId w:val="2"/>
        </w:numPr>
        <w:bidi/>
        <w:spacing w:after="70" w:before="0" w:line="300"/>
      </w:pPr>
      <w:r>
        <w:rPr>
          <w:rFonts w:ascii="Arial" w:cs="Arial" w:eastAsia="Arial" w:hAnsi="Arial"/>
          <w:b w:val="false"/>
          <w:bCs w:val="false"/>
          <w:sz w:val="21"/>
          <w:szCs w:val="21"/>
          <w:rtl/>
        </w:rPr>
        <w:t xml:space="preserve">من أكمل FACILITY_SELECTION لا يوافق في TM_APPROVAL على الطلب نفسه، إلا بالاستثناء (DQ-F10-9).</w:t>
      </w:r>
    </w:p>
    <w:p>
      <w:pPr>
        <w:pStyle w:val="ListParagraph"/>
        <w:numPr>
          <w:ilvl w:val="0"/>
          <w:numId w:val="2"/>
        </w:numPr>
        <w:bidi/>
        <w:spacing w:after="70" w:before="0" w:line="300"/>
      </w:pPr>
      <w:r>
        <w:rPr>
          <w:rFonts w:ascii="Arial" w:cs="Arial" w:eastAsia="Arial" w:hAnsi="Arial"/>
          <w:b w:val="false"/>
          <w:bCs w:val="false"/>
          <w:sz w:val="21"/>
          <w:szCs w:val="21"/>
          <w:rtl/>
        </w:rPr>
        <w:t xml:space="preserve">قاعدة البيانات لا تملك الأدوار، فالفرض في التطبيق. النموذج يحفظ الأثر فقط: IsSodException وActedByUserId وOnBehalfOfUserId (15.model:430-441).</w:t>
      </w:r>
    </w:p>
    <w:p>
      <w:pPr>
        <w:bidi/>
        <w:spacing w:after="60" w:before="0"/>
      </w:pPr>
    </w:p>
    <w:p>
      <w:pPr>
        <w:pStyle w:val="Heading2"/>
        <w:bidi/>
      </w:pPr>
      <w:bookmarkStart w:name="_sec184" w:id="184"/>
      <w:r>
        <w:rPr>
          <w:rFonts w:ascii="Arial" w:cs="Arial" w:eastAsia="Arial" w:hAnsi="Arial"/>
          <w:b/>
          <w:bCs/>
          <w:color w:val="2B5C8A"/>
          <w:sz w:val="26"/>
          <w:szCs w:val="26"/>
          <w:rtl/>
        </w:rPr>
        <w:t xml:space="preserve">11. التفويض</w:t>
      </w:r>
      <w:bookmarkEnd w:id="184"/>
    </w:p>
    <w:p>
      <w:pPr>
        <w:bidi/>
        <w:spacing w:after="110" w:before="0" w:line="312"/>
      </w:pPr>
      <w:r>
        <w:rPr>
          <w:rFonts w:ascii="Arial" w:cs="Arial" w:eastAsia="Arial" w:hAnsi="Arial"/>
          <w:b w:val="false"/>
          <w:bCs w:val="false"/>
          <w:sz w:val="21"/>
          <w:szCs w:val="21"/>
          <w:rtl/>
        </w:rPr>
        <w:t xml:space="preserve">القواعد المقرّة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(FR-WFL-020، BR-WFL-021؛ 13-m6:141، :252):</w:t>
      </w:r>
    </w:p>
    <w:p>
      <w:pPr>
        <w:pStyle w:val="ListParagraph"/>
        <w:numPr>
          <w:ilvl w:val="0"/>
          <w:numId w:val="2"/>
        </w:numPr>
        <w:bidi/>
        <w:spacing w:after="70" w:before="0" w:line="300"/>
      </w:pPr>
      <w:r>
        <w:rPr>
          <w:rFonts w:ascii="Arial" w:cs="Arial" w:eastAsia="Arial" w:hAnsi="Arial"/>
          <w:b w:val="false"/>
          <w:bCs w:val="false"/>
          <w:sz w:val="21"/>
          <w:szCs w:val="21"/>
          <w:rtl/>
        </w:rPr>
        <w:t xml:space="preserve">تفويض بفترة لا تتجاوز 90 يومًا، ونطاق ALL أو APPROVALS_ONLY أو REQUEST_TYPE.</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تفويض متسلسل، ولا تفويض للطالب في موافقات طلبه، ولا تفويض لصلاحيات الكشف الحساسة.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الإلغاء فوري. الحالات SCHEDULED ثم ACTIVE ثم ENDED، أو REVOKED من أي حالة، وتنقلها JOB-WFL-DELEGATION (13-m6:639).</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الموافقة نيابةً تُسجَّل Source = DELEGATE مع DelegationId وOnBehalfOfUserId (15.model:451).</w:t>
      </w:r>
    </w:p>
    <w:p>
      <w:pPr>
        <w:pStyle w:val="ListParagraph"/>
        <w:numPr>
          <w:ilvl w:val="0"/>
          <w:numId w:val="2"/>
        </w:numPr>
        <w:bidi/>
        <w:spacing w:after="70" w:before="0" w:line="300"/>
      </w:pPr>
      <w:r>
        <w:rPr>
          <w:rFonts w:ascii="Arial" w:cs="Arial" w:eastAsia="Arial" w:hAnsi="Arial"/>
          <w:b w:val="false"/>
          <w:bCs w:val="false"/>
          <w:sz w:val="21"/>
          <w:szCs w:val="21"/>
          <w:rtl/>
        </w:rPr>
        <w:t xml:space="preserve">الخانة لا تقبل التفويض إن كانت AllowDelegation = 0 (15.model:156).</w:t>
      </w:r>
    </w:p>
    <w:p>
      <w:pPr>
        <w:bidi/>
        <w:spacing w:after="60" w:before="0"/>
      </w:pPr>
    </w:p>
    <w:p>
      <w:pPr>
        <w:bidi/>
        <w:spacing w:after="110" w:before="0" w:line="312"/>
      </w:pPr>
      <w:r>
        <w:rPr>
          <w:rFonts w:ascii="Arial" w:cs="Arial" w:eastAsia="Arial" w:hAnsi="Arial"/>
          <w:b w:val="false"/>
          <w:bCs w:val="false"/>
          <w:sz w:val="21"/>
          <w:szCs w:val="21"/>
          <w:rtl/>
        </w:rPr>
        <w:t xml:space="preserve">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(DQ-F10-10): المفوَّض يلزمه أن يحمل صلاحية الخانة نفسها. فخانة TM في TM_APPROVAL تتطلب </w:t>
      </w:r>
      <w:r>
        <w:rPr>
          <w:rFonts w:ascii="Courier New" w:cs="Courier New" w:eastAsia="Courier New" w:hAnsi="Courier New"/>
          <w:b w:val="false"/>
          <w:bCs w:val="false"/>
          <w:color w:val="1F2937"/>
          <w:sz w:val="18"/>
          <w:szCs w:val="18"/>
          <w:shd w:fill="F1F3F5" w:color="auto" w:val="clear"/>
          <w:rtl/>
        </w:rPr>
        <w:t xml:space="preserve">‎req.treasury.approve‎</w:t>
      </w:r>
      <w:r>
        <w:rPr>
          <w:rFonts w:ascii="Arial" w:cs="Arial" w:eastAsia="Arial" w:hAnsi="Arial"/>
          <w:b w:val="false"/>
          <w:bCs w:val="false"/>
          <w:sz w:val="21"/>
          <w:szCs w:val="21"/>
          <w:rtl/>
        </w:rPr>
        <w:t xml:space="preserve"> عند المفوَّض، و</w:t>
      </w:r>
      <w:r>
        <w:rPr>
          <w:rFonts w:ascii="Courier New" w:cs="Courier New" w:eastAsia="Courier New" w:hAnsi="Courier New"/>
          <w:b w:val="false"/>
          <w:bCs w:val="false"/>
          <w:color w:val="1F2937"/>
          <w:sz w:val="18"/>
          <w:szCs w:val="18"/>
          <w:shd w:fill="F1F3F5" w:color="auto" w:val="clear"/>
          <w:rtl/>
        </w:rPr>
        <w:t xml:space="preserve">‎fac.override_limit‎</w:t>
      </w:r>
      <w:r>
        <w:rPr>
          <w:rFonts w:ascii="Arial" w:cs="Arial" w:eastAsia="Arial" w:hAnsi="Arial"/>
          <w:b w:val="false"/>
          <w:bCs w:val="false"/>
          <w:sz w:val="21"/>
          <w:szCs w:val="21"/>
          <w:rtl/>
        </w:rPr>
        <w:t xml:space="preserve"> لا تنتقل بالتفويض أبدًا. السبب: بغير ذلك يصل موظف الخزينة إلى نقطة الحجز بتفويض.</w:t>
      </w:r>
    </w:p>
    <w:p>
      <w:pPr>
        <w:pStyle w:val="Heading2"/>
        <w:bidi/>
      </w:pPr>
      <w:bookmarkStart w:name="_sec185" w:id="185"/>
      <w:r>
        <w:rPr>
          <w:rFonts w:ascii="Arial" w:cs="Arial" w:eastAsia="Arial" w:hAnsi="Arial"/>
          <w:b/>
          <w:bCs/>
          <w:color w:val="2B5C8A"/>
          <w:sz w:val="26"/>
          <w:szCs w:val="26"/>
          <w:rtl/>
        </w:rPr>
        <w:t xml:space="preserve">12. SLA والتصعيد</w:t>
      </w:r>
      <w:bookmarkEnd w:id="185"/>
    </w:p>
    <w:p>
      <w:pPr>
        <w:bidi/>
        <w:spacing w:after="110" w:before="0" w:line="312"/>
      </w:pPr>
      <w:r>
        <w:rPr>
          <w:rFonts w:ascii="Arial" w:cs="Arial" w:eastAsia="Arial" w:hAnsi="Arial"/>
          <w:b w:val="false"/>
          <w:bCs w:val="false"/>
          <w:sz w:val="21"/>
          <w:szCs w:val="21"/>
          <w:rtl/>
        </w:rPr>
        <w:t xml:space="preserve">القواعد المقرّة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SLA لكل مرحلة بساعات عمل، بالدالة الوحيدة AddBusinessHours ضمن </w:t>
      </w:r>
      <w:r>
        <w:rPr>
          <w:rFonts w:ascii="Courier New" w:cs="Courier New" w:eastAsia="Courier New" w:hAnsi="Courier New"/>
          <w:b w:val="false"/>
          <w:bCs w:val="false"/>
          <w:color w:val="1F2937"/>
          <w:sz w:val="18"/>
          <w:szCs w:val="18"/>
          <w:shd w:fill="F1F3F5" w:color="auto" w:val="clear"/>
          <w:rtl/>
        </w:rPr>
        <w:t xml:space="preserve">‎work.start‎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‎work.end‎</w:t>
      </w:r>
      <w:r>
        <w:rPr>
          <w:rFonts w:ascii="Arial" w:cs="Arial" w:eastAsia="Arial" w:hAnsi="Arial"/>
          <w:b w:val="false"/>
          <w:bCs w:val="false"/>
          <w:sz w:val="21"/>
          <w:szCs w:val="21"/>
          <w:rtl/>
        </w:rPr>
        <w:t xml:space="preserve"> (BR-WFL-012، 13-m6:243).</w:t>
      </w:r>
    </w:p>
    <w:p>
      <w:pPr>
        <w:pStyle w:val="ListParagraph"/>
        <w:numPr>
          <w:ilvl w:val="0"/>
          <w:numId w:val="2"/>
        </w:numPr>
        <w:bidi/>
        <w:spacing w:after="70" w:before="0" w:line="300"/>
      </w:pPr>
      <w:r>
        <w:rPr>
          <w:rFonts w:ascii="Arial" w:cs="Arial" w:eastAsia="Arial" w:hAnsi="Arial"/>
          <w:b w:val="false"/>
          <w:bCs w:val="false"/>
          <w:sz w:val="21"/>
          <w:szCs w:val="21"/>
          <w:rtl/>
        </w:rPr>
        <w:t xml:space="preserve">ON_TRACK حتى 80% من SlaHours، ثم AT_RISK حتى DueAt، ثم OVERDUE. الحالة الفرعية AT_BANK توقف العدّ (BR-WFL-010).</w:t>
      </w:r>
    </w:p>
    <w:p>
      <w:pPr>
        <w:pStyle w:val="ListParagraph"/>
        <w:numPr>
          <w:ilvl w:val="0"/>
          <w:numId w:val="2"/>
        </w:numPr>
        <w:bidi/>
        <w:spacing w:after="70" w:before="0" w:line="300"/>
      </w:pPr>
      <w:r>
        <w:rPr>
          <w:rFonts w:ascii="Arial" w:cs="Arial" w:eastAsia="Arial" w:hAnsi="Arial"/>
          <w:b w:val="false"/>
          <w:bCs w:val="false"/>
          <w:sz w:val="21"/>
          <w:szCs w:val="21"/>
          <w:rtl/>
        </w:rPr>
        <w:t xml:space="preserve">JOB-WFL-SLA كل 5 دقائق، والحدث مرة لكل (مثيل مرحلة، عتبة) (13-m6:637).</w:t>
      </w:r>
    </w:p>
    <w:p>
      <w:pPr>
        <w:pStyle w:val="ListParagraph"/>
        <w:numPr>
          <w:ilvl w:val="0"/>
          <w:numId w:val="2"/>
        </w:numPr>
        <w:bidi/>
        <w:spacing w:after="70" w:before="0" w:line="300"/>
      </w:pPr>
      <w:r>
        <w:rPr>
          <w:rFonts w:ascii="Arial" w:cs="Arial" w:eastAsia="Arial" w:hAnsi="Arial"/>
          <w:b w:val="false"/>
          <w:bCs w:val="false"/>
          <w:sz w:val="21"/>
          <w:szCs w:val="21"/>
          <w:rtl/>
        </w:rPr>
        <w:t xml:space="preserve">عند OVERDUE يصل </w:t>
      </w:r>
      <w:r>
        <w:rPr>
          <w:rFonts w:ascii="Courier New" w:cs="Courier New" w:eastAsia="Courier New" w:hAnsi="Courier New"/>
          <w:b w:val="false"/>
          <w:bCs w:val="false"/>
          <w:color w:val="1F2937"/>
          <w:sz w:val="18"/>
          <w:szCs w:val="18"/>
          <w:shd w:fill="F1F3F5" w:color="auto" w:val="clear"/>
          <w:rtl/>
        </w:rPr>
        <w:t xml:space="preserve">‎REQ.SLA_BREACHED‎</w:t>
      </w:r>
      <w:r>
        <w:rPr>
          <w:rFonts w:ascii="Arial" w:cs="Arial" w:eastAsia="Arial" w:hAnsi="Arial"/>
          <w:b w:val="false"/>
          <w:bCs w:val="false"/>
          <w:sz w:val="21"/>
          <w:szCs w:val="21"/>
          <w:rtl/>
        </w:rPr>
        <w:t xml:space="preserve"> إلى المُسنَد ثم مديره ثم TM، ويتكرر صباح كل يوم عمل. عند 200% يُضاف TA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وإعادة الإسناد التلقائي معطّلة (BR-WFL-022، 13-m6:253؛ 15.model:76).</w:t>
      </w:r>
    </w:p>
    <w:p>
      <w:pPr>
        <w:bidi/>
        <w:spacing w:after="60" w:before="0"/>
      </w:pPr>
    </w:p>
    <w:p>
      <w:pPr>
        <w:bidi/>
        <w:spacing w:after="110" w:before="0" w:line="312"/>
      </w:pPr>
      <w:r>
        <w:rPr>
          <w:rFonts w:ascii="Arial" w:cs="Arial" w:eastAsia="Arial" w:hAnsi="Arial"/>
          <w:b w:val="false"/>
          <w:bCs w:val="false"/>
          <w:sz w:val="21"/>
          <w:szCs w:val="21"/>
          <w:rtl/>
        </w:rPr>
        <w:t xml:space="preserve">قيم PURCHASE_LC بساعات العمل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من 13-m6:323-332: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908"/>
        <w:gridCol w:w="1301"/>
        <w:gridCol w:w="3688"/>
        <w:gridCol w:w="967"/>
      </w:tblGrid>
      <w:tr>
        <w:trPr>
          <w:cantSplit/>
          <w:tblHeader/>
        </w:trPr>
        <w:tc>
          <w:tcPr>
            <w:tcW w:type="dxa" w:w="3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13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SLA</w:t>
            </w:r>
          </w:p>
        </w:tc>
        <w:tc>
          <w:tcPr>
            <w:tcW w:type="dxa" w:w="36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9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SLA</w:t>
            </w:r>
          </w:p>
        </w:tc>
      </w:tr>
      <w:tr>
        <w:trPr>
          <w:cantSplit/>
        </w:trPr>
        <w:tc>
          <w:tcPr>
            <w:tcW w:type="dxa" w:w="3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PARALLEL_APPROVALS</w:t>
            </w:r>
          </w:p>
        </w:tc>
        <w:tc>
          <w:tcPr>
            <w:tcW w:type="dxa" w:w="1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3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ERP_ENTRY</w:t>
            </w:r>
          </w:p>
        </w:tc>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r>
      <w:tr>
        <w:trPr>
          <w:cantSplit/>
        </w:trPr>
        <w:tc>
          <w:tcPr>
            <w:tcW w:type="dxa" w:w="3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SIGNED_ORIGINAL</w:t>
            </w:r>
          </w:p>
        </w:tc>
        <w:tc>
          <w:tcPr>
            <w:tcW w:type="dxa" w:w="1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3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POST_ERP_APPROVAL</w:t>
            </w:r>
          </w:p>
        </w:tc>
        <w:tc>
          <w:tcPr>
            <w:tcW w:type="dxa" w:w="9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3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FACILITY_SELECTION</w:t>
            </w:r>
          </w:p>
        </w:tc>
        <w:tc>
          <w:tcPr>
            <w:tcW w:type="dxa" w:w="1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4، معالجة 8</w:t>
            </w:r>
          </w:p>
        </w:tc>
        <w:tc>
          <w:tcPr>
            <w:tcW w:type="dxa" w:w="3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w:t>
            </w:r>
          </w:p>
        </w:tc>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4</w:t>
            </w:r>
          </w:p>
        </w:tc>
      </w:tr>
      <w:tr>
        <w:trPr>
          <w:cantSplit/>
        </w:trPr>
        <w:tc>
          <w:tcPr>
            <w:tcW w:type="dxa" w:w="3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TM_APPROVAL</w:t>
            </w:r>
          </w:p>
        </w:tc>
        <w:tc>
          <w:tcPr>
            <w:tcW w:type="dxa" w:w="13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w:t>
            </w:r>
          </w:p>
        </w:tc>
        <w:tc>
          <w:tcPr>
            <w:tcW w:type="dxa" w:w="9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r>
      <w:tr>
        <w:trPr>
          <w:cantSplit/>
        </w:trPr>
        <w:tc>
          <w:tcPr>
            <w:tcW w:type="dxa" w:w="3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ISSUANCE</w:t>
            </w:r>
          </w:p>
        </w:tc>
        <w:tc>
          <w:tcPr>
            <w:tcW w:type="dxa" w:w="13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AMENDMENT_RESULT في CHILD_AMENDMENT</w:t>
            </w:r>
          </w:p>
        </w:tc>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r>
    </w:tbl>
    <w:p>
      <w:pPr>
        <w:bidi/>
        <w:spacing w:after="120" w:before="0"/>
      </w:pPr>
    </w:p>
    <w:p>
      <w:pPr>
        <w:bidi/>
        <w:spacing w:after="110" w:before="0" w:line="312"/>
      </w:pPr>
      <w:r>
        <w:rPr>
          <w:rFonts w:ascii="Arial" w:cs="Arial" w:eastAsia="Arial" w:hAnsi="Arial"/>
          <w:b w:val="false"/>
          <w:bCs w:val="false"/>
          <w:sz w:val="21"/>
          <w:szCs w:val="21"/>
          <w:rtl/>
        </w:rPr>
        <w:t xml:space="preserve">المصدر لا يحدد SLA لبقية القوالب. نقترح القيم نفسها بحسب نوع المرحلة: موافقة RQM أو المبيعات 16، وTM_APPROVAL ‏8، والسحب 4، والتنفيذ 40، ومهمة الطالب 24 (DQ-F10-7). لا SLA في AWAITING_CLOSE (DOC-F08 §4.3).</w:t>
      </w:r>
    </w:p>
    <w:p>
      <w:pPr>
        <w:pStyle w:val="Heading2"/>
        <w:bidi/>
      </w:pPr>
      <w:bookmarkStart w:name="_sec186" w:id="186"/>
      <w:r>
        <w:rPr>
          <w:rFonts w:ascii="Arial" w:cs="Arial" w:eastAsia="Arial" w:hAnsi="Arial"/>
          <w:b/>
          <w:bCs/>
          <w:color w:val="2B5C8A"/>
          <w:sz w:val="26"/>
          <w:szCs w:val="26"/>
          <w:rtl/>
        </w:rPr>
        <w:t xml:space="preserve">13. الإرجاع والرفض والإلغاء والإقفال</w:t>
      </w:r>
      <w:bookmarkEnd w:id="18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37"/>
        <w:gridCol w:w="3176"/>
        <w:gridCol w:w="3512"/>
        <w:gridCol w:w="1839"/>
      </w:tblGrid>
      <w:tr>
        <w:trPr>
          <w:cantSplit/>
          <w:tblHeader/>
        </w:trPr>
        <w:tc>
          <w:tcPr>
            <w:tcW w:type="dxa" w:w="13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c>
          <w:tcPr>
            <w:tcW w:type="dxa" w:w="31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يملكه</w:t>
            </w:r>
          </w:p>
        </w:tc>
        <w:tc>
          <w:tcPr>
            <w:tcW w:type="dxa" w:w="35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18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للطالب</w:t>
            </w:r>
          </w:p>
        </w:tc>
        <w:tc>
          <w:tcPr>
            <w:tcW w:type="dxa" w:w="3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 في المرحلة</w:t>
            </w:r>
          </w:p>
        </w:tc>
        <w:tc>
          <w:tcPr>
            <w:tcW w:type="dxa" w:w="35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إلزامي؛ الخانات PENDING تصير VOIDED؛ يُحفظ ResumeStage؛ الظاهرة RETURNED؛ </w:t>
            </w:r>
            <w:r>
              <w:rPr>
                <w:rFonts w:ascii="Courier New" w:cs="Courier New" w:eastAsia="Courier New" w:hAnsi="Courier New"/>
                <w:b w:val="false"/>
                <w:bCs w:val="false"/>
                <w:color w:val="1F2937"/>
                <w:sz w:val="16"/>
                <w:szCs w:val="16"/>
                <w:shd w:fill="F1F3F5" w:color="auto" w:val="clear"/>
                <w:rtl/>
              </w:rPr>
              <w:t xml:space="preserve">‎REQ.RETURNED‎</w:t>
            </w:r>
            <w:r>
              <w:rPr>
                <w:rFonts w:ascii="Arial" w:cs="Arial" w:eastAsia="Arial" w:hAnsi="Arial"/>
                <w:b w:val="false"/>
                <w:bCs w:val="false"/>
                <w:sz w:val="18"/>
                <w:szCs w:val="18"/>
                <w:rtl/>
              </w:rPr>
              <w:t xml:space="preserve"> إلزامي</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BR-WFL-008، 13-m6:239؛ F-WFL-4 :494</w:t>
            </w:r>
          </w:p>
        </w:tc>
      </w:tr>
      <w:tr>
        <w:trPr>
          <w:cantSplit/>
        </w:trPr>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RETURN داخلي</w:t>
            </w:r>
          </w:p>
        </w:tc>
        <w:tc>
          <w:tcPr>
            <w:tcW w:type="dxa" w:w="3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إلى FACILITY_SELECTION، أو RQM إلى ERP_ENTRY</w:t>
            </w:r>
          </w:p>
        </w:tc>
        <w:tc>
          <w:tcPr>
            <w:tcW w:type="dxa" w:w="35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يمر بالطالب ولا يزيد CycleNo</w:t>
            </w:r>
          </w:p>
        </w:tc>
        <w:tc>
          <w:tcPr>
            <w:tcW w:type="dxa" w:w="18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13-m6:239</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RESUBMIT</w:t>
            </w:r>
          </w:p>
        </w:tc>
        <w:tc>
          <w:tcPr>
            <w:tcW w:type="dxa" w:w="3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w:t>
            </w:r>
          </w:p>
        </w:tc>
        <w:tc>
          <w:tcPr>
            <w:tcW w:type="dxa" w:w="35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CycleNo + 1، ولقطة جديدة، وخانات جديدة؛ الرقم لا يتغير؛ تنبيه TM عند CycleNo ≥ 3</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FR-WFL-011، 13-m6:132؛ BR-WFL-013</w:t>
            </w:r>
          </w:p>
        </w:tc>
      </w:tr>
      <w:tr>
        <w:trPr>
          <w:cantSplit/>
        </w:trPr>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w:t>
            </w:r>
          </w:p>
        </w:tc>
        <w:tc>
          <w:tcPr>
            <w:tcW w:type="dxa" w:w="3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w:t>
            </w:r>
          </w:p>
        </w:tc>
        <w:tc>
          <w:tcPr>
            <w:tcW w:type="dxa" w:w="35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نهائي بسبب؛ الخانات المفتوحة VOIDED؛ تحرير الحجز</w:t>
            </w:r>
          </w:p>
        </w:tc>
        <w:tc>
          <w:tcPr>
            <w:tcW w:type="dxa" w:w="18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FR-WFL-012، BR-WFL-009</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w:t>
            </w:r>
          </w:p>
        </w:tc>
        <w:tc>
          <w:tcPr>
            <w:tcW w:type="dxa" w:w="3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قبل EXECUTION، وTM في أي مرحلة غير نهائية</w:t>
            </w:r>
          </w:p>
        </w:tc>
        <w:tc>
          <w:tcPr>
            <w:tcW w:type="dxa" w:w="35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مثل الرفض؛ بعد الإصدار لا إلغاء هنا بل طلب فرعي</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BR-WFL-009، 13-m6:240</w:t>
            </w:r>
          </w:p>
        </w:tc>
      </w:tr>
      <w:tr>
        <w:trPr>
          <w:cantSplit/>
        </w:trPr>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عند الإرجاع</w:t>
            </w:r>
          </w:p>
        </w:tc>
        <w:tc>
          <w:tcPr>
            <w:tcW w:type="dxa" w:w="3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5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مع تنبيه </w:t>
            </w:r>
            <w:r>
              <w:rPr>
                <w:rFonts w:ascii="Courier New" w:cs="Courier New" w:eastAsia="Courier New" w:hAnsi="Courier New"/>
                <w:b w:val="false"/>
                <w:bCs w:val="false"/>
                <w:color w:val="1F2937"/>
                <w:sz w:val="16"/>
                <w:szCs w:val="16"/>
                <w:shd w:fill="F1F3F5" w:color="auto" w:val="clear"/>
                <w:rtl/>
              </w:rPr>
              <w:t xml:space="preserve">‎REQ.RESERVATION_AGING‎</w:t>
            </w:r>
            <w:r>
              <w:rPr>
                <w:rFonts w:ascii="Arial" w:cs="Arial" w:eastAsia="Arial" w:hAnsi="Arial"/>
                <w:b w:val="false"/>
                <w:bCs w:val="false"/>
                <w:sz w:val="18"/>
                <w:szCs w:val="18"/>
                <w:rtl/>
              </w:rPr>
              <w:t xml:space="preserve"> بعد 14 يومًا، ويُعدَّل عند الموافقة التالية</w:t>
            </w:r>
          </w:p>
        </w:tc>
        <w:tc>
          <w:tcPr>
            <w:tcW w:type="dxa" w:w="18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Q-WFL-08، BR-WFL-017</w:t>
            </w:r>
          </w:p>
        </w:tc>
      </w:tr>
      <w:tr>
        <w:trPr>
          <w:cantSplit/>
        </w:trPr>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w:t>
            </w:r>
          </w:p>
        </w:tc>
        <w:tc>
          <w:tcPr>
            <w:tcW w:type="dxa" w:w="3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حامل </w:t>
            </w:r>
            <w:r>
              <w:rPr>
                <w:rFonts w:ascii="Courier New" w:cs="Courier New" w:eastAsia="Courier New" w:hAnsi="Courier New"/>
                <w:b w:val="false"/>
                <w:bCs w:val="false"/>
                <w:color w:val="1F2937"/>
                <w:sz w:val="16"/>
                <w:szCs w:val="16"/>
                <w:shd w:fill="F1F3F5" w:color="auto" w:val="clear"/>
                <w:rtl/>
              </w:rPr>
              <w:t xml:space="preserve">‎req.treasury.close‎</w:t>
            </w:r>
          </w:p>
        </w:tc>
        <w:tc>
          <w:tcPr>
            <w:tcW w:type="dxa" w:w="35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AWAITING_CLOSE إلى COMPLETED؛ لا خطاف؛ </w:t>
            </w:r>
            <w:r>
              <w:rPr>
                <w:rFonts w:ascii="Courier New" w:cs="Courier New" w:eastAsia="Courier New" w:hAnsi="Courier New"/>
                <w:b w:val="false"/>
                <w:bCs w:val="false"/>
                <w:color w:val="1F2937"/>
                <w:sz w:val="16"/>
                <w:szCs w:val="16"/>
                <w:shd w:fill="F1F3F5" w:color="auto" w:val="clear"/>
                <w:rtl/>
              </w:rPr>
              <w:t xml:space="preserve">‎REQ.COMPLETED‎</w:t>
            </w:r>
            <w:r>
              <w:rPr>
                <w:rFonts w:ascii="Arial" w:cs="Arial" w:eastAsia="Arial" w:hAnsi="Arial"/>
                <w:b w:val="false"/>
                <w:bCs w:val="false"/>
                <w:sz w:val="18"/>
                <w:szCs w:val="18"/>
                <w:rtl/>
              </w:rPr>
              <w:t xml:space="preserve"> عند الإقفال</w:t>
            </w:r>
          </w:p>
        </w:tc>
        <w:tc>
          <w:tcPr>
            <w:tcW w:type="dxa" w:w="18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 §4.3-§4.6</w:t>
            </w:r>
          </w:p>
        </w:tc>
      </w:tr>
    </w:tbl>
    <w:p>
      <w:pPr>
        <w:bidi/>
        <w:spacing w:after="120" w:before="0"/>
      </w:pPr>
    </w:p>
    <w:p>
      <w:pPr>
        <w:bidi/>
        <w:spacing w:after="110" w:before="0" w:line="312"/>
      </w:pPr>
      <w:r>
        <w:rPr>
          <w:rFonts w:ascii="Arial" w:cs="Arial" w:eastAsia="Arial" w:hAnsi="Arial"/>
          <w:b w:val="false"/>
          <w:bCs w:val="false"/>
          <w:sz w:val="21"/>
          <w:szCs w:val="21"/>
          <w:rtl/>
        </w:rPr>
        <w:t xml:space="preserve">في AWAITING_CLOSE لا إرجاع ولا إلغاء (DOC-F08 DQ-F08-7). الرفض والإلغاء فوريان ولا يمران بالإقفال (DQ-F08-2).</w:t>
      </w:r>
    </w:p>
    <w:p>
      <w:pPr>
        <w:pStyle w:val="Heading2"/>
        <w:bidi/>
      </w:pPr>
      <w:bookmarkStart w:name="_sec187" w:id="187"/>
      <w:r>
        <w:rPr>
          <w:rFonts w:ascii="Arial" w:cs="Arial" w:eastAsia="Arial" w:hAnsi="Arial"/>
          <w:b/>
          <w:bCs/>
          <w:color w:val="2B5C8A"/>
          <w:sz w:val="26"/>
          <w:szCs w:val="26"/>
          <w:rtl/>
        </w:rPr>
        <w:t xml:space="preserve">14. القرارات المطلوبة</w:t>
      </w:r>
      <w:bookmarkEnd w:id="18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93"/>
        <w:gridCol w:w="2307"/>
        <w:gridCol w:w="3889"/>
        <w:gridCol w:w="997"/>
        <w:gridCol w:w="1578"/>
      </w:tblGrid>
      <w:tr>
        <w:trPr>
          <w:cantSplit/>
          <w:tblHeader/>
        </w:trPr>
        <w:tc>
          <w:tcPr>
            <w:tcW w:type="dxa" w:w="10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3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8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5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DQ-F10-1</w:t>
            </w:r>
          </w:p>
        </w:tc>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يُكتب انتقال CANCEL صفًّا لكل مرحلة؟</w:t>
            </w:r>
          </w:p>
        </w:tc>
        <w:tc>
          <w:tcPr>
            <w:tcW w:type="dxa" w:w="3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يضيفه المحرك من كل مرحلة غير نهائية إلى النهائية CANCELLED، بفحص AllowRequesterCancel و</w:t>
            </w:r>
            <w:r>
              <w:rPr>
                <w:rFonts w:ascii="Courier New" w:cs="Courier New" w:eastAsia="Courier New" w:hAnsi="Courier New"/>
                <w:b w:val="false"/>
                <w:bCs w:val="false"/>
                <w:color w:val="1F2937"/>
                <w:sz w:val="16"/>
                <w:szCs w:val="16"/>
                <w:shd w:fill="F1F3F5" w:color="auto" w:val="clear"/>
                <w:rtl/>
              </w:rPr>
              <w:t xml:space="preserve">‎req.cancel.any‎</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 مع معماري الحلول</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كود المحرك وتحقق النشر</w:t>
            </w:r>
          </w:p>
        </w:tc>
      </w:tr>
      <w:tr>
        <w:trPr>
          <w:cantSplit/>
        </w:trPr>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DQ-F10-2</w:t>
            </w:r>
          </w:p>
        </w:tc>
        <w:tc>
          <w:tcPr>
            <w:tcW w:type="dxa" w:w="2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يغادر الطلب TREASURY_QUEUE؟</w:t>
            </w:r>
          </w:p>
        </w:tc>
        <w:tc>
          <w:tcPr>
            <w:tcW w:type="dxa" w:w="38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ينفّذ COMPLETE آليًا إلى مرحلة التنفيذ مسندة للساحب، والتحرير يعيد مثيل التنفيذ إلى QUEUED</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AC-WFL-2 وS3</w:t>
            </w:r>
          </w:p>
        </w:tc>
      </w:tr>
      <w:tr>
        <w:trPr>
          <w:cantSplit/>
        </w:trPr>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DQ-F10-3</w:t>
            </w:r>
          </w:p>
        </w:tc>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يوضع تحرير الحجز وعكس التعديل؟</w:t>
            </w:r>
          </w:p>
        </w:tc>
        <w:tc>
          <w:tcPr>
            <w:tcW w:type="dxa" w:w="3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ON_ENTER لمرحلتي REJECTED وCANCELLED النهائيتين، بخطاف بلا أثر عند غياب الحجز</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 مع مالك M5</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البذور وFR-WFL-029</w:t>
            </w:r>
          </w:p>
        </w:tc>
      </w:tr>
      <w:tr>
        <w:trPr>
          <w:cantSplit/>
        </w:trPr>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DQ-F10-4</w:t>
            </w:r>
          </w:p>
        </w:tc>
        <w:tc>
          <w:tcPr>
            <w:tcW w:type="dxa" w:w="2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ماذا يحدث حين لا يوجد مؤهل؟</w:t>
            </w:r>
          </w:p>
        </w:tc>
        <w:tc>
          <w:tcPr>
            <w:tcW w:type="dxa" w:w="38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السلسلة البديلة حتى TA، ثم فتح المرحلة للدور مع حدث إلزامي مقترح REQ.NO_ELIGIBLE_ASSIGNEE لـ TA وTM</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المحرك وكتالوج الأحداث</w:t>
            </w:r>
          </w:p>
        </w:tc>
      </w:tr>
      <w:tr>
        <w:trPr>
          <w:cantSplit/>
        </w:trPr>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DQ-F10-5</w:t>
            </w:r>
          </w:p>
        </w:tc>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موافقات LC_DOCUMENT_REQUEST وLC_SWIFT_REQUEST</w:t>
            </w:r>
          </w:p>
        </w:tc>
        <w:tc>
          <w:tcPr>
            <w:tcW w:type="dxa" w:w="3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الوثيقة بموافقة RQM، والسويفت بلا موافقة في نسخته من CHILD_STANDARD</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M7 وM8</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بذور S3</w:t>
            </w:r>
          </w:p>
        </w:tc>
      </w:tr>
      <w:tr>
        <w:trPr>
          <w:cantSplit/>
        </w:trPr>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DQ-F10-6</w:t>
            </w:r>
          </w:p>
        </w:tc>
        <w:tc>
          <w:tcPr>
            <w:tcW w:type="dxa" w:w="2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يُتاح REJECT في كل مرحلة APPROVAL؟</w:t>
            </w:r>
          </w:p>
        </w:tc>
        <w:tc>
          <w:tcPr>
            <w:tcW w:type="dxa" w:w="38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 بسبب إلزامي، في كل مرحلة APPROVAL من كل قالب</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البذور</w:t>
            </w:r>
          </w:p>
        </w:tc>
      </w:tr>
      <w:tr>
        <w:trPr>
          <w:cantSplit/>
        </w:trPr>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DQ-F10-7</w:t>
            </w:r>
          </w:p>
        </w:tc>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SLA القوالب غير PURCHASE_LC</w:t>
            </w:r>
          </w:p>
        </w:tc>
        <w:tc>
          <w:tcPr>
            <w:tcW w:type="dxa" w:w="3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قيم PURCHASE_LC بحسب نوع المرحلة كما في §12</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TM لدى العميل</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لوحات SLA</w:t>
            </w:r>
          </w:p>
        </w:tc>
      </w:tr>
      <w:tr>
        <w:trPr>
          <w:cantSplit/>
        </w:trPr>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DQ-F10-8</w:t>
            </w:r>
          </w:p>
        </w:tc>
        <w:tc>
          <w:tcPr>
            <w:tcW w:type="dxa" w:w="2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يختار هدف الإرجاع عند تعدده؟</w:t>
            </w:r>
          </w:p>
        </w:tc>
        <w:tc>
          <w:tcPr>
            <w:tcW w:type="dxa" w:w="38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الفاعل من انتقالات RETURN المعرّفة، والافتراضي أقلها Priority</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نافذة القرار</w:t>
            </w:r>
          </w:p>
        </w:tc>
      </w:tr>
      <w:tr>
        <w:trPr>
          <w:cantSplit/>
        </w:trPr>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DQ-F10-9</w:t>
            </w:r>
          </w:p>
        </w:tc>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يوافق في TM_APPROVAL من أكمل FACILITY_SELECTION للطلب نفسه؟</w:t>
            </w:r>
          </w:p>
        </w:tc>
        <w:tc>
          <w:tcPr>
            <w:tcW w:type="dxa" w:w="3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إلا بالاستثناء </w:t>
            </w:r>
            <w:r>
              <w:rPr>
                <w:rFonts w:ascii="Courier New" w:cs="Courier New" w:eastAsia="Courier New" w:hAnsi="Courier New"/>
                <w:b w:val="false"/>
                <w:bCs w:val="false"/>
                <w:color w:val="1F2937"/>
                <w:sz w:val="16"/>
                <w:szCs w:val="16"/>
                <w:shd w:fill="F1F3F5" w:color="auto" w:val="clear"/>
                <w:rtl/>
              </w:rPr>
              <w:t xml:space="preserve">‎wf.sod.allow_same_person‎</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مسؤول الأمن</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في S3</w:t>
            </w:r>
          </w:p>
        </w:tc>
      </w:tr>
      <w:tr>
        <w:trPr>
          <w:cantSplit/>
        </w:trPr>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DQ-F10-10</w:t>
            </w:r>
          </w:p>
        </w:tc>
        <w:tc>
          <w:tcPr>
            <w:tcW w:type="dxa" w:w="2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المفوَّض حمل صلاحية الخانة؟</w:t>
            </w:r>
          </w:p>
        </w:tc>
        <w:tc>
          <w:tcPr>
            <w:tcW w:type="dxa" w:w="38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و</w:t>
            </w:r>
            <w:r>
              <w:rPr>
                <w:rFonts w:ascii="Courier New" w:cs="Courier New" w:eastAsia="Courier New" w:hAnsi="Courier New"/>
                <w:b w:val="false"/>
                <w:bCs w:val="false"/>
                <w:color w:val="1F2937"/>
                <w:sz w:val="16"/>
                <w:szCs w:val="16"/>
                <w:shd w:fill="F1F3F5" w:color="auto" w:val="clear"/>
                <w:rtl/>
              </w:rPr>
              <w:t xml:space="preserve">‎fac.override_limit‎</w:t>
            </w:r>
            <w:r>
              <w:rPr>
                <w:rFonts w:ascii="Arial" w:cs="Arial" w:eastAsia="Arial" w:hAnsi="Arial"/>
                <w:b w:val="false"/>
                <w:bCs w:val="false"/>
                <w:sz w:val="18"/>
                <w:szCs w:val="18"/>
                <w:rtl/>
              </w:rPr>
              <w:t xml:space="preserve"> لا تُفوَّض</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 في S3</w:t>
            </w:r>
          </w:p>
        </w:tc>
      </w:tr>
      <w:tr>
        <w:trPr>
          <w:cantSplit/>
        </w:trPr>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DQ-F10-11</w:t>
            </w:r>
          </w:p>
        </w:tc>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ConditionJson ومتغيراته</w:t>
            </w:r>
          </w:p>
        </w:tc>
        <w:tc>
          <w:tcPr>
            <w:tcW w:type="dxa" w:w="3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تعبير FR-REQ-004 نفسه، ومتغيراته أعمدة الفهرسة وحقول النموذج غير المقيّدة و</w:t>
            </w:r>
            <w:r>
              <w:rPr>
                <w:rFonts w:ascii="Courier New" w:cs="Courier New" w:eastAsia="Courier New" w:hAnsi="Courier New"/>
                <w:b w:val="false"/>
                <w:bCs w:val="false"/>
                <w:color w:val="1F2937"/>
                <w:sz w:val="16"/>
                <w:szCs w:val="16"/>
                <w:shd w:fill="F1F3F5" w:color="auto" w:val="clear"/>
                <w:rtl/>
              </w:rPr>
              <w:t xml:space="preserve">‎amountDelta‎</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‎kind‎</w:t>
            </w:r>
            <w:r>
              <w:rPr>
                <w:rFonts w:ascii="Arial" w:cs="Arial" w:eastAsia="Arial" w:hAnsi="Arial"/>
                <w:b w:val="false"/>
                <w:bCs w:val="false"/>
                <w:sz w:val="18"/>
                <w:szCs w:val="18"/>
                <w:rtl/>
              </w:rPr>
              <w:t xml:space="preserve"> للأنواع الفرعية</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تحقق النشر V-WFL-03</w:t>
            </w:r>
          </w:p>
        </w:tc>
      </w:tr>
      <w:tr>
        <w:trPr>
          <w:cantSplit/>
        </w:trPr>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DQ-F10-12</w:t>
            </w:r>
          </w:p>
        </w:tc>
        <w:tc>
          <w:tcPr>
            <w:tcW w:type="dxa" w:w="2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مرحلة RETURNED في القوالب التي لا تذكرها</w:t>
            </w:r>
          </w:p>
        </w:tc>
        <w:tc>
          <w:tcPr>
            <w:tcW w:type="dxa" w:w="38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تُضاف لكل قالب فيه موافقة، وResumeStage أول مرحلة موافقة</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البذور</w:t>
            </w:r>
          </w:p>
        </w:tc>
      </w:tr>
      <w:tr>
        <w:trPr>
          <w:cantSplit/>
        </w:trPr>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DQ-F10-13</w:t>
            </w:r>
          </w:p>
        </w:tc>
        <w:tc>
          <w:tcPr>
            <w:tcW w:type="dxa" w:w="2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القالب لنسخ CHILD_STANDARD لكل نوع</w:t>
            </w:r>
          </w:p>
        </w:tc>
        <w:tc>
          <w:tcPr>
            <w:tcW w:type="dxa" w:w="3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TemplateKey مستقل لكل نوع، مثل </w:t>
            </w:r>
            <w:r>
              <w:rPr>
                <w:rFonts w:ascii="Courier New" w:cs="Courier New" w:eastAsia="Courier New" w:hAnsi="Courier New"/>
                <w:b w:val="false"/>
                <w:bCs w:val="false"/>
                <w:color w:val="1F2937"/>
                <w:sz w:val="16"/>
                <w:szCs w:val="16"/>
                <w:shd w:fill="F1F3F5" w:color="auto" w:val="clear"/>
                <w:rtl/>
              </w:rPr>
              <w:t xml:space="preserve">‎CHILD_STANDARD.LC_SWIFT_REQUEST‎</w:t>
            </w:r>
            <w:r>
              <w:rPr>
                <w:rFonts w:ascii="Arial" w:cs="Arial" w:eastAsia="Arial" w:hAnsi="Arial"/>
                <w:b w:val="false"/>
                <w:bCs w:val="false"/>
                <w:sz w:val="18"/>
                <w:szCs w:val="18"/>
                <w:rtl/>
              </w:rPr>
              <w:t xml:space="preserve">، وSeedKey = CHILD_STANDARD</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S3 (15.model:85، :87)</w:t>
            </w:r>
          </w:p>
        </w:tc>
      </w:tr>
    </w:tbl>
    <w:p>
      <w:pPr>
        <w:bidi/>
        <w:spacing w:after="120" w:before="0"/>
      </w:pPr>
    </w:p>
    <w:p>
      <w:pPr>
        <w:pStyle w:val="Heading2"/>
        <w:bidi/>
      </w:pPr>
      <w:bookmarkStart w:name="_sec188" w:id="188"/>
      <w:r>
        <w:rPr>
          <w:rFonts w:ascii="Arial" w:cs="Arial" w:eastAsia="Arial" w:hAnsi="Arial"/>
          <w:b/>
          <w:bCs/>
          <w:color w:val="2B5C8A"/>
          <w:sz w:val="26"/>
          <w:szCs w:val="26"/>
          <w:rtl/>
        </w:rPr>
        <w:t xml:space="preserve">15. تعارضات وفجوات في المصادر</w:t>
      </w:r>
      <w:bookmarkEnd w:id="188"/>
    </w:p>
    <w:p>
      <w:pPr>
        <w:pStyle w:val="ListParagraph"/>
        <w:numPr>
          <w:ilvl w:val="0"/>
          <w:numId w:val="126"/>
        </w:numPr>
        <w:bidi/>
        <w:spacing w:after="70" w:before="0" w:line="300"/>
      </w:pPr>
      <w:r>
        <w:rPr>
          <w:rFonts w:ascii="Arial" w:cs="Arial" w:eastAsia="Arial" w:hAnsi="Arial"/>
          <w:b w:val="false"/>
          <w:bCs w:val="false"/>
          <w:sz w:val="21"/>
          <w:szCs w:val="21"/>
          <w:rtl/>
        </w:rPr>
        <w:t xml:space="preserve">CHILD_STANDARD فيه مرحلة APPROVAL بموافقة RQM (13-m6:343)، والنوع LC_SWIFT_REQUEST «بلا موافقة» (13-m6:421)، وLC_DOCUMENT_REQUEST «بلا موافقة أو مدير الطالب» (13-m6:420). الموقف في DQ-F10-5.</w:t>
      </w:r>
    </w:p>
    <w:p>
      <w:pPr>
        <w:pStyle w:val="ListParagraph"/>
        <w:numPr>
          <w:ilvl w:val="0"/>
          <w:numId w:val="126"/>
        </w:numPr>
        <w:bidi/>
        <w:spacing w:after="70" w:before="0" w:line="300"/>
      </w:pPr>
      <w:r>
        <w:rPr>
          <w:rFonts w:ascii="Arial" w:cs="Arial" w:eastAsia="Arial" w:hAnsi="Arial"/>
          <w:b w:val="false"/>
          <w:bCs w:val="false"/>
          <w:sz w:val="21"/>
          <w:szCs w:val="21"/>
          <w:rtl/>
        </w:rPr>
        <w:t xml:space="preserve">تعليق النموذج يبذر CHILD_STANDARD نسخة لكل نوع (15.model:67)، لكن الفرادة على (TemplateKey, VersionNo) ونسخة حالية واحدة لكل TemplateKey (15.model:85، :87) تمنعان نسختين بالمفتاح نفسه. الموقف في DQ-F10-13.</w:t>
      </w:r>
    </w:p>
    <w:p>
      <w:pPr>
        <w:pStyle w:val="ListParagraph"/>
        <w:numPr>
          <w:ilvl w:val="0"/>
          <w:numId w:val="126"/>
        </w:numPr>
        <w:bidi/>
        <w:spacing w:after="70" w:before="0" w:line="300"/>
      </w:pPr>
      <w:r>
        <w:rPr>
          <w:rFonts w:ascii="Arial" w:cs="Arial" w:eastAsia="Arial" w:hAnsi="Arial"/>
          <w:b w:val="false"/>
          <w:bCs w:val="false"/>
          <w:sz w:val="21"/>
          <w:szCs w:val="21"/>
          <w:rtl/>
        </w:rPr>
        <w:t xml:space="preserve">خطاف التحرير معرّف على TM_APPROVAL وحدها (13-m6:327)، والمثال في BR-WFL-009 يلغي في ERP_ENTRY ويتوقع التحرير (13-m6:240). الموقف في DQ-F10-3.</w:t>
      </w:r>
    </w:p>
    <w:p>
      <w:pPr>
        <w:pStyle w:val="ListParagraph"/>
        <w:numPr>
          <w:ilvl w:val="0"/>
          <w:numId w:val="126"/>
        </w:numPr>
        <w:bidi/>
        <w:spacing w:after="70" w:before="0" w:line="300"/>
      </w:pPr>
      <w:r>
        <w:rPr>
          <w:rFonts w:ascii="Arial" w:cs="Arial" w:eastAsia="Arial" w:hAnsi="Arial"/>
          <w:b w:val="false"/>
          <w:bCs w:val="false"/>
          <w:sz w:val="21"/>
          <w:szCs w:val="21"/>
          <w:rtl/>
        </w:rPr>
        <w:t xml:space="preserve">كلمة «مدقّق» تعني دورين: AU قارئ بلا كتابة (13-m6:46)، ودور المراجعة في الدورة (13-m6:162؛ 15.model:149). الموقف في DOC-B10 (DQ-B10-5).</w:t>
      </w:r>
    </w:p>
    <w:p>
      <w:pPr>
        <w:pStyle w:val="ListParagraph"/>
        <w:numPr>
          <w:ilvl w:val="0"/>
          <w:numId w:val="126"/>
        </w:numPr>
        <w:bidi/>
        <w:spacing w:after="70" w:before="0" w:line="300"/>
      </w:pPr>
      <w:r>
        <w:rPr>
          <w:rFonts w:ascii="Arial" w:cs="Arial" w:eastAsia="Arial" w:hAnsi="Arial"/>
          <w:b w:val="false"/>
          <w:bCs w:val="false"/>
          <w:sz w:val="21"/>
          <w:szCs w:val="21"/>
          <w:rtl/>
        </w:rPr>
        <w:t xml:space="preserve">F-WFL-1 يرسم السحب سهمًا بين مرحلتين (13-m6:470)، ولا قيمة CLAIM في Action (13-m6:127؛ 15.model:169)، ولا نص يحدد كيف يغادر الطلب TREASURY_QUEUE. الموقف في DQ-F10-2.</w:t>
      </w:r>
    </w:p>
    <w:p>
      <w:pPr>
        <w:pStyle w:val="ListParagraph"/>
        <w:numPr>
          <w:ilvl w:val="0"/>
          <w:numId w:val="126"/>
        </w:numPr>
        <w:bidi/>
        <w:spacing w:after="70" w:before="0" w:line="300"/>
      </w:pPr>
      <w:r>
        <w:rPr>
          <w:rFonts w:ascii="Arial" w:cs="Arial" w:eastAsia="Arial" w:hAnsi="Arial"/>
          <w:b w:val="false"/>
          <w:bCs w:val="false"/>
          <w:sz w:val="21"/>
          <w:szCs w:val="21"/>
          <w:rtl/>
        </w:rPr>
        <w:t xml:space="preserve">مرحلة RETURNED غير مذكورة في CHILD_STANDARD وCHILD_AMENDMENT وGENERIC_* وSALES_ORDER_APPROVAL وCOLLECTION_DOCS_REQUEST (13-m6:341-345)، مع أن الإرجاع للطالب عام (FR-WFL-010، 13-m6:131). الموقف في DQ-F10-12.</w:t>
      </w:r>
    </w:p>
    <w:p>
      <w:pPr>
        <w:pStyle w:val="ListParagraph"/>
        <w:numPr>
          <w:ilvl w:val="0"/>
          <w:numId w:val="126"/>
        </w:numPr>
        <w:bidi/>
        <w:spacing w:after="70" w:before="0" w:line="300"/>
      </w:pPr>
      <w:r>
        <w:rPr>
          <w:rFonts w:ascii="Arial" w:cs="Arial" w:eastAsia="Arial" w:hAnsi="Arial"/>
          <w:b w:val="false"/>
          <w:bCs w:val="false"/>
          <w:sz w:val="21"/>
          <w:szCs w:val="21"/>
          <w:rtl/>
        </w:rPr>
        <w:t xml:space="preserve">REJECT غير مذكور في POST_ERP_APPROVAL ومراحل الموافقة في القوالب الأخرى (13-m6:329، :340-345)، مع أن FR-WFL-012 يجعل الرفض عامًا (13-m6:133). الموقف في DQ-F10-6.</w:t>
      </w:r>
    </w:p>
    <w:p>
      <w:pPr>
        <w:pStyle w:val="ListParagraph"/>
        <w:numPr>
          <w:ilvl w:val="0"/>
          <w:numId w:val="126"/>
        </w:numPr>
        <w:bidi/>
        <w:spacing w:after="70" w:before="0" w:line="300"/>
      </w:pPr>
      <w:r>
        <w:rPr>
          <w:rFonts w:ascii="Arial" w:cs="Arial" w:eastAsia="Arial" w:hAnsi="Arial"/>
          <w:b w:val="false"/>
          <w:bCs w:val="false"/>
          <w:sz w:val="21"/>
          <w:szCs w:val="21"/>
          <w:rtl/>
        </w:rPr>
        <w:t xml:space="preserve">الإكمال الآلي في F-WFL-1 وفي مخطط §8 (13-m6:472، :521) يخالف الإقفال. سجّله DOC-F08 §8 (البندان 2 و3)، وهذه الوثيقة تطبّق AWAITING_CLOSE.</w:t>
      </w:r>
    </w:p>
    <w:p>
      <w:pPr>
        <w:pStyle w:val="ListParagraph"/>
        <w:numPr>
          <w:ilvl w:val="0"/>
          <w:numId w:val="126"/>
        </w:numPr>
        <w:bidi/>
        <w:spacing w:after="70" w:before="0" w:line="300"/>
      </w:pPr>
      <w:r>
        <w:rPr>
          <w:rFonts w:ascii="Arial" w:cs="Arial" w:eastAsia="Arial" w:hAnsi="Arial"/>
          <w:b w:val="false"/>
          <w:bCs w:val="false"/>
          <w:sz w:val="21"/>
          <w:szCs w:val="21"/>
          <w:rtl/>
        </w:rPr>
        <w:t xml:space="preserve">DR-43 مفتوح: مفتاح wfl.HookExecution لا يضم ActionFilter (15.model:497؛ docs/review/design-review-2026-10-11.json:446). حتى يُصلح، لا يوضع HookKey واحد على إجراءين في مرحلة واحدة. مقترح §4.7 يحترم ذلك.</w:t>
      </w:r>
    </w:p>
    <w:p>
      <w:pPr>
        <w:pStyle w:val="ListParagraph"/>
        <w:numPr>
          <w:ilvl w:val="0"/>
          <w:numId w:val="126"/>
        </w:numPr>
        <w:bidi/>
        <w:spacing w:after="70" w:before="0" w:line="300"/>
      </w:pPr>
      <w:r>
        <w:rPr>
          <w:rFonts w:ascii="Arial" w:cs="Arial" w:eastAsia="Arial" w:hAnsi="Arial"/>
          <w:b w:val="false"/>
          <w:bCs w:val="false"/>
          <w:sz w:val="21"/>
          <w:szCs w:val="21"/>
          <w:rtl/>
        </w:rPr>
        <w:t xml:space="preserve">DR-50 (د) مفتوح: لا قيد يلزم ResumeStageId مع RETURN (15.model:173، :180). الإرجاع الداخلي لا يحتاجه، فالفحص الصحيح في تحقق النشر: RETURN إلى مرحلة ظاهرتها RETURNED يلزمه ResumeStageId.</w:t>
      </w:r>
    </w:p>
    <w:p>
      <w:pPr>
        <w:pStyle w:val="ListParagraph"/>
        <w:numPr>
          <w:ilvl w:val="0"/>
          <w:numId w:val="126"/>
        </w:numPr>
        <w:bidi/>
        <w:spacing w:after="70" w:before="0" w:line="300"/>
      </w:pPr>
      <w:r>
        <w:rPr>
          <w:rFonts w:ascii="Arial" w:cs="Arial" w:eastAsia="Arial" w:hAnsi="Arial"/>
          <w:b w:val="false"/>
          <w:bCs w:val="false"/>
          <w:sz w:val="21"/>
          <w:szCs w:val="21"/>
          <w:rtl/>
        </w:rPr>
        <w:t xml:space="preserve">«ON_ACTION في EARMARK» و«ON_ACTION في DOCS_ISSUED» بلا إجراء محدد (14-m7-m8:311-312). اقترحنا COMPLETE في §9.</w:t>
      </w:r>
    </w:p>
    <w:p>
      <w:pPr>
        <w:bidi/>
        <w:spacing w:after="60" w:before="0"/>
      </w:pPr>
    </w:p>
    <w:p>
      <w:pPr>
        <w:pStyle w:val="Heading2"/>
        <w:bidi/>
      </w:pPr>
      <w:bookmarkStart w:name="_sec189" w:id="189"/>
      <w:r>
        <w:rPr>
          <w:rFonts w:ascii="Arial" w:cs="Arial" w:eastAsia="Arial" w:hAnsi="Arial"/>
          <w:b/>
          <w:bCs/>
          <w:color w:val="2B5C8A"/>
          <w:sz w:val="26"/>
          <w:szCs w:val="26"/>
          <w:rtl/>
        </w:rPr>
        <w:t xml:space="preserve">16. التتبع</w:t>
      </w:r>
      <w:bookmarkEnd w:id="18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61"/>
        <w:gridCol w:w="1720"/>
        <w:gridCol w:w="6883"/>
      </w:tblGrid>
      <w:tr>
        <w:trPr>
          <w:cantSplit/>
          <w:tblHeader/>
        </w:trPr>
        <w:tc>
          <w:tcPr>
            <w:tcW w:type="dxa" w:w="12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7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8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FR-WFL-001، FR-WFL-003، FR-WFL-004، FR-WFL-028</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db/model/15-workflow-notifications.model:66-195</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الممرات</w:t>
            </w:r>
          </w:p>
        </w:tc>
        <w:tc>
          <w:tcPr>
            <w:tcW w:type="dxa" w:w="1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FR-WFL-005، FR-WFL-041، مصفوفة الصلاحيات</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docs/10-detailed-analysis/13-m6-workflow-engine-notifications.md:48-78، :126، :162</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w:t>
            </w:r>
          </w:p>
        </w:tc>
        <w:tc>
          <w:tcPr>
            <w:tcW w:type="dxa" w:w="1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BR-WFL-001، FR-WFL-006</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docs/10-detailed-analysis/13-m6-workflow-engine-notifications.md:127، :232</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1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BR-WFL-002</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docs/10-detailed-analysis/13-m6-workflow-engine-notifications.md:233</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w:t>
            </w:r>
          </w:p>
        </w:tc>
        <w:tc>
          <w:tcPr>
            <w:tcW w:type="dxa" w:w="1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BR-WFL-003، BR-WFL-004، FR-WFL-007، FR-WFL-008</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docs/10-detailed-analysis/13-m6-workflow-engine-notifications.md:128-129، :234-235، :532</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§4.4</w:t>
            </w:r>
          </w:p>
        </w:tc>
        <w:tc>
          <w:tcPr>
            <w:tcW w:type="dxa" w:w="1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BR-WFL-005، FR-WFL-039</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docs/10-detailed-analysis/13-m6-workflow-engine-notifications.md:160، :236</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 والإقفال</w:t>
            </w:r>
          </w:p>
        </w:tc>
        <w:tc>
          <w:tcPr>
            <w:tcW w:type="dxa" w:w="1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BR-WFL-027، C-7، DQ-F08-1</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docs/20-database-design.md:396-408؛ DOC-F08 §4</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§4.6</w:t>
            </w:r>
          </w:p>
        </w:tc>
        <w:tc>
          <w:tcPr>
            <w:tcW w:type="dxa" w:w="1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FR-WFL-013، BR-WFL-007، D-7</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docs/10-detailed-analysis/13-m6-workflow-engine-notifications.md:134، :238</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§4.7 و§5 TM_APPROVAL</w:t>
            </w:r>
          </w:p>
        </w:tc>
        <w:tc>
          <w:tcPr>
            <w:tcW w:type="dxa" w:w="1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FR-WFL-022، FR-WFL-023، BR-WFL-016، D-9</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docs/10-detailed-analysis/13-m6-workflow-engine-notifications.md:143-144، :247، :327</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PURCHASE_LC، FR-WFL-002</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docs/10-detailed-analysis/13-m6-workflow-engine-notifications.md:123، :319-334</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و§7</w:t>
            </w:r>
          </w:p>
        </w:tc>
        <w:tc>
          <w:tcPr>
            <w:tcW w:type="dxa" w:w="1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FR-REQ-027، BR-WFL-018</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docs/10-detailed-analysis/13-m6-workflow-engine-notifications.md:194، :249، :343-344</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FR-REQ-021، Q-WFL-16</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docs/10-detailed-analysis/13-m6-workflow-engine-notifications.md:188، :345، :729</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S4، خطافات </w:t>
            </w:r>
            <w:r>
              <w:rPr>
                <w:rFonts w:ascii="Courier New" w:cs="Courier New" w:eastAsia="Courier New" w:hAnsi="Courier New"/>
                <w:b w:val="false"/>
                <w:bCs w:val="false"/>
                <w:color w:val="1F2937"/>
                <w:sz w:val="16"/>
                <w:szCs w:val="16"/>
                <w:shd w:fill="F1F3F5" w:color="auto" w:val="clear"/>
                <w:rtl/>
              </w:rPr>
              <w:t xml:space="preserve">‎lc.*‎</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docs/10-detailed-analysis/13-m6-workflow-engine-notifications.md:340-342؛ docs/10-detailed-analysis/14-m7-m8-letters-of-credit.md:307-312</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FR-WFL-009، BR-WFL-006، BR-WFL-026، X-SEC-7</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docs/10-detailed-analysis/13-m6-workflow-engine-notifications.md:130، :237، :257</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FR-WFL-020، BR-WFL-021</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docs/10-detailed-analysis/13-m6-workflow-engine-notifications.md:141، :252</w:t>
            </w:r>
          </w:p>
        </w:tc>
      </w:tr>
      <w:tr>
        <w:trPr>
          <w:cantSplit/>
        </w:trPr>
        <w:tc>
          <w:tcPr>
            <w:tcW w:type="dxa" w:w="12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FR-WFL-017…019، BR-WFL-010، BR-WFL-012، BR-WFL-022</w:t>
            </w:r>
          </w:p>
        </w:tc>
        <w:tc>
          <w:tcPr>
            <w:tcW w:type="dxa" w:w="68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docs/10-detailed-analysis/13-m6-workflow-engine-notifications.md:138-140، :241، :243، :253</w:t>
            </w:r>
          </w:p>
        </w:tc>
      </w:tr>
      <w:tr>
        <w:trPr>
          <w:cantSplit/>
        </w:trPr>
        <w:tc>
          <w:tcPr>
            <w:tcW w:type="dxa" w:w="12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FR-WFL-010…012، BR-WFL-008، BR-WFL-009، Q-WFL-08</w:t>
            </w:r>
          </w:p>
        </w:tc>
        <w:tc>
          <w:tcPr>
            <w:tcW w:type="dxa" w:w="68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docs/10-detailed-analysis/13-m6-workflow-engine-notifications.md:131-133، :239-240، :721</w:t>
            </w:r>
          </w:p>
        </w:tc>
      </w:tr>
    </w:tbl>
    <w:p>
      <w:pPr>
        <w:bidi/>
        <w:spacing w:after="120" w:before="0"/>
      </w:pPr>
    </w:p>
    <w:p>
      <w:pPr>
        <w:pStyle w:val="Heading1"/>
        <w:bidi/>
      </w:pPr>
      <w:bookmarkStart w:name="_sec190" w:id="190"/>
      <w:r>
        <w:rPr>
          <w:rFonts w:ascii="Arial" w:cs="Arial" w:eastAsia="Arial" w:hAnsi="Arial"/>
          <w:b/>
          <w:bCs/>
          <w:color w:val="1F3A5F"/>
          <w:sz w:val="32"/>
          <w:szCs w:val="32"/>
          <w:rtl/>
        </w:rPr>
        <w:t xml:space="preserve">DOC-F11 — تسلسل معاملة موافقة الطلب وحجز الحد (M6 مع M5)</w:t>
      </w:r>
      <w:bookmarkEnd w:id="19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DOC-F11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مالكي M5 وM6</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 (العقد مع M5 يُنفَّذ في S2، ويعطّل S3)</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FR-WFL-022، FR-WFL-023، FR-WFL-035، BR-WFL-003، BR-WFL-015، BR-WFL-016، BR-WFL-017، BR-WFL-023، FR-FAC-017، FR-FAC-018، FR-FAC-020، BR-FAC-014، BR-FAC-015، AC-WFL-3، NFR-PERF-03، D-9</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DOC-F10 (نقطة الحجز في القالب)، DOC-F04 (ربط الاتصال)، DOC-F17 (Outbox والإشعار بعد الالتزام)، DOC-B03 (NFR-PERF-03)، DOC-B04 (رموز الأخطاء ومفتاح التكرار)، DOC-F12 (التحويل عند الإصدار)، DOC-F14 (حالات الحجز)</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 docs/10-detailed-analysis/12-m5-facilities-pricing-collateral-obligations.md، db/model/15-workflow-notifications.model، db/model/13-facilities-pricing-terms.model، db/model/10-platform.model، docs/20-database-design.md، docs/21-data-dictionary.md، docs/review/design-review-2026-10-11.json</w:t>
            </w:r>
          </w:p>
        </w:tc>
      </w:tr>
    </w:tbl>
    <w:p>
      <w:pPr>
        <w:bidi/>
        <w:spacing w:after="120" w:before="0"/>
      </w:pPr>
    </w:p>
    <w:p>
      <w:pPr>
        <w:pStyle w:val="Heading2"/>
        <w:bidi/>
      </w:pPr>
      <w:bookmarkStart w:name="_sec191" w:id="191"/>
      <w:r>
        <w:rPr>
          <w:rFonts w:ascii="Arial" w:cs="Arial" w:eastAsia="Arial" w:hAnsi="Arial"/>
          <w:b/>
          <w:bCs/>
          <w:color w:val="2B5C8A"/>
          <w:sz w:val="26"/>
          <w:szCs w:val="26"/>
          <w:rtl/>
        </w:rPr>
        <w:t xml:space="preserve">1. الغرض والنطاق</w:t>
      </w:r>
      <w:bookmarkEnd w:id="191"/>
    </w:p>
    <w:p>
      <w:pPr>
        <w:bidi/>
        <w:spacing w:after="110" w:before="0" w:line="312"/>
      </w:pPr>
      <w:r>
        <w:rPr>
          <w:rFonts w:ascii="Arial" w:cs="Arial" w:eastAsia="Arial" w:hAnsi="Arial"/>
          <w:b w:val="false"/>
          <w:bCs w:val="false"/>
          <w:sz w:val="21"/>
          <w:szCs w:val="21"/>
          <w:rtl/>
        </w:rPr>
        <w:t xml:space="preserve">تصف هذه الوثيقة ما يجري حين يوافق مدير الخزينة على طلب في نقطة الحجز. الموافقة والحجز يتمّان معًا في معاملة واحدة أو لا يتمّ أيٌّ منهما (FR-WFL-022، 13-m6:143). وتفصل الوثيقة ما يقع داخل المعاملة عمّا يقع بعدها.</w:t>
      </w:r>
    </w:p>
    <w:p>
      <w:pPr>
        <w:bidi/>
        <w:spacing w:after="110" w:before="0" w:line="312"/>
      </w:pPr>
      <w:r>
        <w:rPr>
          <w:rFonts w:ascii="Arial" w:cs="Arial" w:eastAsia="Arial" w:hAnsi="Arial"/>
          <w:b w:val="false"/>
          <w:bCs w:val="false"/>
          <w:sz w:val="21"/>
          <w:szCs w:val="21"/>
          <w:rtl/>
        </w:rPr>
        <w:t xml:space="preserve">تغطي: ترتيب الخطوات، والأقفال وترتيبها، وإعادة المحاولة عند الجمود، وفروع الفشل ورموزها، والتجاوز، وعدم التكرار، والتحرير عند الرفض والإلغاء، والأحداث بعد الالتزام، واختبار NFR-PERF-03.</w:t>
      </w:r>
    </w:p>
    <w:p>
      <w:pPr>
        <w:bidi/>
        <w:spacing w:after="110" w:before="0" w:line="312"/>
      </w:pPr>
      <w:r>
        <w:rPr>
          <w:rFonts w:ascii="Arial" w:cs="Arial" w:eastAsia="Arial" w:hAnsi="Arial"/>
          <w:b w:val="false"/>
          <w:bCs w:val="false"/>
          <w:sz w:val="21"/>
          <w:szCs w:val="21"/>
          <w:rtl/>
        </w:rPr>
        <w:t xml:space="preserve">خارج النطاق: مراحل القالب (DOC-F10)، والتحويل عند الإصدار وتعديل الاعتماد (DOC-F12)، وحالات الحجز والاستغلال (DOC-F14)، وتسليم Outbox والإشعار (DOC-F17)، وربط الاتصال بالمشترك (DOC-F04).</w:t>
      </w:r>
    </w:p>
    <w:p>
      <w:pPr>
        <w:bidi/>
        <w:spacing w:after="110" w:before="0" w:line="312"/>
      </w:pPr>
      <w:r>
        <w:rPr>
          <w:rFonts w:ascii="Arial" w:cs="Arial" w:eastAsia="Arial" w:hAnsi="Arial"/>
          <w:b w:val="false"/>
          <w:bCs w:val="false"/>
          <w:sz w:val="21"/>
          <w:szCs w:val="21"/>
          <w:rtl/>
        </w:rPr>
        <w:t xml:space="preserve">اختصار المسار: «13-m6» و«12-m5» لملفي docs/10-detailed-analysis، و«15.model» = db/model/15-workflow-notifications.model، و«13.model» = db/model/13-facilities-pricing-terms.model.</w:t>
      </w:r>
    </w:p>
    <w:p>
      <w:pPr>
        <w:bidi/>
        <w:spacing w:after="110" w:before="0" w:line="312"/>
      </w:pPr>
      <w:r>
        <w:rPr>
          <w:rFonts w:ascii="Arial" w:cs="Arial" w:eastAsia="Arial" w:hAnsi="Arial"/>
          <w:b w:val="false"/>
          <w:bCs w:val="false"/>
          <w:sz w:val="21"/>
          <w:szCs w:val="21"/>
          <w:rtl/>
        </w:rPr>
        <w:t xml:space="preserve">الرموز: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في الوثائق،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w:t>
      </w:r>
    </w:p>
    <w:p>
      <w:pPr>
        <w:pStyle w:val="Heading2"/>
        <w:bidi/>
      </w:pPr>
      <w:bookmarkStart w:name="_sec192" w:id="192"/>
      <w:r>
        <w:rPr>
          <w:rFonts w:ascii="Arial" w:cs="Arial" w:eastAsia="Arial" w:hAnsi="Arial"/>
          <w:b/>
          <w:bCs/>
          <w:color w:val="2B5C8A"/>
          <w:sz w:val="26"/>
          <w:szCs w:val="26"/>
          <w:rtl/>
        </w:rPr>
        <w:t xml:space="preserve">2. ما يوجد في النموذج وما هو مواصفة فقط</w:t>
      </w:r>
      <w:bookmarkEnd w:id="192"/>
    </w:p>
    <w:p>
      <w:pPr>
        <w:bidi/>
        <w:spacing w:after="110" w:before="0" w:line="312"/>
      </w:pPr>
      <w:r>
        <w:rPr>
          <w:rFonts w:ascii="Arial" w:cs="Arial" w:eastAsia="Arial" w:hAnsi="Arial"/>
          <w:b w:val="false"/>
          <w:bCs w:val="false"/>
          <w:sz w:val="21"/>
          <w:szCs w:val="21"/>
          <w:rtl/>
        </w:rPr>
        <w:t xml:space="preserve">الخدمة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عقد في طبقة التطبيق، لا إجراء في القاعدة (docs/20-database-design.md:41). لا يوجد إجراء حجز في db/static، ولا كود تطبيق في المستودع.</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15"/>
        <w:gridCol w:w="3394"/>
        <w:gridCol w:w="4455"/>
      </w:tblGrid>
      <w:tr>
        <w:trPr>
          <w:cantSplit/>
          <w:tblHeader/>
        </w:trPr>
        <w:tc>
          <w:tcPr>
            <w:tcW w:type="dxa" w:w="20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3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4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نقطة الحجز IsReservationPoint، ومقيّد بمرحلة APPROVAL</w:t>
            </w:r>
          </w:p>
        </w:tc>
        <w:tc>
          <w:tcPr>
            <w:tcW w:type="dxa" w:w="3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في النموذج</w:t>
            </w:r>
          </w:p>
        </w:tc>
        <w:tc>
          <w:tcPr>
            <w:tcW w:type="dxa" w:w="4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15.model:122، :134</w:t>
            </w:r>
          </w:p>
        </w:tc>
      </w:tr>
      <w:tr>
        <w:trPr>
          <w:cantSplit/>
        </w:trPr>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تعريف الخطاف على المرحلة: HookKey وExecMode = SYNC_TX وOnFailure = BLOCK</w:t>
            </w:r>
          </w:p>
        </w:tc>
        <w:tc>
          <w:tcPr>
            <w:tcW w:type="dxa" w:w="3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الجدول wfl.WorkflowStageHook؛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الصف المبذور غير موجود بعد</w:t>
            </w:r>
          </w:p>
        </w:tc>
        <w:tc>
          <w:tcPr>
            <w:tcW w:type="dxa" w:w="4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15.model:183-195</w:t>
            </w:r>
          </w:p>
        </w:tc>
      </w:tr>
      <w:tr>
        <w:trPr>
          <w:cantSplit/>
        </w:trPr>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تنفيذ الخطاف بمفتاح ونتيجة مخزّنة ورمز خطأ</w:t>
            </w:r>
          </w:p>
        </w:tc>
        <w:tc>
          <w:tcPr>
            <w:tcW w:type="dxa" w:w="3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wfl.HookExecution، فريد (RequestId, StageInstanceId, HookKey, TriggerKind)</w:t>
            </w:r>
          </w:p>
        </w:tc>
        <w:tc>
          <w:tcPr>
            <w:tcW w:type="dxa" w:w="4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15.model:480-502</w:t>
            </w:r>
          </w:p>
        </w:tc>
      </w:tr>
      <w:tr>
        <w:trPr>
          <w:cantSplit/>
        </w:trPr>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الموافقة ببصمة SnapshotHash، وإقرار التحذيرات، ولقطة التوفر، وطلب التجاوز وسببه</w:t>
            </w:r>
          </w:p>
        </w:tc>
        <w:tc>
          <w:tcPr>
            <w:tcW w:type="dxa" w:w="3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قيود: البصمة إلزامية عند APPROVED، والسبب إلزامي مع التجاوز</w:t>
            </w:r>
          </w:p>
        </w:tc>
        <w:tc>
          <w:tcPr>
            <w:tcW w:type="dxa" w:w="4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15.model:435-452</w:t>
            </w:r>
          </w:p>
        </w:tc>
      </w:tr>
      <w:tr>
        <w:trPr>
          <w:cantSplit/>
        </w:trPr>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تكرار الإجراء</w:t>
            </w:r>
          </w:p>
        </w:tc>
        <w:tc>
          <w:tcPr>
            <w:tcW w:type="dxa" w:w="3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wfl.RequestAction.IdempotencyKey فريد لكل طلب</w:t>
            </w:r>
          </w:p>
        </w:tc>
        <w:tc>
          <w:tcPr>
            <w:tcW w:type="dxa" w:w="4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15.model:471-473</w:t>
            </w:r>
          </w:p>
        </w:tc>
      </w:tr>
      <w:tr>
        <w:trPr>
          <w:cantSplit/>
        </w:trPr>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الحجز على الطلب</w:t>
            </w:r>
          </w:p>
        </w:tc>
        <w:tc>
          <w:tcPr>
            <w:tcW w:type="dxa" w:w="3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ReservationId وReservedAmount وReservationState وقيد اقترانها</w:t>
            </w:r>
          </w:p>
        </w:tc>
        <w:tc>
          <w:tcPr>
            <w:tcW w:type="dxa" w:w="4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15.model:294-296، :331-332</w:t>
            </w:r>
          </w:p>
        </w:tc>
      </w:tr>
      <w:tr>
        <w:trPr>
          <w:cantSplit/>
        </w:trPr>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w:t>
            </w:r>
          </w:p>
        </w:tc>
        <w:tc>
          <w:tcPr>
            <w:tcW w:type="dxa" w:w="3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fac.LimitReservation: مفتاح فريد، وحجز ACTIVE واحد لكل طلب، وOverLimit يلزمه سبب</w:t>
            </w:r>
          </w:p>
        </w:tc>
        <w:tc>
          <w:tcPr>
            <w:tcW w:type="dxa" w:w="4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13.model:272-301</w:t>
            </w:r>
          </w:p>
        </w:tc>
      </w:tr>
      <w:tr>
        <w:trPr>
          <w:cantSplit/>
        </w:trPr>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حركة الحد</w:t>
            </w:r>
          </w:p>
        </w:tc>
        <w:tc>
          <w:tcPr>
            <w:tcW w:type="dxa" w:w="3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fac.LimitMovement للإضافة فقط، بمفتاح فريد، والرصيد لا يهبط تحت الصفر</w:t>
            </w:r>
          </w:p>
        </w:tc>
        <w:tc>
          <w:tcPr>
            <w:tcW w:type="dxa" w:w="4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13.model:303-324؛ db/generated/tsql/005_delete_grants.sql:49</w:t>
            </w:r>
          </w:p>
        </w:tc>
      </w:tr>
      <w:tr>
        <w:trPr>
          <w:cantSplit/>
        </w:trPr>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الحد الجاري</w:t>
            </w:r>
          </w:p>
        </w:tc>
        <w:tc>
          <w:tcPr>
            <w:tcW w:type="dxa" w:w="3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fac.Limit بمراجعات، والجاري ToRevision IS NULL</w:t>
            </w:r>
          </w:p>
        </w:tc>
        <w:tc>
          <w:tcPr>
            <w:tcW w:type="dxa" w:w="4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13.model:139-171</w:t>
            </w:r>
          </w:p>
        </w:tc>
      </w:tr>
      <w:tr>
        <w:trPr>
          <w:cantSplit/>
        </w:trPr>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صندوق Outbox</w:t>
            </w:r>
          </w:p>
        </w:tc>
        <w:tc>
          <w:tcPr>
            <w:tcW w:type="dxa" w:w="3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cfg.OutboxEvent</w:t>
            </w:r>
          </w:p>
        </w:tc>
        <w:tc>
          <w:tcPr>
            <w:tcW w:type="dxa" w:w="4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db/model/10-platform.model:532-552</w:t>
            </w:r>
          </w:p>
        </w:tc>
      </w:tr>
      <w:tr>
        <w:trPr>
          <w:cantSplit/>
        </w:trPr>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التسهيل ثم الحدود، وحساب المتاح، ورموز الرفض</w:t>
            </w:r>
          </w:p>
        </w:tc>
        <w:tc>
          <w:tcPr>
            <w:tcW w:type="dxa" w:w="3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مواصفة فقط</w:t>
            </w:r>
          </w:p>
        </w:tc>
        <w:tc>
          <w:tcPr>
            <w:tcW w:type="dxa" w:w="4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12-m5:252-253؛ 13-m6:306</w:t>
            </w:r>
          </w:p>
        </w:tc>
      </w:tr>
      <w:tr>
        <w:trPr>
          <w:cantSplit/>
        </w:trPr>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المحاولة عند الجمود حتى 3 مرات بتراجع 50 مللي ثانية</w:t>
            </w:r>
          </w:p>
        </w:tc>
        <w:tc>
          <w:tcPr>
            <w:tcW w:type="dxa" w:w="3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مواصفة فقط</w:t>
            </w:r>
          </w:p>
        </w:tc>
        <w:tc>
          <w:tcPr>
            <w:tcW w:type="dxa" w:w="4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13-m6:315</w:t>
            </w:r>
          </w:p>
        </w:tc>
      </w:tr>
      <w:tr>
        <w:trPr>
          <w:cantSplit/>
        </w:trPr>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100 حجز متزامن</w:t>
            </w:r>
          </w:p>
        </w:tc>
        <w:tc>
          <w:tcPr>
            <w:tcW w:type="dxa" w:w="3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غير مكتوب</w:t>
            </w:r>
          </w:p>
        </w:tc>
        <w:tc>
          <w:tcPr>
            <w:tcW w:type="dxa" w:w="4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docs/20-database-design.md:241، :493؛ NFR-PERF-03</w:t>
            </w:r>
          </w:p>
        </w:tc>
      </w:tr>
    </w:tbl>
    <w:p>
      <w:pPr>
        <w:bidi/>
        <w:spacing w:after="120" w:before="0"/>
      </w:pPr>
    </w:p>
    <w:p>
      <w:pPr>
        <w:pStyle w:val="Heading2"/>
        <w:bidi/>
      </w:pPr>
      <w:bookmarkStart w:name="_sec193" w:id="193"/>
      <w:r>
        <w:rPr>
          <w:rFonts w:ascii="Arial" w:cs="Arial" w:eastAsia="Arial" w:hAnsi="Arial"/>
          <w:b/>
          <w:bCs/>
          <w:color w:val="2B5C8A"/>
          <w:sz w:val="26"/>
          <w:szCs w:val="26"/>
          <w:rtl/>
        </w:rPr>
        <w:t xml:space="preserve">3. المشاركون</w:t>
      </w:r>
      <w:bookmarkEnd w:id="19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32"/>
        <w:gridCol w:w="5333"/>
        <w:gridCol w:w="2399"/>
      </w:tblGrid>
      <w:tr>
        <w:trPr>
          <w:cantSplit/>
          <w:tblHeader/>
        </w:trPr>
        <w:tc>
          <w:tcPr>
            <w:tcW w:type="dxa" w:w="21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المشارك</w:t>
            </w:r>
          </w:p>
        </w:tc>
        <w:tc>
          <w:tcPr>
            <w:tcW w:type="dxa" w:w="53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يمثله</w:t>
            </w:r>
          </w:p>
        </w:tc>
        <w:tc>
          <w:tcPr>
            <w:tcW w:type="dxa" w:w="2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يعمل داخل المعاملة؟</w:t>
            </w:r>
          </w:p>
        </w:tc>
      </w:tr>
      <w:tr>
        <w:trPr>
          <w:cantSplit/>
        </w:trPr>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w:t>
            </w:r>
          </w:p>
        </w:tc>
        <w:tc>
          <w:tcPr>
            <w:tcW w:type="dxa" w:w="53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في المتصفح، يحمل </w:t>
            </w:r>
            <w:r>
              <w:rPr>
                <w:rFonts w:ascii="Courier New" w:cs="Courier New" w:eastAsia="Courier New" w:hAnsi="Courier New"/>
                <w:b w:val="false"/>
                <w:bCs w:val="false"/>
                <w:color w:val="1F2937"/>
                <w:sz w:val="16"/>
                <w:szCs w:val="16"/>
                <w:shd w:fill="F1F3F5" w:color="auto" w:val="clear"/>
                <w:rtl/>
              </w:rPr>
              <w:t xml:space="preserve">‎req.treasury.approve‎</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 البرمجية</w:t>
            </w:r>
          </w:p>
        </w:tc>
        <w:tc>
          <w:tcPr>
            <w:tcW w:type="dxa" w:w="53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ASP.NET Core: المصادقة والربط ومفتاح التكرار</w:t>
            </w:r>
          </w:p>
        </w:tc>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تفتح الاتصال وتربطه</w:t>
            </w:r>
          </w:p>
        </w:tc>
      </w:tr>
      <w:tr>
        <w:trPr>
          <w:cantSplit/>
        </w:trPr>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M6</w:t>
            </w:r>
          </w:p>
        </w:tc>
        <w:tc>
          <w:tcPr>
            <w:tcW w:type="dxa" w:w="53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الدورة والخانات والانتقال</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M7</w:t>
            </w:r>
          </w:p>
        </w:tc>
        <w:tc>
          <w:tcPr>
            <w:tcW w:type="dxa" w:w="53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تحسب ExposureAmount (BR-WFL-016، 13-m6:247)</w:t>
            </w:r>
          </w:p>
        </w:tc>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فقط</w:t>
            </w:r>
          </w:p>
        </w:tc>
      </w:tr>
      <w:tr>
        <w:trPr>
          <w:cantSplit/>
        </w:trPr>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M5</w:t>
            </w:r>
          </w:p>
        </w:tc>
        <w:tc>
          <w:tcPr>
            <w:tcW w:type="dxa" w:w="53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وإخوتها (SVC-FAC-04، 12-m5:555)</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على الاتصال نفسه</w:t>
            </w:r>
          </w:p>
        </w:tc>
      </w:tr>
      <w:tr>
        <w:trPr>
          <w:cantSplit/>
        </w:trPr>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3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2025، جداول wfl وfac وaud وcfg تحت RLS</w:t>
            </w:r>
          </w:p>
        </w:tc>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قاعدة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الخطافات SYNC_TX استدعاءات داخل العملية نفسها، على الاتصال والمعاملة نفسيهما. لا خدمة شبكية بين M6 وM5 داخل المعاملة.</w:t>
      </w:r>
    </w:p>
    <w:p>
      <w:pPr>
        <w:pStyle w:val="Heading2"/>
        <w:bidi/>
      </w:pPr>
      <w:bookmarkStart w:name="_sec194" w:id="194"/>
      <w:r>
        <w:rPr>
          <w:rFonts w:ascii="Arial" w:cs="Arial" w:eastAsia="Arial" w:hAnsi="Arial"/>
          <w:b/>
          <w:bCs/>
          <w:color w:val="2B5C8A"/>
          <w:sz w:val="26"/>
          <w:szCs w:val="26"/>
          <w:rtl/>
        </w:rPr>
        <w:t xml:space="preserve">4. التسلسل الناجح</w:t>
      </w:r>
      <w:bookmarkEnd w:id="194"/>
    </w:p>
    <w:p>
      <w:pPr>
        <w:keepNext/>
        <w:bidi/>
        <w:spacing w:after="60" w:before="160"/>
        <w:jc w:val="center"/>
      </w:pPr>
      <w:r>
        <w:drawing>
          <wp:inline distT="0" distB="0" distL="0" distR="0">
            <wp:extent cx="6096000" cy="3038475"/>
            <wp:effectExtent t="0" r="0" b="0" l="0"/>
            <wp:docPr id="1" name="diagram-2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038475"/>
                    </a:xfrm>
                    <a:prstGeom prst="rect">
                      <a:avLst/>
                    </a:prstGeom>
                  </pic:spPr>
                </pic:pic>
              </a:graphicData>
            </a:graphic>
          </wp:inline>
        </w:drawing>
      </w:r>
    </w:p>
    <w:p>
      <w:pPr>
        <w:pStyle w:val="Heading2"/>
        <w:bidi/>
      </w:pPr>
      <w:bookmarkStart w:name="_sec195" w:id="195"/>
      <w:r>
        <w:rPr>
          <w:rFonts w:ascii="Arial" w:cs="Arial" w:eastAsia="Arial" w:hAnsi="Arial"/>
          <w:b/>
          <w:bCs/>
          <w:color w:val="2B5C8A"/>
          <w:sz w:val="26"/>
          <w:szCs w:val="26"/>
          <w:rtl/>
        </w:rPr>
        <w:t xml:space="preserve">5. خطوات المعاملة</w:t>
      </w:r>
      <w:bookmarkEnd w:id="19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7"/>
        <w:gridCol w:w="4025"/>
        <w:gridCol w:w="2388"/>
        <w:gridCol w:w="2514"/>
      </w:tblGrid>
      <w:tr>
        <w:trPr>
          <w:cantSplit/>
          <w:tblHeader/>
        </w:trPr>
        <w:tc>
          <w:tcPr>
            <w:tcW w:type="dxa" w:w="9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40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23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القفل أو الكتابة</w:t>
            </w:r>
          </w:p>
        </w:tc>
        <w:tc>
          <w:tcPr>
            <w:tcW w:type="dxa" w:w="25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عند الفشل</w:t>
            </w:r>
          </w:p>
        </w:tc>
      </w:tr>
      <w:tr>
        <w:trPr>
          <w:cantSplit/>
        </w:trPr>
        <w:tc>
          <w:tcPr>
            <w:tcW w:type="dxa" w:w="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4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المعاملة: الصلاحية </w:t>
            </w:r>
            <w:r>
              <w:rPr>
                <w:rFonts w:ascii="Courier New" w:cs="Courier New" w:eastAsia="Courier New" w:hAnsi="Courier New"/>
                <w:b w:val="false"/>
                <w:bCs w:val="false"/>
                <w:color w:val="1F2937"/>
                <w:sz w:val="16"/>
                <w:szCs w:val="16"/>
                <w:shd w:fill="F1F3F5" w:color="auto" w:val="clear"/>
                <w:rtl/>
              </w:rPr>
              <w:t xml:space="preserve">‎req.treasury.approve‎</w:t>
            </w:r>
            <w:r>
              <w:rPr>
                <w:rFonts w:ascii="Arial" w:cs="Arial" w:eastAsia="Arial" w:hAnsi="Arial"/>
                <w:b w:val="false"/>
                <w:bCs w:val="false"/>
                <w:sz w:val="18"/>
                <w:szCs w:val="18"/>
                <w:rtl/>
              </w:rPr>
              <w:t xml:space="preserve">، ونطاق الشركة، ومفتاح التكرار (DOC-B04 §7)</w:t>
            </w:r>
          </w:p>
        </w:tc>
        <w:tc>
          <w:tcPr>
            <w:tcW w:type="dxa" w:w="23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w:t>
            </w:r>
          </w:p>
        </w:tc>
        <w:tc>
          <w:tcPr>
            <w:tcW w:type="dxa" w:w="25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أو 404؛ إعادة الاستجابة المخزّنة عند التكرار</w:t>
            </w:r>
          </w:p>
        </w:tc>
      </w:tr>
      <w:tr>
        <w:trPr>
          <w:cantSplit/>
        </w:trPr>
        <w:tc>
          <w:tcPr>
            <w:tcW w:type="dxa" w:w="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4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BEGIN TRAN بعزل READ_COMMITTED (docs/20-database-design.md:239)</w:t>
            </w:r>
          </w:p>
        </w:tc>
        <w:tc>
          <w:tcPr>
            <w:tcW w:type="dxa" w:w="23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5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4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wfl.Request بـ UPDLOCK وROWLOCK، ومقارنة RowVersion (BR-WFL-023)</w:t>
            </w:r>
          </w:p>
        </w:tc>
        <w:tc>
          <w:tcPr>
            <w:tcW w:type="dxa" w:w="23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w:t>
            </w:r>
          </w:p>
        </w:tc>
        <w:tc>
          <w:tcPr>
            <w:tcW w:type="dxa" w:w="25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VERSION_CONFLICT</w:t>
            </w:r>
          </w:p>
        </w:tc>
      </w:tr>
      <w:tr>
        <w:trPr>
          <w:cantSplit/>
        </w:trPr>
        <w:tc>
          <w:tcPr>
            <w:tcW w:type="dxa" w:w="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4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ExposureAmount من M7 (لغير الاعتماد DQ-F11-9)، والتخصيص FacilityId وLimitId وLimitProductLineId</w:t>
            </w:r>
          </w:p>
        </w:tc>
        <w:tc>
          <w:tcPr>
            <w:tcW w:type="dxa" w:w="23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w:t>
            </w:r>
          </w:p>
        </w:tc>
        <w:tc>
          <w:tcPr>
            <w:tcW w:type="dxa" w:w="25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إن نقص التخصيص (BR-WFL-016)</w:t>
            </w:r>
          </w:p>
        </w:tc>
      </w:tr>
      <w:tr>
        <w:trPr>
          <w:cantSplit/>
        </w:trPr>
        <w:tc>
          <w:tcPr>
            <w:tcW w:type="dxa" w:w="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4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المرحلة الحالية IsReservationPoint، والخانة PENDING للفاعل أو مجموعته، وفصل المهام (BR-WFL-006)، وشروط المغادرة (BR-WFL-014)، وCheckMode (BR-REQ-010)</w:t>
            </w:r>
          </w:p>
        </w:tc>
        <w:tc>
          <w:tcPr>
            <w:tcW w:type="dxa" w:w="23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w:t>
            </w:r>
          </w:p>
        </w:tc>
        <w:tc>
          <w:tcPr>
            <w:tcW w:type="dxa" w:w="25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إن سبقه مؤهل؛ 403 SOD_VIOLATION؛ 422 VALIDATION_FAILED أو WARNINGS_REQUIRE_ACK</w:t>
            </w:r>
          </w:p>
        </w:tc>
      </w:tr>
      <w:tr>
        <w:trPr>
          <w:cantSplit/>
        </w:trPr>
        <w:tc>
          <w:tcPr>
            <w:tcW w:type="dxa" w:w="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4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الموافقة: Decision = APPROVED، وActedByUserId، وOnBehalfOfUserId، وSnapshotHash، وClientIp، وAckWarningsJson، وAvailabilitySnapshotJson، وOverrideRequested وOverrideReason؛ والخانات الأخرى SUPERSEDED في ANY</w:t>
            </w:r>
          </w:p>
        </w:tc>
        <w:tc>
          <w:tcPr>
            <w:tcW w:type="dxa" w:w="23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wfl.RequestApproval</w:t>
            </w:r>
          </w:p>
        </w:tc>
        <w:tc>
          <w:tcPr>
            <w:tcW w:type="dxa" w:w="25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يُلغى بالتراجع</w:t>
            </w:r>
          </w:p>
        </w:tc>
      </w:tr>
      <w:tr>
        <w:trPr>
          <w:cantSplit/>
        </w:trPr>
        <w:tc>
          <w:tcPr>
            <w:tcW w:type="dxa" w:w="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4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HookExecution بحالة PENDING ومفتاحه (§8)</w:t>
            </w:r>
          </w:p>
        </w:tc>
        <w:tc>
          <w:tcPr>
            <w:tcW w:type="dxa" w:w="23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w:t>
            </w:r>
          </w:p>
        </w:tc>
        <w:tc>
          <w:tcPr>
            <w:tcW w:type="dxa" w:w="25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يُلغى بالتراجع</w:t>
            </w:r>
          </w:p>
        </w:tc>
      </w:tr>
      <w:tr>
        <w:trPr>
          <w:cantSplit/>
        </w:trPr>
        <w:tc>
          <w:tcPr>
            <w:tcW w:type="dxa" w:w="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4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(§6)</w:t>
            </w:r>
          </w:p>
        </w:tc>
        <w:tc>
          <w:tcPr>
            <w:tcW w:type="dxa" w:w="23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أقفال M5 وكتابة fac وOutbox</w:t>
            </w:r>
          </w:p>
        </w:tc>
        <w:tc>
          <w:tcPr>
            <w:tcW w:type="dxa" w:w="25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رفض: تراجع كامل (§7)</w:t>
            </w:r>
          </w:p>
        </w:tc>
      </w:tr>
      <w:tr>
        <w:trPr>
          <w:cantSplit/>
        </w:trPr>
        <w:tc>
          <w:tcPr>
            <w:tcW w:type="dxa" w:w="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4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HookExecution بحالة SUCCEEDED وResultJson؛ وReservationId وReservedAmount وReservationState = RESERVED على الطلب (DQ-F11-10)</w:t>
            </w:r>
          </w:p>
        </w:tc>
        <w:tc>
          <w:tcPr>
            <w:tcW w:type="dxa" w:w="23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w:t>
            </w:r>
          </w:p>
        </w:tc>
        <w:tc>
          <w:tcPr>
            <w:tcW w:type="dxa" w:w="25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4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المثيل DONE بـ ExitAction = APPROVE، واختيار الانتقال (BR-WFL-001)، ودخول ERP_ENTRY (BR-WFL-002)</w:t>
            </w:r>
          </w:p>
        </w:tc>
        <w:tc>
          <w:tcPr>
            <w:tcW w:type="dxa" w:w="23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w:t>
            </w:r>
          </w:p>
        </w:tc>
        <w:tc>
          <w:tcPr>
            <w:tcW w:type="dxa" w:w="25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ON_ENTER فاشل بسياسة BLOCK يلغي الكل</w:t>
            </w:r>
          </w:p>
        </w:tc>
      </w:tr>
      <w:tr>
        <w:trPr>
          <w:cantSplit/>
        </w:trPr>
        <w:tc>
          <w:tcPr>
            <w:tcW w:type="dxa" w:w="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4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RequestAction بالأنواع APPROVED وHOOK_EXECUTED وSTAGE_CHANGED، وaud.AuditLog بشدة عالية، وصفوف Outbox (§10)</w:t>
            </w:r>
          </w:p>
        </w:tc>
        <w:tc>
          <w:tcPr>
            <w:tcW w:type="dxa" w:w="23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w:t>
            </w:r>
          </w:p>
        </w:tc>
        <w:tc>
          <w:tcPr>
            <w:tcW w:type="dxa" w:w="25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4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COMMIT</w:t>
            </w:r>
          </w:p>
        </w:tc>
        <w:tc>
          <w:tcPr>
            <w:tcW w:type="dxa" w:w="23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تحرير الأقفال</w:t>
            </w:r>
          </w:p>
        </w:tc>
        <w:tc>
          <w:tcPr>
            <w:tcW w:type="dxa" w:w="25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بصمة SnapshotHash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(DQ-F11-5): SHA-256 على JSON مُطبَّع لما عُرض على الموافق: RequestId وCycleNo وRowVersion الطلب، والحقول الظاهرة له من FormDataJson، وAmount والعملة وExposureAmount، والتخصيص الثلاثي، وقيم لوحة التوفر المعروضة. والحقول المقيّدة تدخل البصمة مشفّرة كما خُزّنت، لا نصها.</w:t>
      </w:r>
    </w:p>
    <w:p>
      <w:pPr>
        <w:pStyle w:val="Heading2"/>
        <w:bidi/>
      </w:pPr>
      <w:bookmarkStart w:name="_sec196" w:id="196"/>
      <w:r>
        <w:rPr>
          <w:rFonts w:ascii="Arial" w:cs="Arial" w:eastAsia="Arial" w:hAnsi="Arial"/>
          <w:b/>
          <w:bCs/>
          <w:color w:val="2B5C8A"/>
          <w:sz w:val="26"/>
          <w:szCs w:val="26"/>
          <w:rtl/>
        </w:rPr>
        <w:t xml:space="preserve">6. داخل </w:t>
      </w:r>
      <w:r>
        <w:rPr>
          <w:rFonts w:ascii="Courier New" w:cs="Courier New" w:eastAsia="Courier New" w:hAnsi="Courier New"/>
          <w:b/>
          <w:bCs/>
          <w:color w:val="1F2937"/>
          <w:sz w:val="22"/>
          <w:szCs w:val="22"/>
          <w:rtl/>
        </w:rPr>
        <w:t xml:space="preserve">‎fac.reserve_limit‎</w:t>
      </w:r>
      <w:r>
        <w:rPr>
          <w:rFonts w:ascii="Arial" w:cs="Arial" w:eastAsia="Arial" w:hAnsi="Arial"/>
          <w:b/>
          <w:bCs/>
          <w:color w:val="2B5C8A"/>
          <w:sz w:val="26"/>
          <w:szCs w:val="26"/>
          <w:rtl/>
        </w:rPr>
        <w:t xml:space="preserve">: الأقفال والحساب</w:t>
      </w:r>
      <w:bookmarkEnd w:id="196"/>
    </w:p>
    <w:p>
      <w:pPr>
        <w:pStyle w:val="Heading3"/>
        <w:bidi/>
      </w:pPr>
      <w:bookmarkStart w:name="_sec197" w:id="197"/>
      <w:r>
        <w:rPr>
          <w:rFonts w:ascii="Arial" w:cs="Arial" w:eastAsia="Arial" w:hAnsi="Arial"/>
          <w:b/>
          <w:bCs/>
          <w:color w:val="2B5C8A"/>
          <w:sz w:val="23"/>
          <w:szCs w:val="23"/>
          <w:rtl/>
        </w:rPr>
        <w:t xml:space="preserve">6.1 ترتيب الأقفال </w:t>
      </w:r>
      <w:r>
        <w:rPr>
          <w:rFonts w:ascii="Arial" w:cs="Arial" w:eastAsia="Arial" w:hAnsi="Arial"/>
          <w:color w:val="E0A800"/>
          <w:sz w:val="23"/>
          <w:szCs w:val="23"/>
          <w:rtl/>
        </w:rPr>
        <w:t xml:space="preserve">●</w:t>
      </w:r>
      <w:bookmarkEnd w:id="197"/>
    </w:p>
    <w:p>
      <w:pPr>
        <w:bidi/>
        <w:spacing w:after="110" w:before="0" w:line="312"/>
      </w:pPr>
      <w:r>
        <w:rPr>
          <w:rFonts w:ascii="Arial" w:cs="Arial" w:eastAsia="Arial" w:hAnsi="Arial"/>
          <w:b w:val="false"/>
          <w:bCs w:val="false"/>
          <w:sz w:val="21"/>
          <w:szCs w:val="21"/>
          <w:rtl/>
        </w:rPr>
        <w:t xml:space="preserve">ترتيب واحد لكل من يكتب الاستغلال أو الحجز، فلا يقع جمود بين الحجوزات:</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38"/>
        <w:gridCol w:w="4111"/>
        <w:gridCol w:w="1849"/>
        <w:gridCol w:w="2466"/>
      </w:tblGrid>
      <w:tr>
        <w:trPr>
          <w:cantSplit/>
          <w:tblHeader/>
        </w:trPr>
        <w:tc>
          <w:tcPr>
            <w:tcW w:type="dxa" w:w="14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الترتيب</w:t>
            </w:r>
          </w:p>
        </w:tc>
        <w:tc>
          <w:tcPr>
            <w:tcW w:type="dxa" w:w="41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الصف</w:t>
            </w:r>
          </w:p>
        </w:tc>
        <w:tc>
          <w:tcPr>
            <w:tcW w:type="dxa" w:w="1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التلميح</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14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4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wfl.Request للطلب</w:t>
            </w:r>
          </w:p>
        </w:tc>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UPDLOCK وROWLOCK</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جذر الإجراء؛ يمنع موافقتين على طلب واحد</w:t>
            </w:r>
          </w:p>
        </w:tc>
      </w:tr>
      <w:tr>
        <w:trPr>
          <w:cantSplit/>
        </w:trPr>
        <w:tc>
          <w:tcPr>
            <w:tcW w:type="dxa" w:w="14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4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 للتسهيل</w:t>
            </w:r>
          </w:p>
        </w:tc>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UPDLOCK وHOLDLOCK</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نقطة التسلسل الواحدة لكل تسهيل (BR-FAC-015، 12-m5:253)</w:t>
            </w:r>
          </w:p>
        </w:tc>
      </w:tr>
      <w:tr>
        <w:trPr>
          <w:cantSplit/>
        </w:trPr>
        <w:tc>
          <w:tcPr>
            <w:tcW w:type="dxa" w:w="14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4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fac.Limit على المسار من الجذر إلى الورقة، الجاري فقط</w:t>
            </w:r>
          </w:p>
        </w:tc>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UPDLOCK وHOLDLOCK بترتيب العمق</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المتاح يأخذ أصغر قيمة على المسار (BR-FAC-014)</w:t>
            </w:r>
          </w:p>
        </w:tc>
      </w:tr>
      <w:tr>
        <w:trPr>
          <w:cantSplit/>
        </w:trPr>
        <w:tc>
          <w:tcPr>
            <w:tcW w:type="dxa" w:w="14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4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fac.LimitProductLine للخط</w:t>
            </w:r>
          </w:p>
        </w:tc>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UPDLOCK وHOLDLOCK</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الخط</w:t>
            </w:r>
          </w:p>
        </w:tc>
      </w:tr>
    </w:tbl>
    <w:p>
      <w:pPr>
        <w:bidi/>
        <w:spacing w:after="120" w:before="0"/>
      </w:pPr>
    </w:p>
    <w:p>
      <w:pPr>
        <w:bidi/>
        <w:spacing w:after="110" w:before="0" w:line="312"/>
      </w:pPr>
      <w:r>
        <w:rPr>
          <w:rFonts w:ascii="Arial" w:cs="Arial" w:eastAsia="Arial" w:hAnsi="Arial"/>
          <w:b w:val="false"/>
          <w:bCs w:val="false"/>
          <w:sz w:val="21"/>
          <w:szCs w:val="21"/>
          <w:rtl/>
        </w:rPr>
        <w:t xml:space="preserve">بعد القفل 2 تُقرأ مجاميع fac.Utilization وfac.LimitReservation في جمل لاحقة. كل كاتب يأخذ قفل التسهيل أولًا، فالمجاميع ثابتة حتى الالتزام. ومع READ_COMMITTED_SNAPSHOT، إن فُعّل (DOC-B03 §2)، تبدأ هذه الجمل بعد حصول القفل، فترى ما التزم به الكاتب السابق.</w:t>
      </w:r>
    </w:p>
    <w:p>
      <w:pPr>
        <w:bidi/>
        <w:spacing w:after="110" w:before="0" w:line="312"/>
      </w:pPr>
      <w:r>
        <w:rPr>
          <w:rFonts w:ascii="Arial" w:cs="Arial" w:eastAsia="Arial" w:hAnsi="Arial"/>
          <w:b w:val="false"/>
          <w:bCs w:val="false"/>
          <w:sz w:val="21"/>
          <w:szCs w:val="21"/>
          <w:rtl/>
        </w:rPr>
        <w:t xml:space="preserve">القاعدة تشمل </w:t>
      </w:r>
      <w:r>
        <w:rPr>
          <w:rFonts w:ascii="Courier New" w:cs="Courier New" w:eastAsia="Courier New" w:hAnsi="Courier New"/>
          <w:b w:val="false"/>
          <w:bCs w:val="false"/>
          <w:color w:val="1F2937"/>
          <w:sz w:val="18"/>
          <w:szCs w:val="18"/>
          <w:shd w:fill="F1F3F5" w:color="auto" w:val="clear"/>
          <w:rtl/>
        </w:rPr>
        <w:t xml:space="preserve">‎fac.adjust_reservation‎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‎fac.convert_reservation‎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‎fac.release_reservation‎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‎fac.adjust_utilization‎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‎fac.create_utilization‎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‎lc.sync_exposure‎</w:t>
      </w:r>
      <w:r>
        <w:rPr>
          <w:rFonts w:ascii="Arial" w:cs="Arial" w:eastAsia="Arial" w:hAnsi="Arial"/>
          <w:b w:val="false"/>
          <w:bCs w:val="false"/>
          <w:sz w:val="21"/>
          <w:szCs w:val="21"/>
          <w:rtl/>
        </w:rPr>
        <w:t xml:space="preserve"> ومهمة JOB-FAC-RESERVATION. المهمة لا تقفل wfl.Request بعد التسهيل؛ تُصدر </w:t>
      </w:r>
      <w:r>
        <w:rPr>
          <w:rFonts w:ascii="Courier New" w:cs="Courier New" w:eastAsia="Courier New" w:hAnsi="Courier New"/>
          <w:b w:val="false"/>
          <w:bCs w:val="false"/>
          <w:color w:val="1F2937"/>
          <w:sz w:val="18"/>
          <w:szCs w:val="18"/>
          <w:shd w:fill="F1F3F5" w:color="auto" w:val="clear"/>
          <w:rtl/>
        </w:rPr>
        <w:t xml:space="preserve">‎fac.reservation.expired‎</w:t>
      </w:r>
      <w:r>
        <w:rPr>
          <w:rFonts w:ascii="Arial" w:cs="Arial" w:eastAsia="Arial" w:hAnsi="Arial"/>
          <w:b w:val="false"/>
          <w:bCs w:val="false"/>
          <w:sz w:val="21"/>
          <w:szCs w:val="21"/>
          <w:rtl/>
        </w:rPr>
        <w:t xml:space="preserve">، ويعلّم المحرك الطلب LOST في معاملة أخرى (13-m6:311).</w:t>
      </w:r>
    </w:p>
    <w:p>
      <w:pPr>
        <w:pStyle w:val="Heading3"/>
        <w:bidi/>
      </w:pPr>
      <w:bookmarkStart w:name="_sec198" w:id="198"/>
      <w:r>
        <w:rPr>
          <w:rFonts w:ascii="Arial" w:cs="Arial" w:eastAsia="Arial" w:hAnsi="Arial"/>
          <w:b/>
          <w:bCs/>
          <w:color w:val="2B5C8A"/>
          <w:sz w:val="23"/>
          <w:szCs w:val="23"/>
          <w:rtl/>
        </w:rPr>
        <w:t xml:space="preserve">6.2 الفحوص والكتابة</w:t>
      </w:r>
      <w:bookmarkEnd w:id="198"/>
    </w:p>
    <w:p>
      <w:pPr>
        <w:pStyle w:val="ListParagraph"/>
        <w:numPr>
          <w:ilvl w:val="0"/>
          <w:numId w:val="127"/>
        </w:numPr>
        <w:bidi/>
        <w:spacing w:after="70" w:before="0" w:line="300"/>
      </w:pPr>
      <w:r>
        <w:rPr>
          <w:rFonts w:ascii="Arial" w:cs="Arial" w:eastAsia="Arial" w:hAnsi="Arial"/>
          <w:b w:val="false"/>
          <w:bCs w:val="false"/>
          <w:sz w:val="21"/>
          <w:szCs w:val="21"/>
          <w:rtl/>
        </w:rPr>
        <w:t xml:space="preserve">التسهيل ACTIVE والحد غير منتهٍ، وإلا LIMIT_NOT_ACTIVE.</w:t>
      </w:r>
    </w:p>
    <w:p>
      <w:pPr>
        <w:pStyle w:val="ListParagraph"/>
        <w:numPr>
          <w:ilvl w:val="0"/>
          <w:numId w:val="127"/>
        </w:numPr>
        <w:bidi/>
        <w:spacing w:after="70" w:before="0" w:line="300"/>
      </w:pPr>
      <w:r>
        <w:rPr>
          <w:rFonts w:ascii="Arial" w:cs="Arial" w:eastAsia="Arial" w:hAnsi="Arial"/>
          <w:b w:val="false"/>
          <w:bCs w:val="false"/>
          <w:sz w:val="21"/>
          <w:szCs w:val="21"/>
          <w:rtl/>
        </w:rPr>
        <w:t xml:space="preserve">السريان: NOT_CONFIRMED بحسب سياسة التسهيل، وإلا VALIDITY_UNCONFIRMED.</w:t>
      </w:r>
    </w:p>
    <w:p>
      <w:pPr>
        <w:pStyle w:val="ListParagraph"/>
        <w:numPr>
          <w:ilvl w:val="0"/>
          <w:numId w:val="127"/>
        </w:numPr>
        <w:bidi/>
        <w:spacing w:after="70" w:before="0" w:line="300"/>
      </w:pPr>
      <w:r>
        <w:rPr>
          <w:rFonts w:ascii="Arial" w:cs="Arial" w:eastAsia="Arial" w:hAnsi="Arial"/>
          <w:b w:val="false"/>
          <w:bCs w:val="false"/>
          <w:sz w:val="21"/>
          <w:szCs w:val="21"/>
          <w:rtl/>
        </w:rPr>
        <w:t xml:space="preserve">المنتج مسموح للخط، والشركة غير مستبعدة، وسعر العملة متاح، وسياسة إيقاف التعهدات: PRODUCT_NOT_ALLOWED وCOMPANY_EXCLUDED وCURRENCY_NO_RATE وCOVENANT_STOP_POLICY.</w:t>
      </w:r>
    </w:p>
    <w:p>
      <w:pPr>
        <w:pStyle w:val="ListParagraph"/>
        <w:numPr>
          <w:ilvl w:val="0"/>
          <w:numId w:val="127"/>
        </w:numPr>
        <w:bidi/>
        <w:spacing w:after="70" w:before="0" w:line="300"/>
      </w:pPr>
      <w:r>
        <w:rPr>
          <w:rFonts w:ascii="Arial" w:cs="Arial" w:eastAsia="Arial" w:hAnsi="Arial"/>
          <w:b w:val="false"/>
          <w:bCs w:val="false"/>
          <w:sz w:val="21"/>
          <w:szCs w:val="21"/>
          <w:rtl/>
        </w:rPr>
        <w:t xml:space="preserve">Avail بالتعريف الوحيد BR-FAC-014، </w:t>
      </w:r>
      <w:r>
        <w:rPr>
          <w:rFonts w:ascii="Arial" w:cs="Arial" w:eastAsia="Arial" w:hAnsi="Arial"/>
          <w:b/>
          <w:bCs/>
          <w:sz w:val="21"/>
          <w:szCs w:val="21"/>
          <w:rtl/>
        </w:rPr>
        <w:t xml:space="preserve">باستثناء حجز الطلب نفسه</w:t>
      </w:r>
      <w:r>
        <w:rPr>
          <w:rFonts w:ascii="Arial" w:cs="Arial" w:eastAsia="Arial" w:hAnsi="Arial"/>
          <w:b w:val="false"/>
          <w:bCs w:val="false"/>
          <w:sz w:val="21"/>
          <w:szCs w:val="21"/>
          <w:rtl/>
        </w:rPr>
        <w:t xml:space="preserve"> (12-m5:252-253).</w:t>
      </w:r>
    </w:p>
    <w:p>
      <w:pPr>
        <w:pStyle w:val="ListParagraph"/>
        <w:numPr>
          <w:ilvl w:val="0"/>
          <w:numId w:val="127"/>
        </w:numPr>
        <w:bidi/>
        <w:spacing w:after="70" w:before="0" w:line="300"/>
      </w:pPr>
      <w:r>
        <w:rPr>
          <w:rFonts w:ascii="Arial" w:cs="Arial" w:eastAsia="Arial" w:hAnsi="Arial"/>
          <w:b w:val="false"/>
          <w:bCs w:val="false"/>
          <w:sz w:val="21"/>
          <w:szCs w:val="21"/>
          <w:rtl/>
        </w:rPr>
        <w:t xml:space="preserve">ExposureAmount ≤ Avail: upsert حجز ACTIVE بـ RequestId (13.model:291)، وصف LimitMovement ‏CREATE أو ADJUST، وصف Outbox ‏</w:t>
      </w:r>
      <w:r>
        <w:rPr>
          <w:rFonts w:ascii="Courier New" w:cs="Courier New" w:eastAsia="Courier New" w:hAnsi="Courier New"/>
          <w:b w:val="false"/>
          <w:bCs w:val="false"/>
          <w:color w:val="1F2937"/>
          <w:sz w:val="18"/>
          <w:szCs w:val="18"/>
          <w:shd w:fill="F1F3F5" w:color="auto" w:val="clear"/>
          <w:rtl/>
        </w:rPr>
        <w:t xml:space="preserve">‎reservation.created‎</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‎reservation.adjusted‎</w:t>
      </w:r>
      <w:r>
        <w:rPr>
          <w:rFonts w:ascii="Arial" w:cs="Arial" w:eastAsia="Arial" w:hAnsi="Arial"/>
          <w:b w:val="false"/>
          <w:bCs w:val="false"/>
          <w:sz w:val="21"/>
          <w:szCs w:val="21"/>
          <w:rtl/>
        </w:rPr>
        <w:t xml:space="preserve"> (12-m5:582).</w:t>
      </w:r>
    </w:p>
    <w:p>
      <w:pPr>
        <w:pStyle w:val="ListParagraph"/>
        <w:numPr>
          <w:ilvl w:val="0"/>
          <w:numId w:val="127"/>
        </w:numPr>
        <w:bidi/>
        <w:spacing w:after="70" w:before="0" w:line="300"/>
      </w:pPr>
      <w:r>
        <w:rPr>
          <w:rFonts w:ascii="Arial" w:cs="Arial" w:eastAsia="Arial" w:hAnsi="Arial"/>
          <w:b w:val="false"/>
          <w:bCs w:val="false"/>
          <w:sz w:val="21"/>
          <w:szCs w:val="21"/>
          <w:rtl/>
        </w:rPr>
        <w:t xml:space="preserve">ExposureAmount &gt; Avail بلا تجاوز صالح: INSUFFICIENT_AVAILABLE مع المطلوب والمتاح.</w:t>
      </w:r>
    </w:p>
    <w:p>
      <w:pPr>
        <w:bidi/>
        <w:spacing w:after="60" w:before="0"/>
      </w:pPr>
    </w:p>
    <w:p>
      <w:pPr>
        <w:bidi/>
        <w:spacing w:after="110" w:before="0" w:line="312"/>
      </w:pPr>
      <w:r>
        <w:rPr>
          <w:rFonts w:ascii="Arial" w:cs="Arial" w:eastAsia="Arial" w:hAnsi="Arial"/>
          <w:b w:val="false"/>
          <w:bCs w:val="false"/>
          <w:sz w:val="21"/>
          <w:szCs w:val="21"/>
          <w:rtl/>
        </w:rPr>
        <w:t xml:space="preserve">M6 لا يعيد حساب المتاح ولا يعرض إلا ما تعيده M5 (BR-REQ-009، 13-m6:271).</w:t>
      </w:r>
    </w:p>
    <w:p>
      <w:pPr>
        <w:pStyle w:val="Heading3"/>
        <w:bidi/>
      </w:pPr>
      <w:bookmarkStart w:name="_sec199" w:id="199"/>
      <w:r>
        <w:rPr>
          <w:rFonts w:ascii="Arial" w:cs="Arial" w:eastAsia="Arial" w:hAnsi="Arial"/>
          <w:b/>
          <w:bCs/>
          <w:color w:val="2B5C8A"/>
          <w:sz w:val="23"/>
          <w:szCs w:val="23"/>
          <w:rtl/>
        </w:rPr>
        <w:t xml:space="preserve">6.3 إعادة المحاولة عند الجمود </w:t>
      </w:r>
      <w:r>
        <w:rPr>
          <w:rFonts w:ascii="Arial" w:cs="Arial" w:eastAsia="Arial" w:hAnsi="Arial"/>
          <w:color w:val="E0A800"/>
          <w:sz w:val="23"/>
          <w:szCs w:val="23"/>
          <w:rtl/>
        </w:rPr>
        <w:t xml:space="preserve">●</w:t>
      </w:r>
      <w:bookmarkEnd w:id="199"/>
    </w:p>
    <w:p>
      <w:pPr>
        <w:pStyle w:val="ListParagraph"/>
        <w:numPr>
          <w:ilvl w:val="0"/>
          <w:numId w:val="2"/>
        </w:numPr>
        <w:bidi/>
        <w:spacing w:after="70" w:before="0" w:line="300"/>
      </w:pPr>
      <w:r>
        <w:rPr>
          <w:rFonts w:ascii="Arial" w:cs="Arial" w:eastAsia="Arial" w:hAnsi="Arial"/>
          <w:b w:val="false"/>
          <w:bCs w:val="false"/>
          <w:sz w:val="21"/>
          <w:szCs w:val="21"/>
          <w:rtl/>
        </w:rPr>
        <w:t xml:space="preserve">الخطأ 1205 (ضحية الجمود) يلغي المعاملة كلها في SQL Server. يعيد المحرك المعاملة من الخطوة 1، لا الجملة وحدها.</w:t>
      </w:r>
    </w:p>
    <w:p>
      <w:pPr>
        <w:pStyle w:val="ListParagraph"/>
        <w:numPr>
          <w:ilvl w:val="0"/>
          <w:numId w:val="2"/>
        </w:numPr>
        <w:bidi/>
        <w:spacing w:after="70" w:before="0" w:line="300"/>
      </w:pPr>
      <w:r>
        <w:rPr>
          <w:rFonts w:ascii="Arial" w:cs="Arial" w:eastAsia="Arial" w:hAnsi="Arial"/>
          <w:b w:val="false"/>
          <w:bCs w:val="false"/>
          <w:sz w:val="21"/>
          <w:szCs w:val="21"/>
          <w:rtl/>
        </w:rPr>
        <w:t xml:space="preserve">حتى 3 إعادات بتراجع 50 مللي ثانية (13-m6:315؛ DQ-F11-4)، ونقترح إضافة تفاوت عشوائي حتى 50 مللي ثانية كي لا تتصادم الإعادات ثانية.</w:t>
      </w:r>
    </w:p>
    <w:p>
      <w:pPr>
        <w:pStyle w:val="ListParagraph"/>
        <w:numPr>
          <w:ilvl w:val="0"/>
          <w:numId w:val="2"/>
        </w:numPr>
        <w:bidi/>
        <w:spacing w:after="70" w:before="0" w:line="300"/>
      </w:pPr>
      <w:r>
        <w:rPr>
          <w:rFonts w:ascii="Arial" w:cs="Arial" w:eastAsia="Arial" w:hAnsi="Arial"/>
          <w:b w:val="false"/>
          <w:bCs w:val="false"/>
          <w:sz w:val="21"/>
          <w:szCs w:val="21"/>
          <w:rtl/>
        </w:rPr>
        <w:t xml:space="preserve">انتهاء مهلة القفل (1222) يُعامل كالجمود. هذا الخطأ يلغي الجملة لا المعاملة، فيتراجع المحرك صراحةً، أو يعمل بـ </w:t>
      </w:r>
      <w:r>
        <w:rPr>
          <w:rFonts w:ascii="Courier New" w:cs="Courier New" w:eastAsia="Courier New" w:hAnsi="Courier New"/>
          <w:b w:val="false"/>
          <w:bCs w:val="false"/>
          <w:color w:val="1F2937"/>
          <w:sz w:val="18"/>
          <w:szCs w:val="18"/>
          <w:shd w:fill="F1F3F5" w:color="auto" w:val="clear"/>
          <w:rtl/>
        </w:rPr>
        <w:t xml:space="preserve">‎SET XACT_ABORT ON‎</w:t>
      </w:r>
      <w:r>
        <w:rPr>
          <w:rFonts w:ascii="Arial" w:cs="Arial" w:eastAsia="Arial" w:hAnsi="Arial"/>
          <w:b w:val="false"/>
          <w:bCs w:val="false"/>
          <w:sz w:val="21"/>
          <w:szCs w:val="21"/>
          <w:rtl/>
        </w:rPr>
        <w:t xml:space="preserve">. نقترح </w:t>
      </w:r>
      <w:r>
        <w:rPr>
          <w:rFonts w:ascii="Courier New" w:cs="Courier New" w:eastAsia="Courier New" w:hAnsi="Courier New"/>
          <w:b w:val="false"/>
          <w:bCs w:val="false"/>
          <w:color w:val="1F2937"/>
          <w:sz w:val="18"/>
          <w:szCs w:val="18"/>
          <w:shd w:fill="F1F3F5" w:color="auto" w:val="clear"/>
          <w:rtl/>
        </w:rPr>
        <w:t xml:space="preserve">‎SET LOCK_TIMEOUT 5000‎</w:t>
      </w:r>
      <w:r>
        <w:rPr>
          <w:rFonts w:ascii="Arial" w:cs="Arial" w:eastAsia="Arial" w:hAnsi="Arial"/>
          <w:b w:val="false"/>
          <w:bCs w:val="false"/>
          <w:sz w:val="21"/>
          <w:szCs w:val="21"/>
          <w:rtl/>
        </w:rPr>
        <w:t xml:space="preserve"> لهذه المعاملة (DQ-F11-2).</w:t>
      </w:r>
    </w:p>
    <w:p>
      <w:pPr>
        <w:pStyle w:val="ListParagraph"/>
        <w:numPr>
          <w:ilvl w:val="0"/>
          <w:numId w:val="2"/>
        </w:numPr>
        <w:bidi/>
        <w:spacing w:after="70" w:before="0" w:line="300"/>
      </w:pPr>
      <w:r>
        <w:rPr>
          <w:rFonts w:ascii="Arial" w:cs="Arial" w:eastAsia="Arial" w:hAnsi="Arial"/>
          <w:b w:val="false"/>
          <w:bCs w:val="false"/>
          <w:sz w:val="21"/>
          <w:szCs w:val="21"/>
          <w:rtl/>
        </w:rPr>
        <w:t xml:space="preserve">بعد استنفاد الإعادات: CONCURRENT_RETRY ← 503 مع Retry-After (DOC-B04 §9.3).</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إعادة لرموز الأعمال ولا لـ VERSION_CONFLICT.</w:t>
      </w:r>
    </w:p>
    <w:p>
      <w:pPr>
        <w:bidi/>
        <w:spacing w:after="60" w:before="0"/>
      </w:pPr>
    </w:p>
    <w:p>
      <w:pPr>
        <w:bidi/>
        <w:spacing w:after="110" w:before="0" w:line="312"/>
      </w:pPr>
      <w:r>
        <w:rPr>
          <w:rFonts w:ascii="Arial" w:cs="Arial" w:eastAsia="Arial" w:hAnsi="Arial"/>
          <w:b w:val="false"/>
          <w:bCs w:val="false"/>
          <w:sz w:val="21"/>
          <w:szCs w:val="21"/>
          <w:rtl/>
        </w:rPr>
        <w:t xml:space="preserve">مع ترتيب §6.1 لا يقع جمود بين حجزين. الإعادة تبقى لحماية التقاطع مع مسارات أخرى لم تُبنَ بعد.</w:t>
      </w:r>
    </w:p>
    <w:p>
      <w:pPr>
        <w:pStyle w:val="Heading2"/>
        <w:bidi/>
      </w:pPr>
      <w:bookmarkStart w:name="_sec200" w:id="200"/>
      <w:r>
        <w:rPr>
          <w:rFonts w:ascii="Arial" w:cs="Arial" w:eastAsia="Arial" w:hAnsi="Arial"/>
          <w:b/>
          <w:bCs/>
          <w:color w:val="2B5C8A"/>
          <w:sz w:val="26"/>
          <w:szCs w:val="26"/>
          <w:rtl/>
        </w:rPr>
        <w:t xml:space="preserve">7. فروع الفشل</w:t>
      </w:r>
      <w:bookmarkEnd w:id="200"/>
    </w:p>
    <w:p>
      <w:pPr>
        <w:keepNext/>
        <w:bidi/>
        <w:spacing w:after="60" w:before="160"/>
        <w:jc w:val="center"/>
      </w:pPr>
      <w:r>
        <w:drawing>
          <wp:inline distT="0" distB="0" distL="0" distR="0">
            <wp:extent cx="6096000" cy="4924425"/>
            <wp:effectExtent t="0" r="0" b="0" l="0"/>
            <wp:docPr id="1" name="diagram-2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492442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رمز الأعمال لا يُعاد. الجمود ومهلة القفل وحدهما يُعادان (§6.3).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37"/>
        <w:gridCol w:w="980"/>
        <w:gridCol w:w="1045"/>
        <w:gridCol w:w="2090"/>
        <w:gridCol w:w="2612"/>
      </w:tblGrid>
      <w:tr>
        <w:trPr>
          <w:cantSplit/>
          <w:tblHeader/>
        </w:trPr>
        <w:tc>
          <w:tcPr>
            <w:tcW w:type="dxa" w:w="31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9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c>
          <w:tcPr>
            <w:tcW w:type="dxa" w:w="10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يُلغى</w:t>
            </w:r>
          </w:p>
        </w:tc>
        <w:tc>
          <w:tcPr>
            <w:tcW w:type="dxa" w:w="20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يُكتب بعد التراجع</w:t>
            </w:r>
          </w:p>
        </w:tc>
        <w:tc>
          <w:tcPr>
            <w:tcW w:type="dxa" w:w="26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HTTP والرمز</w:t>
            </w:r>
          </w:p>
        </w:tc>
      </w:tr>
      <w:tr>
        <w:trPr>
          <w:cantSplit/>
        </w:trPr>
        <w:tc>
          <w:tcPr>
            <w:tcW w:type="dxa" w:w="3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RowVersion</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2</w:t>
            </w:r>
          </w:p>
        </w:tc>
        <w:tc>
          <w:tcPr>
            <w:tcW w:type="dxa" w:w="1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كُتب</w:t>
            </w:r>
          </w:p>
        </w:tc>
        <w:tc>
          <w:tcPr>
            <w:tcW w:type="dxa" w:w="2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VERSION_CONFLICT</w:t>
            </w:r>
          </w:p>
        </w:tc>
      </w:tr>
      <w:tr>
        <w:trPr>
          <w:cantSplit/>
        </w:trPr>
        <w:tc>
          <w:tcPr>
            <w:tcW w:type="dxa" w:w="3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سبقه مؤهل في ANY</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c>
          <w:tcPr>
            <w:tcW w:type="dxa" w:w="10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(FR-WFL-008)</w:t>
            </w:r>
          </w:p>
        </w:tc>
      </w:tr>
      <w:tr>
        <w:trPr>
          <w:cantSplit/>
        </w:trPr>
        <w:tc>
          <w:tcPr>
            <w:tcW w:type="dxa" w:w="3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c>
          <w:tcPr>
            <w:tcW w:type="dxa" w:w="1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AuditLog بحدث مرفوض (FR-WFL-009)</w:t>
            </w:r>
          </w:p>
        </w:tc>
        <w:tc>
          <w:tcPr>
            <w:tcW w:type="dxa" w:w="2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SOD_VIOLATION</w:t>
            </w:r>
          </w:p>
        </w:tc>
      </w:tr>
      <w:tr>
        <w:trPr>
          <w:cantSplit/>
        </w:trPr>
        <w:tc>
          <w:tcPr>
            <w:tcW w:type="dxa" w:w="3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CheckMode = BLOCK أو إقرار ناقص</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c>
          <w:tcPr>
            <w:tcW w:type="dxa" w:w="10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VALIDATION_FAILED أو WARNINGS_REQUIRE_ACK</w:t>
            </w:r>
          </w:p>
        </w:tc>
      </w:tr>
      <w:tr>
        <w:trPr>
          <w:cantSplit/>
        </w:trPr>
        <w:tc>
          <w:tcPr>
            <w:tcW w:type="dxa" w:w="3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INSUFFICIENT_AVAILABLE</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7</w:t>
            </w:r>
          </w:p>
        </w:tc>
        <w:tc>
          <w:tcPr>
            <w:tcW w:type="dxa" w:w="1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الموافقة والخانات والطلب كلها</w:t>
            </w:r>
          </w:p>
        </w:tc>
        <w:tc>
          <w:tcPr>
            <w:tcW w:type="dxa" w:w="2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HookExecution FAILED بالرمز، وRequestAction ‏HOOK_FAILED داخلي (BR-WFL-015)</w:t>
            </w:r>
          </w:p>
        </w:tc>
        <w:tc>
          <w:tcPr>
            <w:tcW w:type="dxa" w:w="2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مع المطلوب والمتاح</w:t>
            </w:r>
          </w:p>
        </w:tc>
      </w:tr>
      <w:tr>
        <w:trPr>
          <w:cantSplit/>
        </w:trPr>
        <w:tc>
          <w:tcPr>
            <w:tcW w:type="dxa" w:w="3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LIMIT_NOT_ACTIVE</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7</w:t>
            </w:r>
          </w:p>
        </w:tc>
        <w:tc>
          <w:tcPr>
            <w:tcW w:type="dxa" w:w="10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سبق</w:t>
            </w:r>
          </w:p>
        </w:tc>
        <w:tc>
          <w:tcPr>
            <w:tcW w:type="dxa" w:w="2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w:t>
            </w:r>
          </w:p>
        </w:tc>
      </w:tr>
      <w:tr>
        <w:trPr>
          <w:cantSplit/>
        </w:trPr>
        <w:tc>
          <w:tcPr>
            <w:tcW w:type="dxa" w:w="3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VALIDITY_UNCONFIRMED، PRODUCT_NOT_ALLOWED، COMPANY_EXCLUDED، CURRENCY_NO_RATE، COVENANT_STOP_POLICY</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7</w:t>
            </w:r>
          </w:p>
        </w:tc>
        <w:tc>
          <w:tcPr>
            <w:tcW w:type="dxa" w:w="1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سبق</w:t>
            </w:r>
          </w:p>
        </w:tc>
        <w:tc>
          <w:tcPr>
            <w:tcW w:type="dxa" w:w="2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w:t>
            </w:r>
          </w:p>
        </w:tc>
      </w:tr>
      <w:tr>
        <w:trPr>
          <w:cantSplit/>
        </w:trPr>
        <w:tc>
          <w:tcPr>
            <w:tcW w:type="dxa" w:w="3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OVERRIDE_NOT_ALLOWED</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7</w:t>
            </w:r>
          </w:p>
        </w:tc>
        <w:tc>
          <w:tcPr>
            <w:tcW w:type="dxa" w:w="10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سبق</w:t>
            </w:r>
          </w:p>
        </w:tc>
        <w:tc>
          <w:tcPr>
            <w:tcW w:type="dxa" w:w="2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w:t>
            </w:r>
          </w:p>
        </w:tc>
      </w:tr>
      <w:tr>
        <w:trPr>
          <w:cantSplit/>
        </w:trPr>
        <w:tc>
          <w:tcPr>
            <w:tcW w:type="dxa" w:w="3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OVERRIDE_REASON_REQUIRED</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 أو 7</w:t>
            </w:r>
          </w:p>
        </w:tc>
        <w:tc>
          <w:tcPr>
            <w:tcW w:type="dxa" w:w="1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w:t>
            </w:r>
          </w:p>
        </w:tc>
      </w:tr>
      <w:tr>
        <w:trPr>
          <w:cantSplit/>
        </w:trPr>
        <w:tc>
          <w:tcPr>
            <w:tcW w:type="dxa" w:w="3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جمود مستمر</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7</w:t>
            </w:r>
          </w:p>
        </w:tc>
        <w:tc>
          <w:tcPr>
            <w:tcW w:type="dxa" w:w="10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كلها</w:t>
            </w:r>
          </w:p>
        </w:tc>
        <w:tc>
          <w:tcPr>
            <w:tcW w:type="dxa" w:w="2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HookExecution FAILED برمز CONCURRENT_RETRY</w:t>
            </w:r>
          </w:p>
        </w:tc>
        <w:tc>
          <w:tcPr>
            <w:tcW w:type="dxa" w:w="2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503 CONCURRENT_RETRY</w:t>
            </w:r>
          </w:p>
        </w:tc>
      </w:tr>
    </w:tbl>
    <w:p>
      <w:pPr>
        <w:bidi/>
        <w:spacing w:after="120" w:before="0"/>
      </w:pPr>
    </w:p>
    <w:p>
      <w:pPr>
        <w:bidi/>
        <w:spacing w:after="110" w:before="0" w:line="312"/>
      </w:pPr>
      <w:r>
        <w:rPr>
          <w:rFonts w:ascii="Arial" w:cs="Arial" w:eastAsia="Arial" w:hAnsi="Arial"/>
          <w:b w:val="false"/>
          <w:bCs w:val="false"/>
          <w:sz w:val="21"/>
          <w:szCs w:val="21"/>
          <w:rtl/>
        </w:rPr>
        <w:t xml:space="preserve">النتيجة كما في AC-WFL-3: الموافقة على B تُرفض INSUFFICIENT_AVAILABLE «دون أي موافقة مسجَّلة» (13-m6:759). الخانة تبقى PENDING، والطلب في TM_APPROVAL.</w:t>
      </w:r>
    </w:p>
    <w:p>
      <w:pPr>
        <w:bidi/>
        <w:spacing w:after="110" w:before="0" w:line="312"/>
      </w:pPr>
      <w:r>
        <w:rPr>
          <w:rFonts w:ascii="Arial" w:cs="Arial" w:eastAsia="Arial" w:hAnsi="Arial"/>
          <w:b w:val="false"/>
          <w:bCs w:val="false"/>
          <w:sz w:val="21"/>
          <w:szCs w:val="21"/>
          <w:rtl/>
        </w:rPr>
        <w:t xml:space="preserve">الرموز وحالاتها من DOC-B04 §9.3. النص للمستخدم يُصاغ من إسقاط الموظف، ولا يصل الطالب شيء منه (BR-WFL-024).</w:t>
      </w:r>
    </w:p>
    <w:p>
      <w:pPr>
        <w:pStyle w:val="Heading2"/>
        <w:bidi/>
      </w:pPr>
      <w:bookmarkStart w:name="_sec201" w:id="201"/>
      <w:r>
        <w:rPr>
          <w:rFonts w:ascii="Arial" w:cs="Arial" w:eastAsia="Arial" w:hAnsi="Arial"/>
          <w:b/>
          <w:bCs/>
          <w:color w:val="2B5C8A"/>
          <w:sz w:val="26"/>
          <w:szCs w:val="26"/>
          <w:rtl/>
        </w:rPr>
        <w:t xml:space="preserve">8. عدم التكرار</w:t>
      </w:r>
      <w:bookmarkEnd w:id="201"/>
    </w:p>
    <w:p>
      <w:pPr>
        <w:bidi/>
        <w:spacing w:after="110" w:before="0" w:line="312"/>
      </w:pPr>
      <w:r>
        <w:rPr>
          <w:rFonts w:ascii="Arial" w:cs="Arial" w:eastAsia="Arial" w:hAnsi="Arial"/>
          <w:b w:val="false"/>
          <w:bCs w:val="false"/>
          <w:sz w:val="21"/>
          <w:szCs w:val="21"/>
          <w:rtl/>
        </w:rPr>
        <w:t xml:space="preserve">خمس طبقات، لكل منها مفتاحها: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7"/>
        <w:gridCol w:w="4648"/>
        <w:gridCol w:w="2478"/>
        <w:gridCol w:w="1781"/>
      </w:tblGrid>
      <w:tr>
        <w:trPr>
          <w:cantSplit/>
          <w:tblHeader/>
        </w:trPr>
        <w:tc>
          <w:tcPr>
            <w:tcW w:type="dxa" w:w="9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الطبقة</w:t>
            </w:r>
          </w:p>
        </w:tc>
        <w:tc>
          <w:tcPr>
            <w:tcW w:type="dxa" w:w="46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w:t>
            </w:r>
          </w:p>
        </w:tc>
        <w:tc>
          <w:tcPr>
            <w:tcW w:type="dxa" w:w="24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يُخزَّن</w:t>
            </w:r>
          </w:p>
        </w:tc>
        <w:tc>
          <w:tcPr>
            <w:tcW w:type="dxa" w:w="17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سلوك التكرار</w:t>
            </w:r>
          </w:p>
        </w:tc>
      </w:tr>
      <w:tr>
        <w:trPr>
          <w:cantSplit/>
        </w:trPr>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الواجهة</w:t>
            </w:r>
          </w:p>
        </w:tc>
        <w:tc>
          <w:tcPr>
            <w:tcW w:type="dxa" w:w="4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Idempotency-Key لكل (مشترك، مستخدم، مسار)، 24 ساعة (DOC-B04 §7)</w:t>
            </w:r>
          </w:p>
        </w:tc>
        <w:tc>
          <w:tcPr>
            <w:tcW w:type="dxa" w:w="24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wfl.RequestAction.IdempotencyKey مع الإجراء APPROVED (15.model:471-473)</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يعيد الاستجابة المخزّنة؛ جسم مختلف 422 IDEMPOTENCY_KEY_REUSED؛ طلب لم ينته 409 IDEMPOTENCY_IN_PROGRESS</w:t>
            </w:r>
          </w:p>
        </w:tc>
      </w:tr>
      <w:tr>
        <w:trPr>
          <w:cantSplit/>
        </w:trPr>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w:t>
            </w:r>
          </w:p>
        </w:tc>
        <w:tc>
          <w:tcPr>
            <w:tcW w:type="dxa" w:w="4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RowVersion وخانة PENDING</w:t>
            </w:r>
          </w:p>
        </w:tc>
        <w:tc>
          <w:tcPr>
            <w:tcW w:type="dxa" w:w="24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wfl.Request وwfl.RequestApproval</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ثانية 409 (BR-WFL-023)</w:t>
            </w:r>
          </w:p>
        </w:tc>
      </w:tr>
      <w:tr>
        <w:trPr>
          <w:cantSplit/>
        </w:trPr>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w:t>
            </w:r>
          </w:p>
        </w:tc>
        <w:tc>
          <w:tcPr>
            <w:tcW w:type="dxa" w:w="4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‎{RequestId}:{StageInstanceId}:{HookKey}:{TriggerKind}:{ActionFilter}‎</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4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wfl.HookExecution (15.model:480-502)</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SUCCEEDED يعيد ResultJson دون استدعاء M5 (BR-WFL-015)</w:t>
            </w:r>
          </w:p>
        </w:tc>
      </w:tr>
      <w:tr>
        <w:trPr>
          <w:cantSplit/>
        </w:trPr>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w:t>
            </w:r>
          </w:p>
        </w:tc>
        <w:tc>
          <w:tcPr>
            <w:tcW w:type="dxa" w:w="4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upsert بـ RequestId؛ IdempotencyKey بالصيغة </w:t>
            </w:r>
            <w:r>
              <w:rPr>
                <w:rFonts w:ascii="Courier New" w:cs="Courier New" w:eastAsia="Courier New" w:hAnsi="Courier New"/>
                <w:b w:val="false"/>
                <w:bCs w:val="false"/>
                <w:color w:val="1F2937"/>
                <w:sz w:val="16"/>
                <w:szCs w:val="16"/>
                <w:shd w:fill="F1F3F5" w:color="auto" w:val="clear"/>
                <w:rtl/>
              </w:rPr>
              <w:t xml:space="preserve">‎res:{RequestId}:{n}‎</w:t>
            </w:r>
            <w:r>
              <w:rPr>
                <w:rFonts w:ascii="Arial" w:cs="Arial" w:eastAsia="Arial" w:hAnsi="Arial"/>
                <w:b w:val="false"/>
                <w:bCs w:val="false"/>
                <w:sz w:val="18"/>
                <w:szCs w:val="18"/>
                <w:rtl/>
              </w:rPr>
              <w:t xml:space="preserve">، ويزيد n بعد كل فك </w:t>
            </w:r>
            <w:r>
              <w:rPr>
                <w:rFonts w:ascii="Arial" w:cs="Arial" w:eastAsia="Arial" w:hAnsi="Arial"/>
                <w:color w:val="E0A800"/>
                <w:sz w:val="18"/>
                <w:szCs w:val="18"/>
                <w:rtl/>
              </w:rPr>
              <w:t xml:space="preserve">●</w:t>
            </w:r>
          </w:p>
        </w:tc>
        <w:tc>
          <w:tcPr>
            <w:tcW w:type="dxa" w:w="24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fac.LimitReservation (13.model:289-291)</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الموافقة تعدّل الحجز ولا تنشئ ثانيًا</w:t>
            </w:r>
          </w:p>
        </w:tc>
      </w:tr>
      <w:tr>
        <w:trPr>
          <w:cantSplit/>
        </w:trPr>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الحركة</w:t>
            </w:r>
          </w:p>
        </w:tc>
        <w:tc>
          <w:tcPr>
            <w:tcW w:type="dxa" w:w="4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‎{مفتاح الخطاف}:{OpKind}‎</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4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fac.LimitMovement (13.model:316-319)</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الإدراج المكرر يفشل بالفرادة، فيُعامل كأنه طُبّق</w:t>
            </w:r>
          </w:p>
        </w:tc>
      </w:tr>
    </w:tbl>
    <w:p>
      <w:pPr>
        <w:bidi/>
        <w:spacing w:after="120" w:before="0"/>
      </w:pPr>
    </w:p>
    <w:p>
      <w:pPr>
        <w:bidi/>
        <w:spacing w:after="110" w:before="0" w:line="312"/>
      </w:pPr>
      <w:r>
        <w:rPr>
          <w:rFonts w:ascii="Arial" w:cs="Arial" w:eastAsia="Arial" w:hAnsi="Arial"/>
          <w:b w:val="false"/>
          <w:bCs w:val="false"/>
          <w:sz w:val="21"/>
          <w:szCs w:val="21"/>
          <w:rtl/>
        </w:rPr>
        <w:t xml:space="preserve">قاعدتان مقترحتان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(DQ-F11-3):</w:t>
      </w:r>
    </w:p>
    <w:p>
      <w:pPr>
        <w:pStyle w:val="ListParagraph"/>
        <w:numPr>
          <w:ilvl w:val="0"/>
          <w:numId w:val="2"/>
        </w:numPr>
        <w:bidi/>
        <w:spacing w:after="70" w:before="0" w:line="300"/>
      </w:pPr>
      <w:r>
        <w:rPr>
          <w:rFonts w:ascii="Arial" w:cs="Arial" w:eastAsia="Arial" w:hAnsi="Arial"/>
          <w:b w:val="false"/>
          <w:bCs w:val="false"/>
          <w:sz w:val="21"/>
          <w:szCs w:val="21"/>
          <w:rtl/>
        </w:rPr>
        <w:t xml:space="preserve">الفشل لا يُخزَّن نتيجةً تُعاد. HookExecution بحالة FAILED يُنفَّذ من جديد في المحاولة التالية، ويزيد AttemptCount. وإلا بقي الطلب مرفوضًا بعد تحرير المتاح.</w:t>
      </w:r>
    </w:p>
    <w:p>
      <w:pPr>
        <w:pStyle w:val="ListParagraph"/>
        <w:numPr>
          <w:ilvl w:val="0"/>
          <w:numId w:val="2"/>
        </w:numPr>
        <w:bidi/>
        <w:spacing w:after="70" w:before="0" w:line="300"/>
      </w:pPr>
      <w:r>
        <w:rPr>
          <w:rFonts w:ascii="Arial" w:cs="Arial" w:eastAsia="Arial" w:hAnsi="Arial"/>
          <w:b w:val="false"/>
          <w:bCs w:val="false"/>
          <w:sz w:val="21"/>
          <w:szCs w:val="21"/>
          <w:rtl/>
        </w:rPr>
        <w:t xml:space="preserve">صف HOOK_FAILED لا يحمل Idempotency-Key الطلب. فالعميل يعيد بالمفتاح نفسه بعد فشل، ويستعمل مفتاحًا جديدًا إن غيّر الجسم، كطلب التجاوز.</w:t>
      </w:r>
    </w:p>
    <w:p>
      <w:pPr>
        <w:bidi/>
        <w:spacing w:after="60" w:before="0"/>
      </w:pPr>
    </w:p>
    <w:p>
      <w:pPr>
        <w:bidi/>
        <w:spacing w:after="110" w:before="0" w:line="312"/>
      </w:pPr>
      <w:r>
        <w:rPr>
          <w:rFonts w:ascii="Arial" w:cs="Arial" w:eastAsia="Arial" w:hAnsi="Arial"/>
          <w:b w:val="false"/>
          <w:bCs w:val="false"/>
          <w:sz w:val="21"/>
          <w:szCs w:val="21"/>
          <w:rtl/>
        </w:rPr>
        <w:t xml:space="preserve">DR-43 مفتوح: الفرادة في wfl.HookExecution لا تضم ActionFilter (15.model:497). صيغة المفتاح أعلاه تضمه، ويلزم تعديل الفرادة لتطابقها (DQ-F11-6).</w:t>
      </w:r>
    </w:p>
    <w:p>
      <w:pPr>
        <w:pStyle w:val="Heading2"/>
        <w:bidi/>
      </w:pPr>
      <w:bookmarkStart w:name="_sec202" w:id="202"/>
      <w:r>
        <w:rPr>
          <w:rFonts w:ascii="Arial" w:cs="Arial" w:eastAsia="Arial" w:hAnsi="Arial"/>
          <w:b/>
          <w:bCs/>
          <w:color w:val="2B5C8A"/>
          <w:sz w:val="26"/>
          <w:szCs w:val="26"/>
          <w:rtl/>
        </w:rPr>
        <w:t xml:space="preserve">9. مسار التجاوز</w:t>
      </w:r>
      <w:bookmarkEnd w:id="202"/>
    </w:p>
    <w:p>
      <w:pPr>
        <w:pStyle w:val="ListParagraph"/>
        <w:numPr>
          <w:ilvl w:val="0"/>
          <w:numId w:val="128"/>
        </w:numPr>
        <w:bidi/>
        <w:spacing w:after="70" w:before="0" w:line="300"/>
      </w:pPr>
      <w:r>
        <w:rPr>
          <w:rFonts w:ascii="Arial" w:cs="Arial" w:eastAsia="Arial" w:hAnsi="Arial"/>
          <w:b w:val="false"/>
          <w:bCs w:val="false"/>
          <w:sz w:val="21"/>
          <w:szCs w:val="21"/>
          <w:rtl/>
        </w:rPr>
        <w:t xml:space="preserve">يصل TM رمز INSUFFICIENT_AVAILABLE مع المطلوب والمتاح (F-WFL-3، 13-m6:492).</w:t>
      </w:r>
    </w:p>
    <w:p>
      <w:pPr>
        <w:pStyle w:val="ListParagraph"/>
        <w:numPr>
          <w:ilvl w:val="0"/>
          <w:numId w:val="128"/>
        </w:numPr>
        <w:bidi/>
        <w:spacing w:after="70" w:before="0" w:line="300"/>
      </w:pPr>
      <w:r>
        <w:rPr>
          <w:rFonts w:ascii="Arial" w:cs="Arial" w:eastAsia="Arial" w:hAnsi="Arial"/>
          <w:b w:val="false"/>
          <w:bCs w:val="false"/>
          <w:sz w:val="21"/>
          <w:szCs w:val="21"/>
          <w:rtl/>
        </w:rPr>
        <w:t xml:space="preserve">يعيد الموافقة بـ OverrideRequested = true وسبب مكتوب، بمفتاح تكرار جديد.</w:t>
      </w:r>
    </w:p>
    <w:p>
      <w:pPr>
        <w:pStyle w:val="ListParagraph"/>
        <w:numPr>
          <w:ilvl w:val="0"/>
          <w:numId w:val="128"/>
        </w:numPr>
        <w:bidi/>
        <w:spacing w:after="70" w:before="0" w:line="300"/>
      </w:pPr>
      <w:r>
        <w:rPr>
          <w:rFonts w:ascii="Arial" w:cs="Arial" w:eastAsia="Arial" w:hAnsi="Arial"/>
          <w:b w:val="false"/>
          <w:bCs w:val="false"/>
          <w:sz w:val="21"/>
          <w:szCs w:val="21"/>
          <w:rtl/>
        </w:rPr>
        <w:t xml:space="preserve">يفحص المحرك في الخطوة 4: الإعداد </w:t>
      </w:r>
      <w:r>
        <w:rPr>
          <w:rFonts w:ascii="Courier New" w:cs="Courier New" w:eastAsia="Courier New" w:hAnsi="Courier New"/>
          <w:b w:val="false"/>
          <w:bCs w:val="false"/>
          <w:color w:val="1F2937"/>
          <w:sz w:val="18"/>
          <w:szCs w:val="18"/>
          <w:shd w:fill="F1F3F5" w:color="auto" w:val="clear"/>
          <w:rtl/>
        </w:rPr>
        <w:t xml:space="preserve">‎fac.override_limit.enabled‎</w:t>
      </w:r>
      <w:r>
        <w:rPr>
          <w:rFonts w:ascii="Arial" w:cs="Arial" w:eastAsia="Arial" w:hAnsi="Arial"/>
          <w:b w:val="false"/>
          <w:bCs w:val="false"/>
          <w:sz w:val="21"/>
          <w:szCs w:val="21"/>
          <w:rtl/>
        </w:rPr>
        <w:t xml:space="preserve"> مفعّل (الافتراضي معطّل)، والفاعل يحمل </w:t>
      </w:r>
      <w:r>
        <w:rPr>
          <w:rFonts w:ascii="Courier New" w:cs="Courier New" w:eastAsia="Courier New" w:hAnsi="Courier New"/>
          <w:b w:val="false"/>
          <w:bCs w:val="false"/>
          <w:color w:val="1F2937"/>
          <w:sz w:val="18"/>
          <w:szCs w:val="18"/>
          <w:shd w:fill="F1F3F5" w:color="auto" w:val="clear"/>
          <w:rtl/>
        </w:rPr>
        <w:t xml:space="preserve">‎fac.override_limit‎</w:t>
      </w:r>
      <w:r>
        <w:rPr>
          <w:rFonts w:ascii="Arial" w:cs="Arial" w:eastAsia="Arial" w:hAnsi="Arial"/>
          <w:b w:val="false"/>
          <w:bCs w:val="false"/>
          <w:sz w:val="21"/>
          <w:szCs w:val="21"/>
          <w:rtl/>
        </w:rPr>
        <w:t xml:space="preserve">، والسبب غير فارغ (BR-WFL-016، 13-m6:247).</w:t>
      </w:r>
    </w:p>
    <w:p>
      <w:pPr>
        <w:pStyle w:val="ListParagraph"/>
        <w:numPr>
          <w:ilvl w:val="0"/>
          <w:numId w:val="128"/>
        </w:numPr>
        <w:bidi/>
        <w:spacing w:after="70" w:before="0" w:line="300"/>
      </w:pPr>
      <w:r>
        <w:rPr>
          <w:rFonts w:ascii="Arial" w:cs="Arial" w:eastAsia="Arial" w:hAnsi="Arial"/>
          <w:b w:val="false"/>
          <w:bCs w:val="false"/>
          <w:sz w:val="21"/>
          <w:szCs w:val="21"/>
          <w:rtl/>
        </w:rPr>
        <w:t xml:space="preserve">تعيد M5 الفحص نفسه ولو فحصته M6 (BR-FAC-015، 12-m5:253).</w:t>
      </w:r>
    </w:p>
    <w:p>
      <w:pPr>
        <w:pStyle w:val="ListParagraph"/>
        <w:numPr>
          <w:ilvl w:val="0"/>
          <w:numId w:val="128"/>
        </w:numPr>
        <w:bidi/>
        <w:spacing w:after="70" w:before="0" w:line="300"/>
      </w:pPr>
      <w:r>
        <w:rPr>
          <w:rFonts w:ascii="Arial" w:cs="Arial" w:eastAsia="Arial" w:hAnsi="Arial"/>
          <w:b w:val="false"/>
          <w:bCs w:val="false"/>
          <w:sz w:val="21"/>
          <w:szCs w:val="21"/>
          <w:rtl/>
        </w:rPr>
        <w:t xml:space="preserve">ينشأ الحجز بـ OverLimit = 1 وOverrideReason (13.model:286-287، :301). وفي الموافقة OverrideRequested وOverrideReason (15.model:439-440، :452).</w:t>
      </w:r>
    </w:p>
    <w:p>
      <w:pPr>
        <w:pStyle w:val="ListParagraph"/>
        <w:numPr>
          <w:ilvl w:val="0"/>
          <w:numId w:val="128"/>
        </w:numPr>
        <w:bidi/>
        <w:spacing w:after="70" w:before="0" w:line="300"/>
      </w:pPr>
      <w:r>
        <w:rPr>
          <w:rFonts w:ascii="Arial" w:cs="Arial" w:eastAsia="Arial" w:hAnsi="Arial"/>
          <w:b w:val="false"/>
          <w:bCs w:val="false"/>
          <w:sz w:val="21"/>
          <w:szCs w:val="21"/>
          <w:rtl/>
        </w:rPr>
        <w:t xml:space="preserve">داخل المعاملة: AuditLog بشدة عالية (FR-WFL-034، 13-m6:155)، وحدث FAC.RESERVATION_ALERT الإلزامي لـ TM وFO (13-m6:595).</w:t>
      </w:r>
    </w:p>
    <w:p>
      <w:pPr>
        <w:bidi/>
        <w:spacing w:after="60" w:before="0"/>
      </w:pPr>
    </w:p>
    <w:p>
      <w:pPr>
        <w:bidi/>
        <w:spacing w:after="110" w:before="0" w:line="312"/>
      </w:pPr>
      <w:r>
        <w:rPr>
          <w:rFonts w:ascii="Arial" w:cs="Arial" w:eastAsia="Arial" w:hAnsi="Arial"/>
          <w:b w:val="false"/>
          <w:bCs w:val="false"/>
          <w:sz w:val="21"/>
          <w:szCs w:val="21"/>
          <w:rtl/>
        </w:rPr>
        <w:t xml:space="preserve">الصلاحية </w:t>
      </w:r>
      <w:r>
        <w:rPr>
          <w:rFonts w:ascii="Courier New" w:cs="Courier New" w:eastAsia="Courier New" w:hAnsi="Courier New"/>
          <w:b w:val="false"/>
          <w:bCs w:val="false"/>
          <w:color w:val="1F2937"/>
          <w:sz w:val="18"/>
          <w:szCs w:val="18"/>
          <w:shd w:fill="F1F3F5" w:color="auto" w:val="clear"/>
          <w:rtl/>
        </w:rPr>
        <w:t xml:space="preserve">‎fac.override_limit‎</w:t>
      </w:r>
      <w:r>
        <w:rPr>
          <w:rFonts w:ascii="Arial" w:cs="Arial" w:eastAsia="Arial" w:hAnsi="Arial"/>
          <w:b w:val="false"/>
          <w:bCs w:val="false"/>
          <w:sz w:val="21"/>
          <w:szCs w:val="21"/>
          <w:rtl/>
        </w:rPr>
        <w:t xml:space="preserve"> لا تنتقل بالتفويض (DOC-F10 DQ-F10-10).</w:t>
      </w:r>
    </w:p>
    <w:p>
      <w:pPr>
        <w:pStyle w:val="Heading2"/>
        <w:bidi/>
      </w:pPr>
      <w:bookmarkStart w:name="_sec203" w:id="203"/>
      <w:r>
        <w:rPr>
          <w:rFonts w:ascii="Arial" w:cs="Arial" w:eastAsia="Arial" w:hAnsi="Arial"/>
          <w:b/>
          <w:bCs/>
          <w:color w:val="2B5C8A"/>
          <w:sz w:val="26"/>
          <w:szCs w:val="26"/>
          <w:rtl/>
        </w:rPr>
        <w:t xml:space="preserve">10. ما بعد الالتزام: التدقيق والأحداث</w:t>
      </w:r>
      <w:bookmarkEnd w:id="203"/>
    </w:p>
    <w:p>
      <w:pPr>
        <w:bidi/>
        <w:spacing w:after="110" w:before="0" w:line="312"/>
      </w:pPr>
      <w:r>
        <w:rPr>
          <w:rFonts w:ascii="Arial" w:cs="Arial" w:eastAsia="Arial" w:hAnsi="Arial"/>
          <w:b w:val="false"/>
          <w:bCs w:val="false"/>
          <w:sz w:val="21"/>
          <w:szCs w:val="21"/>
          <w:rtl/>
        </w:rPr>
        <w:t xml:space="preserve">كل ما يلي يُكتب داخل المعاملة، ولا يخرج شيء قبل COMMIT. فشل المعاملة لا يترك حدثًا (FR-WFL-038، 13-m6:159).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228"/>
        <w:gridCol w:w="1409"/>
        <w:gridCol w:w="2677"/>
        <w:gridCol w:w="1550"/>
      </w:tblGrid>
      <w:tr>
        <w:trPr>
          <w:cantSplit/>
          <w:tblHeader/>
        </w:trPr>
        <w:tc>
          <w:tcPr>
            <w:tcW w:type="dxa" w:w="42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الصف</w:t>
            </w:r>
          </w:p>
        </w:tc>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2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5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42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aud.AuditLog</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أمني</w:t>
            </w:r>
          </w:p>
        </w:tc>
        <w:tc>
          <w:tcPr>
            <w:tcW w:type="dxa" w:w="2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الموافقة المرتبطة بالحجز بشدة عالية؛ والتجاوز</w:t>
            </w:r>
          </w:p>
        </w:tc>
        <w:tc>
          <w:tcPr>
            <w:tcW w:type="dxa" w:w="1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13-m6:689، :155</w:t>
            </w:r>
          </w:p>
        </w:tc>
      </w:tr>
      <w:tr>
        <w:trPr>
          <w:cantSplit/>
        </w:trPr>
        <w:tc>
          <w:tcPr>
            <w:tcW w:type="dxa" w:w="42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wfl.RequestAction</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الطلب</w:t>
            </w:r>
          </w:p>
        </w:tc>
        <w:tc>
          <w:tcPr>
            <w:tcW w:type="dxa" w:w="2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APPROVED وHOOK_EXECUTED وSTAGE_CHANGED</w:t>
            </w:r>
          </w:p>
        </w:tc>
        <w:tc>
          <w:tcPr>
            <w:tcW w:type="dxa" w:w="1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FR-WFL-033، 13-m6:154</w:t>
            </w:r>
          </w:p>
        </w:tc>
      </w:tr>
      <w:tr>
        <w:trPr>
          <w:cantSplit/>
        </w:trPr>
        <w:tc>
          <w:tcPr>
            <w:tcW w:type="dxa" w:w="42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‎request.approved‎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‎request.stage_changed‎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w:t>
            </w:r>
          </w:p>
        </w:tc>
        <w:tc>
          <w:tcPr>
            <w:tcW w:type="dxa" w:w="2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النطاق للمستهلكين لاحقًا</w:t>
            </w:r>
          </w:p>
        </w:tc>
        <w:tc>
          <w:tcPr>
            <w:tcW w:type="dxa" w:w="1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13-m6:676</w:t>
            </w:r>
          </w:p>
        </w:tc>
      </w:tr>
      <w:tr>
        <w:trPr>
          <w:cantSplit/>
        </w:trPr>
        <w:tc>
          <w:tcPr>
            <w:tcW w:type="dxa" w:w="42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‎reservation.created‎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‎reservation.adjusted‎</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من M5</w:t>
            </w:r>
          </w:p>
        </w:tc>
        <w:tc>
          <w:tcPr>
            <w:tcW w:type="dxa" w:w="2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حركة الحد</w:t>
            </w:r>
          </w:p>
        </w:tc>
        <w:tc>
          <w:tcPr>
            <w:tcW w:type="dxa" w:w="1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12-m5:582</w:t>
            </w:r>
          </w:p>
        </w:tc>
      </w:tr>
      <w:tr>
        <w:trPr>
          <w:cantSplit/>
        </w:trPr>
        <w:tc>
          <w:tcPr>
            <w:tcW w:type="dxa" w:w="42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REQ.PHASE_CHANGED وREQ.ACTION_REQUIRED_REQUESTER</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إشعار عبر Outbox</w:t>
            </w:r>
          </w:p>
        </w:tc>
        <w:tc>
          <w:tcPr>
            <w:tcW w:type="dxa" w:w="2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المرحلة الظاهرة صارت «بانتظار إجراء منك» لمرجع ERP</w:t>
            </w:r>
          </w:p>
        </w:tc>
        <w:tc>
          <w:tcPr>
            <w:tcW w:type="dxa" w:w="1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13-m6:570، :575</w:t>
            </w:r>
          </w:p>
        </w:tc>
      </w:tr>
      <w:tr>
        <w:trPr>
          <w:cantSplit/>
        </w:trPr>
        <w:tc>
          <w:tcPr>
            <w:tcW w:type="dxa" w:w="42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FAC.RESERVATION_ALERT</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إشعار عبر Outbox</w:t>
            </w:r>
          </w:p>
        </w:tc>
        <w:tc>
          <w:tcPr>
            <w:tcW w:type="dxa" w:w="2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OverLimit فقط</w:t>
            </w:r>
          </w:p>
        </w:tc>
        <w:tc>
          <w:tcPr>
            <w:tcW w:type="dxa" w:w="1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13-m6:595</w:t>
            </w:r>
          </w:p>
        </w:tc>
      </w:tr>
      <w:tr>
        <w:trPr>
          <w:cantSplit/>
        </w:trPr>
        <w:tc>
          <w:tcPr>
            <w:tcW w:type="dxa" w:w="42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ntf.Notification.ActionState = RESOLVED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(DQ-F11-8)</w:t>
            </w:r>
          </w:p>
        </w:tc>
        <w:tc>
          <w:tcPr>
            <w:tcW w:type="dxa" w:w="2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إشعارات REQ.APPROVAL_NEEDED المفتوحة لبقية المؤهلين</w:t>
            </w:r>
          </w:p>
        </w:tc>
        <w:tc>
          <w:tcPr>
            <w:tcW w:type="dxa" w:w="1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FR-NTF-007، 13-m6:206</w:t>
            </w:r>
          </w:p>
        </w:tc>
      </w:tr>
    </w:tbl>
    <w:p>
      <w:pPr>
        <w:bidi/>
        <w:spacing w:after="120" w:before="0"/>
      </w:pPr>
    </w:p>
    <w:p>
      <w:pPr>
        <w:bidi/>
        <w:spacing w:after="110" w:before="0" w:line="312"/>
      </w:pPr>
      <w:r>
        <w:rPr>
          <w:rFonts w:ascii="Arial" w:cs="Arial" w:eastAsia="Arial" w:hAnsi="Arial"/>
          <w:b w:val="false"/>
          <w:bCs w:val="false"/>
          <w:sz w:val="21"/>
          <w:szCs w:val="21"/>
          <w:rtl/>
        </w:rPr>
        <w:t xml:space="preserve">بعد الالتزام:</w:t>
      </w:r>
    </w:p>
    <w:p>
      <w:pPr>
        <w:pStyle w:val="ListParagraph"/>
        <w:numPr>
          <w:ilvl w:val="0"/>
          <w:numId w:val="2"/>
        </w:numPr>
        <w:bidi/>
        <w:spacing w:after="70" w:before="0" w:line="300"/>
      </w:pPr>
      <w:r>
        <w:rPr>
          <w:rFonts w:ascii="Arial" w:cs="Arial" w:eastAsia="Arial" w:hAnsi="Arial"/>
          <w:b w:val="false"/>
          <w:bCs w:val="false"/>
          <w:sz w:val="21"/>
          <w:szCs w:val="21"/>
          <w:rtl/>
        </w:rPr>
        <w:t xml:space="preserve">يسلّم عامل Outbox الأحداث، ويحوّل طلبات الإشعار إلى إشعارات (DOC-F17).</w:t>
      </w:r>
    </w:p>
    <w:p>
      <w:pPr>
        <w:pStyle w:val="ListParagraph"/>
        <w:numPr>
          <w:ilvl w:val="0"/>
          <w:numId w:val="2"/>
        </w:numPr>
        <w:bidi/>
        <w:spacing w:after="70" w:before="0" w:line="300"/>
      </w:pPr>
      <w:r>
        <w:rPr>
          <w:rFonts w:ascii="Arial" w:cs="Arial" w:eastAsia="Arial" w:hAnsi="Arial"/>
          <w:b w:val="false"/>
          <w:bCs w:val="false"/>
          <w:sz w:val="21"/>
          <w:szCs w:val="21"/>
          <w:rtl/>
        </w:rPr>
        <w:t xml:space="preserve">خطافات AFTER_COMMIT تُسجَّل PENDING داخل المعاملة، وتُنفَّذ بعدها حتى 5 محاولات، ثم GAVE_UP وتنبيه TM (BR-WFL-015؛ 15.model:488، :502).</w:t>
      </w:r>
    </w:p>
    <w:p>
      <w:pPr>
        <w:pStyle w:val="ListParagraph"/>
        <w:numPr>
          <w:ilvl w:val="0"/>
          <w:numId w:val="2"/>
        </w:numPr>
        <w:bidi/>
        <w:spacing w:after="70" w:before="0" w:line="300"/>
      </w:pPr>
      <w:r>
        <w:rPr>
          <w:rFonts w:ascii="Arial" w:cs="Arial" w:eastAsia="Arial" w:hAnsi="Arial"/>
          <w:b w:val="false"/>
          <w:bCs w:val="false"/>
          <w:sz w:val="21"/>
          <w:szCs w:val="21"/>
          <w:rtl/>
        </w:rPr>
        <w:t xml:space="preserve">تخزّن الواجهة الاستجابة بمفتاح التكرار.</w:t>
      </w:r>
    </w:p>
    <w:p>
      <w:pPr>
        <w:bidi/>
        <w:spacing w:after="60" w:before="0"/>
      </w:pPr>
    </w:p>
    <w:p>
      <w:pPr>
        <w:bidi/>
        <w:spacing w:after="110" w:before="0" w:line="312"/>
      </w:pPr>
      <w:r>
        <w:rPr>
          <w:rFonts w:ascii="Arial" w:cs="Arial" w:eastAsia="Arial" w:hAnsi="Arial"/>
          <w:b w:val="false"/>
          <w:bCs w:val="false"/>
          <w:sz w:val="21"/>
          <w:szCs w:val="21"/>
          <w:rtl/>
        </w:rPr>
        <w:t xml:space="preserve">في مسار الفشل تُكتب في معاملة منفصلة: HookExecution بحالة FAILED، وRequestAction ‏HOOK_FAILED داخلي، وAuditLog بشدة متوسطة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(DQ-F11-7). لا حدث Outbox ولا إشعار للطالب.</w:t>
      </w:r>
    </w:p>
    <w:p>
      <w:pPr>
        <w:pStyle w:val="Heading2"/>
        <w:bidi/>
      </w:pPr>
      <w:bookmarkStart w:name="_sec204" w:id="204"/>
      <w:r>
        <w:rPr>
          <w:rFonts w:ascii="Arial" w:cs="Arial" w:eastAsia="Arial" w:hAnsi="Arial"/>
          <w:b/>
          <w:bCs/>
          <w:color w:val="2B5C8A"/>
          <w:sz w:val="26"/>
          <w:szCs w:val="26"/>
          <w:rtl/>
        </w:rPr>
        <w:t xml:space="preserve">11. التحرير وإعادة الموافقة</w:t>
      </w:r>
      <w:bookmarkEnd w:id="20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15"/>
        <w:gridCol w:w="4833"/>
        <w:gridCol w:w="2616"/>
      </w:tblGrid>
      <w:tr>
        <w:trPr>
          <w:cantSplit/>
          <w:tblHeader/>
        </w:trPr>
        <w:tc>
          <w:tcPr>
            <w:tcW w:type="dxa" w:w="24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48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يجري في معاملة الإجراء</w:t>
            </w:r>
          </w:p>
        </w:tc>
        <w:tc>
          <w:tcPr>
            <w:tcW w:type="dxa" w:w="26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 في TM_APPROVAL، أو CANCEL بعد الحجز</w:t>
            </w:r>
          </w:p>
        </w:tc>
        <w:tc>
          <w:tcPr>
            <w:tcW w:type="dxa" w:w="48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الطلب، ثم الخانات VOIDED، ثم دخول المرحلة النهائية، ثم </w:t>
            </w:r>
            <w:r>
              <w:rPr>
                <w:rFonts w:ascii="Courier New" w:cs="Courier New" w:eastAsia="Courier New" w:hAnsi="Courier New"/>
                <w:b w:val="false"/>
                <w:bCs w:val="false"/>
                <w:color w:val="1F2937"/>
                <w:sz w:val="16"/>
                <w:szCs w:val="16"/>
                <w:shd w:fill="F1F3F5" w:color="auto" w:val="clear"/>
                <w:rtl/>
              </w:rPr>
              <w:t xml:space="preserve">‎fac.release_reservation‎</w:t>
            </w:r>
            <w:r>
              <w:rPr>
                <w:rFonts w:ascii="Arial" w:cs="Arial" w:eastAsia="Arial" w:hAnsi="Arial"/>
                <w:b w:val="false"/>
                <w:bCs w:val="false"/>
                <w:sz w:val="18"/>
                <w:szCs w:val="18"/>
                <w:rtl/>
              </w:rPr>
              <w:t xml:space="preserve"> على ON_ENTER (DOC-F10 DQ-F10-3): قفل التسهيل، والحجز RELEASED بسبب REJECTED أو CANCELLED، وLimitMovement ‏RELEASE، و</w:t>
            </w:r>
            <w:r>
              <w:rPr>
                <w:rFonts w:ascii="Courier New" w:cs="Courier New" w:eastAsia="Courier New" w:hAnsi="Courier New"/>
                <w:b w:val="false"/>
                <w:bCs w:val="false"/>
                <w:color w:val="1F2937"/>
                <w:sz w:val="16"/>
                <w:szCs w:val="16"/>
                <w:shd w:fill="F1F3F5" w:color="auto" w:val="clear"/>
                <w:rtl/>
              </w:rPr>
              <w:t xml:space="preserve">‎reservation.released‎</w:t>
            </w:r>
            <w:r>
              <w:rPr>
                <w:rFonts w:ascii="Arial" w:cs="Arial" w:eastAsia="Arial" w:hAnsi="Arial"/>
                <w:b w:val="false"/>
                <w:bCs w:val="false"/>
                <w:sz w:val="18"/>
                <w:szCs w:val="18"/>
                <w:rtl/>
              </w:rPr>
              <w:t xml:space="preserve">، وReservationState = RELEASED</w:t>
            </w:r>
          </w:p>
        </w:tc>
        <w:tc>
          <w:tcPr>
            <w:tcW w:type="dxa" w:w="2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13-m6:307؛ BR-WFL-009؛ AC-WFL-3</w:t>
            </w:r>
          </w:p>
        </w:tc>
      </w:tr>
      <w:tr>
        <w:trPr>
          <w:cantSplit/>
        </w:trPr>
        <w:tc>
          <w:tcPr>
            <w:tcW w:type="dxa" w:w="2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حجز</w:t>
            </w:r>
          </w:p>
        </w:tc>
        <w:tc>
          <w:tcPr>
            <w:tcW w:type="dxa" w:w="48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التحرير ينجح بلا أثر</w:t>
            </w:r>
          </w:p>
        </w:tc>
        <w:tc>
          <w:tcPr>
            <w:tcW w:type="dxa" w:w="2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13-m6:307</w:t>
            </w:r>
          </w:p>
        </w:tc>
      </w:tr>
      <w:tr>
        <w:trPr>
          <w:cantSplit/>
        </w:trPr>
        <w:tc>
          <w:tcPr>
            <w:tcW w:type="dxa" w:w="2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الموافقة بعد إرجاع للطالب</w:t>
            </w:r>
          </w:p>
        </w:tc>
        <w:tc>
          <w:tcPr>
            <w:tcW w:type="dxa" w:w="48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باقٍ (Q-WFL-08)؛ upsert يعدّل الحجز ACTIVE إلى ExposureAmount الجديد بحركة ADJUST؛ المتاح يستثني حجز الطلب، فالتخفيض ينجح دائمًا</w:t>
            </w:r>
          </w:p>
        </w:tc>
        <w:tc>
          <w:tcPr>
            <w:tcW w:type="dxa" w:w="2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BR-WFL-017، 13-m6:248</w:t>
            </w:r>
          </w:p>
        </w:tc>
      </w:tr>
      <w:tr>
        <w:trPr>
          <w:cantSplit/>
        </w:trPr>
        <w:tc>
          <w:tcPr>
            <w:tcW w:type="dxa" w:w="2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تغيّر الخط أو الحد أو التسهيل بعد إرجاع داخلي</w:t>
            </w:r>
          </w:p>
        </w:tc>
        <w:tc>
          <w:tcPr>
            <w:tcW w:type="dxa" w:w="48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فك الحجز القديم بسبب SUPERSEDED ثم حجز جديد بمفتاح جديد، في المعاملة نفسها؛ تسهيلان يُقفلان بترتيب FacilityId تصاعديًا </w:t>
            </w:r>
            <w:r>
              <w:rPr>
                <w:rFonts w:ascii="Arial" w:cs="Arial" w:eastAsia="Arial" w:hAnsi="Arial"/>
                <w:color w:val="E0A800"/>
                <w:sz w:val="18"/>
                <w:szCs w:val="18"/>
                <w:rtl/>
              </w:rPr>
              <w:t xml:space="preserve">●</w:t>
            </w:r>
          </w:p>
        </w:tc>
        <w:tc>
          <w:tcPr>
            <w:tcW w:type="dxa" w:w="26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13.model:285، :289؛ 15.model:294</w:t>
            </w:r>
          </w:p>
        </w:tc>
      </w:tr>
      <w:tr>
        <w:trPr>
          <w:cantSplit/>
        </w:trPr>
        <w:tc>
          <w:tcPr>
            <w:tcW w:type="dxa" w:w="2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الحجز في M5</w:t>
            </w:r>
          </w:p>
        </w:tc>
        <w:tc>
          <w:tcPr>
            <w:tcW w:type="dxa" w:w="48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M5 تفكّه وتُصدر </w:t>
            </w:r>
            <w:r>
              <w:rPr>
                <w:rFonts w:ascii="Courier New" w:cs="Courier New" w:eastAsia="Courier New" w:hAnsi="Courier New"/>
                <w:b w:val="false"/>
                <w:bCs w:val="false"/>
                <w:color w:val="1F2937"/>
                <w:sz w:val="16"/>
                <w:szCs w:val="16"/>
                <w:shd w:fill="F1F3F5" w:color="auto" w:val="clear"/>
                <w:rtl/>
              </w:rPr>
              <w:t xml:space="preserve">‎fac.reservation.expired‎</w:t>
            </w:r>
            <w:r>
              <w:rPr>
                <w:rFonts w:ascii="Arial" w:cs="Arial" w:eastAsia="Arial" w:hAnsi="Arial"/>
                <w:b w:val="false"/>
                <w:bCs w:val="false"/>
                <w:sz w:val="18"/>
                <w:szCs w:val="18"/>
                <w:rtl/>
              </w:rPr>
              <w:t xml:space="preserve">؛ المحرك يعلّم الطلب LOST ويصدر REQ.RESERVATION_LOST في معاملة أخرى</w:t>
            </w:r>
          </w:p>
        </w:tc>
        <w:tc>
          <w:tcPr>
            <w:tcW w:type="dxa" w:w="26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BR-WFL-017، 13-m6:311</w:t>
            </w:r>
          </w:p>
        </w:tc>
      </w:tr>
    </w:tbl>
    <w:p>
      <w:pPr>
        <w:bidi/>
        <w:spacing w:after="120" w:before="0"/>
      </w:pPr>
    </w:p>
    <w:p>
      <w:pPr>
        <w:pStyle w:val="Heading2"/>
        <w:bidi/>
      </w:pPr>
      <w:bookmarkStart w:name="_sec205" w:id="205"/>
      <w:r>
        <w:rPr>
          <w:rFonts w:ascii="Arial" w:cs="Arial" w:eastAsia="Arial" w:hAnsi="Arial"/>
          <w:b/>
          <w:bCs/>
          <w:color w:val="2B5C8A"/>
          <w:sz w:val="26"/>
          <w:szCs w:val="26"/>
          <w:rtl/>
        </w:rPr>
        <w:t xml:space="preserve">12. الاختبار وربطه بـ NFR-PERF-03</w:t>
      </w:r>
      <w:bookmarkEnd w:id="205"/>
    </w:p>
    <w:p>
      <w:pPr>
        <w:bidi/>
        <w:spacing w:after="110" w:before="0" w:line="312"/>
      </w:pPr>
      <w:r>
        <w:rPr>
          <w:rFonts w:ascii="Arial" w:cs="Arial" w:eastAsia="Arial" w:hAnsi="Arial"/>
          <w:b w:val="false"/>
          <w:bCs w:val="false"/>
          <w:sz w:val="21"/>
          <w:szCs w:val="21"/>
          <w:rtl/>
        </w:rPr>
        <w:t xml:space="preserve">NFR-PERF-03: «100 طلب حجز متزامن على الحد نفسه: لا تجاوز للمتاح، ولكل طلب نتيجة محددة»، قبل خروج S2 على SQL Server 2025 (docs/30-readiness/DOC-B03-nfr-specification.md:30؛ docs/20-database-design.md:241؛ DOC-B01 §5.3).</w:t>
      </w:r>
    </w:p>
    <w:p>
      <w:pPr>
        <w:bidi/>
        <w:spacing w:after="110" w:before="0" w:line="312"/>
      </w:pPr>
      <w:r>
        <w:rPr>
          <w:rFonts w:ascii="Arial" w:cs="Arial" w:eastAsia="Arial" w:hAnsi="Arial"/>
          <w:b w:val="false"/>
          <w:bCs w:val="false"/>
          <w:sz w:val="21"/>
          <w:szCs w:val="21"/>
          <w:rtl/>
        </w:rPr>
        <w:t xml:space="preserve">الاختبار المقترح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046"/>
        <w:gridCol w:w="5818"/>
      </w:tblGrid>
      <w:tr>
        <w:trPr>
          <w:cantSplit/>
          <w:tblHeader/>
        </w:trPr>
        <w:tc>
          <w:tcPr>
            <w:tcW w:type="dxa" w:w="40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404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البيانات</w:t>
            </w:r>
          </w:p>
        </w:tc>
        <w:tc>
          <w:tcPr>
            <w:tcW w:type="dxa" w:w="5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بحد جذر وخط واحد؛ السقف 10,000,000 والقائم 6,000,000، فالمتاح 4,000,000 كما في AC-WFL-3</w:t>
            </w:r>
          </w:p>
        </w:tc>
      </w:tr>
      <w:tr>
        <w:trPr>
          <w:cantSplit/>
        </w:trPr>
        <w:tc>
          <w:tcPr>
            <w:tcW w:type="dxa" w:w="404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الحمل</w:t>
            </w:r>
          </w:p>
        </w:tc>
        <w:tc>
          <w:tcPr>
            <w:tcW w:type="dxa" w:w="5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 طلب في TM_APPROVAL، لكل منها ExposureAmount = 100,000، و100 موافقة متوازية</w:t>
            </w:r>
          </w:p>
        </w:tc>
      </w:tr>
      <w:tr>
        <w:trPr>
          <w:cantSplit/>
        </w:trPr>
        <w:tc>
          <w:tcPr>
            <w:tcW w:type="dxa" w:w="404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المتوقع</w:t>
            </w:r>
          </w:p>
        </w:tc>
        <w:tc>
          <w:tcPr>
            <w:tcW w:type="dxa" w:w="5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 نجاحًا بالضبط، و60 INSUFFICIENT_AVAILABLE؛ مجموع الحجوزات ACTIVE = 4,000,000؛ 40 صف LimitMovement</w:t>
            </w:r>
          </w:p>
        </w:tc>
      </w:tr>
      <w:tr>
        <w:trPr>
          <w:cantSplit/>
        </w:trPr>
        <w:tc>
          <w:tcPr>
            <w:tcW w:type="dxa" w:w="404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الاتساق</w:t>
            </w:r>
          </w:p>
        </w:tc>
        <w:tc>
          <w:tcPr>
            <w:tcW w:type="dxa" w:w="5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خانة APPROVED بلا حجز ACTIVE، ولا حجز بلا خانة؛ لكل طلب نتيجة واحدة</w:t>
            </w:r>
          </w:p>
        </w:tc>
      </w:tr>
      <w:tr>
        <w:trPr>
          <w:cantSplit/>
        </w:trPr>
        <w:tc>
          <w:tcPr>
            <w:tcW w:type="dxa" w:w="404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CONCURRENT_RETRY</w:t>
            </w:r>
          </w:p>
        </w:tc>
        <w:tc>
          <w:tcPr>
            <w:tcW w:type="dxa" w:w="5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يُعدّ ويُبلَّغ، والهدف صفر</w:t>
            </w:r>
          </w:p>
        </w:tc>
      </w:tr>
      <w:tr>
        <w:trPr>
          <w:cantSplit/>
        </w:trPr>
        <w:tc>
          <w:tcPr>
            <w:tcW w:type="dxa" w:w="404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التكرار</w:t>
            </w:r>
          </w:p>
        </w:tc>
        <w:tc>
          <w:tcPr>
            <w:tcW w:type="dxa" w:w="5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المئة بالمفاتيح نفسها لا تغيّر شيئًا</w:t>
            </w:r>
          </w:p>
        </w:tc>
      </w:tr>
      <w:tr>
        <w:trPr>
          <w:cantSplit/>
        </w:trPr>
        <w:tc>
          <w:tcPr>
            <w:tcW w:type="dxa" w:w="404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تنويع المسار</w:t>
            </w:r>
          </w:p>
        </w:tc>
        <w:tc>
          <w:tcPr>
            <w:tcW w:type="dxa" w:w="5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حدّان فرعيان تحت أب واحد (مثال BR-FAC-014، 12-m5:252)، 50 طلبًا على كل منهما؛ مجموع المحجوز لا يتجاوز متاح الأب</w:t>
            </w:r>
          </w:p>
        </w:tc>
      </w:tr>
      <w:tr>
        <w:trPr>
          <w:cantSplit/>
        </w:trPr>
        <w:tc>
          <w:tcPr>
            <w:tcW w:type="dxa" w:w="404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الجمود</w:t>
            </w:r>
          </w:p>
        </w:tc>
        <w:tc>
          <w:tcPr>
            <w:tcW w:type="dxa" w:w="5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جلستان تأخذان الأقفال بترتيب معاكس عمدًا لإثبات الإعادة ثم CONCURRENT_RETRY</w:t>
            </w:r>
          </w:p>
        </w:tc>
      </w:tr>
    </w:tbl>
    <w:p>
      <w:pPr>
        <w:bidi/>
        <w:spacing w:after="120" w:before="0"/>
      </w:pPr>
    </w:p>
    <w:p>
      <w:pPr>
        <w:bidi/>
        <w:spacing w:after="110" w:before="0" w:line="312"/>
      </w:pPr>
      <w:r>
        <w:rPr>
          <w:rFonts w:ascii="Arial" w:cs="Arial" w:eastAsia="Arial" w:hAnsi="Arial"/>
          <w:b w:val="false"/>
          <w:bCs w:val="false"/>
          <w:sz w:val="21"/>
          <w:szCs w:val="21"/>
          <w:rtl/>
        </w:rPr>
        <w:t xml:space="preserve">الأداة: اختبار تكامل بالكود (DQ-B01-6). القاعدة لا تحوي اليوم أي اختبار للتدفق المالي (docs/20-database-design.md:493).</w:t>
      </w:r>
    </w:p>
    <w:p>
      <w:pPr>
        <w:pStyle w:val="Heading2"/>
        <w:bidi/>
      </w:pPr>
      <w:bookmarkStart w:name="_sec206" w:id="206"/>
      <w:r>
        <w:rPr>
          <w:rFonts w:ascii="Arial" w:cs="Arial" w:eastAsia="Arial" w:hAnsi="Arial"/>
          <w:b/>
          <w:bCs/>
          <w:color w:val="2B5C8A"/>
          <w:sz w:val="26"/>
          <w:szCs w:val="26"/>
          <w:rtl/>
        </w:rPr>
        <w:t xml:space="preserve">13. القرارات المطلوبة</w:t>
      </w:r>
      <w:bookmarkEnd w:id="20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25"/>
        <w:gridCol w:w="2797"/>
        <w:gridCol w:w="2946"/>
        <w:gridCol w:w="1177"/>
        <w:gridCol w:w="1619"/>
      </w:tblGrid>
      <w:tr>
        <w:trPr>
          <w:cantSplit/>
          <w:tblHeader/>
        </w:trPr>
        <w:tc>
          <w:tcPr>
            <w:tcW w:type="dxa" w:w="13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6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DQ-F11-1</w:t>
            </w:r>
          </w:p>
        </w:tc>
        <w:tc>
          <w:tcPr>
            <w:tcW w:type="dxa" w:w="2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الذي يُقفل وبأي ترتيب؟</w:t>
            </w:r>
          </w:p>
        </w:tc>
        <w:tc>
          <w:tcPr>
            <w:tcW w:type="dxa" w:w="2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ثم صف التسهيل، ثم الحدود من الجذر إلى الورقة، ثم الخط، كلها UPDLOCK وHOLDLOCK عدا الطلب؛ ويلتزم به كل كاتب للاستغلال والحجز</w:t>
            </w:r>
          </w:p>
        </w:tc>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مالك M5</w:t>
            </w:r>
          </w:p>
        </w:tc>
        <w:tc>
          <w:tcPr>
            <w:tcW w:type="dxa" w:w="16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w:t>
            </w: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 في S2</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DQ-F11-2</w:t>
            </w:r>
          </w:p>
        </w:tc>
        <w:tc>
          <w:tcPr>
            <w:tcW w:type="dxa" w:w="2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مهلة القفل</w:t>
            </w:r>
          </w:p>
        </w:tc>
        <w:tc>
          <w:tcPr>
            <w:tcW w:type="dxa" w:w="2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‎SET LOCK_TIMEOUT 5000‎</w:t>
            </w:r>
            <w:r>
              <w:rPr>
                <w:rFonts w:ascii="Arial" w:cs="Arial" w:eastAsia="Arial" w:hAnsi="Arial"/>
                <w:b w:val="false"/>
                <w:bCs w:val="false"/>
                <w:sz w:val="18"/>
                <w:szCs w:val="18"/>
                <w:rtl/>
              </w:rPr>
              <w:t xml:space="preserve">، و1222 يُعاد كالجمود</w:t>
            </w:r>
          </w:p>
        </w:tc>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6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NFR-PERF-03</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DQ-F11-3</w:t>
            </w:r>
          </w:p>
        </w:tc>
        <w:tc>
          <w:tcPr>
            <w:tcW w:type="dxa" w:w="2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تُخزَّن نتيجة الفشل وتُعاد؟</w:t>
            </w:r>
          </w:p>
        </w:tc>
        <w:tc>
          <w:tcPr>
            <w:tcW w:type="dxa" w:w="2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تُعاد النتيجة الناجحة فقط، في الخطاف وفي مفتاح الواجهة لإجراءات الطلب</w:t>
            </w:r>
          </w:p>
        </w:tc>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w:t>
            </w:r>
          </w:p>
        </w:tc>
        <w:tc>
          <w:tcPr>
            <w:tcW w:type="dxa" w:w="16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BR-WFL-015 وDOC-B04 §7</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DQ-F11-4</w:t>
            </w:r>
          </w:p>
        </w:tc>
        <w:tc>
          <w:tcPr>
            <w:tcW w:type="dxa" w:w="2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معنى «حتى 3 مرات»</w:t>
            </w:r>
          </w:p>
        </w:tc>
        <w:tc>
          <w:tcPr>
            <w:tcW w:type="dxa" w:w="2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محاولة أولى ثم 3 إعادات، بتراجع 50 مللي ثانية مع تفاوت حتى 50</w:t>
            </w:r>
          </w:p>
        </w:tc>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6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المحرك</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DQ-F11-5</w:t>
            </w:r>
          </w:p>
        </w:tc>
        <w:tc>
          <w:tcPr>
            <w:tcW w:type="dxa" w:w="2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محتوى SnapshotHash وتطبيعه</w:t>
            </w:r>
          </w:p>
        </w:tc>
        <w:tc>
          <w:tcPr>
            <w:tcW w:type="dxa" w:w="2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في §5، بتطبيع JSON بمفاتيح مرتبة</w:t>
            </w:r>
          </w:p>
        </w:tc>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مع مالك M6</w:t>
            </w:r>
          </w:p>
        </w:tc>
        <w:tc>
          <w:tcPr>
            <w:tcW w:type="dxa" w:w="16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عدم الإنكار (13-m6:689)</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DQ-F11-6</w:t>
            </w:r>
          </w:p>
        </w:tc>
        <w:tc>
          <w:tcPr>
            <w:tcW w:type="dxa" w:w="2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صيغ المفاتيح، وتعديل فرادة HookExecution</w:t>
            </w:r>
          </w:p>
        </w:tc>
        <w:tc>
          <w:tcPr>
            <w:tcW w:type="dxa" w:w="2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0011، DR-43): </w:t>
            </w:r>
            <w:r>
              <w:rPr>
                <w:rFonts w:ascii="Courier New" w:cs="Courier New" w:eastAsia="Courier New" w:hAnsi="Courier New"/>
                <w:b w:val="false"/>
                <w:bCs w:val="false"/>
                <w:color w:val="1F2937"/>
                <w:sz w:val="16"/>
                <w:szCs w:val="16"/>
                <w:shd w:fill="F1F3F5" w:color="auto" w:val="clear"/>
                <w:rtl/>
              </w:rPr>
              <w:t xml:space="preserve">‎ActionFilter‎</w:t>
            </w:r>
            <w:r>
              <w:rPr>
                <w:rFonts w:ascii="Arial" w:cs="Arial" w:eastAsia="Arial" w:hAnsi="Arial"/>
                <w:b w:val="false"/>
                <w:bCs w:val="false"/>
                <w:sz w:val="18"/>
                <w:szCs w:val="18"/>
                <w:rtl/>
              </w:rPr>
              <w:t xml:space="preserve"> في المفتاح الفريد مع قيد يلزمه لـ ON_ACTION، ومرة لكل مرحلة ونوع إجراء بقرار المالك. المقترح: صيغ §8، وإضافة ActionFilter إلى الفرادة (DR-43)</w:t>
            </w:r>
          </w:p>
        </w:tc>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6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 قبل S3</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DQ-F11-7</w:t>
            </w:r>
          </w:p>
        </w:tc>
        <w:tc>
          <w:tcPr>
            <w:tcW w:type="dxa" w:w="2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المحاولة الفاشلة</w:t>
            </w:r>
          </w:p>
        </w:tc>
        <w:tc>
          <w:tcPr>
            <w:tcW w:type="dxa" w:w="2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AuditLog بشدة متوسطة في معاملة HOOK_FAILED</w:t>
            </w:r>
          </w:p>
        </w:tc>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6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DOC-S12</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DQ-F11-8</w:t>
            </w:r>
          </w:p>
        </w:tc>
        <w:tc>
          <w:tcPr>
            <w:tcW w:type="dxa" w:w="2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حل إشعارات REQ.APPROVAL_NEEDED</w:t>
            </w:r>
          </w:p>
        </w:tc>
        <w:tc>
          <w:tcPr>
            <w:tcW w:type="dxa" w:w="2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 المعاملة نفسها</w:t>
            </w:r>
          </w:p>
        </w:tc>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w:t>
            </w:r>
          </w:p>
        </w:tc>
        <w:tc>
          <w:tcPr>
            <w:tcW w:type="dxa" w:w="16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FR-NTF-007</w:t>
            </w:r>
          </w:p>
        </w:tc>
      </w:tr>
      <w:tr>
        <w:trPr>
          <w:cantSplit/>
        </w:trPr>
        <w:tc>
          <w:tcPr>
            <w:tcW w:type="dxa" w:w="13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DQ-F11-9</w:t>
            </w:r>
          </w:p>
        </w:tc>
        <w:tc>
          <w:tcPr>
            <w:tcW w:type="dxa" w:w="2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ExposureAmount لنوع يستهلك حدًّا وليس اعتمادًا (ضمان، سحب تمويل)</w:t>
            </w:r>
          </w:p>
        </w:tc>
        <w:tc>
          <w:tcPr>
            <w:tcW w:type="dxa" w:w="2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حقل المبلغ AmountFieldKey حين لا مزوّد من M7</w:t>
            </w:r>
          </w:p>
        </w:tc>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 مع مالك M6</w:t>
            </w:r>
          </w:p>
        </w:tc>
        <w:tc>
          <w:tcPr>
            <w:tcW w:type="dxa" w:w="16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S5 (Q-REQ-03)</w:t>
            </w:r>
          </w:p>
        </w:tc>
      </w:tr>
      <w:tr>
        <w:trPr>
          <w:cantSplit/>
        </w:trPr>
        <w:tc>
          <w:tcPr>
            <w:tcW w:type="dxa" w:w="13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DQ-F11-10</w:t>
            </w:r>
          </w:p>
        </w:tc>
        <w:tc>
          <w:tcPr>
            <w:tcW w:type="dxa" w:w="2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حالة الحجز على الطلب (DR-44)</w:t>
            </w:r>
          </w:p>
        </w:tc>
        <w:tc>
          <w:tcPr>
            <w:tcW w:type="dxa" w:w="2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(O-15، ADR 0011)، شرط دخول S3 مع ربط النسخ بمراجع مركّبة. المقترح: تبقى النسخة وتُكتب في المعاملة نفسها، مع مطابقة ليلية مع fac.LimitReservation</w:t>
            </w:r>
          </w:p>
        </w:tc>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6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لوحات الحجز</w:t>
            </w:r>
          </w:p>
        </w:tc>
      </w:tr>
    </w:tbl>
    <w:p>
      <w:pPr>
        <w:bidi/>
        <w:spacing w:after="120" w:before="0"/>
      </w:pPr>
    </w:p>
    <w:p>
      <w:pPr>
        <w:pStyle w:val="Heading2"/>
        <w:bidi/>
      </w:pPr>
      <w:bookmarkStart w:name="_sec207" w:id="207"/>
      <w:r>
        <w:rPr>
          <w:rFonts w:ascii="Arial" w:cs="Arial" w:eastAsia="Arial" w:hAnsi="Arial"/>
          <w:b/>
          <w:bCs/>
          <w:color w:val="2B5C8A"/>
          <w:sz w:val="26"/>
          <w:szCs w:val="26"/>
          <w:rtl/>
        </w:rPr>
        <w:t xml:space="preserve">14. تعارضات وفجوات في المصادر</w:t>
      </w:r>
      <w:bookmarkEnd w:id="207"/>
    </w:p>
    <w:p>
      <w:pPr>
        <w:pStyle w:val="ListParagraph"/>
        <w:numPr>
          <w:ilvl w:val="0"/>
          <w:numId w:val="129"/>
        </w:numPr>
        <w:bidi/>
        <w:spacing w:after="70" w:before="0" w:line="300"/>
      </w:pPr>
      <w:r>
        <w:rPr>
          <w:rFonts w:ascii="Arial" w:cs="Arial" w:eastAsia="Arial" w:hAnsi="Arial"/>
          <w:b w:val="false"/>
          <w:bCs w:val="false"/>
          <w:sz w:val="21"/>
          <w:szCs w:val="21"/>
          <w:rtl/>
        </w:rPr>
        <w:t xml:space="preserve">ثلاثة أوصاف للقفل: «صف الحد (UPDLOCK/HOLDLOCK)» (13-m6:315)، و«UPDLOCK, ROWLOCK على fac.Limit» (docs/20-database-design.md:237)، و«تقفل التسهيل ثم الحدود من الجذر إلى الورقة» (12-m5:253). قفل صف واحد لا يمنع حجزين على حدّين شقيقين يتجاوزان متاح الأب. الموقف في DQ-F11-1.</w:t>
      </w:r>
    </w:p>
    <w:p>
      <w:pPr>
        <w:pStyle w:val="ListParagraph"/>
        <w:numPr>
          <w:ilvl w:val="0"/>
          <w:numId w:val="129"/>
        </w:numPr>
        <w:bidi/>
        <w:spacing w:after="70" w:before="0" w:line="300"/>
      </w:pPr>
      <w:r>
        <w:rPr>
          <w:rFonts w:ascii="Arial" w:cs="Arial" w:eastAsia="Arial" w:hAnsi="Arial"/>
          <w:b w:val="false"/>
          <w:bCs w:val="false"/>
          <w:sz w:val="21"/>
          <w:szCs w:val="21"/>
          <w:rtl/>
        </w:rPr>
        <w:t xml:space="preserve">قائمة رموز الرفض في 13-m6:306 بلا OVERRIDE_NOT_ALLOWED وOVERRIDE_REASON_REQUIRED، وهما في 12-m5:253 وDOC-B04 §9.3.</w:t>
      </w:r>
    </w:p>
    <w:p>
      <w:pPr>
        <w:pStyle w:val="ListParagraph"/>
        <w:numPr>
          <w:ilvl w:val="0"/>
          <w:numId w:val="129"/>
        </w:numPr>
        <w:bidi/>
        <w:spacing w:after="70" w:before="0" w:line="300"/>
      </w:pPr>
      <w:r>
        <w:rPr>
          <w:rFonts w:ascii="Arial" w:cs="Arial" w:eastAsia="Arial" w:hAnsi="Arial"/>
          <w:b w:val="false"/>
          <w:bCs w:val="false"/>
          <w:sz w:val="21"/>
          <w:szCs w:val="21"/>
          <w:rtl/>
        </w:rPr>
        <w:t xml:space="preserve">«التكرار يعيد النتيجة المخزَّنة» (BR-WFL-015، 13-m6:246) لا يميّز الفشل من النجاح. الموقف في DQ-F11-3.</w:t>
      </w:r>
    </w:p>
    <w:p>
      <w:pPr>
        <w:pStyle w:val="ListParagraph"/>
        <w:numPr>
          <w:ilvl w:val="0"/>
          <w:numId w:val="129"/>
        </w:numPr>
        <w:bidi/>
        <w:spacing w:after="70" w:before="0" w:line="300"/>
      </w:pPr>
      <w:r>
        <w:rPr>
          <w:rFonts w:ascii="Arial" w:cs="Arial" w:eastAsia="Arial" w:hAnsi="Arial"/>
          <w:b w:val="false"/>
          <w:bCs w:val="false"/>
          <w:sz w:val="21"/>
          <w:szCs w:val="21"/>
          <w:rtl/>
        </w:rPr>
        <w:t xml:space="preserve">DR-43 مفتوح: فرادة wfl.HookExecution بلا ActionFilter (15.model:497؛ docs/review/design-review-2026-10-11.json:446).</w:t>
      </w:r>
    </w:p>
    <w:p>
      <w:pPr>
        <w:pStyle w:val="ListParagraph"/>
        <w:numPr>
          <w:ilvl w:val="0"/>
          <w:numId w:val="129"/>
        </w:numPr>
        <w:bidi/>
        <w:spacing w:after="70" w:before="0" w:line="300"/>
      </w:pPr>
      <w:r>
        <w:rPr>
          <w:rFonts w:ascii="Arial" w:cs="Arial" w:eastAsia="Arial" w:hAnsi="Arial"/>
          <w:b w:val="false"/>
          <w:bCs w:val="false"/>
          <w:sz w:val="21"/>
          <w:szCs w:val="21"/>
          <w:rtl/>
        </w:rPr>
        <w:t xml:space="preserve">DR-44 مفتوح: حالة الحجز منسوخة على wfl.Request بلا قيد يربطها بـ fac.LimitReservation (15.model:294-296؛ docs/review/design-review-2026-10-11.json:457).</w:t>
      </w:r>
    </w:p>
    <w:p>
      <w:pPr>
        <w:pStyle w:val="ListParagraph"/>
        <w:numPr>
          <w:ilvl w:val="0"/>
          <w:numId w:val="129"/>
        </w:numPr>
        <w:bidi/>
        <w:spacing w:after="70" w:before="0" w:line="300"/>
      </w:pPr>
      <w:r>
        <w:rPr>
          <w:rFonts w:ascii="Arial" w:cs="Arial" w:eastAsia="Arial" w:hAnsi="Arial"/>
          <w:b w:val="false"/>
          <w:bCs w:val="false"/>
          <w:sz w:val="21"/>
          <w:szCs w:val="21"/>
          <w:rtl/>
        </w:rPr>
        <w:t xml:space="preserve">لا جدول باسم wfl.RequestStageHook في المستودع. تعريف الخطاف في wfl.WorkflowStageHook (15.model:183)، وتنفيذه في wfl.HookExecution (15.model:480).</w:t>
      </w:r>
    </w:p>
    <w:p>
      <w:pPr>
        <w:pStyle w:val="ListParagraph"/>
        <w:numPr>
          <w:ilvl w:val="0"/>
          <w:numId w:val="129"/>
        </w:numPr>
        <w:bidi/>
        <w:spacing w:after="70" w:before="0" w:line="300"/>
      </w:pPr>
      <w:r>
        <w:rPr>
          <w:rFonts w:ascii="Arial" w:cs="Arial" w:eastAsia="Arial" w:hAnsi="Arial"/>
          <w:b w:val="false"/>
          <w:bCs w:val="false"/>
          <w:sz w:val="21"/>
          <w:szCs w:val="21"/>
          <w:rtl/>
        </w:rPr>
        <w:t xml:space="preserve">خدمات الحجز عقود في التطبيق (docs/20-database-design.md:41)، ولا اختبار للتدفق المالي بعد (docs/20-database-design.md:493).</w:t>
      </w:r>
    </w:p>
    <w:p>
      <w:pPr>
        <w:bidi/>
        <w:spacing w:after="60" w:before="0"/>
      </w:pPr>
    </w:p>
    <w:p>
      <w:pPr>
        <w:pStyle w:val="Heading2"/>
        <w:bidi/>
      </w:pPr>
      <w:bookmarkStart w:name="_sec208" w:id="208"/>
      <w:r>
        <w:rPr>
          <w:rFonts w:ascii="Arial" w:cs="Arial" w:eastAsia="Arial" w:hAnsi="Arial"/>
          <w:b/>
          <w:bCs/>
          <w:color w:val="2B5C8A"/>
          <w:sz w:val="26"/>
          <w:szCs w:val="26"/>
          <w:rtl/>
        </w:rPr>
        <w:t xml:space="preserve">15. التتبع</w:t>
      </w:r>
      <w:bookmarkEnd w:id="20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8"/>
        <w:gridCol w:w="1375"/>
        <w:gridCol w:w="7501"/>
      </w:tblGrid>
      <w:tr>
        <w:trPr>
          <w:cantSplit/>
          <w:tblHeader/>
        </w:trPr>
        <w:tc>
          <w:tcPr>
            <w:tcW w:type="dxa" w:w="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3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75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و§5</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FR-WFL-022، BR-WFL-003، BR-WFL-016، D-9</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docs/10-detailed-analysis/13-m6-workflow-engine-notifications.md:143، :234، :247، :487-492</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الخطوة 2</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BR-WFL-023، FR-WFL-035</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docs/10-detailed-analysis/13-m6-workflow-engine-notifications.md:156، :254</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 و§6.2</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BR-FAC-014، BR-FAC-015، FR-FAC-018</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docs/10-detailed-analysis/12-m5-facilities-pricing-collateral-obligations.md:125، :252-253</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التزامن في عقد الخطافات</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docs/10-detailed-analysis/13-m6-workflow-engine-notifications.md:315</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الرفض، AC-WFL-3</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docs/10-detailed-analysis/13-m6-workflow-engine-notifications.md:306، :756-759؛ DOC-B04 §9.3</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BR-WFL-015، FR-FAC-017</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db/model/15-workflow-notifications.model:471-502؛ db/model/13-facilities-pricing-terms.model:289-319</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FR-FAC-020، BR-WFL-016، Q-WFL-07</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docs/10-detailed-analysis/12-m5-facilities-pricing-collateral-obligations.md:127؛ docs/10-detailed-analysis/13-m6-workflow-engine-notifications.md:720</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FR-WFL-033، FR-WFL-034، FR-WFL-038</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docs/10-detailed-analysis/13-m6-workflow-engine-notifications.md:154-155، :159</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FR-WFL-023، BR-WFL-017</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docs/10-detailed-analysis/13-m6-workflow-engine-notifications.md:144، :248، :307، :311</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NFR-PERF-03</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docs/30-readiness/DOC-B03-nfr-specification.md:30؛ docs/20-database-design.md:241</w:t>
            </w:r>
          </w:p>
        </w:tc>
      </w:tr>
    </w:tbl>
    <w:p>
      <w:pPr>
        <w:bidi/>
        <w:spacing w:after="120" w:before="0"/>
      </w:pPr>
    </w:p>
    <w:p>
      <w:pPr>
        <w:pStyle w:val="Heading1"/>
        <w:bidi/>
      </w:pPr>
      <w:bookmarkStart w:name="_sec209" w:id="209"/>
      <w:r>
        <w:rPr>
          <w:rFonts w:ascii="Arial" w:cs="Arial" w:eastAsia="Arial" w:hAnsi="Arial"/>
          <w:b/>
          <w:bCs/>
          <w:color w:val="1F3A5F"/>
          <w:sz w:val="32"/>
          <w:szCs w:val="32"/>
          <w:rtl/>
        </w:rPr>
        <w:t xml:space="preserve">DOC-F12 — تسلسل إصدار الاعتماد المستندي وتعديله وتحويل الحجز</w:t>
      </w:r>
      <w:bookmarkEnd w:id="20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DOC-F12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M7 وM8 مع معماري الحلول</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 (يبدأ مع عقد M5، ويُستعمل في S3)</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FR-LCI-008، FR-LCI-012، FR-LCI-015، FR-LCI-017 إلى FR-LCI-022، FR-LCI-025، FR-LCI-026، FR-LCI-029، FR-LCT-031، FR-LCE-023، FR-REQ-027، FR-WFL-022، FR-WFL-023، BR-LCI-004، BR-LCI-007، BR-LCI-009 إلى BR-LCI-012، BR-LCI-019، BR-WFL-015، BR-WFL-018، BR-FAC-015، BR-FAC-020، AC-LCI-1، AC-LCI-2، AC-WFL-7، DR-26، DR-41، DR-45، DR-46، O-06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DOC-F11 (حجز الحد عند موافقة TM)، DOC-F10 (مراحل القوالب)، DOC-F08 (حالة الطلب والإقفال)، DOC-F14 (حالات الحجز والاستغلال)، DOC-F16 (حالات التعديل والسحب)، DOC-F17 (Outbox والمهام)، DOC-F02 وDOC-S06 (البيانات المقيّدة)، DOC-B04 (نموذج الأخطاء)</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docs/10-detailed-analysis/14-m7-m8-letters-of-credit.md، docs/10-detailed-analysis/13-m6-workflow-engine-notifications.md، docs/10-detailed-analysis/12-m5-facilities-pricing-collateral-obligations.md، docs/10-detailed-analysis/00-overview-and-cross-cutting.md، docs/02-forms-analysis-ucp600.md، db/model/16-letters-of-credit.model، db/model/13-facilities-pricing-terms.model، db/model/15-workflow-notifications.model، db/generated/tsql/006_sensitive_columns.sql، db/generated/tsql/007_table_grants.sql، docs/review/design-review-2026-10-11.json</w:t>
            </w:r>
          </w:p>
        </w:tc>
      </w:tr>
    </w:tbl>
    <w:p>
      <w:pPr>
        <w:bidi/>
        <w:spacing w:after="120" w:before="0"/>
      </w:pPr>
    </w:p>
    <w:p>
      <w:pPr>
        <w:pStyle w:val="Heading2"/>
        <w:bidi/>
      </w:pPr>
      <w:bookmarkStart w:name="_sec210" w:id="210"/>
      <w:r>
        <w:rPr>
          <w:rFonts w:ascii="Arial" w:cs="Arial" w:eastAsia="Arial" w:hAnsi="Arial"/>
          <w:b/>
          <w:bCs/>
          <w:color w:val="2B5C8A"/>
          <w:sz w:val="26"/>
          <w:szCs w:val="26"/>
          <w:rtl/>
        </w:rPr>
        <w:t xml:space="preserve">1. الغرض والنطاق</w:t>
      </w:r>
      <w:bookmarkEnd w:id="210"/>
    </w:p>
    <w:p>
      <w:pPr>
        <w:bidi/>
        <w:spacing w:after="110" w:before="0" w:line="312"/>
      </w:pPr>
      <w:r>
        <w:rPr>
          <w:rFonts w:ascii="Arial" w:cs="Arial" w:eastAsia="Arial" w:hAnsi="Arial"/>
          <w:b w:val="false"/>
          <w:bCs w:val="false"/>
          <w:sz w:val="21"/>
          <w:szCs w:val="21"/>
          <w:rtl/>
        </w:rPr>
        <w:t xml:space="preserve">تبيّن الوثيقة ترتيب الخطوات بين الخزينة ومحرك الطلبات وخدمة الاعتمادات </w:t>
      </w:r>
      <w:r>
        <w:rPr>
          <w:rFonts w:ascii="Courier New" w:cs="Courier New" w:eastAsia="Courier New" w:hAnsi="Courier New"/>
          <w:b w:val="false"/>
          <w:bCs w:val="false"/>
          <w:color w:val="1F2937"/>
          <w:sz w:val="18"/>
          <w:szCs w:val="18"/>
          <w:shd w:fill="F1F3F5" w:color="auto" w:val="clear"/>
          <w:rtl/>
        </w:rPr>
        <w:t xml:space="preserve">‎lc.*‎</w:t>
      </w:r>
      <w:r>
        <w:rPr>
          <w:rFonts w:ascii="Arial" w:cs="Arial" w:eastAsia="Arial" w:hAnsi="Arial"/>
          <w:b w:val="false"/>
          <w:bCs w:val="false"/>
          <w:sz w:val="21"/>
          <w:szCs w:val="21"/>
          <w:rtl/>
        </w:rPr>
        <w:t xml:space="preserve"> وخدمات الحد </w:t>
      </w:r>
      <w:r>
        <w:rPr>
          <w:rFonts w:ascii="Courier New" w:cs="Courier New" w:eastAsia="Courier New" w:hAnsi="Courier New"/>
          <w:b w:val="false"/>
          <w:bCs w:val="false"/>
          <w:color w:val="1F2937"/>
          <w:sz w:val="18"/>
          <w:szCs w:val="18"/>
          <w:shd w:fill="F1F3F5" w:color="auto" w:val="clear"/>
          <w:rtl/>
        </w:rPr>
        <w:t xml:space="preserve">‎fac.*‎</w:t>
      </w:r>
      <w:r>
        <w:rPr>
          <w:rFonts w:ascii="Arial" w:cs="Arial" w:eastAsia="Arial" w:hAnsi="Arial"/>
          <w:b w:val="false"/>
          <w:bCs w:val="false"/>
          <w:sz w:val="21"/>
          <w:szCs w:val="21"/>
          <w:rtl/>
        </w:rPr>
        <w:t xml:space="preserve"> والقاعدة في ثلاث رحلات:</w:t>
      </w:r>
    </w:p>
    <w:p>
      <w:pPr>
        <w:pStyle w:val="ListParagraph"/>
        <w:numPr>
          <w:ilvl w:val="0"/>
          <w:numId w:val="2"/>
        </w:numPr>
        <w:bidi/>
        <w:spacing w:after="70" w:before="0" w:line="300"/>
      </w:pPr>
      <w:r>
        <w:rPr>
          <w:rFonts w:ascii="Arial" w:cs="Arial" w:eastAsia="Arial" w:hAnsi="Arial"/>
          <w:b w:val="false"/>
          <w:bCs w:val="false"/>
          <w:sz w:val="21"/>
          <w:szCs w:val="21"/>
          <w:rtl/>
        </w:rPr>
        <w:t xml:space="preserve">إصدار اعتماد مشتريات من طلب </w:t>
      </w:r>
      <w:r>
        <w:rPr>
          <w:rFonts w:ascii="Courier New" w:cs="Courier New" w:eastAsia="Courier New" w:hAnsi="Courier New"/>
          <w:b w:val="false"/>
          <w:bCs w:val="false"/>
          <w:color w:val="1F2937"/>
          <w:sz w:val="18"/>
          <w:szCs w:val="18"/>
          <w:shd w:fill="F1F3F5" w:color="auto" w:val="clear"/>
          <w:rtl/>
        </w:rPr>
        <w:t xml:space="preserve">‎PURCHASE_LC‎</w:t>
      </w:r>
      <w:r>
        <w:rPr>
          <w:rFonts w:ascii="Arial" w:cs="Arial" w:eastAsia="Arial" w:hAnsi="Arial"/>
          <w:b w:val="false"/>
          <w:bCs w:val="false"/>
          <w:sz w:val="21"/>
          <w:szCs w:val="21"/>
          <w:rtl/>
        </w:rPr>
        <w:t xml:space="preserve"> موافَق عليه.</w:t>
      </w:r>
    </w:p>
    <w:p>
      <w:pPr>
        <w:pStyle w:val="ListParagraph"/>
        <w:numPr>
          <w:ilvl w:val="0"/>
          <w:numId w:val="2"/>
        </w:numPr>
        <w:bidi/>
        <w:spacing w:after="70" w:before="0" w:line="300"/>
      </w:pPr>
      <w:r>
        <w:rPr>
          <w:rFonts w:ascii="Arial" w:cs="Arial" w:eastAsia="Arial" w:hAnsi="Arial"/>
          <w:b w:val="false"/>
          <w:bCs w:val="false"/>
          <w:sz w:val="21"/>
          <w:szCs w:val="21"/>
          <w:rtl/>
        </w:rPr>
        <w:t xml:space="preserve">تعديل الاعتماد بطلب فرعي </w:t>
      </w:r>
      <w:r>
        <w:rPr>
          <w:rFonts w:ascii="Courier New" w:cs="Courier New" w:eastAsia="Courier New" w:hAnsi="Courier New"/>
          <w:b w:val="false"/>
          <w:bCs w:val="false"/>
          <w:color w:val="1F2937"/>
          <w:sz w:val="18"/>
          <w:szCs w:val="18"/>
          <w:shd w:fill="F1F3F5" w:color="auto" w:val="clear"/>
          <w:rtl/>
        </w:rPr>
        <w:t xml:space="preserve">‎LC_AMENDMENT‎</w:t>
      </w:r>
      <w:r>
        <w:rPr>
          <w:rFonts w:ascii="Arial" w:cs="Arial" w:eastAsia="Arial" w:hAnsi="Arial"/>
          <w:b w:val="false"/>
          <w:bCs w:val="false"/>
          <w:sz w:val="21"/>
          <w:szCs w:val="21"/>
          <w:rtl/>
        </w:rPr>
        <w:t xml:space="preserve"> حتى رد المستفيد.</w:t>
      </w:r>
    </w:p>
    <w:p>
      <w:pPr>
        <w:pStyle w:val="ListParagraph"/>
        <w:numPr>
          <w:ilvl w:val="0"/>
          <w:numId w:val="2"/>
        </w:numPr>
        <w:bidi/>
        <w:spacing w:after="70" w:before="0" w:line="300"/>
      </w:pPr>
      <w:r>
        <w:rPr>
          <w:rFonts w:ascii="Arial" w:cs="Arial" w:eastAsia="Arial" w:hAnsi="Arial"/>
          <w:b w:val="false"/>
          <w:bCs w:val="false"/>
          <w:sz w:val="21"/>
          <w:szCs w:val="21"/>
          <w:rtl/>
        </w:rPr>
        <w:t xml:space="preserve">انتقال المبلغ المحجوز من الطلب إلى الاعتماد ثم إلى الاستغلال حتى فكّه.</w:t>
      </w:r>
    </w:p>
    <w:p>
      <w:pPr>
        <w:bidi/>
        <w:spacing w:after="60" w:before="0"/>
      </w:pPr>
    </w:p>
    <w:p>
      <w:pPr>
        <w:bidi/>
        <w:spacing w:after="110" w:before="0" w:line="312"/>
      </w:pPr>
      <w:r>
        <w:rPr>
          <w:rFonts w:ascii="Arial" w:cs="Arial" w:eastAsia="Arial" w:hAnsi="Arial"/>
          <w:b w:val="false"/>
          <w:bCs w:val="false"/>
          <w:sz w:val="21"/>
          <w:szCs w:val="21"/>
          <w:rtl/>
        </w:rPr>
        <w:t xml:space="preserve">وتحدد لكل رحلة ما يقع داخل معاملة واحدة وما يقع بعد الالتزام، ومن يملك كل قرار.</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خروج مرحلة ISSUANCE؛ قالب </w:t>
      </w:r>
      <w:r>
        <w:rPr>
          <w:rFonts w:ascii="Courier New" w:cs="Courier New" w:eastAsia="Courier New" w:hAnsi="Courier New"/>
          <w:b w:val="false"/>
          <w:bCs w:val="false"/>
          <w:color w:val="1F2937"/>
          <w:sz w:val="18"/>
          <w:szCs w:val="18"/>
          <w:shd w:fill="F1F3F5" w:color="auto" w:val="clear"/>
          <w:rtl/>
        </w:rPr>
        <w:t xml:space="preserve">‎CHILD_AMENDMENT‎</w:t>
      </w:r>
      <w:r>
        <w:rPr>
          <w:rFonts w:ascii="Arial" w:cs="Arial" w:eastAsia="Arial" w:hAnsi="Arial"/>
          <w:b w:val="false"/>
          <w:bCs w:val="false"/>
          <w:sz w:val="21"/>
          <w:szCs w:val="21"/>
          <w:rtl/>
        </w:rPr>
        <w:t xml:space="preserve"> بأنواعه (زيادة، تخفيض، تمديد، إلغاء)؛ أثر السحب والتسديد والانتهاء والإغلاق على الاستغلال؛ الاعتماد القائم السابق؛ الطلبان الفرعيان </w:t>
      </w:r>
      <w:r>
        <w:rPr>
          <w:rFonts w:ascii="Courier New" w:cs="Courier New" w:eastAsia="Courier New" w:hAnsi="Courier New"/>
          <w:b w:val="false"/>
          <w:bCs w:val="false"/>
          <w:color w:val="1F2937"/>
          <w:sz w:val="18"/>
          <w:szCs w:val="18"/>
          <w:shd w:fill="F1F3F5" w:color="auto" w:val="clear"/>
          <w:rtl/>
        </w:rPr>
        <w:t xml:space="preserve">‎LC_DOCUMENT_REQUEST‎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‎LC_SWIFT_REQUEST‎</w:t>
      </w:r>
      <w:r>
        <w:rPr>
          <w:rFonts w:ascii="Arial" w:cs="Arial" w:eastAsia="Arial" w:hAnsi="Arial"/>
          <w:b w:val="false"/>
          <w:bCs w:val="false"/>
          <w:sz w:val="21"/>
          <w:szCs w:val="21"/>
          <w:rtl/>
        </w:rPr>
        <w:t xml:space="preserve"> من حيث الأثر؛ مقارنة الشروط ونسخ البيانات المقيّدة (DR-46).</w:t>
      </w:r>
    </w:p>
    <w:p>
      <w:pPr>
        <w:bidi/>
        <w:spacing w:after="110" w:before="0" w:line="312"/>
      </w:pPr>
      <w:r>
        <w:rPr>
          <w:rFonts w:ascii="Arial" w:cs="Arial" w:eastAsia="Arial" w:hAnsi="Arial"/>
          <w:b/>
          <w:bCs/>
          <w:sz w:val="21"/>
          <w:szCs w:val="21"/>
          <w:rtl/>
        </w:rPr>
        <w:t xml:space="preserve">خارج النطاق:</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576"/>
        <w:gridCol w:w="3288"/>
      </w:tblGrid>
      <w:tr>
        <w:trPr>
          <w:cantSplit/>
          <w:tblHeader/>
        </w:trPr>
        <w:tc>
          <w:tcPr>
            <w:tcW w:type="dxa" w:w="65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الموضوع</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الوثيقة المالكة</w:t>
            </w:r>
          </w:p>
        </w:tc>
      </w:tr>
      <w:tr>
        <w:trPr>
          <w:cantSplit/>
        </w:trPr>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عند موافقة TM وقفل صف الحد وإعادة المحاولة</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DOC-F11</w:t>
            </w:r>
          </w:p>
        </w:tc>
      </w:tr>
      <w:tr>
        <w:trPr>
          <w:cantSplit/>
        </w:trPr>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مراحل القوالب ومن يوافق في كل مرحلة</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DOC-F10</w:t>
            </w:r>
          </w:p>
        </w:tc>
      </w:tr>
      <w:tr>
        <w:trPr>
          <w:cantSplit/>
        </w:trPr>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مخططات حالات التعديل والسحب والمخالفات وأوامر البيع والبروفورما</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DOC-F16</w:t>
            </w:r>
          </w:p>
        </w:tc>
      </w:tr>
      <w:tr>
        <w:trPr>
          <w:cantSplit/>
        </w:trPr>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الحجز والاستغلال من منظور M5</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DOC-F14</w:t>
            </w:r>
          </w:p>
        </w:tc>
      </w:tr>
      <w:tr>
        <w:trPr>
          <w:cantSplit/>
        </w:trPr>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المُرسِل والمهام المجدولة ومسار الإشعار</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DOC-F17</w:t>
            </w:r>
          </w:p>
        </w:tc>
      </w:tr>
      <w:tr>
        <w:trPr>
          <w:cantSplit/>
        </w:trPr>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الطلب والإقفال AWAITING_CLOSE</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w:t>
            </w:r>
          </w:p>
        </w:tc>
      </w:tr>
      <w:tr>
        <w:trPr>
          <w:cantSplit/>
        </w:trPr>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اعتمادات المبيعات، فهي لا تمس الحدود (FR-LCE-027)</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DOC-F16 §8 إلى §10</w:t>
            </w:r>
          </w:p>
        </w:tc>
      </w:tr>
    </w:tbl>
    <w:p>
      <w:pPr>
        <w:bidi/>
        <w:spacing w:after="12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أو مقرر في المستودع أو الوثائق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«14» هو docs/10-detailed-analysis/14-m7-m8-letters-of-credit.md، و«13» هو docs/10-detailed-analysis/13-m6-workflow-engine-notifications.md، و«12» هو docs/10-detailed-analysis/12-m5-facilities-pricing-collateral-obligations.md، و«02» هو docs/02-forms-analysis-ucp600.md. و«m16» هو db/model/16-letters-of-credit.model، و«m13» هو db/model/13-facilities-pricing-terms.model، و«m15» هو db/model/15-workflow-notifications.model، و«m10» هو db/model/10-platform.model. و«001_tables.sql» و«005» و«006» و«007» ملفات db/generated/tsql بالأرقام نفسها. وDR-nn نتائج docs/review/design-review-2026-10-11.json. و«DOC-xxx:n» السطر n من الوثيقة نفسها في docs/30-readiness/.</w:t>
      </w:r>
    </w:p>
    <w:p>
      <w:pPr>
        <w:pStyle w:val="Heading2"/>
        <w:bidi/>
      </w:pPr>
      <w:bookmarkStart w:name="_sec211" w:id="211"/>
      <w:r>
        <w:rPr>
          <w:rFonts w:ascii="Arial" w:cs="Arial" w:eastAsia="Arial" w:hAnsi="Arial"/>
          <w:b/>
          <w:bCs/>
          <w:color w:val="2B5C8A"/>
          <w:sz w:val="26"/>
          <w:szCs w:val="26"/>
          <w:rtl/>
        </w:rPr>
        <w:t xml:space="preserve">2. ما هو موجود اليوم</w:t>
      </w:r>
      <w:bookmarkEnd w:id="2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2"/>
        <w:gridCol w:w="5525"/>
        <w:gridCol w:w="2367"/>
      </w:tblGrid>
      <w:tr>
        <w:trPr>
          <w:cantSplit/>
          <w:tblHeader/>
        </w:trPr>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5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w:t>
            </w:r>
          </w:p>
        </w:tc>
        <w:tc>
          <w:tcPr>
            <w:tcW w:type="dxa" w:w="23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الجداول</w:t>
            </w:r>
          </w:p>
        </w:tc>
        <w:tc>
          <w:tcPr>
            <w:tcW w:type="dxa" w:w="5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LetterOfCredit وLcAmendment وLcTerms وUtilization وLimitReservation موجودة في النموذج والـDDL</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m16:390، m16:485، m16:161؛ m13:242، m13:272</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الخطافات</w:t>
            </w:r>
          </w:p>
        </w:tc>
        <w:tc>
          <w:tcPr>
            <w:tcW w:type="dxa" w:w="5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لا إجراء مخزَّن ولا قادح لـ </w:t>
            </w:r>
            <w:r>
              <w:rPr>
                <w:rFonts w:ascii="Courier New" w:cs="Courier New" w:eastAsia="Courier New" w:hAnsi="Courier New"/>
                <w:b w:val="false"/>
                <w:bCs w:val="false"/>
                <w:color w:val="1F2937"/>
                <w:sz w:val="16"/>
                <w:szCs w:val="16"/>
                <w:shd w:fill="F1F3F5" w:color="auto" w:val="clear"/>
                <w:rtl/>
              </w:rPr>
              <w:t xml:space="preserve">‎lc.*‎</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 في db/. هي كود تطبيق مسجَّل بمفتاح</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13:142؛ db/static فيها قوادح 030 و050 فقط</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عدم التكرار</w:t>
            </w:r>
          </w:p>
        </w:tc>
        <w:tc>
          <w:tcPr>
            <w:tcW w:type="dxa" w:w="5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wfl.HookExecution بمفتاح (RequestId، StageInstanceId، HookKey، TriggerKind) ونتيجة مخزَّنة</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m15:480-497</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حركات الحد</w:t>
            </w:r>
          </w:p>
        </w:tc>
        <w:tc>
          <w:tcPr>
            <w:tcW w:type="dxa" w:w="5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fac.LimitMovement للإضافة فقط بمفتاح فريد</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m13:303-324؛ 005:49</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الانتقالات</w:t>
            </w:r>
          </w:p>
        </w:tc>
        <w:tc>
          <w:tcPr>
            <w:tcW w:type="dxa" w:w="5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لا تفرضها القاعدة. توجد قيود CHECK لكل حالة، وtp_app يملك UPDATE على جداول lc</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m16:465-467، m16:512-522؛ 007:375-405؛ DR-41 مفتوح</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الاستغلال بالاعتماد</w:t>
            </w:r>
          </w:p>
        </w:tc>
        <w:tc>
          <w:tcPr>
            <w:tcW w:type="dxa" w:w="5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مرتان: LetterOfCredit.UtilizationId بمفتاح أجنبي، وUtilization.SourceRefId بلا مفتاح</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m16:410؛ m13:255؛ DR-26 مفتوح</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البنك</w:t>
            </w:r>
          </w:p>
        </w:tc>
        <w:tc>
          <w:tcPr>
            <w:tcW w:type="dxa" w:w="5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لا ربط آلي. الخزينة تسجّل كل حدث بنكي يدويًا</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02:298؛ 14:650</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مبلغ التعرّض</w:t>
            </w:r>
          </w:p>
        </w:tc>
        <w:tc>
          <w:tcPr>
            <w:tcW w:type="dxa" w:w="5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ExposureAmount مخبأ في الاعتماد، وهو المبلغ الوحيد الممرَّر إلى fac</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m16:419؛ 14:263</w:t>
            </w:r>
          </w:p>
        </w:tc>
      </w:tr>
    </w:tbl>
    <w:p>
      <w:pPr>
        <w:bidi/>
        <w:spacing w:after="120" w:before="0"/>
      </w:pPr>
    </w:p>
    <w:p>
      <w:pPr>
        <w:pStyle w:val="Heading2"/>
        <w:bidi/>
      </w:pPr>
      <w:bookmarkStart w:name="_sec212" w:id="212"/>
      <w:r>
        <w:rPr>
          <w:rFonts w:ascii="Arial" w:cs="Arial" w:eastAsia="Arial" w:hAnsi="Arial"/>
          <w:b/>
          <w:bCs/>
          <w:color w:val="2B5C8A"/>
          <w:sz w:val="26"/>
          <w:szCs w:val="26"/>
          <w:rtl/>
        </w:rPr>
        <w:t xml:space="preserve">3. المشاركون وحدود المعاملة</w:t>
      </w:r>
      <w:bookmarkEnd w:id="2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2"/>
        <w:gridCol w:w="3947"/>
        <w:gridCol w:w="3945"/>
      </w:tblGrid>
      <w:tr>
        <w:trPr>
          <w:cantSplit/>
          <w:tblHeader/>
        </w:trPr>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39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المشارك</w:t>
            </w:r>
          </w:p>
        </w:tc>
        <w:tc>
          <w:tcPr>
            <w:tcW w:type="dxa" w:w="3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الخزينة المُسنَد (CLAIMER)، أو TM أو FO</w:t>
            </w:r>
          </w:p>
        </w:tc>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A-02 وA-03 (DOC-F01)؛ 14:58</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 وRQM</w:t>
            </w:r>
          </w:p>
        </w:tc>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ومديره</w:t>
            </w:r>
          </w:p>
        </w:tc>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A-03 (DOC-F01)؛ 14:44</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ENG</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الطلبات wfl</w:t>
            </w:r>
          </w:p>
        </w:tc>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 §5</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w:t>
            </w:r>
          </w:p>
        </w:tc>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الاعتمادات </w:t>
            </w:r>
            <w:r>
              <w:rPr>
                <w:rFonts w:ascii="Courier New" w:cs="Courier New" w:eastAsia="Courier New" w:hAnsi="Courier New"/>
                <w:b w:val="false"/>
                <w:bCs w:val="false"/>
                <w:color w:val="1F2937"/>
                <w:sz w:val="16"/>
                <w:szCs w:val="16"/>
                <w:shd w:fill="F1F3F5" w:color="auto" w:val="clear"/>
                <w:rtl/>
              </w:rPr>
              <w:t xml:space="preserve">‎lc.*‎</w:t>
            </w:r>
          </w:p>
        </w:tc>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14:303-313</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الحد </w:t>
            </w:r>
            <w:r>
              <w:rPr>
                <w:rFonts w:ascii="Courier New" w:cs="Courier New" w:eastAsia="Courier New" w:hAnsi="Courier New"/>
                <w:b w:val="false"/>
                <w:bCs w:val="false"/>
                <w:color w:val="1F2937"/>
                <w:sz w:val="16"/>
                <w:szCs w:val="16"/>
                <w:shd w:fill="F1F3F5" w:color="auto" w:val="clear"/>
                <w:rtl/>
              </w:rPr>
              <w:t xml:space="preserve">‎fac.*‎</w:t>
            </w:r>
          </w:p>
        </w:tc>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12:253، 12:258</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w:t>
            </w:r>
          </w:p>
        </w:tc>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BankFas بدور tp_app</w:t>
            </w:r>
          </w:p>
        </w:tc>
        <w:tc>
          <w:tcPr>
            <w:tcW w:type="dxa" w:w="3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D-01 وTB-3 (DOC-F01)</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البنك، خارج النظام</w:t>
            </w:r>
          </w:p>
        </w:tc>
        <w:tc>
          <w:tcPr>
            <w:tcW w:type="dxa" w:w="3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A-15 (DOC-F01، لاحقًا)</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المعاملة:</w:t>
      </w:r>
    </w:p>
    <w:p>
      <w:pPr>
        <w:pStyle w:val="ListParagraph"/>
        <w:numPr>
          <w:ilvl w:val="0"/>
          <w:numId w:val="130"/>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خطاف SYNC_TX بسياسة BLOCK يعمل في معاملة المحرك. فشله يلغي المعاملة كلها، ويُسجَّل HOOK_FAILED في معاملة منفصلة (13:246).</w:t>
      </w:r>
    </w:p>
    <w:p>
      <w:pPr>
        <w:pStyle w:val="ListParagraph"/>
        <w:numPr>
          <w:ilvl w:val="0"/>
          <w:numId w:val="130"/>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تكرار الخطاف بالمفتاح نفسه يعيد النتيجة المخزَّنة ولا يكرر الأثر (13:246؛ m15:497).</w:t>
      </w:r>
    </w:p>
    <w:p>
      <w:pPr>
        <w:pStyle w:val="ListParagraph"/>
        <w:numPr>
          <w:ilvl w:val="0"/>
          <w:numId w:val="130"/>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خدمات fac تقفل التسهيل ثم الحدود من الجذر إلى الورقة داخل معاملة المستدعي (12:253، 12:258). يعيد المحرك المحاولة حتى 3 مرات بتراجع 50 مللي ثانية عند الجمود (13:315). التفصيل في DOC-F11.</w:t>
      </w:r>
    </w:p>
    <w:p>
      <w:pPr>
        <w:pStyle w:val="ListParagraph"/>
        <w:numPr>
          <w:ilvl w:val="0"/>
          <w:numId w:val="130"/>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الإشعار يصدر بعد الالتزام AFTER_COMMIT (13:332).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صف </w:t>
      </w:r>
      <w:r>
        <w:rPr>
          <w:rFonts w:ascii="Courier New" w:cs="Courier New" w:eastAsia="Courier New" w:hAnsi="Courier New"/>
          <w:b w:val="false"/>
          <w:bCs w:val="false"/>
          <w:color w:val="1F2937"/>
          <w:sz w:val="18"/>
          <w:szCs w:val="18"/>
          <w:shd w:fill="F1F3F5" w:color="auto" w:val="clear"/>
          <w:rtl/>
        </w:rPr>
        <w:t xml:space="preserve">‎cfg.OutboxEvent‎</w:t>
      </w:r>
      <w:r>
        <w:rPr>
          <w:rFonts w:ascii="Arial" w:cs="Arial" w:eastAsia="Arial" w:hAnsi="Arial"/>
          <w:b w:val="false"/>
          <w:bCs w:val="false"/>
          <w:sz w:val="21"/>
          <w:szCs w:val="21"/>
          <w:rtl/>
        </w:rPr>
        <w:t xml:space="preserve"> يُكتب داخل المعاملة نفسها (m10:532)، فلا يخرج حدث لمعاملة أُلغيت (DOC-F17).</w:t>
      </w:r>
    </w:p>
    <w:p>
      <w:pPr>
        <w:pStyle w:val="ListParagraph"/>
        <w:numPr>
          <w:ilvl w:val="0"/>
          <w:numId w:val="130"/>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كل كتابة على الاعتماد تحمل RowVersion وIdempotency-Key، والتعارض 409 (FR-LCI-031، 14:187؛ DOC-B04 §7).</w:t>
      </w:r>
    </w:p>
    <w:p>
      <w:pPr>
        <w:bidi/>
        <w:spacing w:after="60" w:before="0"/>
      </w:pPr>
    </w:p>
    <w:p>
      <w:pPr>
        <w:pStyle w:val="Heading2"/>
        <w:bidi/>
      </w:pPr>
      <w:bookmarkStart w:name="_sec213" w:id="213"/>
      <w:r>
        <w:rPr>
          <w:rFonts w:ascii="Arial" w:cs="Arial" w:eastAsia="Arial" w:hAnsi="Arial"/>
          <w:b/>
          <w:bCs/>
          <w:color w:val="2B5C8A"/>
          <w:sz w:val="26"/>
          <w:szCs w:val="26"/>
          <w:rtl/>
        </w:rPr>
        <w:t xml:space="preserve">4. تسلسل الإصدار</w:t>
      </w:r>
      <w:bookmarkEnd w:id="213"/>
    </w:p>
    <w:p>
      <w:pPr>
        <w:bidi/>
        <w:spacing w:after="110" w:before="0" w:line="312"/>
      </w:pPr>
      <w:r>
        <w:rPr>
          <w:rFonts w:ascii="Arial" w:cs="Arial" w:eastAsia="Arial" w:hAnsi="Arial"/>
          <w:b/>
          <w:bCs/>
          <w:sz w:val="21"/>
          <w:szCs w:val="21"/>
          <w:rtl/>
        </w:rPr>
        <w:t xml:space="preserve">الشروط المسبقة: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الطلب ACTIVE في مرحلة ISSUANCE (13:332).</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‎Request.ReservationState = RESERVED‎</w:t>
      </w:r>
      <w:r>
        <w:rPr>
          <w:rFonts w:ascii="Arial" w:cs="Arial" w:eastAsia="Arial" w:hAnsi="Arial"/>
          <w:b w:val="false"/>
          <w:bCs w:val="false"/>
          <w:sz w:val="21"/>
          <w:szCs w:val="21"/>
          <w:rtl/>
        </w:rPr>
        <w:t xml:space="preserve"> والحجز ACTIVE (m15:296؛ m13:281). كيف وصل إليها في DOC-F11.</w:t>
      </w:r>
    </w:p>
    <w:p>
      <w:pPr>
        <w:pStyle w:val="ListParagraph"/>
        <w:numPr>
          <w:ilvl w:val="0"/>
          <w:numId w:val="2"/>
        </w:numPr>
        <w:bidi/>
        <w:spacing w:after="70" w:before="0" w:line="300"/>
      </w:pPr>
      <w:r>
        <w:rPr>
          <w:rFonts w:ascii="Arial" w:cs="Arial" w:eastAsia="Arial" w:hAnsi="Arial"/>
          <w:b w:val="false"/>
          <w:bCs w:val="false"/>
          <w:sz w:val="21"/>
          <w:szCs w:val="21"/>
          <w:rtl/>
        </w:rPr>
        <w:t xml:space="preserve">نموذج </w:t>
      </w:r>
      <w:r>
        <w:rPr>
          <w:rFonts w:ascii="Courier New" w:cs="Courier New" w:eastAsia="Courier New" w:hAnsi="Courier New"/>
          <w:b w:val="false"/>
          <w:bCs w:val="false"/>
          <w:color w:val="1F2937"/>
          <w:sz w:val="18"/>
          <w:szCs w:val="18"/>
          <w:shd w:fill="F1F3F5" w:color="auto" w:val="clear"/>
          <w:rtl/>
        </w:rPr>
        <w:t xml:space="preserve">‎lc.issuance‎</w:t>
      </w:r>
      <w:r>
        <w:rPr>
          <w:rFonts w:ascii="Arial" w:cs="Arial" w:eastAsia="Arial" w:hAnsi="Arial"/>
          <w:b w:val="false"/>
          <w:bCs w:val="false"/>
          <w:sz w:val="21"/>
          <w:szCs w:val="21"/>
          <w:rtl/>
        </w:rPr>
        <w:t xml:space="preserve"> مكتمل: الرقم والتاريخ والمبلغ والتسامح والانتهاء ونسخة LC_COPY (FR-LCI-011، 14:167).</w:t>
      </w:r>
    </w:p>
    <w:p>
      <w:pPr>
        <w:bidi/>
        <w:spacing w:after="60" w:before="0"/>
      </w:pPr>
    </w:p>
    <w:p>
      <w:pPr>
        <w:keepNext/>
        <w:bidi/>
        <w:spacing w:after="60" w:before="160"/>
        <w:jc w:val="center"/>
      </w:pPr>
      <w:r>
        <w:drawing>
          <wp:inline distT="0" distB="0" distL="0" distR="0">
            <wp:extent cx="6096000" cy="3162300"/>
            <wp:effectExtent t="0" r="0" b="0" l="0"/>
            <wp:docPr id="1" name="diagram-2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1623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3"/>
        <w:gridCol w:w="1478"/>
        <w:gridCol w:w="3326"/>
        <w:gridCol w:w="4067"/>
      </w:tblGrid>
      <w:tr>
        <w:trPr>
          <w:cantSplit/>
          <w:tblHeader/>
        </w:trPr>
        <w:tc>
          <w:tcPr>
            <w:tcW w:type="dxa" w:w="9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4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33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يُكتب والقاعدة</w:t>
            </w:r>
          </w:p>
        </w:tc>
        <w:tc>
          <w:tcPr>
            <w:tcW w:type="dxa" w:w="40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عند الفشل</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14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مسبق </w:t>
            </w:r>
            <w:r>
              <w:rPr>
                <w:rFonts w:ascii="Arial" w:cs="Arial" w:eastAsia="Arial" w:hAnsi="Arial"/>
                <w:color w:val="E0A800"/>
                <w:sz w:val="18"/>
                <w:szCs w:val="18"/>
                <w:rtl/>
              </w:rPr>
              <w:t xml:space="preserve">●</w:t>
            </w:r>
          </w:p>
        </w:tc>
        <w:tc>
          <w:tcPr>
            <w:tcW w:type="dxa" w:w="33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V-LCI-01 إلى V-LCI-04 (14:570-573) بلا كتابة ولا قفل. يُعاد الفحص داخل </w:t>
            </w: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(14:308)</w:t>
            </w:r>
          </w:p>
        </w:tc>
        <w:tc>
          <w:tcPr>
            <w:tcW w:type="dxa" w:w="40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VALIDATION_FAILED، أو WARNINGS_REQUIRE_ACK لـ V-LCI-03 (DOC-B04:189)</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4-7</w:t>
            </w:r>
          </w:p>
        </w:tc>
        <w:tc>
          <w:tcPr>
            <w:tcW w:type="dxa" w:w="14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التحويل</w:t>
            </w:r>
          </w:p>
        </w:tc>
        <w:tc>
          <w:tcPr>
            <w:tcW w:type="dxa" w:w="33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Utilization بنوع LC ومبلغ IssuedExposure ومرجع مصدر فارغ؛ الحجز CONVERTED (12:253؛ m13:283). IssuedExposure يُحسب من المبلغ والتسامح الصادرين ولا يتجاوز الموافَق عليه (BR-LCI-007، 14:266)</w:t>
            </w:r>
          </w:p>
        </w:tc>
        <w:tc>
          <w:tcPr>
            <w:tcW w:type="dxa" w:w="40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RESERVATION_NOT_ACTIVE إن كان الحجز RELEASED أو LOST (DOC-B04:235)</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8-9</w:t>
            </w:r>
          </w:p>
        </w:tc>
        <w:tc>
          <w:tcPr>
            <w:tcW w:type="dxa" w:w="14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الإصدار</w:t>
            </w:r>
          </w:p>
        </w:tc>
        <w:tc>
          <w:tcPr>
            <w:tcW w:type="dxa" w:w="33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ترتيب الكتابة يفرضه المفتاح الأجنبي: الشروط أولًا ثم الاعتماد ثم تحديث OwnerId (m16:10-12). الشروط نسخة من APPLICATION بـ CopiedFromTermsId (m16:259)، مقفلة بتجزئة (m16:272)</w:t>
            </w:r>
          </w:p>
        </w:tc>
        <w:tc>
          <w:tcPr>
            <w:tcW w:type="dxa" w:w="40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V-LCI-01 عند تكرار الرقم لمنشأة الإصدار (m16:436)</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4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فرادة الاعتماد</w:t>
            </w:r>
          </w:p>
        </w:tc>
        <w:tc>
          <w:tcPr>
            <w:tcW w:type="dxa" w:w="33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RequestId فريد في الاعتماد (m16:439)، فإعادة التنفيذ لا تنشئ اعتمادًا ثانيًا؛ وUtilizationId فريد (m16:438)</w:t>
            </w:r>
          </w:p>
        </w:tc>
        <w:tc>
          <w:tcPr>
            <w:tcW w:type="dxa" w:w="40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فريد يلغي المعاملة</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4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المصدر</w:t>
            </w:r>
          </w:p>
        </w:tc>
        <w:tc>
          <w:tcPr>
            <w:tcW w:type="dxa" w:w="33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SourceRefId يتغير مرة واحدة من فارغ إلى LcId، وأي تغيير آخر IMMUTABLE_SOURCE (12:253). الفرض في التطبيق فقط (m13:255)</w:t>
            </w:r>
          </w:p>
        </w:tc>
        <w:tc>
          <w:tcPr>
            <w:tcW w:type="dxa" w:w="40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يلغي المعاملة</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12-13</w:t>
            </w:r>
          </w:p>
        </w:tc>
        <w:tc>
          <w:tcPr>
            <w:tcW w:type="dxa" w:w="14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الطلب</w:t>
            </w:r>
          </w:p>
        </w:tc>
        <w:tc>
          <w:tcPr>
            <w:tcW w:type="dxa" w:w="33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ReservationState = CONVERTED (m15:296).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الطلب AWAITING_CLOSE لا COMPLETED، و</w:t>
            </w:r>
            <w:r>
              <w:rPr>
                <w:rFonts w:ascii="Courier New" w:cs="Courier New" w:eastAsia="Courier New" w:hAnsi="Courier New"/>
                <w:b w:val="false"/>
                <w:bCs w:val="false"/>
                <w:color w:val="1F2937"/>
                <w:sz w:val="16"/>
                <w:szCs w:val="16"/>
                <w:shd w:fill="F1F3F5" w:color="auto" w:val="clear"/>
                <w:rtl/>
              </w:rPr>
              <w:t xml:space="preserve">‎REQ.COMPLETED‎</w:t>
            </w:r>
            <w:r>
              <w:rPr>
                <w:rFonts w:ascii="Arial" w:cs="Arial" w:eastAsia="Arial" w:hAnsi="Arial"/>
                <w:b w:val="false"/>
                <w:bCs w:val="false"/>
                <w:sz w:val="18"/>
                <w:szCs w:val="18"/>
                <w:rtl/>
              </w:rPr>
              <w:t xml:space="preserve"> عند الإقفال (DOC-F08 §4.3)</w:t>
            </w:r>
          </w:p>
        </w:tc>
        <w:tc>
          <w:tcPr>
            <w:tcW w:type="dxa" w:w="40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4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والأحداث</w:t>
            </w:r>
          </w:p>
        </w:tc>
        <w:tc>
          <w:tcPr>
            <w:tcW w:type="dxa" w:w="33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صف aud.AuditLog بفئة TREASURY وفعل LC_ISSUED (m10:309-310).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حدث Outbox </w:t>
            </w:r>
            <w:r>
              <w:rPr>
                <w:rFonts w:ascii="Courier New" w:cs="Courier New" w:eastAsia="Courier New" w:hAnsi="Courier New"/>
                <w:b w:val="false"/>
                <w:bCs w:val="false"/>
                <w:color w:val="1F2937"/>
                <w:sz w:val="16"/>
                <w:szCs w:val="16"/>
                <w:shd w:fill="F1F3F5" w:color="auto" w:val="clear"/>
                <w:rtl/>
              </w:rPr>
              <w:t xml:space="preserve">‎lc.issued‎</w:t>
            </w:r>
            <w:r>
              <w:rPr>
                <w:rFonts w:ascii="Arial" w:cs="Arial" w:eastAsia="Arial" w:hAnsi="Arial"/>
                <w:b w:val="false"/>
                <w:bCs w:val="false"/>
                <w:sz w:val="18"/>
                <w:szCs w:val="18"/>
                <w:rtl/>
              </w:rPr>
              <w:t xml:space="preserve"> (14:655) وإشعار LC.ISSUED (14:598)</w:t>
            </w:r>
          </w:p>
        </w:tc>
        <w:tc>
          <w:tcPr>
            <w:tcW w:type="dxa" w:w="40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bCs/>
          <w:sz w:val="21"/>
          <w:szCs w:val="21"/>
          <w:rtl/>
        </w:rPr>
        <w:t xml:space="preserve">الثابتة بعد الالتزام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لا يبقى Utilization بنوع LC ومرجع مصدر فارغ، ويساوي LcId الاعتمادَ المنشأ (FR-LCI-012، 14:168). الفهرس m13:264 يكشف أي بند بلا مرجع في التقرير R-FAC-03 (12:533).</w:t>
      </w:r>
    </w:p>
    <w:p>
      <w:pPr>
        <w:bidi/>
        <w:spacing w:after="110" w:before="0" w:line="312"/>
      </w:pPr>
      <w:r>
        <w:rPr>
          <w:rFonts w:ascii="Arial" w:cs="Arial" w:eastAsia="Arial" w:hAnsi="Arial"/>
          <w:b/>
          <w:bCs/>
          <w:sz w:val="21"/>
          <w:szCs w:val="21"/>
          <w:rtl/>
        </w:rPr>
        <w:t xml:space="preserve">الاعتماد القائم السابق</w:t>
      </w:r>
      <w:r>
        <w:rPr>
          <w:rFonts w:ascii="Arial" w:cs="Arial" w:eastAsia="Arial" w:hAnsi="Arial"/>
          <w:b w:val="false"/>
          <w:bCs w:val="false"/>
          <w:sz w:val="21"/>
          <w:szCs w:val="21"/>
          <w:rtl/>
        </w:rPr>
        <w:t xml:space="preserve"> (FR-LCI-029، 14:185؛ BR-LCI-017، 14:276): الترتيب معكوس. يُنشأ الاعتماد أولًا بـ LegacyEntry = 1 وبلا طلب (m16:468)، ثم </w:t>
      </w:r>
      <w:r>
        <w:rPr>
          <w:rFonts w:ascii="Courier New" w:cs="Courier New" w:eastAsia="Courier New" w:hAnsi="Courier New"/>
          <w:b w:val="false"/>
          <w:bCs w:val="false"/>
          <w:color w:val="1F2937"/>
          <w:sz w:val="18"/>
          <w:szCs w:val="18"/>
          <w:shd w:fill="F1F3F5" w:color="auto" w:val="clear"/>
          <w:rtl/>
        </w:rPr>
        <w:t xml:space="preserve">‎fac.create_utilization‎</w:t>
      </w:r>
      <w:r>
        <w:rPr>
          <w:rFonts w:ascii="Arial" w:cs="Arial" w:eastAsia="Arial" w:hAnsi="Arial"/>
          <w:b w:val="false"/>
          <w:bCs w:val="false"/>
          <w:sz w:val="21"/>
          <w:szCs w:val="21"/>
          <w:rtl/>
        </w:rPr>
        <w:t xml:space="preserve"> بنوع LC ومرجع LcId بلا حجز ولا فحص إتاحة (12:258)، ثم يُحدَّث </w:t>
      </w:r>
      <w:r>
        <w:rPr>
          <w:rFonts w:ascii="Courier New" w:cs="Courier New" w:eastAsia="Courier New" w:hAnsi="Courier New"/>
          <w:b w:val="false"/>
          <w:bCs w:val="false"/>
          <w:color w:val="1F2937"/>
          <w:sz w:val="18"/>
          <w:szCs w:val="18"/>
          <w:shd w:fill="F1F3F5" w:color="auto" w:val="clear"/>
          <w:rtl/>
        </w:rPr>
        <w:t xml:space="preserve">‎LetterOfCredit.UtilizationId‎</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في المعاملة نفسها. التكرار يُرفض DUPLICATE_SOURCE (m13:260). الصلاحية </w:t>
      </w:r>
      <w:r>
        <w:rPr>
          <w:rFonts w:ascii="Courier New" w:cs="Courier New" w:eastAsia="Courier New" w:hAnsi="Courier New"/>
          <w:b w:val="false"/>
          <w:bCs w:val="false"/>
          <w:color w:val="1F2937"/>
          <w:sz w:val="18"/>
          <w:szCs w:val="18"/>
          <w:shd w:fill="F1F3F5" w:color="auto" w:val="clear"/>
          <w:rtl/>
        </w:rPr>
        <w:t xml:space="preserve">‎lc.legacy.enter‎</w:t>
      </w:r>
      <w:r>
        <w:rPr>
          <w:rFonts w:ascii="Arial" w:cs="Arial" w:eastAsia="Arial" w:hAnsi="Arial"/>
          <w:b w:val="false"/>
          <w:bCs w:val="false"/>
          <w:sz w:val="21"/>
          <w:szCs w:val="21"/>
          <w:rtl/>
        </w:rPr>
        <w:t xml:space="preserve"> (14:68) والتدقيق بشدة عالية (14:670).</w:t>
      </w:r>
    </w:p>
    <w:p>
      <w:pPr>
        <w:pStyle w:val="Heading2"/>
        <w:bidi/>
      </w:pPr>
      <w:bookmarkStart w:name="_sec214" w:id="214"/>
      <w:r>
        <w:rPr>
          <w:rFonts w:ascii="Arial" w:cs="Arial" w:eastAsia="Arial" w:hAnsi="Arial"/>
          <w:b/>
          <w:bCs/>
          <w:color w:val="2B5C8A"/>
          <w:sz w:val="26"/>
          <w:szCs w:val="26"/>
          <w:rtl/>
        </w:rPr>
        <w:t xml:space="preserve">5. انتقال الحجز بين الطلب والاعتماد والاستغلال</w:t>
      </w:r>
      <w:bookmarkEnd w:id="214"/>
    </w:p>
    <w:p>
      <w:pPr>
        <w:bidi/>
        <w:spacing w:after="110" w:before="0" w:line="312"/>
      </w:pPr>
      <w:r>
        <w:rPr>
          <w:rFonts w:ascii="Arial" w:cs="Arial" w:eastAsia="Arial" w:hAnsi="Arial"/>
          <w:b w:val="false"/>
          <w:bCs w:val="false"/>
          <w:sz w:val="21"/>
          <w:szCs w:val="21"/>
          <w:rtl/>
        </w:rPr>
        <w:t xml:space="preserve">كل الاستدعاءات بمبلغ ExposureAmount أو فرقه (BR-LCI-019، 14:278). الحالات من m13:281 وm13:256 وm15:296.</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38"/>
        <w:gridCol w:w="2986"/>
        <w:gridCol w:w="1168"/>
        <w:gridCol w:w="1817"/>
        <w:gridCol w:w="1687"/>
        <w:gridCol w:w="1168"/>
      </w:tblGrid>
      <w:tr>
        <w:trPr>
          <w:cantSplit/>
          <w:tblHeader/>
        </w:trPr>
        <w:tc>
          <w:tcPr>
            <w:tcW w:type="dxa" w:w="1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c>
          <w:tcPr>
            <w:tcW w:type="dxa" w:w="29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الخدمة</w:t>
            </w:r>
          </w:p>
        </w:tc>
        <w:tc>
          <w:tcPr>
            <w:tcW w:type="dxa" w:w="11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الحجز</w:t>
            </w:r>
          </w:p>
        </w:tc>
        <w:tc>
          <w:tcPr>
            <w:tcW w:type="dxa" w:w="1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الاستغلال</w:t>
            </w:r>
          </w:p>
        </w:tc>
        <w:tc>
          <w:tcPr>
            <w:tcW w:type="dxa" w:w="1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الاعتماد</w:t>
            </w:r>
          </w:p>
        </w:tc>
        <w:tc>
          <w:tcPr>
            <w:tcW w:type="dxa" w:w="11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حالة الحجز في الطلب</w:t>
            </w:r>
          </w:p>
        </w:tc>
      </w:tr>
      <w:tr>
        <w:trPr>
          <w:cantSplit/>
        </w:trPr>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TM</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(DOC-F11)</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بمبلغ التعرّض</w:t>
            </w:r>
          </w:p>
        </w:tc>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RESERVED</w:t>
            </w:r>
          </w:p>
        </w:tc>
      </w:tr>
      <w:tr>
        <w:trPr>
          <w:cantSplit/>
        </w:trPr>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الموافقة قبل الإصدار</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upsert أو </w:t>
            </w:r>
            <w:r>
              <w:rPr>
                <w:rFonts w:ascii="Courier New" w:cs="Courier New" w:eastAsia="Courier New" w:hAnsi="Courier New"/>
                <w:b w:val="false"/>
                <w:bCs w:val="false"/>
                <w:color w:val="1F2937"/>
                <w:sz w:val="16"/>
                <w:szCs w:val="16"/>
                <w:shd w:fill="F1F3F5" w:color="auto" w:val="clear"/>
                <w:rtl/>
              </w:rPr>
              <w:t xml:space="preserve">‎fac.adjust_reservation‎</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بالمبلغ الجديد</w:t>
            </w:r>
          </w:p>
        </w:tc>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RESERVED</w:t>
            </w:r>
          </w:p>
        </w:tc>
      </w:tr>
      <w:tr>
        <w:trPr>
          <w:cantSplit/>
        </w:trPr>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أو إلغاء قبل الإصدار</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‎fac.release_reservation‎</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w:t>
            </w:r>
          </w:p>
        </w:tc>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w:t>
            </w:r>
          </w:p>
        </w:tc>
      </w:tr>
      <w:tr>
        <w:trPr>
          <w:cantSplit/>
        </w:trPr>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الحجز في M5</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w:t>
            </w:r>
            <w:r>
              <w:rPr>
                <w:rFonts w:ascii="Courier New" w:cs="Courier New" w:eastAsia="Courier New" w:hAnsi="Courier New"/>
                <w:b w:val="false"/>
                <w:bCs w:val="false"/>
                <w:color w:val="1F2937"/>
                <w:sz w:val="16"/>
                <w:szCs w:val="16"/>
                <w:shd w:fill="F1F3F5" w:color="auto" w:val="clear"/>
                <w:rtl/>
              </w:rPr>
              <w:t xml:space="preserve">‎fac.reservation.expired‎</w:t>
            </w:r>
            <w:r>
              <w:rPr>
                <w:rFonts w:ascii="Arial" w:cs="Arial" w:eastAsia="Arial" w:hAnsi="Arial"/>
                <w:b w:val="false"/>
                <w:bCs w:val="false"/>
                <w:sz w:val="18"/>
                <w:szCs w:val="18"/>
                <w:rtl/>
              </w:rPr>
              <w:t xml:space="preserve"> (13:311)</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w:t>
            </w:r>
          </w:p>
        </w:tc>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LOST</w:t>
            </w:r>
          </w:p>
        </w:tc>
      </w:tr>
      <w:tr>
        <w:trPr>
          <w:cantSplit/>
        </w:trPr>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convert ثم </w:t>
            </w:r>
            <w:r>
              <w:rPr>
                <w:rFonts w:ascii="Courier New" w:cs="Courier New" w:eastAsia="Courier New" w:hAnsi="Courier New"/>
                <w:b w:val="false"/>
                <w:bCs w:val="false"/>
                <w:color w:val="1F2937"/>
                <w:sz w:val="16"/>
                <w:szCs w:val="16"/>
                <w:shd w:fill="F1F3F5" w:color="auto" w:val="clear"/>
                <w:rtl/>
              </w:rPr>
              <w:t xml:space="preserve">‎lc.record_issuance‎</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CONVERTED</w:t>
            </w:r>
          </w:p>
        </w:tc>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بمبلغ IssuedExposure</w:t>
            </w:r>
          </w:p>
        </w:tc>
        <w:tc>
          <w:tcPr>
            <w:tcW w:type="dxa" w:w="1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CONVERTED</w:t>
            </w:r>
          </w:p>
        </w:tc>
      </w:tr>
      <w:tr>
        <w:trPr>
          <w:cantSplit/>
        </w:trPr>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TM على زيادة تعديل</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بفرق موجب</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يزيد</w:t>
            </w:r>
          </w:p>
        </w:tc>
        <w:tc>
          <w:tcPr>
            <w:tcW w:type="dxa" w:w="1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يتغير</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المستفيد</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‎lc.apply_amendment‎</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ينقص عند التخفيض فقط</w:t>
            </w:r>
          </w:p>
        </w:tc>
        <w:tc>
          <w:tcPr>
            <w:tcW w:type="dxa" w:w="1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المبلغ الجديد</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المستفيد أو سحب التعديل</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‎fac.adjust_utilization‎</w:t>
            </w:r>
            <w:r>
              <w:rPr>
                <w:rFonts w:ascii="Arial" w:cs="Arial" w:eastAsia="Arial" w:hAnsi="Arial"/>
                <w:b w:val="false"/>
                <w:bCs w:val="false"/>
                <w:sz w:val="18"/>
                <w:szCs w:val="18"/>
                <w:rtl/>
              </w:rPr>
              <w:t xml:space="preserve"> بعكس الزيادة</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يعود</w:t>
            </w:r>
          </w:p>
        </w:tc>
        <w:tc>
          <w:tcPr>
            <w:tcW w:type="dxa" w:w="1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يتغير</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 مستندات</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استدعاء (14:762)</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يتغير</w:t>
            </w:r>
          </w:p>
        </w:tc>
        <w:tc>
          <w:tcPr>
            <w:tcW w:type="dxa" w:w="1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DrawnAmount يزيد</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تسديد</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‎lc.sync_exposure‎</w:t>
            </w:r>
            <w:r>
              <w:rPr>
                <w:rFonts w:ascii="Arial" w:cs="Arial" w:eastAsia="Arial" w:hAnsi="Arial"/>
                <w:b w:val="false"/>
                <w:bCs w:val="false"/>
                <w:sz w:val="18"/>
                <w:szCs w:val="18"/>
                <w:rtl/>
              </w:rPr>
              <w:t xml:space="preserve"> ثم adjust بفرق سالب</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ينقص بالمسدَّد</w:t>
            </w:r>
          </w:p>
        </w:tc>
        <w:tc>
          <w:tcPr>
            <w:tcW w:type="dxa" w:w="1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SettledAmount يزيد</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الانتهاء بالفك الآلي</w:t>
            </w:r>
          </w:p>
        </w:tc>
        <w:tc>
          <w:tcPr>
            <w:tcW w:type="dxa" w:w="2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adjust بسالب غير المسحوب</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ينقص، وRELEASED عند الصفر</w:t>
            </w:r>
          </w:p>
        </w:tc>
        <w:tc>
          <w:tcPr>
            <w:tcW w:type="dxa" w:w="1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EXPIRED</w:t>
            </w:r>
          </w:p>
        </w:tc>
        <w:tc>
          <w:tcPr>
            <w:tcW w:type="dxa" w:w="11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الإغلاق أو الإلغاء المؤكد</w:t>
            </w:r>
          </w:p>
        </w:tc>
        <w:tc>
          <w:tcPr>
            <w:tcW w:type="dxa" w:w="2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‎fac.release_utilization‎</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w:t>
            </w:r>
          </w:p>
        </w:tc>
        <w:tc>
          <w:tcPr>
            <w:tcW w:type="dxa" w:w="1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أو CANCELLED</w:t>
            </w:r>
          </w:p>
        </w:tc>
        <w:tc>
          <w:tcPr>
            <w:tcW w:type="dxa" w:w="11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‎fac.adjust_reservation‎</w:t>
      </w:r>
      <w:r>
        <w:rPr>
          <w:rFonts w:ascii="Arial" w:cs="Arial" w:eastAsia="Arial" w:hAnsi="Arial"/>
          <w:b w:val="false"/>
          <w:bCs w:val="false"/>
          <w:sz w:val="21"/>
          <w:szCs w:val="21"/>
          <w:rtl/>
        </w:rPr>
        <w:t xml:space="preserve"> على حجز CONVERTED يُرفض RESERVATION_NOT_ACTIVE، فكل تغيير بعد الإصدار على الاستغلال (FR-LCI-017، 14:173).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الفرق السالب مسموح دائمًا ولا يهبط تحت الصفر، ويُسجَّل المطلوب والمطبَّق في LimitMovement (12:258؛ m13:311-312).</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الاستغلال RELEASED نهائي ولا تعديل عليه (12:455).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فالإغلاق بعد فك آلي أوصله إلى الصفر لا يستدعي </w:t>
      </w:r>
      <w:r>
        <w:rPr>
          <w:rFonts w:ascii="Courier New" w:cs="Courier New" w:eastAsia="Courier New" w:hAnsi="Courier New"/>
          <w:b w:val="false"/>
          <w:bCs w:val="false"/>
          <w:color w:val="1F2937"/>
          <w:sz w:val="18"/>
          <w:szCs w:val="18"/>
          <w:shd w:fill="F1F3F5" w:color="auto" w:val="clear"/>
          <w:rtl/>
        </w:rPr>
        <w:t xml:space="preserve">‎fac.release_utilization‎</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الطلبان الفرعيان </w:t>
      </w:r>
      <w:r>
        <w:rPr>
          <w:rFonts w:ascii="Courier New" w:cs="Courier New" w:eastAsia="Courier New" w:hAnsi="Courier New"/>
          <w:b w:val="false"/>
          <w:bCs w:val="false"/>
          <w:color w:val="1F2937"/>
          <w:sz w:val="18"/>
          <w:szCs w:val="18"/>
          <w:shd w:fill="F1F3F5" w:color="auto" w:val="clear"/>
          <w:rtl/>
        </w:rPr>
        <w:t xml:space="preserve">‎LC_DOCUMENT_REQUEST‎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‎LC_SWIFT_REQUEST‎</w:t>
      </w:r>
      <w:r>
        <w:rPr>
          <w:rFonts w:ascii="Arial" w:cs="Arial" w:eastAsia="Arial" w:hAnsi="Arial"/>
          <w:b w:val="false"/>
          <w:bCs w:val="false"/>
          <w:sz w:val="21"/>
          <w:szCs w:val="21"/>
          <w:rtl/>
        </w:rPr>
        <w:t xml:space="preserve"> يمران بقالب CHILD_STANDARD ولا يمسان الحد (13:343). يُنشآن لاعتماد ACTIVE أو EXPIRED أو CLOSED، لا CANCELLED (FR-LCI-022، 14:178)، ولا يكتملان بلا مرفق ظاهر للطالب (14:176-177).</w:t>
      </w:r>
    </w:p>
    <w:p>
      <w:pPr>
        <w:bidi/>
        <w:spacing w:after="60" w:before="0"/>
      </w:pPr>
    </w:p>
    <w:p>
      <w:pPr>
        <w:pStyle w:val="Heading2"/>
        <w:bidi/>
      </w:pPr>
      <w:bookmarkStart w:name="_sec215" w:id="215"/>
      <w:r>
        <w:rPr>
          <w:rFonts w:ascii="Arial" w:cs="Arial" w:eastAsia="Arial" w:hAnsi="Arial"/>
          <w:b/>
          <w:bCs/>
          <w:color w:val="2B5C8A"/>
          <w:sz w:val="26"/>
          <w:szCs w:val="26"/>
          <w:rtl/>
        </w:rPr>
        <w:t xml:space="preserve">6. تسلسل التعديل</w:t>
      </w:r>
      <w:bookmarkEnd w:id="215"/>
    </w:p>
    <w:p>
      <w:pPr>
        <w:pStyle w:val="Heading3"/>
        <w:bidi/>
      </w:pPr>
      <w:bookmarkStart w:name="_sec216" w:id="216"/>
      <w:r>
        <w:rPr>
          <w:rFonts w:ascii="Arial" w:cs="Arial" w:eastAsia="Arial" w:hAnsi="Arial"/>
          <w:b/>
          <w:bCs/>
          <w:color w:val="2B5C8A"/>
          <w:sz w:val="23"/>
          <w:szCs w:val="23"/>
          <w:rtl/>
        </w:rPr>
        <w:t xml:space="preserve">6.1 المسار وأنواع التعديل</w:t>
      </w:r>
      <w:bookmarkEnd w:id="216"/>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القالب CHILD_AMENDMENT: DRAFT ثم APPROVAL (مدير الطالب) ثم TM_APPROVAL شرطيًا ثم TREASURY_QUEUE ثم EXECUTION ثم AMENDMENT_RESULT ثم الإكمال (13:344). الانتقال إلى TM_APPROVAL عند </w:t>
      </w:r>
      <w:r>
        <w:rPr>
          <w:rFonts w:ascii="Courier New" w:cs="Courier New" w:eastAsia="Courier New" w:hAnsi="Courier New"/>
          <w:b w:val="false"/>
          <w:bCs w:val="false"/>
          <w:color w:val="1F2937"/>
          <w:sz w:val="18"/>
          <w:szCs w:val="18"/>
          <w:shd w:fill="F1F3F5" w:color="auto" w:val="clear"/>
          <w:rtl/>
        </w:rPr>
        <w:t xml:space="preserve">‎amountDelta &gt; 0‎</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‎kind = CANCEL‎</w:t>
      </w:r>
      <w:r>
        <w:rPr>
          <w:rFonts w:ascii="Arial" w:cs="Arial" w:eastAsia="Arial" w:hAnsi="Arial"/>
          <w:b w:val="false"/>
          <w:bCs w:val="false"/>
          <w:sz w:val="21"/>
          <w:szCs w:val="21"/>
          <w:rtl/>
        </w:rPr>
        <w:t xml:space="preserve">، وإلا إلى TREASURY_QUEUE. Delta فرق ExposureAmount بإشارته (BR-LCI-011، 14:270؛ m16:495).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81"/>
        <w:gridCol w:w="967"/>
        <w:gridCol w:w="1418"/>
        <w:gridCol w:w="2320"/>
        <w:gridCol w:w="1547"/>
        <w:gridCol w:w="1031"/>
      </w:tblGrid>
      <w:tr>
        <w:trPr>
          <w:cantSplit/>
          <w:tblHeader/>
        </w:trPr>
        <w:tc>
          <w:tcPr>
            <w:tcW w:type="dxa" w:w="25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9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إشارة Delta</w:t>
            </w:r>
          </w:p>
        </w:tc>
        <w:tc>
          <w:tcPr>
            <w:tcW w:type="dxa" w:w="14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TM_APPROVAL</w:t>
            </w:r>
          </w:p>
        </w:tc>
        <w:tc>
          <w:tcPr>
            <w:tcW w:type="dxa" w:w="23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عند موافقة TM</w:t>
            </w:r>
          </w:p>
        </w:tc>
        <w:tc>
          <w:tcPr>
            <w:tcW w:type="dxa" w:w="15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عند القبول</w:t>
            </w:r>
          </w:p>
        </w:tc>
        <w:tc>
          <w:tcPr>
            <w:tcW w:type="dxa" w:w="10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عند الرفض أو السحب</w:t>
            </w:r>
          </w:p>
        </w:tc>
      </w:tr>
      <w:tr>
        <w:trPr>
          <w:cantSplit/>
        </w:trPr>
        <w:tc>
          <w:tcPr>
            <w:tcW w:type="dxa" w:w="25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INCREASE_AMOUNT</w:t>
            </w:r>
          </w:p>
        </w:tc>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موجب</w:t>
            </w:r>
          </w:p>
        </w:tc>
        <w:tc>
          <w:tcPr>
            <w:tcW w:type="dxa" w:w="14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adjust_utilization بالفرق، ويتطلب متاحًا</w:t>
            </w:r>
          </w:p>
        </w:tc>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المبلغ والتعرّض</w:t>
            </w:r>
          </w:p>
        </w:tc>
        <w:tc>
          <w:tcPr>
            <w:tcW w:type="dxa" w:w="1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adjust بعكس المطبَّق</w:t>
            </w:r>
          </w:p>
        </w:tc>
      </w:tr>
      <w:tr>
        <w:trPr>
          <w:cantSplit/>
        </w:trPr>
        <w:tc>
          <w:tcPr>
            <w:tcW w:type="dxa" w:w="25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DECREASE_AMOUNT</w:t>
            </w:r>
          </w:p>
        </w:tc>
        <w:tc>
          <w:tcPr>
            <w:tcW w:type="dxa" w:w="9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سالب</w:t>
            </w:r>
          </w:p>
        </w:tc>
        <w:tc>
          <w:tcPr>
            <w:tcW w:type="dxa" w:w="14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استدعاء</w:t>
            </w:r>
          </w:p>
        </w:tc>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adjust بالفرق السالب، لا قبل القبول (14:175)</w:t>
            </w:r>
          </w:p>
        </w:tc>
        <w:tc>
          <w:tcPr>
            <w:tcW w:type="dxa" w:w="1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w:t>
            </w:r>
          </w:p>
        </w:tc>
      </w:tr>
      <w:tr>
        <w:trPr>
          <w:cantSplit/>
        </w:trPr>
        <w:tc>
          <w:tcPr>
            <w:tcW w:type="dxa" w:w="25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EXTEND_EXPIRY</w:t>
            </w:r>
          </w:p>
        </w:tc>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w:t>
            </w:r>
          </w:p>
        </w:tc>
        <w:tc>
          <w:tcPr>
            <w:tcW w:type="dxa" w:w="14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استدعاء</w:t>
            </w:r>
          </w:p>
        </w:tc>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الانتهاء وإعادة ضبط التنبيهات (FR-LCI-027، 14:183)</w:t>
            </w:r>
          </w:p>
        </w:tc>
        <w:tc>
          <w:tcPr>
            <w:tcW w:type="dxa" w:w="1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w:t>
            </w:r>
          </w:p>
        </w:tc>
      </w:tr>
      <w:tr>
        <w:trPr>
          <w:cantSplit/>
        </w:trPr>
        <w:tc>
          <w:tcPr>
            <w:tcW w:type="dxa" w:w="25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CHANGE_SHIPMENT_DATE أو CHANGE_TERMS</w:t>
            </w:r>
          </w:p>
        </w:tc>
        <w:tc>
          <w:tcPr>
            <w:tcW w:type="dxa" w:w="9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عادة</w:t>
            </w:r>
          </w:p>
        </w:tc>
        <w:tc>
          <w:tcPr>
            <w:tcW w:type="dxa" w:w="14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فقط إن رفع التسامح التعرّض</w:t>
            </w:r>
          </w:p>
        </w:tc>
        <w:tc>
          <w:tcPr>
            <w:tcW w:type="dxa" w:w="23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كالزيادة إن كان موجبًا</w:t>
            </w:r>
          </w:p>
        </w:tc>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الشروط</w:t>
            </w:r>
          </w:p>
        </w:tc>
        <w:tc>
          <w:tcPr>
            <w:tcW w:type="dxa" w:w="10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كالزيادة</w:t>
            </w:r>
          </w:p>
        </w:tc>
      </w:tr>
      <w:tr>
        <w:trPr>
          <w:cantSplit/>
        </w:trPr>
        <w:tc>
          <w:tcPr>
            <w:tcW w:type="dxa" w:w="25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w:t>
            </w:r>
          </w:p>
        </w:tc>
        <w:tc>
          <w:tcPr>
            <w:tcW w:type="dxa" w:w="9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(Q-LCI-11، 14:718)</w:t>
            </w:r>
          </w:p>
        </w:tc>
        <w:tc>
          <w:tcPr>
            <w:tcW w:type="dxa" w:w="23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استدعاء (13:344)</w:t>
            </w:r>
          </w:p>
        </w:tc>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الاعتماد CANCELLED وفك الاستغلال (DQ-F12-8)</w:t>
            </w:r>
          </w:p>
        </w:tc>
        <w:tc>
          <w:tcPr>
            <w:tcW w:type="dxa" w:w="10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w:t>
            </w:r>
          </w:p>
        </w:tc>
      </w:tr>
    </w:tbl>
    <w:p>
      <w:pPr>
        <w:bidi/>
        <w:spacing w:after="120" w:before="0"/>
      </w:pPr>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تعديل مفتوح واحد لكل اعتماد ACTIVE (V-LCI-07، 14:576؛ </w:t>
      </w:r>
      <w:r>
        <w:rPr>
          <w:rFonts w:ascii="Courier New" w:cs="Courier New" w:eastAsia="Courier New" w:hAnsi="Courier New"/>
          <w:b w:val="false"/>
          <w:bCs w:val="false"/>
          <w:color w:val="1F2937"/>
          <w:sz w:val="18"/>
          <w:szCs w:val="18"/>
          <w:shd w:fill="F1F3F5" w:color="auto" w:val="clear"/>
          <w:rtl/>
        </w:rPr>
        <w:t xml:space="preserve">‎lc.amendment.max_open‎</w:t>
      </w:r>
      <w:r>
        <w:rPr>
          <w:rFonts w:ascii="Arial" w:cs="Arial" w:eastAsia="Arial" w:hAnsi="Arial"/>
          <w:b w:val="false"/>
          <w:bCs w:val="false"/>
          <w:sz w:val="21"/>
          <w:szCs w:val="21"/>
          <w:rtl/>
        </w:rPr>
        <w:t xml:space="preserve">، 14:331). وتمديد بلا فرق مبلغ لا يمر بـ TM ولا يستدعي خدمات الحد (14:174).</w:t>
      </w:r>
    </w:p>
    <w:p>
      <w:pPr>
        <w:pStyle w:val="Heading3"/>
        <w:bidi/>
      </w:pPr>
      <w:bookmarkStart w:name="_sec217" w:id="217"/>
      <w:r>
        <w:rPr>
          <w:rFonts w:ascii="Arial" w:cs="Arial" w:eastAsia="Arial" w:hAnsi="Arial"/>
          <w:b/>
          <w:bCs/>
          <w:color w:val="2B5C8A"/>
          <w:sz w:val="23"/>
          <w:szCs w:val="23"/>
          <w:rtl/>
        </w:rPr>
        <w:t xml:space="preserve">6.2 من الطلب إلى رفع التعرّض</w:t>
      </w:r>
      <w:bookmarkEnd w:id="217"/>
    </w:p>
    <w:p>
      <w:pPr>
        <w:keepNext/>
        <w:bidi/>
        <w:spacing w:after="60" w:before="160"/>
        <w:jc w:val="center"/>
      </w:pPr>
      <w:r>
        <w:drawing>
          <wp:inline distT="0" distB="0" distL="0" distR="0">
            <wp:extent cx="6096000" cy="2895600"/>
            <wp:effectExtent t="0" r="0" b="0" l="0"/>
            <wp:docPr id="1" name="diagram-2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28956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الخطوة 9 خطاف ON_ACTION(APPROVE) في TM_APPROVAL (13:310، 13:344). المبلغ لا يتغير في الاعتماد بعد (AC-LCI-2، 14:767).</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فشل الإتاحة يلغي الموافقة كلها، ويرى TM المطلوب والمتاح (AC-WFL-7، 13:779).</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الخطوتان 3 و5: لا يذكر 13:344 خطافًا ينشئ صف LcAmendment أو يقفل شروط التعديل. المقترح في DQ-F12-2 وDQ-F12-3.</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الخطوة 9 تطبّق </w:t>
      </w:r>
      <w:r>
        <w:rPr>
          <w:rFonts w:ascii="Courier New" w:cs="Courier New" w:eastAsia="Courier New" w:hAnsi="Courier New"/>
          <w:b w:val="false"/>
          <w:bCs w:val="false"/>
          <w:color w:val="1F2937"/>
          <w:sz w:val="18"/>
          <w:szCs w:val="18"/>
          <w:shd w:fill="F1F3F5" w:color="auto" w:val="clear"/>
          <w:rtl/>
        </w:rPr>
        <w:t xml:space="preserve">‎Delta − ReservationDeltaApplied‎</w:t>
      </w:r>
      <w:r>
        <w:rPr>
          <w:rFonts w:ascii="Arial" w:cs="Arial" w:eastAsia="Arial" w:hAnsi="Arial"/>
          <w:b w:val="false"/>
          <w:bCs w:val="false"/>
          <w:sz w:val="21"/>
          <w:szCs w:val="21"/>
          <w:rtl/>
        </w:rPr>
        <w:t xml:space="preserve"> لا Delta كاملًا. السبب: مفتاح الخطاف يحمل StageInstanceId (13:246)، فمرور ثانٍ بـ TM_APPROVAL بعد إرجاع ينتج مفتاحًا جديدًا ورفعًا ثانيًا (DQ-F12-4).</w:t>
      </w:r>
    </w:p>
    <w:p>
      <w:pPr>
        <w:bidi/>
        <w:spacing w:after="60" w:before="0"/>
      </w:pPr>
    </w:p>
    <w:p>
      <w:pPr>
        <w:pStyle w:val="Heading3"/>
        <w:bidi/>
      </w:pPr>
      <w:bookmarkStart w:name="_sec218" w:id="218"/>
      <w:r>
        <w:rPr>
          <w:rFonts w:ascii="Arial" w:cs="Arial" w:eastAsia="Arial" w:hAnsi="Arial"/>
          <w:b/>
          <w:bCs/>
          <w:color w:val="2B5C8A"/>
          <w:sz w:val="23"/>
          <w:szCs w:val="23"/>
          <w:rtl/>
        </w:rPr>
        <w:t xml:space="preserve">6.3 إصدار البنك ورد المستفيد والتطبيق</w:t>
      </w:r>
      <w:bookmarkEnd w:id="218"/>
    </w:p>
    <w:p>
      <w:pPr>
        <w:keepNext/>
        <w:bidi/>
        <w:spacing w:after="60" w:before="160"/>
        <w:jc w:val="center"/>
      </w:pPr>
      <w:r>
        <w:drawing>
          <wp:inline distT="0" distB="0" distL="0" distR="0">
            <wp:extent cx="6096000" cy="3581400"/>
            <wp:effectExtent t="0" r="0" b="0" l="0"/>
            <wp:docPr id="1" name="diagram-2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5814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التطبيق عند القبول فقط، والقيد يفرض ACCEPTED وAppliedOn وAppliedBy (m16:521؛ BR-LCI-012، 14:271).</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حالة BANK_ISSUED تتطلب AmendmentNo وBankIssuedOn (m16:520)، والرقم فريد لكل اعتماد (m16:507).</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عند القبول تصير شروط التعديل هي </w:t>
      </w:r>
      <w:r>
        <w:rPr>
          <w:rFonts w:ascii="Courier New" w:cs="Courier New" w:eastAsia="Courier New" w:hAnsi="Courier New"/>
          <w:b w:val="false"/>
          <w:bCs w:val="false"/>
          <w:color w:val="1F2937"/>
          <w:sz w:val="18"/>
          <w:szCs w:val="18"/>
          <w:shd w:fill="F1F3F5" w:color="auto" w:val="clear"/>
          <w:rtl/>
        </w:rPr>
        <w:t xml:space="preserve">‎CurrentTermsId‎</w:t>
      </w:r>
      <w:r>
        <w:rPr>
          <w:rFonts w:ascii="Arial" w:cs="Arial" w:eastAsia="Arial" w:hAnsi="Arial"/>
          <w:b w:val="false"/>
          <w:bCs w:val="false"/>
          <w:sz w:val="21"/>
          <w:szCs w:val="21"/>
          <w:rtl/>
        </w:rPr>
        <w:t xml:space="preserve"> (14:486؛ m16:413). شروط ISSUED الأولى تبقى LOCKED لأن مالكها وغرضها مختلفان (m16:263).</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الخطوة 2: REQUESTED تعني «سُلِّم الطلب للبنك»، وتُكتب عند خروج EXECUTION (DQ-F12-2). الخطوتان 4 و5 حفظ نموذج لا خطاف، ويبقى الطلب في AMENDMENT_RESULT أيامًا.</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بعد القبول يُعاد حساب ExposureAmount (m16:419) ونسخ التسامح (m16:417-418). وفي الزيادة لا يُستدعى fac لأن الرفع تم عند موافقة TM.</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رفض الطلب الفرعي أو إلغاؤه بعد TM_APPROVAL يعكس الزيادة بـ </w:t>
      </w:r>
      <w:r>
        <w:rPr>
          <w:rFonts w:ascii="Courier New" w:cs="Courier New" w:eastAsia="Courier New" w:hAnsi="Courier New"/>
          <w:b w:val="false"/>
          <w:bCs w:val="false"/>
          <w:color w:val="1F2937"/>
          <w:sz w:val="18"/>
          <w:szCs w:val="18"/>
          <w:shd w:fill="F1F3F5" w:color="auto" w:val="clear"/>
          <w:rtl/>
        </w:rPr>
        <w:t xml:space="preserve">‎fac.adjust_utilization‎</w:t>
      </w:r>
      <w:r>
        <w:rPr>
          <w:rFonts w:ascii="Arial" w:cs="Arial" w:eastAsia="Arial" w:hAnsi="Arial"/>
          <w:b w:val="false"/>
          <w:bCs w:val="false"/>
          <w:sz w:val="21"/>
          <w:szCs w:val="21"/>
          <w:rtl/>
        </w:rPr>
        <w:t xml:space="preserve"> على الاستغلال لا على الحجز (13:344).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والتعديل يصير WITHDRAWN.</w:t>
      </w:r>
    </w:p>
    <w:p>
      <w:pPr>
        <w:bidi/>
        <w:spacing w:after="60" w:before="0"/>
      </w:pPr>
    </w:p>
    <w:p>
      <w:pPr>
        <w:pStyle w:val="Heading3"/>
        <w:bidi/>
      </w:pPr>
      <w:bookmarkStart w:name="_sec219" w:id="219"/>
      <w:r>
        <w:rPr>
          <w:rFonts w:ascii="Arial" w:cs="Arial" w:eastAsia="Arial" w:hAnsi="Arial"/>
          <w:b/>
          <w:bCs/>
          <w:color w:val="2B5C8A"/>
          <w:sz w:val="23"/>
          <w:szCs w:val="23"/>
          <w:rtl/>
        </w:rPr>
        <w:t xml:space="preserve">6.4 من يملك كل قرار</w:t>
      </w:r>
      <w:bookmarkEnd w:id="2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55"/>
        <w:gridCol w:w="1614"/>
        <w:gridCol w:w="3588"/>
        <w:gridCol w:w="3407"/>
      </w:tblGrid>
      <w:tr>
        <w:trPr>
          <w:cantSplit/>
          <w:tblHeader/>
        </w:trPr>
        <w:tc>
          <w:tcPr>
            <w:tcW w:type="dxa" w:w="12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16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صاحبه</w:t>
            </w:r>
          </w:p>
        </w:tc>
        <w:tc>
          <w:tcPr>
            <w:tcW w:type="dxa" w:w="35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يسجّله والصلاحية</w:t>
            </w:r>
          </w:p>
        </w:tc>
        <w:tc>
          <w:tcPr>
            <w:tcW w:type="dxa" w:w="34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r>
      <w:tr>
        <w:trPr>
          <w:cantSplit/>
        </w:trPr>
        <w:tc>
          <w:tcPr>
            <w:tcW w:type="dxa" w:w="12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التعديل ونوعه وفرقه</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أو الخزينة</w:t>
            </w:r>
          </w:p>
        </w:tc>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‎req.create.child‎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‎lc.child.create‎</w:t>
            </w:r>
            <w:r>
              <w:rPr>
                <w:rFonts w:ascii="Arial" w:cs="Arial" w:eastAsia="Arial" w:hAnsi="Arial"/>
                <w:b w:val="false"/>
                <w:bCs w:val="false"/>
                <w:sz w:val="18"/>
                <w:szCs w:val="18"/>
                <w:rtl/>
              </w:rPr>
              <w:t xml:space="preserve"> (14:62)</w:t>
            </w:r>
          </w:p>
        </w:tc>
        <w:tc>
          <w:tcPr>
            <w:tcW w:type="dxa" w:w="3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 DRAFT</w:t>
            </w:r>
          </w:p>
        </w:tc>
      </w:tr>
      <w:tr>
        <w:trPr>
          <w:cantSplit/>
        </w:trPr>
        <w:tc>
          <w:tcPr>
            <w:tcW w:type="dxa" w:w="12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الإدارة</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الطالب</w:t>
            </w:r>
          </w:p>
        </w:tc>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‎req.approve‎</w:t>
            </w:r>
            <w:r>
              <w:rPr>
                <w:rFonts w:ascii="Arial" w:cs="Arial" w:eastAsia="Arial" w:hAnsi="Arial"/>
                <w:b w:val="false"/>
                <w:bCs w:val="false"/>
                <w:sz w:val="18"/>
                <w:szCs w:val="18"/>
                <w:rtl/>
              </w:rPr>
              <w:t xml:space="preserve"> (13:57)</w:t>
            </w:r>
          </w:p>
        </w:tc>
        <w:tc>
          <w:tcPr>
            <w:tcW w:type="dxa" w:w="3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انتقال المرحلة</w:t>
            </w:r>
          </w:p>
        </w:tc>
      </w:tr>
      <w:tr>
        <w:trPr>
          <w:cantSplit/>
        </w:trPr>
        <w:tc>
          <w:tcPr>
            <w:tcW w:type="dxa" w:w="12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التعرّض أو الإلغاء</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‎req.treasury.approve‎</w:t>
            </w:r>
            <w:r>
              <w:rPr>
                <w:rFonts w:ascii="Arial" w:cs="Arial" w:eastAsia="Arial" w:hAnsi="Arial"/>
                <w:b w:val="false"/>
                <w:bCs w:val="false"/>
                <w:sz w:val="18"/>
                <w:szCs w:val="18"/>
                <w:rtl/>
              </w:rPr>
              <w:t xml:space="preserve"> (14:56)</w:t>
            </w:r>
          </w:p>
        </w:tc>
        <w:tc>
          <w:tcPr>
            <w:tcW w:type="dxa" w:w="3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adjust موجب، أو لا شيء للإلغاء</w:t>
            </w:r>
          </w:p>
        </w:tc>
      </w:tr>
      <w:tr>
        <w:trPr>
          <w:cantSplit/>
        </w:trPr>
        <w:tc>
          <w:tcPr>
            <w:tcW w:type="dxa" w:w="12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التعديل</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البنك</w:t>
            </w:r>
          </w:p>
        </w:tc>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بـ </w:t>
            </w:r>
            <w:r>
              <w:rPr>
                <w:rFonts w:ascii="Courier New" w:cs="Courier New" w:eastAsia="Courier New" w:hAnsi="Courier New"/>
                <w:b w:val="false"/>
                <w:bCs w:val="false"/>
                <w:color w:val="1F2937"/>
                <w:sz w:val="16"/>
                <w:szCs w:val="16"/>
                <w:shd w:fill="F1F3F5" w:color="auto" w:val="clear"/>
                <w:rtl/>
              </w:rPr>
              <w:t xml:space="preserve">‎lc.amendment.record‎</w:t>
            </w:r>
            <w:r>
              <w:rPr>
                <w:rFonts w:ascii="Arial" w:cs="Arial" w:eastAsia="Arial" w:hAnsi="Arial"/>
                <w:b w:val="false"/>
                <w:bCs w:val="false"/>
                <w:sz w:val="18"/>
                <w:szCs w:val="18"/>
                <w:rtl/>
              </w:rPr>
              <w:t xml:space="preserve"> (14:63)</w:t>
            </w:r>
          </w:p>
        </w:tc>
        <w:tc>
          <w:tcPr>
            <w:tcW w:type="dxa" w:w="3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BANK_ISSUED</w:t>
            </w:r>
          </w:p>
        </w:tc>
      </w:tr>
      <w:tr>
        <w:trPr>
          <w:cantSplit/>
        </w:trPr>
        <w:tc>
          <w:tcPr>
            <w:tcW w:type="dxa" w:w="12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القبول أو الرفض</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المستفيد (المورّد)</w:t>
            </w:r>
          </w:p>
        </w:tc>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من إشعار البنك بـ </w:t>
            </w:r>
            <w:r>
              <w:rPr>
                <w:rFonts w:ascii="Courier New" w:cs="Courier New" w:eastAsia="Courier New" w:hAnsi="Courier New"/>
                <w:b w:val="false"/>
                <w:bCs w:val="false"/>
                <w:color w:val="1F2937"/>
                <w:sz w:val="16"/>
                <w:szCs w:val="16"/>
                <w:shd w:fill="F1F3F5" w:color="auto" w:val="clear"/>
                <w:rtl/>
              </w:rPr>
              <w:t xml:space="preserve">‎lc.amendment.record‎</w:t>
            </w:r>
          </w:p>
        </w:tc>
        <w:tc>
          <w:tcPr>
            <w:tcW w:type="dxa" w:w="3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BeneficiaryResponse</w:t>
            </w:r>
          </w:p>
        </w:tc>
      </w:tr>
      <w:tr>
        <w:trPr>
          <w:cantSplit/>
        </w:trPr>
        <w:tc>
          <w:tcPr>
            <w:tcW w:type="dxa" w:w="12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قبل إصدار البنك</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أو TM</w:t>
            </w:r>
          </w:p>
        </w:tc>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الطلب الفرعي (DOC-F08 §4.3)</w:t>
            </w:r>
          </w:p>
        </w:tc>
        <w:tc>
          <w:tcPr>
            <w:tcW w:type="dxa" w:w="3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WITHDRAWN وعكس الزيادة</w:t>
            </w:r>
          </w:p>
        </w:tc>
      </w:tr>
      <w:tr>
        <w:trPr>
          <w:cantSplit/>
        </w:trPr>
        <w:tc>
          <w:tcPr>
            <w:tcW w:type="dxa" w:w="12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بعد إصدار البنك</w:t>
            </w:r>
          </w:p>
        </w:tc>
        <w:tc>
          <w:tcPr>
            <w:tcW w:type="dxa" w:w="16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TM بتأكيد مكتوب من البنك</w:t>
            </w:r>
          </w:p>
        </w:tc>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r>
              <w:rPr>
                <w:rFonts w:ascii="Arial" w:cs="Arial" w:eastAsia="Arial" w:hAnsi="Arial"/>
                <w:b w:val="false"/>
                <w:bCs w:val="false"/>
                <w:sz w:val="18"/>
                <w:szCs w:val="18"/>
                <w:rtl/>
              </w:rPr>
              <w:t xml:space="preserve"> مع سبب ومرفق (DQ-F12-7)</w:t>
            </w:r>
          </w:p>
        </w:tc>
        <w:tc>
          <w:tcPr>
            <w:tcW w:type="dxa" w:w="3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WITHDRAWN وعكس الزيادة</w:t>
            </w:r>
          </w:p>
        </w:tc>
      </w:tr>
      <w:tr>
        <w:trPr>
          <w:cantSplit/>
        </w:trPr>
        <w:tc>
          <w:tcPr>
            <w:tcW w:type="dxa" w:w="12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الأثر</w:t>
            </w:r>
          </w:p>
        </w:tc>
        <w:tc>
          <w:tcPr>
            <w:tcW w:type="dxa" w:w="16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w:t>
            </w:r>
          </w:p>
        </w:tc>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ON_EXIT (14:309)</w:t>
            </w:r>
          </w:p>
        </w:tc>
        <w:tc>
          <w:tcPr>
            <w:tcW w:type="dxa" w:w="3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APPLIED أو REJECTED أو WITHDRAWN</w:t>
            </w:r>
          </w:p>
        </w:tc>
      </w:tr>
    </w:tbl>
    <w:p>
      <w:pPr>
        <w:bidi/>
        <w:spacing w:after="120" w:before="0"/>
      </w:pPr>
    </w:p>
    <w:p>
      <w:pPr>
        <w:pStyle w:val="Heading3"/>
        <w:bidi/>
      </w:pPr>
      <w:bookmarkStart w:name="_sec220" w:id="220"/>
      <w:r>
        <w:rPr>
          <w:rFonts w:ascii="Arial" w:cs="Arial" w:eastAsia="Arial" w:hAnsi="Arial"/>
          <w:b/>
          <w:bCs/>
          <w:color w:val="2B5C8A"/>
          <w:sz w:val="23"/>
          <w:szCs w:val="23"/>
          <w:rtl/>
        </w:rPr>
        <w:t xml:space="preserve">6.5 داخل المعاملة وبعدها</w:t>
      </w:r>
      <w:bookmarkEnd w:id="2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45"/>
        <w:gridCol w:w="3819"/>
        <w:gridCol w:w="3500"/>
      </w:tblGrid>
      <w:tr>
        <w:trPr>
          <w:cantSplit/>
          <w:tblHeader/>
        </w:trPr>
        <w:tc>
          <w:tcPr>
            <w:tcW w:type="dxa" w:w="25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c>
          <w:tcPr>
            <w:tcW w:type="dxa" w:w="38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داخل المعاملة</w:t>
            </w:r>
          </w:p>
        </w:tc>
        <w:tc>
          <w:tcPr>
            <w:tcW w:type="dxa" w:w="35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بعد الالتزام</w:t>
            </w:r>
          </w:p>
        </w:tc>
      </w:tr>
      <w:tr>
        <w:trPr>
          <w:cantSplit/>
        </w:trPr>
        <w:tc>
          <w:tcPr>
            <w:tcW w:type="dxa" w:w="2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 في TM_APPROVAL</w:t>
            </w:r>
          </w:p>
        </w:tc>
        <w:tc>
          <w:tcPr>
            <w:tcW w:type="dxa" w:w="3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الموافقة وSnapshotHash والرفع وReservationDeltaApplied والانتقال</w:t>
            </w:r>
          </w:p>
        </w:tc>
        <w:tc>
          <w:tcPr>
            <w:tcW w:type="dxa" w:w="3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المرحلة التالية</w:t>
            </w:r>
          </w:p>
        </w:tc>
      </w:tr>
      <w:tr>
        <w:trPr>
          <w:cantSplit/>
        </w:trPr>
        <w:tc>
          <w:tcPr>
            <w:tcW w:type="dxa" w:w="2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إصدار البنك</w:t>
            </w:r>
          </w:p>
        </w:tc>
        <w:tc>
          <w:tcPr>
            <w:tcW w:type="dxa" w:w="3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LcAmendment وRequestAction</w:t>
            </w:r>
          </w:p>
        </w:tc>
        <w:tc>
          <w:tcPr>
            <w:tcW w:type="dxa" w:w="3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لا حدث</w:t>
            </w:r>
          </w:p>
        </w:tc>
      </w:tr>
      <w:tr>
        <w:trPr>
          <w:cantSplit/>
        </w:trPr>
        <w:tc>
          <w:tcPr>
            <w:tcW w:type="dxa" w:w="2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 في AMENDMENT_RESULT</w:t>
            </w:r>
          </w:p>
        </w:tc>
        <w:tc>
          <w:tcPr>
            <w:tcW w:type="dxa" w:w="3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أو العكس، وحالة التعديل، وAWAITING_CLOSE، وOutbox</w:t>
            </w:r>
          </w:p>
        </w:tc>
        <w:tc>
          <w:tcPr>
            <w:tcW w:type="dxa" w:w="3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LC.AMENDED (14:598) وLC.AMENDMENT_RESPONSE (14:605)</w:t>
            </w:r>
          </w:p>
        </w:tc>
      </w:tr>
      <w:tr>
        <w:trPr>
          <w:cantSplit/>
        </w:trPr>
        <w:tc>
          <w:tcPr>
            <w:tcW w:type="dxa" w:w="2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 أو CANCEL بعد الرفع</w:t>
            </w:r>
          </w:p>
        </w:tc>
        <w:tc>
          <w:tcPr>
            <w:tcW w:type="dxa" w:w="3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العكس وWITHDRAWN وحالة الطلب</w:t>
            </w:r>
          </w:p>
        </w:tc>
        <w:tc>
          <w:tcPr>
            <w:tcW w:type="dxa" w:w="3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REQ.REJECTED أو REQ.CANCELLED</w:t>
            </w:r>
          </w:p>
        </w:tc>
      </w:tr>
    </w:tbl>
    <w:p>
      <w:pPr>
        <w:bidi/>
        <w:spacing w:after="120" w:before="0"/>
      </w:pPr>
    </w:p>
    <w:p>
      <w:pPr>
        <w:pStyle w:val="Heading3"/>
        <w:bidi/>
      </w:pPr>
      <w:bookmarkStart w:name="_sec221" w:id="221"/>
      <w:r>
        <w:rPr>
          <w:rFonts w:ascii="Arial" w:cs="Arial" w:eastAsia="Arial" w:hAnsi="Arial"/>
          <w:b/>
          <w:bCs/>
          <w:color w:val="2B5C8A"/>
          <w:sz w:val="23"/>
          <w:szCs w:val="23"/>
          <w:rtl/>
        </w:rPr>
        <w:t xml:space="preserve">6.6 حراسات ناقصة في المصادر</w:t>
      </w:r>
      <w:bookmarkEnd w:id="2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0"/>
        <w:gridCol w:w="2910"/>
        <w:gridCol w:w="1819"/>
        <w:gridCol w:w="4185"/>
      </w:tblGrid>
      <w:tr>
        <w:trPr>
          <w:cantSplit/>
          <w:tblHeader/>
        </w:trPr>
        <w:tc>
          <w:tcPr>
            <w:tcW w:type="dxa" w:w="9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9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w:t>
            </w:r>
          </w:p>
        </w:tc>
        <w:tc>
          <w:tcPr>
            <w:tcW w:type="dxa" w:w="18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41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 </w:t>
            </w:r>
            <w:r>
              <w:rPr>
                <w:rFonts w:ascii="Arial" w:cs="Arial" w:eastAsia="Arial" w:hAnsi="Arial"/>
                <w:color w:val="E0A800"/>
                <w:sz w:val="18"/>
                <w:szCs w:val="18"/>
                <w:rtl/>
              </w:rPr>
              <w:t xml:space="preserve">●</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G1</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مزدوج بعد إرجاع ثم موافقة TM ثانية</w:t>
            </w:r>
          </w:p>
        </w:tc>
        <w:tc>
          <w:tcPr>
            <w:tcW w:type="dxa" w:w="1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13:246، 13:344</w:t>
            </w:r>
          </w:p>
        </w:tc>
        <w:tc>
          <w:tcPr>
            <w:tcW w:type="dxa" w:w="41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الفرق عن ReservationDeltaApplied (DQ-F12-4)</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G2</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‎lc.sync_exposure‎</w:t>
            </w:r>
            <w:r>
              <w:rPr>
                <w:rFonts w:ascii="Arial" w:cs="Arial" w:eastAsia="Arial" w:hAnsi="Arial"/>
                <w:b w:val="false"/>
                <w:bCs w:val="false"/>
                <w:sz w:val="18"/>
                <w:szCs w:val="18"/>
                <w:rtl/>
              </w:rPr>
              <w:t xml:space="preserve"> يحسب القائم بلا الزيادة المعلّقة، فيمحوها عند أي تسديد</w:t>
            </w:r>
          </w:p>
        </w:tc>
        <w:tc>
          <w:tcPr>
            <w:tcW w:type="dxa" w:w="1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14:313، 14:269</w:t>
            </w:r>
          </w:p>
        </w:tc>
        <w:tc>
          <w:tcPr>
            <w:tcW w:type="dxa" w:w="41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ReservationDeltaApplied للتعديلات المفتوحة إلى الهدف (DQ-F12-5)</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G3</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المطابقة الليلية تعلّم فرقًا زائفًا أثناء تعديل معلّق</w:t>
            </w:r>
          </w:p>
        </w:tc>
        <w:tc>
          <w:tcPr>
            <w:tcW w:type="dxa" w:w="1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14:617، FR-LCI-016 (14:172)</w:t>
            </w:r>
          </w:p>
        </w:tc>
        <w:tc>
          <w:tcPr>
            <w:tcW w:type="dxa" w:w="41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نفسها في JOB-LC-RECONCILE (DQ-F12-5)</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تمديد صادر من البنك والاعتماد ينتهي قبل رد المستفيد</w:t>
            </w:r>
          </w:p>
        </w:tc>
        <w:tc>
          <w:tcPr>
            <w:tcW w:type="dxa" w:w="1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14:274، 14:615</w:t>
            </w:r>
          </w:p>
        </w:tc>
        <w:tc>
          <w:tcPr>
            <w:tcW w:type="dxa" w:w="41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تأجيل الانتهاء آليًا (DQ-F12-6)</w:t>
            </w:r>
          </w:p>
        </w:tc>
      </w:tr>
      <w:tr>
        <w:trPr>
          <w:cantSplit/>
        </w:trPr>
        <w:tc>
          <w:tcPr>
            <w:tcW w:type="dxa" w:w="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G5</w:t>
            </w:r>
          </w:p>
        </w:tc>
        <w:tc>
          <w:tcPr>
            <w:tcW w:type="dxa" w:w="29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مقبول وفي الاعتماد غير مسدَّد</w:t>
            </w:r>
          </w:p>
        </w:tc>
        <w:tc>
          <w:tcPr>
            <w:tcW w:type="dxa" w:w="1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14:268، 14:578</w:t>
            </w:r>
          </w:p>
        </w:tc>
        <w:tc>
          <w:tcPr>
            <w:tcW w:type="dxa" w:w="41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التطبيق حتى التسديد (DQ-F12-8)</w:t>
            </w:r>
          </w:p>
        </w:tc>
      </w:tr>
      <w:tr>
        <w:trPr>
          <w:cantSplit/>
        </w:trPr>
        <w:tc>
          <w:tcPr>
            <w:tcW w:type="dxa" w:w="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G6</w:t>
            </w:r>
          </w:p>
        </w:tc>
        <w:tc>
          <w:tcPr>
            <w:tcW w:type="dxa" w:w="29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التعديل لا يقفلها خطاف</w:t>
            </w:r>
          </w:p>
        </w:tc>
        <w:tc>
          <w:tcPr>
            <w:tcW w:type="dxa" w:w="1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13:344، 14:307</w:t>
            </w:r>
          </w:p>
        </w:tc>
        <w:tc>
          <w:tcPr>
            <w:tcW w:type="dxa" w:w="41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في CHILD_AMENDMENT (DQ-F12-3)</w:t>
            </w:r>
          </w:p>
        </w:tc>
      </w:tr>
    </w:tbl>
    <w:p>
      <w:pPr>
        <w:bidi/>
        <w:spacing w:after="120" w:before="0"/>
      </w:pPr>
    </w:p>
    <w:p>
      <w:pPr>
        <w:pStyle w:val="Heading2"/>
        <w:bidi/>
      </w:pPr>
      <w:bookmarkStart w:name="_sec222" w:id="222"/>
      <w:r>
        <w:rPr>
          <w:rFonts w:ascii="Arial" w:cs="Arial" w:eastAsia="Arial" w:hAnsi="Arial"/>
          <w:b/>
          <w:bCs/>
          <w:color w:val="2B5C8A"/>
          <w:sz w:val="26"/>
          <w:szCs w:val="26"/>
          <w:rtl/>
        </w:rPr>
        <w:t xml:space="preserve">7. الانتهاء والإغلاق والإلغاء</w:t>
      </w:r>
      <w:bookmarkEnd w:id="2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2098"/>
        <w:gridCol w:w="1481"/>
        <w:gridCol w:w="3088"/>
        <w:gridCol w:w="2221"/>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المسار</w:t>
            </w:r>
          </w:p>
        </w:tc>
        <w:tc>
          <w:tcPr>
            <w:tcW w:type="dxa" w:w="20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 والصلاحية</w:t>
            </w:r>
          </w:p>
        </w:tc>
        <w:tc>
          <w:tcPr>
            <w:tcW w:type="dxa" w:w="14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30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الاستدعاء</w:t>
            </w:r>
          </w:p>
        </w:tc>
        <w:tc>
          <w:tcPr>
            <w:tcW w:type="dxa" w:w="22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بالفك الآلي</w:t>
            </w:r>
          </w:p>
        </w:tc>
        <w:tc>
          <w:tcPr>
            <w:tcW w:type="dxa" w:w="20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JOB-LC-EXPIRY يوميًا 05:45 (14:615)</w:t>
            </w:r>
          </w:p>
        </w:tc>
        <w:tc>
          <w:tcPr>
            <w:tcW w:type="dxa" w:w="1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وتاريخ الانتهاء قبل اليوم بتوقيت المشترك (BR-LCI-015، 14:274)</w:t>
            </w:r>
          </w:p>
        </w:tc>
        <w:tc>
          <w:tcPr>
            <w:tcW w:type="dxa" w:w="3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adjust بسالب غير المسحوب حين </w:t>
            </w:r>
            <w:r>
              <w:rPr>
                <w:rFonts w:ascii="Courier New" w:cs="Courier New" w:eastAsia="Courier New" w:hAnsi="Courier New"/>
                <w:b w:val="false"/>
                <w:bCs w:val="false"/>
                <w:color w:val="1F2937"/>
                <w:sz w:val="16"/>
                <w:szCs w:val="16"/>
                <w:shd w:fill="F1F3F5" w:color="auto" w:val="clear"/>
                <w:rtl/>
              </w:rPr>
              <w:t xml:space="preserve">‎lc.auto_release_on_expiry‎</w:t>
            </w:r>
            <w:r>
              <w:rPr>
                <w:rFonts w:ascii="Arial" w:cs="Arial" w:eastAsia="Arial" w:hAnsi="Arial"/>
                <w:b w:val="false"/>
                <w:bCs w:val="false"/>
                <w:sz w:val="18"/>
                <w:szCs w:val="18"/>
                <w:rtl/>
              </w:rPr>
              <w:t xml:space="preserve"> = true، وهو الافتراضي (14:330)</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EXPIRED وUndrawnReleasedOn (m16:430، m16:467)</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بالنمط اليدوي</w:t>
            </w:r>
          </w:p>
        </w:tc>
        <w:tc>
          <w:tcPr>
            <w:tcW w:type="dxa" w:w="20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المهمة نفسها</w:t>
            </w:r>
          </w:p>
        </w:tc>
        <w:tc>
          <w:tcPr>
            <w:tcW w:type="dxa" w:w="1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الإعداد false</w:t>
            </w:r>
          </w:p>
        </w:tc>
        <w:tc>
          <w:tcPr>
            <w:tcW w:type="dxa" w:w="30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استدعاء</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EXPIRED، ويبقى الاستغلال حتى الإغلاق</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تسديد</w:t>
            </w:r>
          </w:p>
        </w:tc>
        <w:tc>
          <w:tcPr>
            <w:tcW w:type="dxa" w:w="20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بـ </w:t>
            </w:r>
            <w:r>
              <w:rPr>
                <w:rFonts w:ascii="Courier New" w:cs="Courier New" w:eastAsia="Courier New" w:hAnsi="Courier New"/>
                <w:b w:val="false"/>
                <w:bCs w:val="false"/>
                <w:color w:val="1F2937"/>
                <w:sz w:val="16"/>
                <w:szCs w:val="16"/>
                <w:shd w:fill="F1F3F5" w:color="auto" w:val="clear"/>
                <w:rtl/>
              </w:rPr>
              <w:t xml:space="preserve">‎lc.drawing.record‎</w:t>
            </w:r>
            <w:r>
              <w:rPr>
                <w:rFonts w:ascii="Arial" w:cs="Arial" w:eastAsia="Arial" w:hAnsi="Arial"/>
                <w:b w:val="false"/>
                <w:bCs w:val="false"/>
                <w:sz w:val="18"/>
                <w:szCs w:val="18"/>
                <w:rtl/>
              </w:rPr>
              <w:t xml:space="preserve"> (14:64)</w:t>
            </w:r>
          </w:p>
        </w:tc>
        <w:tc>
          <w:tcPr>
            <w:tcW w:type="dxa" w:w="1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التسديد لا يتجاوز المقدَّم (m16:549)</w:t>
            </w:r>
          </w:p>
        </w:tc>
        <w:tc>
          <w:tcPr>
            <w:tcW w:type="dxa" w:w="3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adjust بسالب المسدَّد (FR-LCI-025، 14:181)</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الاستغلال ينقص</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w:t>
            </w:r>
          </w:p>
        </w:tc>
        <w:tc>
          <w:tcPr>
            <w:tcW w:type="dxa" w:w="20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بـ </w:t>
            </w:r>
            <w:r>
              <w:rPr>
                <w:rFonts w:ascii="Courier New" w:cs="Courier New" w:eastAsia="Courier New" w:hAnsi="Courier New"/>
                <w:b w:val="false"/>
                <w:bCs w:val="false"/>
                <w:color w:val="1F2937"/>
                <w:sz w:val="16"/>
                <w:szCs w:val="16"/>
                <w:shd w:fill="F1F3F5" w:color="auto" w:val="clear"/>
                <w:rtl/>
              </w:rPr>
              <w:t xml:space="preserve">‎lc.close‎</w:t>
            </w:r>
            <w:r>
              <w:rPr>
                <w:rFonts w:ascii="Arial" w:cs="Arial" w:eastAsia="Arial" w:hAnsi="Arial"/>
                <w:b w:val="false"/>
                <w:bCs w:val="false"/>
                <w:sz w:val="18"/>
                <w:szCs w:val="18"/>
                <w:rtl/>
              </w:rPr>
              <w:t xml:space="preserve"> (14:66)</w:t>
            </w:r>
          </w:p>
        </w:tc>
        <w:tc>
          <w:tcPr>
            <w:tcW w:type="dxa" w:w="1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V-LCI-09: لا غير مسدَّد ولا سحب PRESENTED أو DISCREPANT (14:578)</w:t>
            </w:r>
          </w:p>
        </w:tc>
        <w:tc>
          <w:tcPr>
            <w:tcW w:type="dxa" w:w="30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‎fac.release_utilization‎</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مع ClosedOn وسبب (m16:465)</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مؤكد من البنك</w:t>
            </w:r>
          </w:p>
        </w:tc>
        <w:tc>
          <w:tcPr>
            <w:tcW w:type="dxa" w:w="20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بـ </w:t>
            </w:r>
            <w:r>
              <w:rPr>
                <w:rFonts w:ascii="Courier New" w:cs="Courier New" w:eastAsia="Courier New" w:hAnsi="Courier New"/>
                <w:b w:val="false"/>
                <w:bCs w:val="false"/>
                <w:color w:val="1F2937"/>
                <w:sz w:val="16"/>
                <w:szCs w:val="16"/>
                <w:shd w:fill="F1F3F5" w:color="auto" w:val="clear"/>
                <w:rtl/>
              </w:rPr>
              <w:t xml:space="preserve">‎lc.close‎</w:t>
            </w:r>
          </w:p>
        </w:tc>
        <w:tc>
          <w:tcPr>
            <w:tcW w:type="dxa" w:w="1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حارس الإغلاق نفسه</w:t>
            </w:r>
          </w:p>
        </w:tc>
        <w:tc>
          <w:tcPr>
            <w:tcW w:type="dxa" w:w="3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‎fac.release_utilization‎</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CANCELLED</w:t>
            </w:r>
          </w:p>
        </w:tc>
      </w:tr>
    </w:tbl>
    <w:p>
      <w:pPr>
        <w:bidi/>
        <w:spacing w:after="120" w:before="0"/>
      </w:pPr>
    </w:p>
    <w:p>
      <w:pPr>
        <w:keepNext/>
        <w:bidi/>
        <w:spacing w:after="60" w:before="160"/>
        <w:jc w:val="center"/>
      </w:pPr>
      <w:r>
        <w:drawing>
          <wp:inline distT="0" distB="0" distL="0" distR="0">
            <wp:extent cx="6096000" cy="2438400"/>
            <wp:effectExtent t="0" r="0" b="0" l="0"/>
            <wp:docPr id="1" name="diagram-2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24384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غير المسدَّد يبقى مستهلكًا بعد الفك، والإغلاق بعد الفك الآلي بلا أثر مالي (BR-LCI-009، 14:268؛ AC-LCI-1، 14:762).</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مفتاح عدم التكرار (اعتماد، حالة) (14:615). ربط سياق المهمة في DOC-F04، والجدولة وإعادة المحاولة في DOC-F17.</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معاملة لكل اعتماد، ففشل واحد لا يوقف البقية.</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تُنهي المهمة اعتمادًا عليه تعديل تمديد BANK_ISSUED بانتظار الرد (DQ-F12-6).</w:t>
      </w:r>
    </w:p>
    <w:p>
      <w:pPr>
        <w:bidi/>
        <w:spacing w:after="60" w:before="0"/>
      </w:pPr>
    </w:p>
    <w:p>
      <w:pPr>
        <w:pStyle w:val="Heading2"/>
        <w:bidi/>
      </w:pPr>
      <w:bookmarkStart w:name="_sec223" w:id="223"/>
      <w:r>
        <w:rPr>
          <w:rFonts w:ascii="Arial" w:cs="Arial" w:eastAsia="Arial" w:hAnsi="Arial"/>
          <w:b/>
          <w:bCs/>
          <w:color w:val="2B5C8A"/>
          <w:sz w:val="26"/>
          <w:szCs w:val="26"/>
          <w:rtl/>
        </w:rPr>
        <w:t xml:space="preserve">8. مقارنة الشروط والبيانات المقيّدة</w:t>
      </w:r>
      <w:bookmarkEnd w:id="223"/>
    </w:p>
    <w:p>
      <w:pPr>
        <w:pStyle w:val="Heading3"/>
        <w:bidi/>
      </w:pPr>
      <w:bookmarkStart w:name="_sec224" w:id="224"/>
      <w:r>
        <w:rPr>
          <w:rFonts w:ascii="Arial" w:cs="Arial" w:eastAsia="Arial" w:hAnsi="Arial"/>
          <w:b/>
          <w:bCs/>
          <w:color w:val="2B5C8A"/>
          <w:sz w:val="23"/>
          <w:szCs w:val="23"/>
          <w:rtl/>
        </w:rPr>
        <w:t xml:space="preserve">8.1 الموجود</w:t>
      </w:r>
      <w:bookmarkEnd w:id="224"/>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الجدولان lc.LcTermsComparison وlc.LcTermsComparisonLine بأولوية «ممكن» في S4 (m16:678-697؛ FR-LCT-031، 14:145؛ FR-LCE-023، 14:217).</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الحكم لكل حقل بقواعد اتجاه المصلحة للمستفيد (BR-LCT-021، 14:253)، والقرار ACCEPT أو REQUEST_AMENDMENT أو IGNORE للفروق فقط (m16:694، m16:697).</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الصلاحية </w:t>
      </w:r>
      <w:r>
        <w:rPr>
          <w:rFonts w:ascii="Courier New" w:cs="Courier New" w:eastAsia="Courier New" w:hAnsi="Courier New"/>
          <w:b w:val="false"/>
          <w:bCs w:val="false"/>
          <w:color w:val="1F2937"/>
          <w:sz w:val="18"/>
          <w:szCs w:val="18"/>
          <w:shd w:fill="F1F3F5" w:color="auto" w:val="clear"/>
          <w:rtl/>
        </w:rPr>
        <w:t xml:space="preserve">‎lc.compare‎</w:t>
      </w:r>
      <w:r>
        <w:rPr>
          <w:rFonts w:ascii="Arial" w:cs="Arial" w:eastAsia="Arial" w:hAnsi="Arial"/>
          <w:b w:val="false"/>
          <w:bCs w:val="false"/>
          <w:sz w:val="21"/>
          <w:szCs w:val="21"/>
          <w:rtl/>
        </w:rPr>
        <w:t xml:space="preserve"> (14:74). المقارنة لا تعدّل الشروط المقفلة (14:145).</w:t>
      </w:r>
    </w:p>
    <w:p>
      <w:pPr>
        <w:bidi/>
        <w:spacing w:after="60" w:before="0"/>
      </w:pPr>
    </w:p>
    <w:p>
      <w:pPr>
        <w:keepNext/>
        <w:bidi/>
        <w:spacing w:after="60" w:before="160"/>
        <w:jc w:val="center"/>
      </w:pPr>
      <w:r>
        <w:drawing>
          <wp:inline distT="0" distB="0" distL="0" distR="0">
            <wp:extent cx="6096000" cy="3838575"/>
            <wp:effectExtent t="0" r="0" b="0" l="0"/>
            <wp:docPr id="1" name="diagram-2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838575"/>
                    </a:xfrm>
                    <a:prstGeom prst="rect">
                      <a:avLst/>
                    </a:prstGeom>
                  </pic:spPr>
                </pic:pic>
              </a:graphicData>
            </a:graphic>
          </wp:inline>
        </w:drawing>
      </w:r>
    </w:p>
    <w:p>
      <w:pPr>
        <w:bidi/>
        <w:spacing w:after="110" w:before="0" w:line="312"/>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الخطوة 7 اقتراح (DQ-F12-12). وحالة OPEN وREVIEWED في DOC-F16 §12.</w:t>
      </w:r>
    </w:p>
    <w:p>
      <w:pPr>
        <w:pStyle w:val="Heading3"/>
        <w:bidi/>
      </w:pPr>
      <w:bookmarkStart w:name="_sec225" w:id="225"/>
      <w:r>
        <w:rPr>
          <w:rFonts w:ascii="Arial" w:cs="Arial" w:eastAsia="Arial" w:hAnsi="Arial"/>
          <w:b/>
          <w:bCs/>
          <w:color w:val="2B5C8A"/>
          <w:sz w:val="23"/>
          <w:szCs w:val="23"/>
          <w:rtl/>
        </w:rPr>
        <w:t xml:space="preserve">8.2 الفجوة DR-46</w:t>
      </w:r>
      <w:bookmarkEnd w:id="22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5109"/>
        <w:gridCol w:w="1409"/>
        <w:gridCol w:w="1937"/>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النسخة</w:t>
            </w:r>
          </w:p>
        </w:tc>
        <w:tc>
          <w:tcPr>
            <w:tcW w:type="dxa" w:w="51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قد يُكتب فيه</w:t>
            </w:r>
          </w:p>
        </w:tc>
        <w:tc>
          <w:tcPr>
            <w:tcW w:type="dxa" w:w="19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الحماية اليوم</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قيمتا المقارنة</w:t>
            </w:r>
          </w:p>
        </w:tc>
        <w:tc>
          <w:tcPr>
            <w:tcW w:type="dxa" w:w="5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‎BaselineValue‎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‎ReceivedValue‎</w:t>
            </w:r>
            <w:r>
              <w:rPr>
                <w:rFonts w:ascii="Arial" w:cs="Arial" w:eastAsia="Arial" w:hAnsi="Arial"/>
                <w:b w:val="false"/>
                <w:bCs w:val="false"/>
                <w:sz w:val="18"/>
                <w:szCs w:val="18"/>
                <w:rtl/>
              </w:rPr>
              <w:t xml:space="preserve"> (m16:691-692؛ 001_tables.sql:6359-6360)</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المستفيد صريحًا</w:t>
            </w:r>
          </w:p>
        </w:tc>
        <w:tc>
          <w:tcPr>
            <w:tcW w:type="dxa" w:w="1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وسم ولا تشفير؛ tp_app يكتب (007:405)</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فروق التعديل</w:t>
            </w:r>
          </w:p>
        </w:tc>
        <w:tc>
          <w:tcPr>
            <w:tcW w:type="dxa" w:w="5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‎LcAmendment.ChangedFieldsJson‎</w:t>
            </w:r>
            <w:r>
              <w:rPr>
                <w:rFonts w:ascii="Arial" w:cs="Arial" w:eastAsia="Arial" w:hAnsi="Arial"/>
                <w:b w:val="false"/>
                <w:bCs w:val="false"/>
                <w:sz w:val="18"/>
                <w:szCs w:val="18"/>
                <w:rtl/>
              </w:rPr>
              <w:t xml:space="preserve"> (m16:493؛ 001_tables.sql:6075)</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المستفيد إن تغيّر الحساب</w:t>
            </w:r>
          </w:p>
        </w:tc>
        <w:tc>
          <w:tcPr>
            <w:tcW w:type="dxa" w:w="1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وسم (DOC-F02 SD-22)</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w:t>
            </w:r>
          </w:p>
        </w:tc>
        <w:tc>
          <w:tcPr>
            <w:tcW w:type="dxa" w:w="5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‎BeneficiaryAccountIbanEnc‎</w:t>
            </w:r>
            <w:r>
              <w:rPr>
                <w:rFonts w:ascii="Arial" w:cs="Arial" w:eastAsia="Arial" w:hAnsi="Arial"/>
                <w:b w:val="false"/>
                <w:bCs w:val="false"/>
                <w:sz w:val="18"/>
                <w:szCs w:val="18"/>
                <w:rtl/>
              </w:rPr>
              <w:t xml:space="preserve"> وMask وHash (m16:186-188)</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مشفّر ومقيّد ومحجوب عن tp_readonly (006:33-35)</w:t>
            </w:r>
          </w:p>
        </w:tc>
      </w:tr>
    </w:tbl>
    <w:p>
      <w:pPr>
        <w:bidi/>
        <w:spacing w:after="120" w:before="0"/>
      </w:pPr>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الحجب في 006 يشمل أعمدة المصدر وحدها، فدور التقارير tp_readonly يقرأ النسختين (006:33-35؛ db/static/020_roles_and_grants.sql:49). وفي اعتماد المبيعات المستفيد شركتنا، فالقيمة حساب تحصيلنا (14:287)، وهو مقيّد أيضًا (FR-REQ-024).</w:t>
      </w:r>
    </w:p>
    <w:p>
      <w:pPr>
        <w:pStyle w:val="Heading3"/>
        <w:bidi/>
      </w:pPr>
      <w:bookmarkStart w:name="_sec226" w:id="226"/>
      <w:r>
        <w:rPr>
          <w:rFonts w:ascii="Arial" w:cs="Arial" w:eastAsia="Arial" w:hAnsi="Arial"/>
          <w:b/>
          <w:bCs/>
          <w:color w:val="2B5C8A"/>
          <w:sz w:val="23"/>
          <w:szCs w:val="23"/>
          <w:rtl/>
        </w:rPr>
        <w:t xml:space="preserve">8.3 المعالجة المقترحة </w:t>
      </w:r>
      <w:r>
        <w:rPr>
          <w:rFonts w:ascii="Arial" w:cs="Arial" w:eastAsia="Arial" w:hAnsi="Arial"/>
          <w:color w:val="E0A800"/>
          <w:sz w:val="23"/>
          <w:szCs w:val="23"/>
          <w:rtl/>
        </w:rPr>
        <w:t xml:space="preserve">●</w:t>
      </w:r>
      <w:bookmarkEnd w:id="226"/>
    </w:p>
    <w:p>
      <w:pPr>
        <w:pStyle w:val="ListParagraph"/>
        <w:numPr>
          <w:ilvl w:val="0"/>
          <w:numId w:val="131"/>
        </w:numPr>
        <w:bidi/>
        <w:spacing w:after="70" w:before="0" w:line="300"/>
      </w:pPr>
      <w:r>
        <w:rPr>
          <w:rFonts w:ascii="Arial" w:cs="Arial" w:eastAsia="Arial" w:hAnsi="Arial"/>
          <w:b/>
          <w:bCs/>
          <w:sz w:val="21"/>
          <w:szCs w:val="21"/>
          <w:rtl/>
        </w:rPr>
        <w:t xml:space="preserve">لا نسخ للقيمة المقيّدة.</w:t>
      </w:r>
      <w:r>
        <w:rPr>
          <w:rFonts w:ascii="Arial" w:cs="Arial" w:eastAsia="Arial" w:hAnsi="Arial"/>
          <w:b w:val="false"/>
          <w:bCs w:val="false"/>
          <w:sz w:val="21"/>
          <w:szCs w:val="21"/>
          <w:rtl/>
        </w:rPr>
        <w:t xml:space="preserve"> للحقل المقيّد يبقى </w:t>
      </w:r>
      <w:r>
        <w:rPr>
          <w:rFonts w:ascii="Courier New" w:cs="Courier New" w:eastAsia="Courier New" w:hAnsi="Courier New"/>
          <w:b w:val="false"/>
          <w:bCs w:val="false"/>
          <w:color w:val="1F2937"/>
          <w:sz w:val="18"/>
          <w:szCs w:val="18"/>
          <w:shd w:fill="F1F3F5" w:color="auto" w:val="clear"/>
          <w:rtl/>
        </w:rPr>
        <w:t xml:space="preserve">‎BaselineValue‎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‎ReceivedValue‎</w:t>
      </w:r>
      <w:r>
        <w:rPr>
          <w:rFonts w:ascii="Arial" w:cs="Arial" w:eastAsia="Arial" w:hAnsi="Arial"/>
          <w:b w:val="false"/>
          <w:bCs w:val="false"/>
          <w:sz w:val="21"/>
          <w:szCs w:val="21"/>
          <w:rtl/>
        </w:rPr>
        <w:t xml:space="preserve"> فارغين، ويُكتب الحكم وحده.</w:t>
      </w:r>
    </w:p>
    <w:p>
      <w:pPr>
        <w:pStyle w:val="ListParagraph"/>
        <w:numPr>
          <w:ilvl w:val="0"/>
          <w:numId w:val="131"/>
        </w:numPr>
        <w:bidi/>
        <w:spacing w:after="70" w:before="0" w:line="300"/>
      </w:pPr>
      <w:r>
        <w:rPr>
          <w:rFonts w:ascii="Arial" w:cs="Arial" w:eastAsia="Arial" w:hAnsi="Arial"/>
          <w:b/>
          <w:bCs/>
          <w:sz w:val="21"/>
          <w:szCs w:val="21"/>
          <w:rtl/>
        </w:rPr>
        <w:t xml:space="preserve">الحكم من البصمة.</w:t>
      </w:r>
      <w:r>
        <w:rPr>
          <w:rFonts w:ascii="Arial" w:cs="Arial" w:eastAsia="Arial" w:hAnsi="Arial"/>
          <w:b w:val="false"/>
          <w:bCs w:val="false"/>
          <w:sz w:val="21"/>
          <w:szCs w:val="21"/>
          <w:rtl/>
        </w:rPr>
        <w:t xml:space="preserve"> تُقارن </w:t>
      </w:r>
      <w:r>
        <w:rPr>
          <w:rFonts w:ascii="Courier New" w:cs="Courier New" w:eastAsia="Courier New" w:hAnsi="Courier New"/>
          <w:b w:val="false"/>
          <w:bCs w:val="false"/>
          <w:color w:val="1F2937"/>
          <w:sz w:val="18"/>
          <w:szCs w:val="18"/>
          <w:shd w:fill="F1F3F5" w:color="auto" w:val="clear"/>
          <w:rtl/>
        </w:rPr>
        <w:t xml:space="preserve">‎BeneficiaryAccountIbanHash‎</w:t>
      </w:r>
      <w:r>
        <w:rPr>
          <w:rFonts w:ascii="Arial" w:cs="Arial" w:eastAsia="Arial" w:hAnsi="Arial"/>
          <w:b w:val="false"/>
          <w:bCs w:val="false"/>
          <w:sz w:val="21"/>
          <w:szCs w:val="21"/>
          <w:rtl/>
        </w:rPr>
        <w:t xml:space="preserve"> في صفي الشروط حين يتساوى </w:t>
      </w:r>
      <w:r>
        <w:rPr>
          <w:rFonts w:ascii="Courier New" w:cs="Courier New" w:eastAsia="Courier New" w:hAnsi="Courier New"/>
          <w:b w:val="false"/>
          <w:bCs w:val="false"/>
          <w:color w:val="1F2937"/>
          <w:sz w:val="18"/>
          <w:szCs w:val="18"/>
          <w:shd w:fill="F1F3F5" w:color="auto" w:val="clear"/>
          <w:rtl/>
        </w:rPr>
        <w:t xml:space="preserve">‎HashKeyId‎</w:t>
      </w:r>
      <w:r>
        <w:rPr>
          <w:rFonts w:ascii="Arial" w:cs="Arial" w:eastAsia="Arial" w:hAnsi="Arial"/>
          <w:b w:val="false"/>
          <w:bCs w:val="false"/>
          <w:sz w:val="21"/>
          <w:szCs w:val="21"/>
          <w:rtl/>
        </w:rPr>
        <w:t xml:space="preserve"> (m16:192)، وإلا يُفك التشفير في الذاكرة ولا يُكتب.</w:t>
      </w:r>
    </w:p>
    <w:p>
      <w:pPr>
        <w:pStyle w:val="ListParagraph"/>
        <w:numPr>
          <w:ilvl w:val="0"/>
          <w:numId w:val="131"/>
        </w:numPr>
        <w:bidi/>
        <w:spacing w:after="70" w:before="0" w:line="300"/>
      </w:pPr>
      <w:r>
        <w:rPr>
          <w:rFonts w:ascii="Arial" w:cs="Arial" w:eastAsia="Arial" w:hAnsi="Arial"/>
          <w:b/>
          <w:bCs/>
          <w:sz w:val="21"/>
          <w:szCs w:val="21"/>
          <w:rtl/>
        </w:rPr>
        <w:t xml:space="preserve">العرض من المصدر.</w:t>
      </w:r>
      <w:r>
        <w:rPr>
          <w:rFonts w:ascii="Arial" w:cs="Arial" w:eastAsia="Arial" w:hAnsi="Arial"/>
          <w:b w:val="false"/>
          <w:bCs w:val="false"/>
          <w:sz w:val="21"/>
          <w:szCs w:val="21"/>
          <w:rtl/>
        </w:rPr>
        <w:t xml:space="preserve"> الشاشة تقرأ القناع من صف الشروط نفسه، والكشف بصلاحية </w:t>
      </w:r>
      <w:r>
        <w:rPr>
          <w:rFonts w:ascii="Courier New" w:cs="Courier New" w:eastAsia="Courier New" w:hAnsi="Courier New"/>
          <w:b w:val="false"/>
          <w:bCs w:val="false"/>
          <w:color w:val="1F2937"/>
          <w:sz w:val="18"/>
          <w:szCs w:val="18"/>
          <w:shd w:fill="F1F3F5" w:color="auto" w:val="clear"/>
          <w:rtl/>
        </w:rPr>
        <w:t xml:space="preserve">‎acc.reveal‎</w:t>
      </w:r>
      <w:r>
        <w:rPr>
          <w:rFonts w:ascii="Arial" w:cs="Arial" w:eastAsia="Arial" w:hAnsi="Arial"/>
          <w:b w:val="false"/>
          <w:bCs w:val="false"/>
          <w:sz w:val="21"/>
          <w:szCs w:val="21"/>
          <w:rtl/>
        </w:rPr>
        <w:t xml:space="preserve"> ويُدقَّق (14:77).</w:t>
      </w:r>
    </w:p>
    <w:p>
      <w:pPr>
        <w:pStyle w:val="ListParagraph"/>
        <w:numPr>
          <w:ilvl w:val="0"/>
          <w:numId w:val="131"/>
        </w:numPr>
        <w:bidi/>
        <w:spacing w:after="70" w:before="0" w:line="300"/>
      </w:pPr>
      <w:r>
        <w:rPr>
          <w:rFonts w:ascii="Arial" w:cs="Arial" w:eastAsia="Arial" w:hAnsi="Arial"/>
          <w:b/>
          <w:bCs/>
          <w:sz w:val="21"/>
          <w:szCs w:val="21"/>
          <w:rtl/>
        </w:rPr>
        <w:t xml:space="preserve">فروق التعديل.</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‎ChangedFieldsJson‎</w:t>
      </w:r>
      <w:r>
        <w:rPr>
          <w:rFonts w:ascii="Arial" w:cs="Arial" w:eastAsia="Arial" w:hAnsi="Arial"/>
          <w:b w:val="false"/>
          <w:bCs w:val="false"/>
          <w:sz w:val="21"/>
          <w:szCs w:val="21"/>
          <w:rtl/>
        </w:rPr>
        <w:t xml:space="preserve"> يحمل للمفتاح المقيّد علامة «تغيّر» فقط.</w:t>
      </w:r>
    </w:p>
    <w:p>
      <w:pPr>
        <w:pStyle w:val="ListParagraph"/>
        <w:numPr>
          <w:ilvl w:val="0"/>
          <w:numId w:val="131"/>
        </w:numPr>
        <w:bidi/>
        <w:spacing w:after="70" w:before="0" w:line="300"/>
      </w:pPr>
      <w:r>
        <w:rPr>
          <w:rFonts w:ascii="Arial" w:cs="Arial" w:eastAsia="Arial" w:hAnsi="Arial"/>
          <w:b/>
          <w:bCs/>
          <w:sz w:val="21"/>
          <w:szCs w:val="21"/>
          <w:rtl/>
        </w:rPr>
        <w:t xml:space="preserve">معرفة الحقل المقيّد.</w:t>
      </w:r>
      <w:r>
        <w:rPr>
          <w:rFonts w:ascii="Arial" w:cs="Arial" w:eastAsia="Arial" w:hAnsi="Arial"/>
          <w:b w:val="false"/>
          <w:bCs w:val="false"/>
          <w:sz w:val="21"/>
          <w:szCs w:val="21"/>
          <w:rtl/>
        </w:rPr>
        <w:t xml:space="preserve"> لا عمود حساسية في </w:t>
      </w:r>
      <w:r>
        <w:rPr>
          <w:rFonts w:ascii="Courier New" w:cs="Courier New" w:eastAsia="Courier New" w:hAnsi="Courier New"/>
          <w:b w:val="false"/>
          <w:bCs w:val="false"/>
          <w:color w:val="1F2937"/>
          <w:sz w:val="18"/>
          <w:szCs w:val="18"/>
          <w:shd w:fill="F1F3F5" w:color="auto" w:val="clear"/>
          <w:rtl/>
        </w:rPr>
        <w:t xml:space="preserve">‎lc.LcFieldDefinition‎</w:t>
      </w:r>
      <w:r>
        <w:rPr>
          <w:rFonts w:ascii="Arial" w:cs="Arial" w:eastAsia="Arial" w:hAnsi="Arial"/>
          <w:b w:val="false"/>
          <w:bCs w:val="false"/>
          <w:sz w:val="21"/>
          <w:szCs w:val="21"/>
          <w:rtl/>
        </w:rPr>
        <w:t xml:space="preserve"> (m16:64-87). يُضاف عمود </w:t>
      </w:r>
      <w:r>
        <w:rPr>
          <w:rFonts w:ascii="Courier New" w:cs="Courier New" w:eastAsia="Courier New" w:hAnsi="Courier New"/>
          <w:b w:val="false"/>
          <w:bCs w:val="false"/>
          <w:color w:val="1F2937"/>
          <w:sz w:val="18"/>
          <w:szCs w:val="18"/>
          <w:shd w:fill="F1F3F5" w:color="auto" w:val="clear"/>
          <w:rtl/>
        </w:rPr>
        <w:t xml:space="preserve">‎Sensitivity‎</w:t>
      </w:r>
      <w:r>
        <w:rPr>
          <w:rFonts w:ascii="Arial" w:cs="Arial" w:eastAsia="Arial" w:hAnsi="Arial"/>
          <w:b w:val="false"/>
          <w:bCs w:val="false"/>
          <w:sz w:val="21"/>
          <w:szCs w:val="21"/>
          <w:rtl/>
        </w:rPr>
        <w:t xml:space="preserve">، أو قائمة ثابتة في الكود أولها </w:t>
      </w:r>
      <w:r>
        <w:rPr>
          <w:rFonts w:ascii="Courier New" w:cs="Courier New" w:eastAsia="Courier New" w:hAnsi="Courier New"/>
          <w:b w:val="false"/>
          <w:bCs w:val="false"/>
          <w:color w:val="1F2937"/>
          <w:sz w:val="18"/>
          <w:szCs w:val="18"/>
          <w:shd w:fill="F1F3F5" w:color="auto" w:val="clear"/>
          <w:rtl/>
        </w:rPr>
        <w:t xml:space="preserve">‎beneficiaryAccountIban‎</w:t>
      </w:r>
      <w:r>
        <w:rPr>
          <w:rFonts w:ascii="Arial" w:cs="Arial" w:eastAsia="Arial" w:hAnsi="Arial"/>
          <w:b w:val="false"/>
          <w:bCs w:val="false"/>
          <w:sz w:val="21"/>
          <w:szCs w:val="21"/>
          <w:rtl/>
        </w:rPr>
        <w:t xml:space="preserve"> (DQ-F12-11).</w:t>
      </w:r>
    </w:p>
    <w:p>
      <w:pPr>
        <w:pStyle w:val="ListParagraph"/>
        <w:numPr>
          <w:ilvl w:val="0"/>
          <w:numId w:val="131"/>
        </w:numPr>
        <w:bidi/>
        <w:spacing w:after="70" w:before="0" w:line="300"/>
      </w:pPr>
      <w:r>
        <w:rPr>
          <w:rFonts w:ascii="Arial" w:cs="Arial" w:eastAsia="Arial" w:hAnsi="Arial"/>
          <w:b/>
          <w:bCs/>
          <w:sz w:val="21"/>
          <w:szCs w:val="21"/>
          <w:rtl/>
        </w:rPr>
        <w:t xml:space="preserve">الوسم.</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‎BaselineValue‎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‎ReceivedValue‎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‎ChangedFieldsJson‎</w:t>
      </w:r>
      <w:r>
        <w:rPr>
          <w:rFonts w:ascii="Arial" w:cs="Arial" w:eastAsia="Arial" w:hAnsi="Arial"/>
          <w:b w:val="false"/>
          <w:bCs w:val="false"/>
          <w:sz w:val="21"/>
          <w:szCs w:val="21"/>
          <w:rtl/>
        </w:rPr>
        <w:t xml:space="preserve"> تُوسم </w:t>
      </w:r>
      <w:r>
        <w:rPr>
          <w:rFonts w:ascii="Courier New" w:cs="Courier New" w:eastAsia="Courier New" w:hAnsi="Courier New"/>
          <w:b w:val="false"/>
          <w:bCs w:val="false"/>
          <w:color w:val="1F2937"/>
          <w:sz w:val="18"/>
          <w:szCs w:val="18"/>
          <w:shd w:fill="F1F3F5" w:color="auto" w:val="clear"/>
          <w:rtl/>
        </w:rPr>
        <w:t xml:space="preserve">‎sens=confidential‎</w:t>
      </w:r>
      <w:r>
        <w:rPr>
          <w:rFonts w:ascii="Arial" w:cs="Arial" w:eastAsia="Arial" w:hAnsi="Arial"/>
          <w:b w:val="false"/>
          <w:bCs w:val="false"/>
          <w:sz w:val="21"/>
          <w:szCs w:val="21"/>
          <w:rtl/>
        </w:rPr>
        <w:t xml:space="preserve"> على الأقل، لأن الشروط سرّية (14:407، 14:415).</w:t>
      </w:r>
    </w:p>
    <w:p>
      <w:pPr>
        <w:pStyle w:val="ListParagraph"/>
        <w:numPr>
          <w:ilvl w:val="0"/>
          <w:numId w:val="131"/>
        </w:numPr>
        <w:bidi/>
        <w:spacing w:after="70" w:before="0" w:line="300"/>
      </w:pPr>
      <w:r>
        <w:rPr>
          <w:rFonts w:ascii="Arial" w:cs="Arial" w:eastAsia="Arial" w:hAnsi="Arial"/>
          <w:b/>
          <w:bCs/>
          <w:sz w:val="21"/>
          <w:szCs w:val="21"/>
          <w:rtl/>
        </w:rPr>
        <w:t xml:space="preserve">الاختبار.</w:t>
      </w:r>
      <w:r>
        <w:rPr>
          <w:rFonts w:ascii="Arial" w:cs="Arial" w:eastAsia="Arial" w:hAnsi="Arial"/>
          <w:b w:val="false"/>
          <w:bCs w:val="false"/>
          <w:sz w:val="21"/>
          <w:szCs w:val="21"/>
          <w:rtl/>
        </w:rPr>
        <w:t xml:space="preserve"> فحص آلي يمسح الأعمدة الثلاثة بحثًا عن نمط IBAN (DOC-F02 §8؛ DOC-S13).</w:t>
      </w:r>
    </w:p>
    <w:p>
      <w:pPr>
        <w:bidi/>
        <w:spacing w:after="60" w:before="0"/>
      </w:pPr>
    </w:p>
    <w:p>
      <w:pPr>
        <w:bidi/>
        <w:spacing w:after="110" w:before="0" w:line="312"/>
      </w:pPr>
      <w:r>
        <w:rPr>
          <w:rFonts w:ascii="Arial" w:cs="Arial" w:eastAsia="Arial" w:hAnsi="Arial"/>
          <w:b w:val="false"/>
          <w:bCs w:val="false"/>
          <w:sz w:val="21"/>
          <w:szCs w:val="21"/>
          <w:rtl/>
        </w:rPr>
        <w:t xml:space="preserve">يختلف هذا عن DQ-F02-1 في DOC-F02، الذي يقترح نسخ القناع وبصمة HMAC. السبب في §11 البند 8.</w:t>
      </w:r>
    </w:p>
    <w:p>
      <w:pPr>
        <w:pStyle w:val="Heading2"/>
        <w:bidi/>
      </w:pPr>
      <w:bookmarkStart w:name="_sec227" w:id="227"/>
      <w:r>
        <w:rPr>
          <w:rFonts w:ascii="Arial" w:cs="Arial" w:eastAsia="Arial" w:hAnsi="Arial"/>
          <w:b/>
          <w:bCs/>
          <w:color w:val="2B5C8A"/>
          <w:sz w:val="26"/>
          <w:szCs w:val="26"/>
          <w:rtl/>
        </w:rPr>
        <w:t xml:space="preserve">9. مراجع UCP 600 الهندسية</w:t>
      </w:r>
      <w:bookmarkEnd w:id="227"/>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أرقام المواد أدناه </w:t>
      </w:r>
      <w:r>
        <w:rPr>
          <w:rFonts w:ascii="Arial" w:cs="Arial" w:eastAsia="Arial" w:hAnsi="Arial"/>
          <w:b/>
          <w:bCs/>
          <w:sz w:val="21"/>
          <w:szCs w:val="21"/>
          <w:rtl/>
        </w:rPr>
        <w:t xml:space="preserve">مرجع هندسي</w:t>
      </w:r>
      <w:r>
        <w:rPr>
          <w:rFonts w:ascii="Arial" w:cs="Arial" w:eastAsia="Arial" w:hAnsi="Arial"/>
          <w:b w:val="false"/>
          <w:bCs w:val="false"/>
          <w:sz w:val="21"/>
          <w:szCs w:val="21"/>
          <w:rtl/>
        </w:rPr>
        <w:t xml:space="preserve"> يجب مطابقته على النص الرسمي لـ ICC (Publication 600) ومراجعته من مختص قبل اعتماده (docs/10-detailed-analysis/00-overview-and-cross-cutting.md:225؛ 14:14؛ 02:11). التحقق مفتوح (O-06 في tools/dbgen/erd_open_items.py:44-48؛ Q-LCT-01، 14:696)، وكل مادة مبذورة UNVERIFIED (m16:51). عمود «الفهم الهندسي» قراءة المحلل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ولا يُبنى عليه سلوك قانوني قبل التحقق.</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49"/>
        <w:gridCol w:w="1233"/>
        <w:gridCol w:w="2877"/>
        <w:gridCol w:w="3905"/>
      </w:tblGrid>
      <w:tr>
        <w:trPr>
          <w:cantSplit/>
          <w:tblHeader/>
        </w:trPr>
        <w:tc>
          <w:tcPr>
            <w:tcW w:type="dxa" w:w="1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الموضوع هنا</w:t>
            </w:r>
          </w:p>
        </w:tc>
        <w:tc>
          <w:tcPr>
            <w:tcW w:type="dxa" w:w="1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المادة</w:t>
            </w:r>
          </w:p>
        </w:tc>
        <w:tc>
          <w:tcPr>
            <w:tcW w:type="dxa" w:w="28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الفهم الهندسي </w:t>
            </w:r>
            <w:r>
              <w:rPr>
                <w:rFonts w:ascii="Arial" w:cs="Arial" w:eastAsia="Arial" w:hAnsi="Arial"/>
                <w:color w:val="E0A800"/>
                <w:sz w:val="18"/>
                <w:szCs w:val="18"/>
                <w:rtl/>
              </w:rPr>
              <w:t xml:space="preserve">●</w:t>
            </w:r>
          </w:p>
        </w:tc>
        <w:tc>
          <w:tcPr>
            <w:tcW w:type="dxa" w:w="3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يظهر</w:t>
            </w:r>
          </w:p>
        </w:tc>
      </w:tr>
      <w:tr>
        <w:trPr>
          <w:cantSplit/>
        </w:trPr>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يتغير الاعتماد قبل قبول المستفيد</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التعديل يحتاج موافقة البنك المُصدِر والمعزِّز والمستفيد</w:t>
            </w:r>
          </w:p>
        </w:tc>
        <w:tc>
          <w:tcPr>
            <w:tcW w:type="dxa" w:w="3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02:172؛ 14:271؛ §6.3</w:t>
            </w:r>
          </w:p>
        </w:tc>
      </w:tr>
      <w:tr>
        <w:trPr>
          <w:cantSplit/>
        </w:trPr>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بعد إصدار البنك</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البنك المُصدِر يلتزم بالتعديل من وقت إصداره</w:t>
            </w:r>
          </w:p>
        </w:tc>
        <w:tc>
          <w:tcPr>
            <w:tcW w:type="dxa" w:w="3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DQ-F12-7</w:t>
            </w:r>
          </w:p>
        </w:tc>
      </w:tr>
      <w:tr>
        <w:trPr>
          <w:cantSplit/>
        </w:trPr>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القبول بتقديم مطابق للتعديل</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تقديم يطابق التعديل قد يُعدّ قبولًا</w:t>
            </w:r>
          </w:p>
        </w:tc>
        <w:tc>
          <w:tcPr>
            <w:tcW w:type="dxa" w:w="3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DQ-F12-10</w:t>
            </w:r>
          </w:p>
        </w:tc>
      </w:tr>
      <w:tr>
        <w:trPr>
          <w:cantSplit/>
        </w:trPr>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القبول الجزئي</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يُعدّ رفضًا</w:t>
            </w:r>
          </w:p>
        </w:tc>
        <w:tc>
          <w:tcPr>
            <w:tcW w:type="dxa" w:w="3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DQ-F12-10</w:t>
            </w:r>
          </w:p>
        </w:tc>
      </w:tr>
      <w:tr>
        <w:trPr>
          <w:cantSplit/>
        </w:trPr>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النفاذ ما لم يُرفض خلال مدة</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يُهمل، فلا قبول بالصمت</w:t>
            </w:r>
          </w:p>
        </w:tc>
        <w:tc>
          <w:tcPr>
            <w:tcW w:type="dxa" w:w="3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 BeneficiaryResponse يبقى PENDING</w:t>
            </w:r>
          </w:p>
        </w:tc>
      </w:tr>
      <w:tr>
        <w:trPr>
          <w:cantSplit/>
        </w:trPr>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الانتهاء ومكانه</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الانتهاء ومكان التقديم من الشروط</w:t>
            </w:r>
          </w:p>
        </w:tc>
        <w:tc>
          <w:tcPr>
            <w:tcW w:type="dxa" w:w="3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14:369-370</w:t>
            </w:r>
          </w:p>
        </w:tc>
      </w:tr>
      <w:tr>
        <w:trPr>
          <w:cantSplit/>
        </w:trPr>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في يوم عطلة البنك</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29</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 تنبّه ولا تمدّد آليًا</w:t>
            </w:r>
          </w:p>
        </w:tc>
        <w:tc>
          <w:tcPr>
            <w:tcW w:type="dxa" w:w="3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14:237؛ §7</w:t>
            </w:r>
          </w:p>
        </w:tc>
      </w:tr>
      <w:tr>
        <w:trPr>
          <w:cantSplit/>
        </w:trPr>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التسامح</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ExposureAmount يشمل التسامح الموجب</w:t>
            </w:r>
          </w:p>
        </w:tc>
        <w:tc>
          <w:tcPr>
            <w:tcW w:type="dxa" w:w="3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14:236، 14:263</w:t>
            </w:r>
          </w:p>
        </w:tc>
      </w:tr>
      <w:tr>
        <w:trPr>
          <w:cantSplit/>
        </w:trPr>
        <w:tc>
          <w:tcPr>
            <w:tcW w:type="dxa" w:w="1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مهلة فحص المستندات</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خمسة أيام عمل افتراضيًا</w:t>
            </w:r>
          </w:p>
        </w:tc>
        <w:tc>
          <w:tcPr>
            <w:tcW w:type="dxa" w:w="3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14:272</w:t>
            </w:r>
          </w:p>
        </w:tc>
      </w:tr>
      <w:tr>
        <w:trPr>
          <w:cantSplit/>
        </w:trPr>
        <w:tc>
          <w:tcPr>
            <w:tcW w:type="dxa" w:w="1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المخالفات والتنازل والرفض</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و16</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LcDiscrepancy</w:t>
            </w:r>
          </w:p>
        </w:tc>
        <w:tc>
          <w:tcPr>
            <w:tcW w:type="dxa" w:w="3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02:174؛ DOC-F16 §7</w:t>
            </w:r>
          </w:p>
        </w:tc>
      </w:tr>
    </w:tbl>
    <w:p>
      <w:pPr>
        <w:bidi/>
        <w:spacing w:after="120" w:before="0"/>
      </w:pPr>
    </w:p>
    <w:p>
      <w:pPr>
        <w:pStyle w:val="Heading2"/>
        <w:bidi/>
      </w:pPr>
      <w:bookmarkStart w:name="_sec228" w:id="228"/>
      <w:r>
        <w:rPr>
          <w:rFonts w:ascii="Arial" w:cs="Arial" w:eastAsia="Arial" w:hAnsi="Arial"/>
          <w:b/>
          <w:bCs/>
          <w:color w:val="2B5C8A"/>
          <w:sz w:val="26"/>
          <w:szCs w:val="26"/>
          <w:rtl/>
        </w:rPr>
        <w:t xml:space="preserve">10. القرارات المطلوبة</w:t>
      </w:r>
      <w:bookmarkEnd w:id="22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4"/>
        <w:gridCol w:w="2774"/>
        <w:gridCol w:w="3095"/>
        <w:gridCol w:w="984"/>
        <w:gridCol w:w="2027"/>
      </w:tblGrid>
      <w:tr>
        <w:trPr>
          <w:cantSplit/>
          <w:tblHeader/>
        </w:trPr>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7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0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0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DQ-F12-1</w:t>
            </w:r>
          </w:p>
        </w:tc>
        <w:tc>
          <w:tcPr>
            <w:tcW w:type="dxa" w:w="2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يُفحص نموذج الإصدار قبل </w:t>
            </w: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w:t>
            </w:r>
          </w:p>
        </w:tc>
        <w:tc>
          <w:tcPr>
            <w:tcW w:type="dxa" w:w="3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فحص V-LCI-01 إلى V-LCI-04 بلا كتابة، ثم يُعاد داخل </w:t>
            </w:r>
            <w:r>
              <w:rPr>
                <w:rFonts w:ascii="Courier New" w:cs="Courier New" w:eastAsia="Courier New" w:hAnsi="Courier New"/>
                <w:b w:val="false"/>
                <w:bCs w:val="false"/>
                <w:color w:val="1F2937"/>
                <w:sz w:val="16"/>
                <w:szCs w:val="16"/>
                <w:shd w:fill="F1F3F5" w:color="auto" w:val="clear"/>
                <w:rtl/>
              </w:rPr>
              <w:t xml:space="preserve">‎lc.record_issuance‎</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مالك M7</w:t>
            </w:r>
          </w:p>
        </w:tc>
        <w:tc>
          <w:tcPr>
            <w:tcW w:type="dxa" w:w="2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ISSUANCE في S3</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DQ-F12-2</w:t>
            </w:r>
          </w:p>
        </w:tc>
        <w:tc>
          <w:tcPr>
            <w:tcW w:type="dxa" w:w="2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ينشئ صف LcAmendment ومتى تُكتب REQUESTED وBANK_ISSUED؟</w:t>
            </w:r>
          </w:p>
        </w:tc>
        <w:tc>
          <w:tcPr>
            <w:tcW w:type="dxa" w:w="3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عند أول حفظ للطلب الفرعي؛ REQUESTED عند خروج EXECUTION؛ BANK_ISSUED بحفظ نموذج </w:t>
            </w:r>
            <w:r>
              <w:rPr>
                <w:rFonts w:ascii="Courier New" w:cs="Courier New" w:eastAsia="Courier New" w:hAnsi="Courier New"/>
                <w:b w:val="false"/>
                <w:bCs w:val="false"/>
                <w:color w:val="1F2937"/>
                <w:sz w:val="16"/>
                <w:szCs w:val="16"/>
                <w:shd w:fill="F1F3F5" w:color="auto" w:val="clear"/>
                <w:rtl/>
              </w:rPr>
              <w:t xml:space="preserve">‎lc.amendment_result‎</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M7 مع مالك M6</w:t>
            </w:r>
          </w:p>
        </w:tc>
        <w:tc>
          <w:tcPr>
            <w:tcW w:type="dxa" w:w="2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قالب CHILD_AMENDMENT (DOC-F10)</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DQ-F12-3</w:t>
            </w:r>
          </w:p>
        </w:tc>
        <w:tc>
          <w:tcPr>
            <w:tcW w:type="dxa" w:w="2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يقفل شروط التعديل ويحسب Delta والفروق؟</w:t>
            </w:r>
          </w:p>
        </w:tc>
        <w:tc>
          <w:tcPr>
            <w:tcW w:type="dxa" w:w="3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على ON_ACTION(SUBMIT/RESUBMIT) في CHILD_AMENDMENT</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w:t>
            </w:r>
          </w:p>
        </w:tc>
        <w:tc>
          <w:tcPr>
            <w:tcW w:type="dxa" w:w="2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13:344</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DQ-F12-4</w:t>
            </w:r>
          </w:p>
        </w:tc>
        <w:tc>
          <w:tcPr>
            <w:tcW w:type="dxa" w:w="2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يُمنع الرفع المزدوج عند مرور ثانٍ بـ TM_APPROVAL؟</w:t>
            </w:r>
          </w:p>
        </w:tc>
        <w:tc>
          <w:tcPr>
            <w:tcW w:type="dxa" w:w="3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 يطبّق </w:t>
            </w:r>
            <w:r>
              <w:rPr>
                <w:rFonts w:ascii="Courier New" w:cs="Courier New" w:eastAsia="Courier New" w:hAnsi="Courier New"/>
                <w:b w:val="false"/>
                <w:bCs w:val="false"/>
                <w:color w:val="1F2937"/>
                <w:sz w:val="16"/>
                <w:szCs w:val="16"/>
                <w:shd w:fill="F1F3F5" w:color="auto" w:val="clear"/>
                <w:rtl/>
              </w:rPr>
              <w:t xml:space="preserve">‎Delta − ReservationDeltaApplied‎</w:t>
            </w:r>
            <w:r>
              <w:rPr>
                <w:rFonts w:ascii="Arial" w:cs="Arial" w:eastAsia="Arial" w:hAnsi="Arial"/>
                <w:b w:val="false"/>
                <w:bCs w:val="false"/>
                <w:sz w:val="18"/>
                <w:szCs w:val="18"/>
                <w:rtl/>
              </w:rPr>
              <w:t xml:space="preserve">، ومفتاحه (LcAmendmentId، RAISE، CycleNo)؛ والفرق السالب يعيد جزءًا</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2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TM_APPROVAL</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DQ-F12-5</w:t>
            </w:r>
          </w:p>
        </w:tc>
        <w:tc>
          <w:tcPr>
            <w:tcW w:type="dxa" w:w="2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يحسب </w:t>
            </w:r>
            <w:r>
              <w:rPr>
                <w:rFonts w:ascii="Courier New" w:cs="Courier New" w:eastAsia="Courier New" w:hAnsi="Courier New"/>
                <w:b w:val="false"/>
                <w:bCs w:val="false"/>
                <w:color w:val="1F2937"/>
                <w:sz w:val="16"/>
                <w:szCs w:val="16"/>
                <w:shd w:fill="F1F3F5" w:color="auto" w:val="clear"/>
                <w:rtl/>
              </w:rPr>
              <w:t xml:space="preserve">‎lc.sync_exposure‎</w:t>
            </w:r>
            <w:r>
              <w:rPr>
                <w:rFonts w:ascii="Arial" w:cs="Arial" w:eastAsia="Arial" w:hAnsi="Arial"/>
                <w:b w:val="false"/>
                <w:bCs w:val="false"/>
                <w:sz w:val="18"/>
                <w:szCs w:val="18"/>
                <w:rtl/>
              </w:rPr>
              <w:t xml:space="preserve"> والمطابقة الليلية الزيادة المعلّقة؟</w:t>
            </w:r>
          </w:p>
        </w:tc>
        <w:tc>
          <w:tcPr>
            <w:tcW w:type="dxa" w:w="3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الهدف = القائم + مجموع ReservationDeltaApplied للتعديلات غير المنتهية</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M7 مع مالك M5</w:t>
            </w:r>
          </w:p>
        </w:tc>
        <w:tc>
          <w:tcPr>
            <w:tcW w:type="dxa" w:w="2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FR-LCI-016، JOB-LC-RECONCILE</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DQ-F12-6</w:t>
            </w:r>
          </w:p>
        </w:tc>
        <w:tc>
          <w:tcPr>
            <w:tcW w:type="dxa" w:w="2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ماذا يحدث لاعتماد ينتهي وعليه تمديد صادر من البنك بانتظار الرد؟</w:t>
            </w:r>
          </w:p>
        </w:tc>
        <w:tc>
          <w:tcPr>
            <w:tcW w:type="dxa" w:w="3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تؤجل JOB-LC-EXPIRY انتهاءه ما دام التعديل BANK_ISSUED وأُصدر قبل الانتهاء، وتنبّه TM يوميًا</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(مدير الخزينة)</w:t>
            </w:r>
          </w:p>
        </w:tc>
        <w:tc>
          <w:tcPr>
            <w:tcW w:type="dxa" w:w="2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JOB-LC-EXPIRY</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DQ-F12-7</w:t>
            </w:r>
          </w:p>
        </w:tc>
        <w:tc>
          <w:tcPr>
            <w:tcW w:type="dxa" w:w="2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يجوز سحب تعديل بعد إصدار البنك له؟</w:t>
            </w:r>
          </w:p>
        </w:tc>
        <w:tc>
          <w:tcPr>
            <w:tcW w:type="dxa" w:w="3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 لـ TM فقط، بتأكيد مكتوب من البنك مرفق وسبب</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مختص قانوني بعد تحقق O-06</w:t>
            </w:r>
          </w:p>
        </w:tc>
        <w:tc>
          <w:tcPr>
            <w:tcW w:type="dxa" w:w="2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w:t>
            </w:r>
            <w:r>
              <w:rPr>
                <w:rFonts w:ascii="Courier New" w:cs="Courier New" w:eastAsia="Courier New" w:hAnsi="Courier New"/>
                <w:b w:val="false"/>
                <w:bCs w:val="false"/>
                <w:color w:val="1F2937"/>
                <w:sz w:val="16"/>
                <w:szCs w:val="16"/>
                <w:shd w:fill="F1F3F5" w:color="auto" w:val="clear"/>
                <w:rtl/>
              </w:rPr>
              <w:t xml:space="preserve">‎lc.amendment_result‎</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DQ-F12-8</w:t>
            </w:r>
          </w:p>
        </w:tc>
        <w:tc>
          <w:tcPr>
            <w:tcW w:type="dxa" w:w="2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شروط تطبيق تعديل الإلغاء؟</w:t>
            </w:r>
          </w:p>
        </w:tc>
        <w:tc>
          <w:tcPr>
            <w:tcW w:type="dxa" w:w="3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حارس الإغلاق V-LCI-09؛ وإلا يُرفض التطبيق حتى التسديد. عند القبول: CANCELLED و</w:t>
            </w:r>
            <w:r>
              <w:rPr>
                <w:rFonts w:ascii="Courier New" w:cs="Courier New" w:eastAsia="Courier New" w:hAnsi="Courier New"/>
                <w:b w:val="false"/>
                <w:bCs w:val="false"/>
                <w:color w:val="1F2937"/>
                <w:sz w:val="16"/>
                <w:szCs w:val="16"/>
                <w:shd w:fill="F1F3F5" w:color="auto" w:val="clear"/>
                <w:rtl/>
              </w:rPr>
              <w:t xml:space="preserve">‎fac.release_utilization‎</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2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‎lc.apply_amendment‎</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DQ-F12-9</w:t>
            </w:r>
          </w:p>
        </w:tc>
        <w:tc>
          <w:tcPr>
            <w:tcW w:type="dxa" w:w="2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قيمة </w:t>
            </w:r>
            <w:r>
              <w:rPr>
                <w:rFonts w:ascii="Courier New" w:cs="Courier New" w:eastAsia="Courier New" w:hAnsi="Courier New"/>
                <w:b w:val="false"/>
                <w:bCs w:val="false"/>
                <w:color w:val="1F2937"/>
                <w:sz w:val="16"/>
                <w:szCs w:val="16"/>
                <w:shd w:fill="F1F3F5" w:color="auto" w:val="clear"/>
                <w:rtl/>
              </w:rPr>
              <w:t xml:space="preserve">‎LetterOfCredit.AmendmentNo‎</w:t>
            </w:r>
            <w:r>
              <w:rPr>
                <w:rFonts w:ascii="Arial" w:cs="Arial" w:eastAsia="Arial" w:hAnsi="Arial"/>
                <w:b w:val="false"/>
                <w:bCs w:val="false"/>
                <w:sz w:val="18"/>
                <w:szCs w:val="18"/>
                <w:rtl/>
              </w:rPr>
              <w:t xml:space="preserve"> بعد التطبيق؟</w:t>
            </w:r>
          </w:p>
        </w:tc>
        <w:tc>
          <w:tcPr>
            <w:tcW w:type="dxa" w:w="3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التعديل المطبَّق نفسه، لا زيادة بواحد</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2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صياغة BR-LCI-012</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DQ-F12-10</w:t>
            </w:r>
          </w:p>
        </w:tc>
        <w:tc>
          <w:tcPr>
            <w:tcW w:type="dxa" w:w="2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يُسجَّل القبول بتقديم مطابق والقبول الجزئي؟</w:t>
            </w:r>
          </w:p>
        </w:tc>
        <w:tc>
          <w:tcPr>
            <w:tcW w:type="dxa" w:w="3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الأول ACCEPTED يدويًا بملاحظة «تقديم مطابق»؛ والثاني REJECTED</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مختص بعد تحقق O-06</w:t>
            </w:r>
          </w:p>
        </w:tc>
        <w:tc>
          <w:tcPr>
            <w:tcW w:type="dxa" w:w="2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w:t>
            </w:r>
            <w:r>
              <w:rPr>
                <w:rFonts w:ascii="Courier New" w:cs="Courier New" w:eastAsia="Courier New" w:hAnsi="Courier New"/>
                <w:b w:val="false"/>
                <w:bCs w:val="false"/>
                <w:color w:val="1F2937"/>
                <w:sz w:val="16"/>
                <w:szCs w:val="16"/>
                <w:shd w:fill="F1F3F5" w:color="auto" w:val="clear"/>
                <w:rtl/>
              </w:rPr>
              <w:t xml:space="preserve">‎lc.amendment_result‎</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DQ-F12-11</w:t>
            </w:r>
          </w:p>
        </w:tc>
        <w:tc>
          <w:tcPr>
            <w:tcW w:type="dxa" w:w="2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تُعامل القيم المقيّدة في المقارنة وفروق التعديل؟ (DR-46، DQ-F02-1)</w:t>
            </w:r>
          </w:p>
        </w:tc>
        <w:tc>
          <w:tcPr>
            <w:tcW w:type="dxa" w:w="3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(O-15، ADR 0011): القيد والوسم منفّذان، والخدمة قبل S3. المقترح: §8.3: لا نسخ، والحكم من البصمة، ووسم confidential، وعمود Sensitivity في LcFieldDefinition</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مع مالك M7 وM8</w:t>
            </w:r>
          </w:p>
        </w:tc>
        <w:tc>
          <w:tcPr>
            <w:tcW w:type="dxa" w:w="2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FR-LCI-018 (S3)، FR-LCT-031 (S4)</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DQ-F12-12</w:t>
            </w:r>
          </w:p>
        </w:tc>
        <w:tc>
          <w:tcPr>
            <w:tcW w:type="dxa" w:w="2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ينشئ قرار REQUEST_AMENDMENT في المقارنة تعديل تصدير؟</w:t>
            </w:r>
          </w:p>
        </w:tc>
        <w:tc>
          <w:tcPr>
            <w:tcW w:type="dxa" w:w="3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مسودة بأصل OUR_REQUEST</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M8</w:t>
            </w:r>
          </w:p>
        </w:tc>
        <w:tc>
          <w:tcPr>
            <w:tcW w:type="dxa" w:w="2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FR-LCE-023 (ممكن)</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DQ-F12-13</w:t>
            </w:r>
          </w:p>
        </w:tc>
        <w:tc>
          <w:tcPr>
            <w:tcW w:type="dxa" w:w="2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يُلزم InstitutionId لاعتماد المشتريات؟ (DR-45)</w:t>
            </w:r>
          </w:p>
        </w:tc>
        <w:tc>
          <w:tcPr>
            <w:tcW w:type="dxa" w:w="3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بقرار المالك (2026-10-13، ADR 0011): القيد لكل اعتماد مشتريات بلا استثناء للقديم. المقترح الأصلي: نعم، قيد CHECK لغير LegacyEntry، وتفحصه </w:t>
            </w:r>
            <w:r>
              <w:rPr>
                <w:rFonts w:ascii="Courier New" w:cs="Courier New" w:eastAsia="Courier New" w:hAnsi="Courier New"/>
                <w:b w:val="false"/>
                <w:bCs w:val="false"/>
                <w:color w:val="1F2937"/>
                <w:sz w:val="16"/>
                <w:szCs w:val="16"/>
                <w:shd w:fill="F1F3F5" w:color="auto" w:val="clear"/>
                <w:rtl/>
              </w:rPr>
              <w:t xml:space="preserve">‎lc.record_issuance‎</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2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V-LCI-01</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DQ-F12-14</w:t>
            </w:r>
          </w:p>
        </w:tc>
        <w:tc>
          <w:tcPr>
            <w:tcW w:type="dxa" w:w="27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الرابطين مصدر الحقيقة بين الاعتماد والاستغلال؟ (DR-26)</w:t>
            </w:r>
          </w:p>
        </w:tc>
        <w:tc>
          <w:tcPr>
            <w:tcW w:type="dxa" w:w="30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0011، DR-26): حُذف </w:t>
            </w:r>
            <w:r>
              <w:rPr>
                <w:rFonts w:ascii="Courier New" w:cs="Courier New" w:eastAsia="Courier New" w:hAnsi="Courier New"/>
                <w:b w:val="false"/>
                <w:bCs w:val="false"/>
                <w:color w:val="1F2937"/>
                <w:sz w:val="16"/>
                <w:szCs w:val="16"/>
                <w:shd w:fill="F1F3F5" w:color="auto" w:val="clear"/>
                <w:rtl/>
              </w:rPr>
              <w:t xml:space="preserve">‎SourceRefId‎</w:t>
            </w:r>
            <w:r>
              <w:rPr>
                <w:rFonts w:ascii="Arial" w:cs="Arial" w:eastAsia="Arial" w:hAnsi="Arial"/>
                <w:b w:val="false"/>
                <w:bCs w:val="false"/>
                <w:sz w:val="18"/>
                <w:szCs w:val="18"/>
                <w:rtl/>
              </w:rPr>
              <w:t xml:space="preserve">، والرابط الوحيد </w:t>
            </w:r>
            <w:r>
              <w:rPr>
                <w:rFonts w:ascii="Courier New" w:cs="Courier New" w:eastAsia="Courier New" w:hAnsi="Courier New"/>
                <w:b w:val="false"/>
                <w:bCs w:val="false"/>
                <w:color w:val="1F2937"/>
                <w:sz w:val="16"/>
                <w:szCs w:val="16"/>
                <w:shd w:fill="F1F3F5" w:color="auto" w:val="clear"/>
                <w:rtl/>
              </w:rPr>
              <w:t xml:space="preserve">‎LetterOfCredit.UtilizationId‎</w:t>
            </w:r>
            <w:r>
              <w:rPr>
                <w:rFonts w:ascii="Arial" w:cs="Arial" w:eastAsia="Arial" w:hAnsi="Arial"/>
                <w:b w:val="false"/>
                <w:bCs w:val="false"/>
                <w:sz w:val="18"/>
                <w:szCs w:val="18"/>
                <w:rtl/>
              </w:rPr>
              <w:t xml:space="preserve"> المربوط بالتسهيل والشركة. المقترح: </w:t>
            </w:r>
            <w:r>
              <w:rPr>
                <w:rFonts w:ascii="Courier New" w:cs="Courier New" w:eastAsia="Courier New" w:hAnsi="Courier New"/>
                <w:b w:val="false"/>
                <w:bCs w:val="false"/>
                <w:color w:val="1F2937"/>
                <w:sz w:val="16"/>
                <w:szCs w:val="16"/>
                <w:shd w:fill="F1F3F5" w:color="auto" w:val="clear"/>
                <w:rtl/>
              </w:rPr>
              <w:t xml:space="preserve">‎LetterOfCredit.UtilizationId‎</w:t>
            </w:r>
            <w:r>
              <w:rPr>
                <w:rFonts w:ascii="Arial" w:cs="Arial" w:eastAsia="Arial" w:hAnsi="Arial"/>
                <w:b w:val="false"/>
                <w:bCs w:val="false"/>
                <w:sz w:val="18"/>
                <w:szCs w:val="18"/>
                <w:rtl/>
              </w:rPr>
              <w:t xml:space="preserve">؛ وSourceRefId يُفحص في التطبيق والمطابقة حتى يُحسم DR-26</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مع مالك M5</w:t>
            </w:r>
          </w:p>
        </w:tc>
        <w:tc>
          <w:tcPr>
            <w:tcW w:type="dxa" w:w="2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‎lc.record_issuance‎</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DQ-F12-15</w:t>
            </w:r>
          </w:p>
        </w:tc>
        <w:tc>
          <w:tcPr>
            <w:tcW w:type="dxa" w:w="27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أخطاء الاعتمادات في نموذج الأخطاء</w:t>
            </w:r>
          </w:p>
        </w:tc>
        <w:tc>
          <w:tcPr>
            <w:tcW w:type="dxa" w:w="30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INSUFFICIENT_LC_BALANCE وLC_NOT_ACTIVE وCURRENCY_MISMATCH وIMMUTABLE_SOURCE وDUPLICATE_SOURCE إلى DOC-B04 بحالات HTTP</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الواجهات البرمجية</w:t>
            </w:r>
          </w:p>
        </w:tc>
        <w:tc>
          <w:tcPr>
            <w:tcW w:type="dxa" w:w="2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عقد API لـ S3</w:t>
            </w:r>
          </w:p>
        </w:tc>
      </w:tr>
    </w:tbl>
    <w:p>
      <w:pPr>
        <w:bidi/>
        <w:spacing w:after="120" w:before="0"/>
      </w:pPr>
    </w:p>
    <w:p>
      <w:pPr>
        <w:pStyle w:val="Heading2"/>
        <w:bidi/>
      </w:pPr>
      <w:bookmarkStart w:name="_sec229" w:id="229"/>
      <w:r>
        <w:rPr>
          <w:rFonts w:ascii="Arial" w:cs="Arial" w:eastAsia="Arial" w:hAnsi="Arial"/>
          <w:b/>
          <w:bCs/>
          <w:color w:val="2B5C8A"/>
          <w:sz w:val="26"/>
          <w:szCs w:val="26"/>
          <w:rtl/>
        </w:rPr>
        <w:t xml:space="preserve">11. تعارضات وفجوات في المصادر</w:t>
      </w:r>
      <w:bookmarkEnd w:id="229"/>
    </w:p>
    <w:p>
      <w:pPr>
        <w:pStyle w:val="ListParagraph"/>
        <w:numPr>
          <w:ilvl w:val="0"/>
          <w:numId w:val="132"/>
        </w:numPr>
        <w:bidi/>
        <w:spacing w:after="70" w:before="0" w:line="300"/>
      </w:pPr>
      <w:r>
        <w:rPr>
          <w:rFonts w:ascii="Arial" w:cs="Arial" w:eastAsia="Arial" w:hAnsi="Arial"/>
          <w:b/>
          <w:bCs/>
          <w:sz w:val="21"/>
          <w:szCs w:val="21"/>
          <w:rtl/>
        </w:rPr>
        <w:t xml:space="preserve">رقم التعديل.</w:t>
      </w:r>
      <w:r>
        <w:rPr>
          <w:rFonts w:ascii="Arial" w:cs="Arial" w:eastAsia="Arial" w:hAnsi="Arial"/>
          <w:b w:val="false"/>
          <w:bCs w:val="false"/>
          <w:sz w:val="21"/>
          <w:szCs w:val="21"/>
          <w:rtl/>
        </w:rPr>
        <w:t xml:space="preserve"> BR-LCI-012 يقول AmendmentNo+1 (14:271). AC-LCI-2 يعطي AmendmentNo = 2 بعد تعديل مطبَّق واحد (14:767)، والنموذج يقول «رقم آخر تعديل مطبَّق» (m16:429، m16:488). DQ-F12-9.</w:t>
      </w:r>
    </w:p>
    <w:p>
      <w:pPr>
        <w:pStyle w:val="ListParagraph"/>
        <w:numPr>
          <w:ilvl w:val="0"/>
          <w:numId w:val="132"/>
        </w:numPr>
        <w:bidi/>
        <w:spacing w:after="70" w:before="0" w:line="300"/>
      </w:pPr>
      <w:r>
        <w:rPr>
          <w:rFonts w:ascii="Arial" w:cs="Arial" w:eastAsia="Arial" w:hAnsi="Arial"/>
          <w:b/>
          <w:bCs/>
          <w:sz w:val="21"/>
          <w:szCs w:val="21"/>
          <w:rtl/>
        </w:rPr>
        <w:t xml:space="preserve">ترتيب فحص الإصدار.</w:t>
      </w:r>
      <w:r>
        <w:rPr>
          <w:rFonts w:ascii="Arial" w:cs="Arial" w:eastAsia="Arial" w:hAnsi="Arial"/>
          <w:b w:val="false"/>
          <w:bCs w:val="false"/>
          <w:sz w:val="21"/>
          <w:szCs w:val="21"/>
          <w:rtl/>
        </w:rPr>
        <w:t xml:space="preserve"> V-LCI-01 إلى V-LCI-04 مخرجات </w:t>
      </w:r>
      <w:r>
        <w:rPr>
          <w:rFonts w:ascii="Courier New" w:cs="Courier New" w:eastAsia="Courier New" w:hAnsi="Courier New"/>
          <w:b w:val="false"/>
          <w:bCs w:val="false"/>
          <w:color w:val="1F2937"/>
          <w:sz w:val="18"/>
          <w:szCs w:val="18"/>
          <w:shd w:fill="F1F3F5" w:color="auto" w:val="clear"/>
          <w:rtl/>
        </w:rPr>
        <w:t xml:space="preserve">‎lc.record_issuance‎</w:t>
      </w:r>
      <w:r>
        <w:rPr>
          <w:rFonts w:ascii="Arial" w:cs="Arial" w:eastAsia="Arial" w:hAnsi="Arial"/>
          <w:b w:val="false"/>
          <w:bCs w:val="false"/>
          <w:sz w:val="21"/>
          <w:szCs w:val="21"/>
          <w:rtl/>
        </w:rPr>
        <w:t xml:space="preserve"> (14:308)، وهي تعمل بعد </w:t>
      </w:r>
      <w:r>
        <w:rPr>
          <w:rFonts w:ascii="Courier New" w:cs="Courier New" w:eastAsia="Courier New" w:hAnsi="Courier New"/>
          <w:b w:val="false"/>
          <w:bCs w:val="false"/>
          <w:color w:val="1F2937"/>
          <w:sz w:val="18"/>
          <w:szCs w:val="18"/>
          <w:shd w:fill="F1F3F5" w:color="auto" w:val="clear"/>
          <w:rtl/>
        </w:rPr>
        <w:t xml:space="preserve">‎fac.convert_reservation‎</w:t>
      </w:r>
      <w:r>
        <w:rPr>
          <w:rFonts w:ascii="Arial" w:cs="Arial" w:eastAsia="Arial" w:hAnsi="Arial"/>
          <w:b w:val="false"/>
          <w:bCs w:val="false"/>
          <w:sz w:val="21"/>
          <w:szCs w:val="21"/>
          <w:rtl/>
        </w:rPr>
        <w:t xml:space="preserve"> (13:332). الفشل يلغي المعاملة، لكن بعد قفل صفوف الحد بلا داع. DQ-F12-1.</w:t>
      </w:r>
    </w:p>
    <w:p>
      <w:pPr>
        <w:pStyle w:val="ListParagraph"/>
        <w:numPr>
          <w:ilvl w:val="0"/>
          <w:numId w:val="132"/>
        </w:numPr>
        <w:bidi/>
        <w:spacing w:after="70" w:before="0" w:line="300"/>
      </w:pPr>
      <w:r>
        <w:rPr>
          <w:rFonts w:ascii="Arial" w:cs="Arial" w:eastAsia="Arial" w:hAnsi="Arial"/>
          <w:b/>
          <w:bCs/>
          <w:sz w:val="21"/>
          <w:szCs w:val="21"/>
          <w:rtl/>
        </w:rPr>
        <w:t xml:space="preserve">تعرّض صادر أكبر من المحجوز.</w:t>
      </w:r>
      <w:r>
        <w:rPr>
          <w:rFonts w:ascii="Arial" w:cs="Arial" w:eastAsia="Arial" w:hAnsi="Arial"/>
          <w:b w:val="false"/>
          <w:bCs w:val="false"/>
          <w:sz w:val="21"/>
          <w:szCs w:val="21"/>
          <w:rtl/>
        </w:rPr>
        <w:t xml:space="preserve"> 14:266 و14:571 يجعلانه خطأ V-LCI-02. أما 12:253 و13:249 فيقبلانه بفحص الفرق كحجز جديد. المسار في 12 و13 لا يُبلغ من الاعتمادات؛ يُوحَّد النص.</w:t>
      </w:r>
    </w:p>
    <w:p>
      <w:pPr>
        <w:pStyle w:val="ListParagraph"/>
        <w:numPr>
          <w:ilvl w:val="0"/>
          <w:numId w:val="132"/>
        </w:numPr>
        <w:bidi/>
        <w:spacing w:after="70" w:before="0" w:line="300"/>
      </w:pPr>
      <w:r>
        <w:rPr>
          <w:rFonts w:ascii="Arial" w:cs="Arial" w:eastAsia="Arial" w:hAnsi="Arial"/>
          <w:b/>
          <w:bCs/>
          <w:sz w:val="21"/>
          <w:szCs w:val="21"/>
          <w:rtl/>
        </w:rPr>
        <w:t xml:space="preserve">قفل شروط التعديل.</w:t>
      </w:r>
      <w:r>
        <w:rPr>
          <w:rFonts w:ascii="Arial" w:cs="Arial" w:eastAsia="Arial" w:hAnsi="Arial"/>
          <w:b w:val="false"/>
          <w:bCs w:val="false"/>
          <w:sz w:val="21"/>
          <w:szCs w:val="21"/>
          <w:rtl/>
        </w:rPr>
        <w:t xml:space="preserve"> BR-LCT-019 يقفل الشروط عند التقديم (14:251)، لكن </w:t>
      </w:r>
      <w:r>
        <w:rPr>
          <w:rFonts w:ascii="Courier New" w:cs="Courier New" w:eastAsia="Courier New" w:hAnsi="Courier New"/>
          <w:b w:val="false"/>
          <w:bCs w:val="false"/>
          <w:color w:val="1F2937"/>
          <w:sz w:val="18"/>
          <w:szCs w:val="18"/>
          <w:shd w:fill="F1F3F5" w:color="auto" w:val="clear"/>
          <w:rtl/>
        </w:rPr>
        <w:t xml:space="preserve">‎lc.validate_terms‎</w:t>
      </w:r>
      <w:r>
        <w:rPr>
          <w:rFonts w:ascii="Arial" w:cs="Arial" w:eastAsia="Arial" w:hAnsi="Arial"/>
          <w:b w:val="false"/>
          <w:bCs w:val="false"/>
          <w:sz w:val="21"/>
          <w:szCs w:val="21"/>
          <w:rtl/>
        </w:rPr>
        <w:t xml:space="preserve"> مبذور في PURCHASE_LC وPROFORMA_REQUEST فقط (14:307؛ 13:344). DQ-F12-3.</w:t>
      </w:r>
    </w:p>
    <w:p>
      <w:pPr>
        <w:pStyle w:val="ListParagraph"/>
        <w:numPr>
          <w:ilvl w:val="0"/>
          <w:numId w:val="132"/>
        </w:numPr>
        <w:bidi/>
        <w:spacing w:after="70" w:before="0" w:line="300"/>
      </w:pPr>
      <w:r>
        <w:rPr>
          <w:rFonts w:ascii="Arial" w:cs="Arial" w:eastAsia="Arial" w:hAnsi="Arial"/>
          <w:b/>
          <w:bCs/>
          <w:sz w:val="21"/>
          <w:szCs w:val="21"/>
          <w:rtl/>
        </w:rPr>
        <w:t xml:space="preserve">إعادة احتساب التعرّض.</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‎lc.sync_exposure‎</w:t>
      </w:r>
      <w:r>
        <w:rPr>
          <w:rFonts w:ascii="Arial" w:cs="Arial" w:eastAsia="Arial" w:hAnsi="Arial"/>
          <w:b w:val="false"/>
          <w:bCs w:val="false"/>
          <w:sz w:val="21"/>
          <w:szCs w:val="21"/>
          <w:rtl/>
        </w:rPr>
        <w:t xml:space="preserve"> يضبط الاستغلال على القائم (14:313)، والرفع يسبق القبول (14:269؛ 13:310). يتعارضان أثناء تعديل معلّق. DQ-F12-5.</w:t>
      </w:r>
    </w:p>
    <w:p>
      <w:pPr>
        <w:pStyle w:val="ListParagraph"/>
        <w:numPr>
          <w:ilvl w:val="0"/>
          <w:numId w:val="132"/>
        </w:numPr>
        <w:bidi/>
        <w:spacing w:after="70" w:before="0" w:line="300"/>
      </w:pPr>
      <w:r>
        <w:rPr>
          <w:rFonts w:ascii="Arial" w:cs="Arial" w:eastAsia="Arial" w:hAnsi="Arial"/>
          <w:b/>
          <w:bCs/>
          <w:sz w:val="21"/>
          <w:szCs w:val="21"/>
          <w:rtl/>
        </w:rPr>
        <w:t xml:space="preserve">السحب بعد إصدار البنك.</w:t>
      </w:r>
      <w:r>
        <w:rPr>
          <w:rFonts w:ascii="Arial" w:cs="Arial" w:eastAsia="Arial" w:hAnsi="Arial"/>
          <w:b w:val="false"/>
          <w:bCs w:val="false"/>
          <w:sz w:val="21"/>
          <w:szCs w:val="21"/>
          <w:rtl/>
        </w:rPr>
        <w:t xml:space="preserve"> 14:536 يسمح بـ WITHDRAWN من BANK_ISSUED بلا شرط. فهمنا الهندسي للمادة 10 أن البنك ملتزم من وقت الإصدار (§9، غير مُتحقَّق). DQ-F12-7.</w:t>
      </w:r>
    </w:p>
    <w:p>
      <w:pPr>
        <w:pStyle w:val="ListParagraph"/>
        <w:numPr>
          <w:ilvl w:val="0"/>
          <w:numId w:val="132"/>
        </w:numPr>
        <w:bidi/>
        <w:spacing w:after="70" w:before="0" w:line="300"/>
      </w:pPr>
      <w:r>
        <w:rPr>
          <w:rFonts w:ascii="Arial" w:cs="Arial" w:eastAsia="Arial" w:hAnsi="Arial"/>
          <w:b/>
          <w:bCs/>
          <w:sz w:val="21"/>
          <w:szCs w:val="21"/>
          <w:rtl/>
        </w:rPr>
        <w:t xml:space="preserve">المادة 29.</w:t>
      </w:r>
      <w:r>
        <w:rPr>
          <w:rFonts w:ascii="Arial" w:cs="Arial" w:eastAsia="Arial" w:hAnsi="Arial"/>
          <w:b w:val="false"/>
          <w:bCs w:val="false"/>
          <w:sz w:val="21"/>
          <w:szCs w:val="21"/>
          <w:rtl/>
        </w:rPr>
        <w:t xml:space="preserve"> 02:185 تربطها بـ«تعديل» لتمديد الانتهاء. 14:237 يستعملها لتمديد الانتهاء في يوم عطلة البنك. كلاهما مرجع هندسي، ويُحسم بالتحقق (O-06).</w:t>
      </w:r>
    </w:p>
    <w:p>
      <w:pPr>
        <w:pStyle w:val="ListParagraph"/>
        <w:numPr>
          <w:ilvl w:val="0"/>
          <w:numId w:val="132"/>
        </w:numPr>
        <w:bidi/>
        <w:spacing w:after="70" w:before="0" w:line="300"/>
      </w:pPr>
      <w:r>
        <w:rPr>
          <w:rFonts w:ascii="Arial" w:cs="Arial" w:eastAsia="Arial" w:hAnsi="Arial"/>
          <w:b/>
          <w:bCs/>
          <w:sz w:val="21"/>
          <w:szCs w:val="21"/>
          <w:rtl/>
        </w:rPr>
        <w:t xml:space="preserve">معالجة DR-46.</w:t>
      </w:r>
      <w:r>
        <w:rPr>
          <w:rFonts w:ascii="Arial" w:cs="Arial" w:eastAsia="Arial" w:hAnsi="Arial"/>
          <w:b w:val="false"/>
          <w:bCs w:val="false"/>
          <w:sz w:val="21"/>
          <w:szCs w:val="21"/>
          <w:rtl/>
        </w:rPr>
        <w:t xml:space="preserve"> DQ-F02-1 (DOC-F02:284) وتوصية DR-46 (docs/review/design-review-2026-10-11.json:486) تقترحان نسخ القناع وبصمة HMAC. لكن القناع والبصمة موسومان مقيّدين في المصدر (m16:187-188)، والنسخة ترث أعلى مستوى (DOC-S06:176). فالنسخة نفسها تصير مقيّدة. هذه الوثيقة تقترح عدم النسخ (§8.3). يُحسم مع DQ-F02-1.</w:t>
      </w:r>
    </w:p>
    <w:p>
      <w:pPr>
        <w:pStyle w:val="ListParagraph"/>
        <w:numPr>
          <w:ilvl w:val="0"/>
          <w:numId w:val="132"/>
        </w:numPr>
        <w:bidi/>
        <w:spacing w:after="70" w:before="0" w:line="300"/>
      </w:pPr>
      <w:r>
        <w:rPr>
          <w:rFonts w:ascii="Arial" w:cs="Arial" w:eastAsia="Arial" w:hAnsi="Arial"/>
          <w:b/>
          <w:bCs/>
          <w:sz w:val="21"/>
          <w:szCs w:val="21"/>
          <w:rtl/>
        </w:rPr>
        <w:t xml:space="preserve">أسطر قديمة في DR-46.</w:t>
      </w:r>
      <w:r>
        <w:rPr>
          <w:rFonts w:ascii="Arial" w:cs="Arial" w:eastAsia="Arial" w:hAnsi="Arial"/>
          <w:b w:val="false"/>
          <w:bCs w:val="false"/>
          <w:sz w:val="21"/>
          <w:szCs w:val="21"/>
          <w:rtl/>
        </w:rPr>
        <w:t xml:space="preserve"> النتيجة تشير إلى 16:686-687 و16:490. الأعمدة اليوم في m16:691-692 وm16:493 (لوحظ أيضًا في DOC-F02:298).</w:t>
      </w:r>
    </w:p>
    <w:p>
      <w:pPr>
        <w:pStyle w:val="ListParagraph"/>
        <w:numPr>
          <w:ilvl w:val="0"/>
          <w:numId w:val="132"/>
        </w:numPr>
        <w:bidi/>
        <w:spacing w:after="70" w:before="0" w:line="300"/>
      </w:pPr>
      <w:r>
        <w:rPr>
          <w:rFonts w:ascii="Arial" w:cs="Arial" w:eastAsia="Arial" w:hAnsi="Arial"/>
          <w:b/>
          <w:bCs/>
          <w:sz w:val="21"/>
          <w:szCs w:val="21"/>
          <w:rtl/>
        </w:rPr>
        <w:t xml:space="preserve">عبارة قديمة في DR-41.</w:t>
      </w:r>
      <w:r>
        <w:rPr>
          <w:rFonts w:ascii="Arial" w:cs="Arial" w:eastAsia="Arial" w:hAnsi="Arial"/>
          <w:b w:val="false"/>
          <w:bCs w:val="false"/>
          <w:sz w:val="21"/>
          <w:szCs w:val="21"/>
          <w:rtl/>
        </w:rPr>
        <w:t xml:space="preserve"> «No trigger exists anywhere under db/» (docs/review/design-review-2026-10-11.json:431). توجد اليوم قوادح في db/static/030_session_context.sql:245 وdb/static/050_fac_share_rule.sql:26. العبارة ما زالت صحيحة لجداول lc.</w:t>
      </w:r>
    </w:p>
    <w:p>
      <w:pPr>
        <w:pStyle w:val="ListParagraph"/>
        <w:numPr>
          <w:ilvl w:val="0"/>
          <w:numId w:val="132"/>
        </w:numPr>
        <w:bidi/>
        <w:spacing w:after="70" w:before="0" w:line="300"/>
      </w:pPr>
      <w:r>
        <w:rPr>
          <w:rFonts w:ascii="Arial" w:cs="Arial" w:eastAsia="Arial" w:hAnsi="Arial"/>
          <w:b/>
          <w:bCs/>
          <w:sz w:val="21"/>
          <w:szCs w:val="21"/>
          <w:rtl/>
        </w:rPr>
        <w:t xml:space="preserve">إكمال الطلب.</w:t>
      </w:r>
      <w:r>
        <w:rPr>
          <w:rFonts w:ascii="Arial" w:cs="Arial" w:eastAsia="Arial" w:hAnsi="Arial"/>
          <w:b w:val="false"/>
          <w:bCs w:val="false"/>
          <w:sz w:val="21"/>
          <w:szCs w:val="21"/>
          <w:rtl/>
        </w:rPr>
        <w:t xml:space="preserve"> 13:485 يصدر </w:t>
      </w:r>
      <w:r>
        <w:rPr>
          <w:rFonts w:ascii="Courier New" w:cs="Courier New" w:eastAsia="Courier New" w:hAnsi="Courier New"/>
          <w:b w:val="false"/>
          <w:bCs w:val="false"/>
          <w:color w:val="1F2937"/>
          <w:sz w:val="18"/>
          <w:szCs w:val="18"/>
          <w:shd w:fill="F1F3F5" w:color="auto" w:val="clear"/>
          <w:rtl/>
        </w:rPr>
        <w:t xml:space="preserve">‎REQ.COMPLETED‎</w:t>
      </w:r>
      <w:r>
        <w:rPr>
          <w:rFonts w:ascii="Arial" w:cs="Arial" w:eastAsia="Arial" w:hAnsi="Arial"/>
          <w:b w:val="false"/>
          <w:bCs w:val="false"/>
          <w:sz w:val="21"/>
          <w:szCs w:val="21"/>
          <w:rtl/>
        </w:rPr>
        <w:t xml:space="preserve"> عند الإصدار. هذه الوثيقة تتبع DOC-F08 §5: AWAITING_CLOSE عند الإصدار و</w:t>
      </w:r>
      <w:r>
        <w:rPr>
          <w:rFonts w:ascii="Courier New" w:cs="Courier New" w:eastAsia="Courier New" w:hAnsi="Courier New"/>
          <w:b w:val="false"/>
          <w:bCs w:val="false"/>
          <w:color w:val="1F2937"/>
          <w:sz w:val="18"/>
          <w:szCs w:val="18"/>
          <w:shd w:fill="F1F3F5" w:color="auto" w:val="clear"/>
          <w:rtl/>
        </w:rPr>
        <w:t xml:space="preserve">‎REQ.COMPLETED‎</w:t>
      </w:r>
      <w:r>
        <w:rPr>
          <w:rFonts w:ascii="Arial" w:cs="Arial" w:eastAsia="Arial" w:hAnsi="Arial"/>
          <w:b w:val="false"/>
          <w:bCs w:val="false"/>
          <w:sz w:val="21"/>
          <w:szCs w:val="21"/>
          <w:rtl/>
        </w:rPr>
        <w:t xml:space="preserve"> عند الإقفال، ويبقى LC.ISSUED عند الإصدار.</w:t>
      </w:r>
    </w:p>
    <w:p>
      <w:pPr>
        <w:pStyle w:val="ListParagraph"/>
        <w:numPr>
          <w:ilvl w:val="0"/>
          <w:numId w:val="132"/>
        </w:numPr>
        <w:bidi/>
        <w:spacing w:after="70" w:before="0" w:line="300"/>
      </w:pPr>
      <w:r>
        <w:rPr>
          <w:rFonts w:ascii="Arial" w:cs="Arial" w:eastAsia="Arial" w:hAnsi="Arial"/>
          <w:b/>
          <w:bCs/>
          <w:sz w:val="21"/>
          <w:szCs w:val="21"/>
          <w:rtl/>
        </w:rPr>
        <w:t xml:space="preserve">رموز الأخطاء.</w:t>
      </w:r>
      <w:r>
        <w:rPr>
          <w:rFonts w:ascii="Arial" w:cs="Arial" w:eastAsia="Arial" w:hAnsi="Arial"/>
          <w:b w:val="false"/>
          <w:bCs w:val="false"/>
          <w:sz w:val="21"/>
          <w:szCs w:val="21"/>
          <w:rtl/>
        </w:rPr>
        <w:t xml:space="preserve"> INSUFFICIENT_LC_BALANCE وLC_NOT_ACTIVE وCURRENCY_MISMATCH (14:311) وIMMUTABLE_SOURCE وDUPLICATE_SOURCE (12:253، 12:258) غير موجودة في DOC-B04، وفيه INSUFFICIENT_AVAILABLE وRESERVATION_NOT_ACTIVE فقط (DOC-B04:234-235). DQ-F12-15.</w:t>
      </w:r>
    </w:p>
    <w:p>
      <w:pPr>
        <w:pStyle w:val="ListParagraph"/>
        <w:numPr>
          <w:ilvl w:val="0"/>
          <w:numId w:val="132"/>
        </w:numPr>
        <w:bidi/>
        <w:spacing w:after="70" w:before="0" w:line="300"/>
      </w:pPr>
      <w:r>
        <w:rPr>
          <w:rFonts w:ascii="Arial" w:cs="Arial" w:eastAsia="Arial" w:hAnsi="Arial"/>
          <w:b/>
          <w:bCs/>
          <w:sz w:val="21"/>
          <w:szCs w:val="21"/>
          <w:rtl/>
        </w:rPr>
        <w:t xml:space="preserve">أحداث ناقصة.</w:t>
      </w:r>
      <w:r>
        <w:rPr>
          <w:rFonts w:ascii="Arial" w:cs="Arial" w:eastAsia="Arial" w:hAnsi="Arial"/>
          <w:b w:val="false"/>
          <w:bCs w:val="false"/>
          <w:sz w:val="21"/>
          <w:szCs w:val="21"/>
          <w:rtl/>
        </w:rPr>
        <w:t xml:space="preserve"> قائمة Outbox (14:655) بلا حدث لإلغاء الاعتماد ولا لرفض التعديل. الإشعار LC.AMENDMENT_RESPONSE موجود (14:605). يُستكمل في DOC-F17.</w:t>
      </w:r>
    </w:p>
    <w:p>
      <w:pPr>
        <w:bidi/>
        <w:spacing w:after="60" w:before="0"/>
      </w:pPr>
    </w:p>
    <w:p>
      <w:pPr>
        <w:pStyle w:val="Heading2"/>
        <w:bidi/>
      </w:pPr>
      <w:bookmarkStart w:name="_sec230" w:id="230"/>
      <w:r>
        <w:rPr>
          <w:rFonts w:ascii="Arial" w:cs="Arial" w:eastAsia="Arial" w:hAnsi="Arial"/>
          <w:b/>
          <w:bCs/>
          <w:color w:val="2B5C8A"/>
          <w:sz w:val="26"/>
          <w:szCs w:val="26"/>
          <w:rtl/>
        </w:rPr>
        <w:t xml:space="preserve">12. التتبع</w:t>
      </w:r>
      <w:bookmarkEnd w:id="23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33"/>
        <w:gridCol w:w="1927"/>
        <w:gridCol w:w="6804"/>
      </w:tblGrid>
      <w:tr>
        <w:trPr>
          <w:cantSplit/>
          <w:tblHeader/>
        </w:trPr>
        <w:tc>
          <w:tcPr>
            <w:tcW w:type="dxa" w:w="11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9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8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تسلسل الإصدار</w:t>
            </w:r>
          </w:p>
        </w:tc>
        <w:tc>
          <w:tcPr>
            <w:tcW w:type="dxa" w:w="19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FR-LCI-011، FR-LCI-012، BR-LCI-007، BR-WFL-018، BR-FAC-015</w:t>
            </w:r>
          </w:p>
        </w:tc>
        <w:tc>
          <w:tcPr>
            <w:tcW w:type="dxa" w:w="6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14:167-168، 14:266، 14:492؛ 12:455؛ 13:249، 13:332؛ 12:253؛ m16:390-471</w:t>
            </w:r>
          </w:p>
        </w:tc>
      </w:tr>
      <w:tr>
        <w:trPr>
          <w:cantSplit/>
        </w:trPr>
        <w:tc>
          <w:tcPr>
            <w:tcW w:type="dxa" w:w="1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الاعتماد القائم</w:t>
            </w:r>
          </w:p>
        </w:tc>
        <w:tc>
          <w:tcPr>
            <w:tcW w:type="dxa" w:w="19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FR-LCI-029، BR-LCI-017، BR-FAC-020</w:t>
            </w:r>
          </w:p>
        </w:tc>
        <w:tc>
          <w:tcPr>
            <w:tcW w:type="dxa" w:w="6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14:185، 14:276؛ 12:258؛ m16:468</w:t>
            </w:r>
          </w:p>
        </w:tc>
      </w:tr>
      <w:tr>
        <w:trPr>
          <w:cantSplit/>
        </w:trPr>
        <w:tc>
          <w:tcPr>
            <w:tcW w:type="dxa" w:w="1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انتقال الحجز</w:t>
            </w:r>
          </w:p>
        </w:tc>
        <w:tc>
          <w:tcPr>
            <w:tcW w:type="dxa" w:w="19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FR-LCI-017، BR-LCI-010، BR-LCI-019، FR-WFL-023</w:t>
            </w:r>
          </w:p>
        </w:tc>
        <w:tc>
          <w:tcPr>
            <w:tcW w:type="dxa" w:w="6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14:173، 14:269، 14:278؛ 13:144؛ m13:242-324؛ m15:294-296</w:t>
            </w:r>
          </w:p>
        </w:tc>
      </w:tr>
      <w:tr>
        <w:trPr>
          <w:cantSplit/>
        </w:trPr>
        <w:tc>
          <w:tcPr>
            <w:tcW w:type="dxa" w:w="1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 أنواع التعديل</w:t>
            </w:r>
          </w:p>
        </w:tc>
        <w:tc>
          <w:tcPr>
            <w:tcW w:type="dxa" w:w="19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FR-LCI-018، BR-LCI-011، FR-REQ-027</w:t>
            </w:r>
          </w:p>
        </w:tc>
        <w:tc>
          <w:tcPr>
            <w:tcW w:type="dxa" w:w="6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14:174، 14:270؛ 13:194، 13:344؛ m16:490</w:t>
            </w:r>
          </w:p>
        </w:tc>
      </w:tr>
      <w:tr>
        <w:trPr>
          <w:cantSplit/>
        </w:trPr>
        <w:tc>
          <w:tcPr>
            <w:tcW w:type="dxa" w:w="1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 رفع التعرّض</w:t>
            </w:r>
          </w:p>
        </w:tc>
        <w:tc>
          <w:tcPr>
            <w:tcW w:type="dxa" w:w="19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FR-WFL-022، BR-FAC-020، AC-WFL-7</w:t>
            </w:r>
          </w:p>
        </w:tc>
        <w:tc>
          <w:tcPr>
            <w:tcW w:type="dxa" w:w="6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13:143، 13:310، 13:776-779؛ 12:258؛ m16:505</w:t>
            </w:r>
          </w:p>
        </w:tc>
      </w:tr>
      <w:tr>
        <w:trPr>
          <w:cantSplit/>
        </w:trPr>
        <w:tc>
          <w:tcPr>
            <w:tcW w:type="dxa" w:w="1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 التطبيق</w:t>
            </w:r>
          </w:p>
        </w:tc>
        <w:tc>
          <w:tcPr>
            <w:tcW w:type="dxa" w:w="19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FR-LCI-019، BR-LCI-012، AC-LCI-2</w:t>
            </w:r>
          </w:p>
        </w:tc>
        <w:tc>
          <w:tcPr>
            <w:tcW w:type="dxa" w:w="6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14:175، 14:271، 14:309، 14:494، 14:764-767؛ m16:498-522</w:t>
            </w:r>
          </w:p>
        </w:tc>
      </w:tr>
      <w:tr>
        <w:trPr>
          <w:cantSplit/>
        </w:trPr>
        <w:tc>
          <w:tcPr>
            <w:tcW w:type="dxa" w:w="1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أصحاب القرار</w:t>
            </w:r>
          </w:p>
        </w:tc>
        <w:tc>
          <w:tcPr>
            <w:tcW w:type="dxa" w:w="19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الأدوار 9 و11 و15 و16</w:t>
            </w:r>
          </w:p>
        </w:tc>
        <w:tc>
          <w:tcPr>
            <w:tcW w:type="dxa" w:w="6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14:56، 14:58، 14:62، 14:63</w:t>
            </w:r>
          </w:p>
        </w:tc>
      </w:tr>
      <w:tr>
        <w:trPr>
          <w:cantSplit/>
        </w:trPr>
        <w:tc>
          <w:tcPr>
            <w:tcW w:type="dxa" w:w="1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§6.6 والقرارات DQ-F12-2 إلى DQ-F12-8</w:t>
            </w:r>
          </w:p>
        </w:tc>
        <w:tc>
          <w:tcPr>
            <w:tcW w:type="dxa" w:w="19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BR-WFL-015، BR-LCI-015، V-LCI-07 إلى V-LCI-09</w:t>
            </w:r>
          </w:p>
        </w:tc>
        <w:tc>
          <w:tcPr>
            <w:tcW w:type="dxa" w:w="6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13:246؛ 14:274، 14:576-578</w:t>
            </w:r>
          </w:p>
        </w:tc>
      </w:tr>
      <w:tr>
        <w:trPr>
          <w:cantSplit/>
        </w:trPr>
        <w:tc>
          <w:tcPr>
            <w:tcW w:type="dxa" w:w="1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الانتهاء والإغلاق</w:t>
            </w:r>
          </w:p>
        </w:tc>
        <w:tc>
          <w:tcPr>
            <w:tcW w:type="dxa" w:w="19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FR-LCI-015، FR-LCI-025، FR-LCI-026، BR-LCI-009، AC-LCI-1</w:t>
            </w:r>
          </w:p>
        </w:tc>
        <w:tc>
          <w:tcPr>
            <w:tcW w:type="dxa" w:w="6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14:171، 14:181-182، 14:268، 14:615، 14:759-762</w:t>
            </w:r>
          </w:p>
        </w:tc>
      </w:tr>
      <w:tr>
        <w:trPr>
          <w:cantSplit/>
        </w:trPr>
        <w:tc>
          <w:tcPr>
            <w:tcW w:type="dxa" w:w="1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المقارنة وDR-46</w:t>
            </w:r>
          </w:p>
        </w:tc>
        <w:tc>
          <w:tcPr>
            <w:tcW w:type="dxa" w:w="19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FR-LCT-031، FR-LCE-023، BR-LCT-021، FR-REQ-024، DR-46، DQ-F02-1</w:t>
            </w:r>
          </w:p>
        </w:tc>
        <w:tc>
          <w:tcPr>
            <w:tcW w:type="dxa" w:w="6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14:145، 14:217، 14:253، 14:667؛ m16:678-697؛ 006:33-35؛ 007:403-405؛ DOC-F02:200-201</w:t>
            </w:r>
          </w:p>
        </w:tc>
      </w:tr>
      <w:tr>
        <w:trPr>
          <w:cantSplit/>
        </w:trPr>
        <w:tc>
          <w:tcPr>
            <w:tcW w:type="dxa" w:w="1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مراجع UCP</w:t>
            </w:r>
          </w:p>
        </w:tc>
        <w:tc>
          <w:tcPr>
            <w:tcW w:type="dxa" w:w="19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O-06 (erd_open_items)، Q-LCT-01</w:t>
            </w:r>
          </w:p>
        </w:tc>
        <w:tc>
          <w:tcPr>
            <w:tcW w:type="dxa" w:w="6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tools/dbgen/erd_open_items.py:44-48؛ 14:14، 14:696؛ 02:11، 02:161-190؛ docs/10-detailed-analysis/00-overview-and-cross-cutting.md:225</w:t>
            </w:r>
          </w:p>
        </w:tc>
      </w:tr>
      <w:tr>
        <w:trPr>
          <w:cantSplit/>
        </w:trPr>
        <w:tc>
          <w:tcPr>
            <w:tcW w:type="dxa" w:w="1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DQ-F12-13 وDQ-F12-14</w:t>
            </w:r>
          </w:p>
        </w:tc>
        <w:tc>
          <w:tcPr>
            <w:tcW w:type="dxa" w:w="19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DR-45، DR-26</w:t>
            </w:r>
          </w:p>
        </w:tc>
        <w:tc>
          <w:tcPr>
            <w:tcW w:type="dxa" w:w="6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docs/review/design-review-2026-10-11.json:280، :475؛ m16:399، m16:410؛ m13:255</w:t>
            </w:r>
          </w:p>
        </w:tc>
      </w:tr>
    </w:tbl>
    <w:p>
      <w:pPr>
        <w:bidi/>
        <w:spacing w:after="120" w:before="0"/>
      </w:pPr>
    </w:p>
    <w:p>
      <w:pPr>
        <w:pStyle w:val="Heading1"/>
        <w:bidi/>
      </w:pPr>
      <w:bookmarkStart w:name="_sec231" w:id="231"/>
      <w:r>
        <w:rPr>
          <w:rFonts w:ascii="Arial" w:cs="Arial" w:eastAsia="Arial" w:hAnsi="Arial"/>
          <w:b/>
          <w:bCs/>
          <w:color w:val="1F3A5F"/>
          <w:sz w:val="32"/>
          <w:szCs w:val="32"/>
          <w:rtl/>
        </w:rPr>
        <w:t xml:space="preserve">DOC-F13 — تسلسل إدخال التسهيل واعتماد مراجعته وإسقاط بياناته</w:t>
      </w:r>
      <w:bookmarkEnd w:id="23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DOC-F13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 (التسهيلات)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FR-FAC-001، FR-FAC-003، FR-FAC-005، FR-FAC-006، FR-FAC-024 إلى FR-FAC-027، FR-CMP-003، FR-OBL-003، FR-OBL-011، BR-FAC-003، BR-FAC-004، BR-FAC-006، BR-FAC-007، BR-FAC-018، BR-CMP-004، V-FAC-01 إلى V-FAC-12، O-03 وO-12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DOC-F14 (حالات التسهيل والمراجعة)، DOC-F15 (الأجندة والاختبارات)، DOC-F11 (معاملة الحجز وترتيب الأقفال)، DOC-F17 (Outbox والمهام)، DOC-F04 (ربط السياق وهوية المهام)، DOC-B04 (الأخطاء)، DOC-F09 (حالات الاستخدام UC-FAC)</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docs/10-detailed-analysis/12-m5-facilities-pricing-collateral-obligations.md، docs/04-facility-agreements-analysis.md، db/model/13-facilities-pricing-terms.model، db/model/14-collateral-obligations-financials.model، db/static/050_fac_share_rule.sql، db/tests/fac_share_rule_tests.sql، docs/21-data-dictionary.md، docs/20-database-design.md، docs/review/design-review-2026-10-11.json</w:t>
            </w:r>
          </w:p>
        </w:tc>
      </w:tr>
    </w:tbl>
    <w:p>
      <w:pPr>
        <w:bidi/>
        <w:spacing w:after="120" w:before="0"/>
      </w:pPr>
    </w:p>
    <w:p>
      <w:pPr>
        <w:pStyle w:val="Heading2"/>
        <w:bidi/>
      </w:pPr>
      <w:bookmarkStart w:name="_sec232" w:id="232"/>
      <w:r>
        <w:rPr>
          <w:rFonts w:ascii="Arial" w:cs="Arial" w:eastAsia="Arial" w:hAnsi="Arial"/>
          <w:b/>
          <w:bCs/>
          <w:color w:val="2B5C8A"/>
          <w:sz w:val="26"/>
          <w:szCs w:val="26"/>
          <w:rtl/>
        </w:rPr>
        <w:t xml:space="preserve">1. الغرض والنطاق</w:t>
      </w:r>
      <w:bookmarkEnd w:id="232"/>
    </w:p>
    <w:p>
      <w:pPr>
        <w:bidi/>
        <w:spacing w:after="110" w:before="0" w:line="312"/>
      </w:pPr>
      <w:r>
        <w:rPr>
          <w:rFonts w:ascii="Arial" w:cs="Arial" w:eastAsia="Arial" w:hAnsi="Arial"/>
          <w:b w:val="false"/>
          <w:bCs w:val="false"/>
          <w:sz w:val="21"/>
          <w:szCs w:val="21"/>
          <w:rtl/>
        </w:rPr>
        <w:t xml:space="preserve">تصف الوثيقة ثلاثة تسلسلات بين الفاعل والخدمة والقاعدة: إدخال التسهيل في مسودة مراجعة، واعتماد المراجعة أو رفضها، وإسقاط بيانات المراجعة المعتمدة إلى الجداول التي تقرؤها الخدمات. وتحدد ما يقع داخل معاملة الاعتماد وما يقع بعدها، وفروع الفشل لكل خطوة.</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تسهيل جديد، وتجديد بتسهيل لاحق، ومراجعة تعديل أو تمديد أو تصحيح، والمقرضون وقاعدة 100%، والتقديم وفحوص السلامة، والاعتماد والرفض والإهمال، والإسقاط إلى الحدود والتسعير والشروط والضمانات وأجندة الالتزامات.</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حالات الكيانات وانتقالاتها (DOC-F14 وDOC-F15)، ومعاملة الحجز (DOC-F11)، وتحويل الحجز عند إصدار الاعتماد (DOC-F12)، وتسليم الأحداث (DOC-F17)، ودورة اعتماد سجل الضمان نفسه (FR-COL-014).</w:t>
      </w:r>
    </w:p>
    <w:p>
      <w:pPr>
        <w:bidi/>
        <w:spacing w:after="6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في المستودع أو مقرر في الوثائق،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«12-m5» هو docs/10-detailed-analysis/12-m5-facilities-pricing-collateral-obligations.md. «m13» هو db/model/13-facilities-pricing-terms.model. «m14» هو db/model/14-collateral-obligations-financials.model. «050» هو db/static/050_fac_share_rule.sql. «T050» هو db/tests/fac_share_rule_tests.sql. «DR-nn» بند في docs/review/design-review-2026-10-11.json.</w:t>
      </w:r>
    </w:p>
    <w:p>
      <w:pPr>
        <w:pStyle w:val="Heading2"/>
        <w:bidi/>
      </w:pPr>
      <w:bookmarkStart w:name="_sec233" w:id="233"/>
      <w:r>
        <w:rPr>
          <w:rFonts w:ascii="Arial" w:cs="Arial" w:eastAsia="Arial" w:hAnsi="Arial"/>
          <w:b/>
          <w:bCs/>
          <w:color w:val="2B5C8A"/>
          <w:sz w:val="26"/>
          <w:szCs w:val="26"/>
          <w:rtl/>
        </w:rPr>
        <w:t xml:space="preserve">2. الفاعلون والمخازن</w:t>
      </w:r>
      <w:bookmarkEnd w:id="23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8"/>
        <w:gridCol w:w="1649"/>
        <w:gridCol w:w="2198"/>
        <w:gridCol w:w="5059"/>
      </w:tblGrid>
      <w:tr>
        <w:trPr>
          <w:cantSplit/>
          <w:tblHeader/>
        </w:trPr>
        <w:tc>
          <w:tcPr>
            <w:tcW w:type="dxa" w:w="9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6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 أو المخزن</w:t>
            </w:r>
          </w:p>
        </w:tc>
        <w:tc>
          <w:tcPr>
            <w:tcW w:type="dxa" w:w="21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دوره هنا</w:t>
            </w:r>
          </w:p>
        </w:tc>
        <w:tc>
          <w:tcPr>
            <w:tcW w:type="dxa" w:w="50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A-02</w:t>
            </w:r>
          </w:p>
        </w:tc>
        <w:tc>
          <w:tcPr>
            <w:tcW w:type="dxa" w:w="1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التسهيلات FO</w:t>
            </w:r>
          </w:p>
        </w:tc>
        <w:tc>
          <w:tcPr>
            <w:tcW w:type="dxa" w:w="2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المُعِدّ: ينشئ ويحرر ويقدّم بـ </w:t>
            </w:r>
            <w:r>
              <w:rPr>
                <w:rFonts w:ascii="Courier New" w:cs="Courier New" w:eastAsia="Courier New" w:hAnsi="Courier New"/>
                <w:b w:val="false"/>
                <w:bCs w:val="false"/>
                <w:color w:val="1F2937"/>
                <w:sz w:val="16"/>
                <w:szCs w:val="16"/>
                <w:shd w:fill="F1F3F5" w:color="auto" w:val="clear"/>
                <w:rtl/>
              </w:rPr>
              <w:t xml:space="preserve">‎fac.edit‎</w:t>
            </w:r>
          </w:p>
        </w:tc>
        <w:tc>
          <w:tcPr>
            <w:tcW w:type="dxa" w:w="5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12-m5:51؛ DOC-F01 A-02</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A-02</w:t>
            </w:r>
          </w:p>
        </w:tc>
        <w:tc>
          <w:tcPr>
            <w:tcW w:type="dxa" w:w="1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TM</w:t>
            </w:r>
          </w:p>
        </w:tc>
        <w:tc>
          <w:tcPr>
            <w:tcW w:type="dxa" w:w="2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مُعِدّ أو معتمِد بـ </w:t>
            </w:r>
            <w:r>
              <w:rPr>
                <w:rFonts w:ascii="Courier New" w:cs="Courier New" w:eastAsia="Courier New" w:hAnsi="Courier New"/>
                <w:b w:val="false"/>
                <w:bCs w:val="false"/>
                <w:color w:val="1F2937"/>
                <w:sz w:val="16"/>
                <w:szCs w:val="16"/>
                <w:shd w:fill="F1F3F5" w:color="auto" w:val="clear"/>
                <w:rtl/>
              </w:rPr>
              <w:t xml:space="preserve">‎fac.approve‎</w:t>
            </w:r>
            <w:r>
              <w:rPr>
                <w:rFonts w:ascii="Arial" w:cs="Arial" w:eastAsia="Arial" w:hAnsi="Arial"/>
                <w:b w:val="false"/>
                <w:bCs w:val="false"/>
                <w:sz w:val="18"/>
                <w:szCs w:val="18"/>
                <w:rtl/>
              </w:rPr>
              <w:t xml:space="preserve">، ويحسم التعارض بـ </w:t>
            </w:r>
            <w:r>
              <w:rPr>
                <w:rFonts w:ascii="Courier New" w:cs="Courier New" w:eastAsia="Courier New" w:hAnsi="Courier New"/>
                <w:b w:val="false"/>
                <w:bCs w:val="false"/>
                <w:color w:val="1F2937"/>
                <w:sz w:val="16"/>
                <w:szCs w:val="16"/>
                <w:shd w:fill="F1F3F5" w:color="auto" w:val="clear"/>
                <w:rtl/>
              </w:rPr>
              <w:t xml:space="preserve">‎fac.conflict.resolve‎</w:t>
            </w:r>
          </w:p>
        </w:tc>
        <w:tc>
          <w:tcPr>
            <w:tcW w:type="dxa" w:w="5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12-m5:52-53</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A-05</w:t>
            </w:r>
          </w:p>
        </w:tc>
        <w:tc>
          <w:tcPr>
            <w:tcW w:type="dxa" w:w="1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الخدمة</w:t>
            </w:r>
          </w:p>
        </w:tc>
        <w:tc>
          <w:tcPr>
            <w:tcW w:type="dxa" w:w="2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المجدولة بعد الالتزام</w:t>
            </w:r>
          </w:p>
        </w:tc>
        <w:tc>
          <w:tcPr>
            <w:tcW w:type="dxa" w:w="5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DOC-F01 A-05؛ ربطه في DQ-F04-4</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التسهيلات</w:t>
            </w:r>
          </w:p>
        </w:tc>
        <w:tc>
          <w:tcPr>
            <w:tcW w:type="dxa" w:w="2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طبقة التطبيق عبر TB-3 بدور </w:t>
            </w:r>
            <w:r>
              <w:rPr>
                <w:rFonts w:ascii="Courier New" w:cs="Courier New" w:eastAsia="Courier New" w:hAnsi="Courier New"/>
                <w:b w:val="false"/>
                <w:bCs w:val="false"/>
                <w:color w:val="1F2937"/>
                <w:sz w:val="16"/>
                <w:szCs w:val="16"/>
                <w:shd w:fill="F1F3F5" w:color="auto" w:val="clear"/>
                <w:rtl/>
              </w:rPr>
              <w:t xml:space="preserve">‎tp_app‎</w:t>
            </w:r>
          </w:p>
        </w:tc>
        <w:tc>
          <w:tcPr>
            <w:tcW w:type="dxa" w:w="5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db/generated/tsql/007_table_grants.sql:223-247</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D-01</w:t>
            </w:r>
          </w:p>
        </w:tc>
        <w:tc>
          <w:tcPr>
            <w:tcW w:type="dxa" w:w="1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w:t>
            </w:r>
            <w:r>
              <w:rPr>
                <w:rFonts w:ascii="Courier New" w:cs="Courier New" w:eastAsia="Courier New" w:hAnsi="Courier New"/>
                <w:b w:val="false"/>
                <w:bCs w:val="false"/>
                <w:color w:val="1F2937"/>
                <w:sz w:val="16"/>
                <w:szCs w:val="16"/>
                <w:shd w:fill="F1F3F5" w:color="auto" w:val="clear"/>
                <w:rtl/>
              </w:rPr>
              <w:t xml:space="preserve">‎BankFas‎</w:t>
            </w:r>
          </w:p>
        </w:tc>
        <w:tc>
          <w:tcPr>
            <w:tcW w:type="dxa" w:w="2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التسهيل والمراجعة والقادحان</w:t>
            </w:r>
          </w:p>
        </w:tc>
        <w:tc>
          <w:tcPr>
            <w:tcW w:type="dxa" w:w="5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050:26-94</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D-02</w:t>
            </w:r>
          </w:p>
        </w:tc>
        <w:tc>
          <w:tcPr>
            <w:tcW w:type="dxa" w:w="1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w:t>
            </w:r>
          </w:p>
        </w:tc>
        <w:tc>
          <w:tcPr>
            <w:tcW w:type="dxa" w:w="2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ما بعد الالتزام</w:t>
            </w:r>
          </w:p>
        </w:tc>
        <w:tc>
          <w:tcPr>
            <w:tcW w:type="dxa" w:w="5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db/model/10-platform.model:532-552</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D-03</w:t>
            </w:r>
          </w:p>
        </w:tc>
        <w:tc>
          <w:tcPr>
            <w:tcW w:type="dxa" w:w="1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الملفات</w:t>
            </w:r>
          </w:p>
        </w:tc>
        <w:tc>
          <w:tcPr>
            <w:tcW w:type="dxa" w:w="2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وثائق الحزمة عبر </w:t>
            </w:r>
            <w:r>
              <w:rPr>
                <w:rFonts w:ascii="Courier New" w:cs="Courier New" w:eastAsia="Courier New" w:hAnsi="Courier New"/>
                <w:b w:val="false"/>
                <w:bCs w:val="false"/>
                <w:color w:val="1F2937"/>
                <w:sz w:val="16"/>
                <w:szCs w:val="16"/>
                <w:shd w:fill="F1F3F5" w:color="auto" w:val="clear"/>
                <w:rtl/>
              </w:rPr>
              <w:t xml:space="preserve">‎doc.Document‎</w:t>
            </w:r>
          </w:p>
        </w:tc>
        <w:tc>
          <w:tcPr>
            <w:tcW w:type="dxa" w:w="5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m13:93-95</w:t>
            </w:r>
          </w:p>
        </w:tc>
      </w:tr>
    </w:tbl>
    <w:p>
      <w:pPr>
        <w:bidi/>
        <w:spacing w:after="120" w:before="0"/>
      </w:pPr>
    </w:p>
    <w:p>
      <w:pPr>
        <w:bidi/>
        <w:spacing w:after="110" w:before="0" w:line="312"/>
      </w:pPr>
      <w:r>
        <w:rPr>
          <w:rFonts w:ascii="Arial" w:cs="Arial" w:eastAsia="Arial" w:hAnsi="Arial"/>
          <w:b w:val="false"/>
          <w:bCs w:val="false"/>
          <w:sz w:val="21"/>
          <w:szCs w:val="21"/>
          <w:rtl/>
        </w:rPr>
        <w:t xml:space="preserve">فصل المهام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المعتمِد لم يعدّل المراجعة ولم يقدّمها (BR-FAC-004، 12-m5:242). والاستثناء لشخص واحد بإعداد </w:t>
      </w:r>
      <w:r>
        <w:rPr>
          <w:rFonts w:ascii="Courier New" w:cs="Courier New" w:eastAsia="Courier New" w:hAnsi="Courier New"/>
          <w:b w:val="false"/>
          <w:bCs w:val="false"/>
          <w:color w:val="1F2937"/>
          <w:sz w:val="18"/>
          <w:szCs w:val="18"/>
          <w:shd w:fill="F1F3F5" w:color="auto" w:val="clear"/>
          <w:rtl/>
        </w:rPr>
        <w:t xml:space="preserve">‎wf.sod.allow_same_person‎</w:t>
      </w:r>
      <w:r>
        <w:rPr>
          <w:rFonts w:ascii="Arial" w:cs="Arial" w:eastAsia="Arial" w:hAnsi="Arial"/>
          <w:b w:val="false"/>
          <w:bCs w:val="false"/>
          <w:sz w:val="21"/>
          <w:szCs w:val="21"/>
          <w:rtl/>
        </w:rPr>
        <w:t xml:space="preserve"> ويُسجَّل (Q-FAC-08 محسوم، 12-m5:632؛ m13:15).</w:t>
      </w:r>
    </w:p>
    <w:p>
      <w:pPr>
        <w:pStyle w:val="Heading2"/>
        <w:bidi/>
      </w:pPr>
      <w:bookmarkStart w:name="_sec234" w:id="234"/>
      <w:r>
        <w:rPr>
          <w:rFonts w:ascii="Arial" w:cs="Arial" w:eastAsia="Arial" w:hAnsi="Arial"/>
          <w:b/>
          <w:bCs/>
          <w:color w:val="2B5C8A"/>
          <w:sz w:val="26"/>
          <w:szCs w:val="26"/>
          <w:rtl/>
        </w:rPr>
        <w:t xml:space="preserve">3. عقد المراجعة في القاعدة</w:t>
      </w:r>
      <w:bookmarkEnd w:id="234"/>
    </w:p>
    <w:p>
      <w:pPr>
        <w:bidi/>
        <w:spacing w:after="110" w:before="0" w:line="312"/>
      </w:pPr>
      <w:r>
        <w:rPr>
          <w:rFonts w:ascii="Arial" w:cs="Arial" w:eastAsia="Arial" w:hAnsi="Arial"/>
          <w:b w:val="false"/>
          <w:bCs w:val="false"/>
          <w:sz w:val="21"/>
          <w:szCs w:val="21"/>
          <w:rtl/>
        </w:rPr>
        <w:t xml:space="preserve">ثلاثة عشر جدولًا تحمل </w:t>
      </w:r>
      <w:r>
        <w:rPr>
          <w:rFonts w:ascii="Courier New" w:cs="Courier New" w:eastAsia="Courier New" w:hAnsi="Courier New"/>
          <w:b w:val="false"/>
          <w:bCs w:val="false"/>
          <w:color w:val="1F2937"/>
          <w:sz w:val="18"/>
          <w:szCs w:val="18"/>
          <w:shd w:fill="F1F3F5" w:color="auto" w:val="clear"/>
          <w:rtl/>
        </w:rPr>
        <w:t xml:space="preserve">‎FromRevision‎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‎ToRevision‎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‎SupersedesId‎</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(tools/dbgen/dbgen.py:205-206؛ docs/20-database-design.md:154-155): FacilityDocument وFacilityLender وLimit وLimitProductLine وLimitCompanyRule وProductLineTerm وPricingRule وPricingTier وTermValue وCollateralLink وObligation وReportingObligation وCovenant.</w:t>
      </w:r>
    </w:p>
    <w:p>
      <w:pPr>
        <w:bidi/>
        <w:spacing w:after="110" w:before="0" w:line="312"/>
      </w:pPr>
      <w:r>
        <w:rPr>
          <w:rFonts w:ascii="Arial" w:cs="Arial" w:eastAsia="Arial" w:hAnsi="Arial"/>
          <w:b w:val="false"/>
          <w:bCs w:val="false"/>
          <w:sz w:val="21"/>
          <w:szCs w:val="21"/>
          <w:rtl/>
        </w:rPr>
        <w:t xml:space="preserve">قاعدة القراءة المعتمدة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‎FromRevision &lt;= a AND (ToRevision IS NULL OR ToRevision &gt; a)‎</w:t>
      </w:r>
      <w:r>
        <w:rPr>
          <w:rFonts w:ascii="Arial" w:cs="Arial" w:eastAsia="Arial" w:hAnsi="Arial"/>
          <w:b w:val="false"/>
          <w:bCs w:val="false"/>
          <w:sz w:val="21"/>
          <w:szCs w:val="21"/>
          <w:rtl/>
        </w:rPr>
        <w:t xml:space="preserve">، حيث a هو </w:t>
      </w:r>
      <w:r>
        <w:rPr>
          <w:rFonts w:ascii="Courier New" w:cs="Courier New" w:eastAsia="Courier New" w:hAnsi="Courier New"/>
          <w:b w:val="false"/>
          <w:bCs w:val="false"/>
          <w:color w:val="1F2937"/>
          <w:sz w:val="18"/>
          <w:szCs w:val="18"/>
          <w:shd w:fill="F1F3F5" w:color="auto" w:val="clear"/>
          <w:rtl/>
        </w:rPr>
        <w:t xml:space="preserve">‎Facility.ApprovedRevisionNo‎</w:t>
      </w:r>
      <w:r>
        <w:rPr>
          <w:rFonts w:ascii="Arial" w:cs="Arial" w:eastAsia="Arial" w:hAnsi="Arial"/>
          <w:b w:val="false"/>
          <w:bCs w:val="false"/>
          <w:sz w:val="21"/>
          <w:szCs w:val="21"/>
          <w:rtl/>
        </w:rPr>
        <w:t xml:space="preserve"> (m13:8؛ 050:10-11). وقراءة المسودة R بالصيغة نفسها مع R بدل a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69"/>
        <w:gridCol w:w="2692"/>
        <w:gridCol w:w="2241"/>
        <w:gridCol w:w="1793"/>
        <w:gridCol w:w="1569"/>
      </w:tblGrid>
      <w:tr>
        <w:trPr>
          <w:cantSplit/>
          <w:tblHeader/>
        </w:trPr>
        <w:tc>
          <w:tcPr>
            <w:tcW w:type="dxa" w:w="15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حالة الصف</w:t>
            </w:r>
          </w:p>
        </w:tc>
        <w:tc>
          <w:tcPr>
            <w:tcW w:type="dxa" w:w="26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FromRevision</w:t>
            </w:r>
          </w:p>
        </w:tc>
        <w:tc>
          <w:tcPr>
            <w:tcW w:type="dxa" w:w="22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ToRevision</w:t>
            </w:r>
          </w:p>
        </w:tc>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يُقرأ معتمدًا</w:t>
            </w:r>
          </w:p>
        </w:tc>
        <w:tc>
          <w:tcPr>
            <w:tcW w:type="dxa" w:w="15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يُقرأ في المسودة R</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معتمد جارٍ لم يتغير</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أو أقل</w:t>
            </w:r>
          </w:p>
        </w:tc>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NULL</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معتمد يُستبدل في R</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أو أقل</w:t>
            </w:r>
          </w:p>
        </w:tc>
        <w:tc>
          <w:tcPr>
            <w:tcW w:type="dxa" w:w="2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حتى الاعتماد</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 في R</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NULL</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مسودة مهملة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2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أُغلق بمراجعة سابقة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من a</w:t>
            </w:r>
          </w:p>
        </w:tc>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أو أقل</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الكتابة:</w:t>
      </w:r>
    </w:p>
    <w:p>
      <w:pPr>
        <w:pStyle w:val="ListParagraph"/>
        <w:numPr>
          <w:ilvl w:val="0"/>
          <w:numId w:val="133"/>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الاستبدال يضبط </w:t>
      </w:r>
      <w:r>
        <w:rPr>
          <w:rFonts w:ascii="Courier New" w:cs="Courier New" w:eastAsia="Courier New" w:hAnsi="Courier New"/>
          <w:b w:val="false"/>
          <w:bCs w:val="false"/>
          <w:color w:val="1F2937"/>
          <w:sz w:val="18"/>
          <w:szCs w:val="18"/>
          <w:shd w:fill="F1F3F5" w:color="auto" w:val="clear"/>
          <w:rtl/>
        </w:rPr>
        <w:t xml:space="preserve">‎ToRevision = R‎</w:t>
      </w:r>
      <w:r>
        <w:rPr>
          <w:rFonts w:ascii="Arial" w:cs="Arial" w:eastAsia="Arial" w:hAnsi="Arial"/>
          <w:b w:val="false"/>
          <w:bCs w:val="false"/>
          <w:sz w:val="21"/>
          <w:szCs w:val="21"/>
          <w:rtl/>
        </w:rPr>
        <w:t xml:space="preserve"> للصف القديم عند إنشاء المسودة، ويبقى مقروءًا حتى الاعتماد (m13:9).</w:t>
      </w:r>
    </w:p>
    <w:p>
      <w:pPr>
        <w:pStyle w:val="ListParagraph"/>
        <w:numPr>
          <w:ilvl w:val="0"/>
          <w:numId w:val="133"/>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يُغلق الصف القديم قبل إدراج بديله. الفهارس الفريدة مصفّاة على </w:t>
      </w:r>
      <w:r>
        <w:rPr>
          <w:rFonts w:ascii="Courier New" w:cs="Courier New" w:eastAsia="Courier New" w:hAnsi="Courier New"/>
          <w:b w:val="false"/>
          <w:bCs w:val="false"/>
          <w:color w:val="1F2937"/>
          <w:sz w:val="18"/>
          <w:szCs w:val="18"/>
          <w:shd w:fill="F1F3F5" w:color="auto" w:val="clear"/>
          <w:rtl/>
        </w:rPr>
        <w:t xml:space="preserve">‎ToRevision IS NULL‎</w:t>
      </w:r>
      <w:r>
        <w:rPr>
          <w:rFonts w:ascii="Arial" w:cs="Arial" w:eastAsia="Arial" w:hAnsi="Arial"/>
          <w:b w:val="false"/>
          <w:bCs w:val="false"/>
          <w:sz w:val="21"/>
          <w:szCs w:val="21"/>
          <w:rtl/>
        </w:rPr>
        <w:t xml:space="preserve"> (مثل m13:159)، فالإدراج أولًا يعطي 2601.</w:t>
      </w:r>
    </w:p>
    <w:p>
      <w:pPr>
        <w:pStyle w:val="ListParagraph"/>
        <w:numPr>
          <w:ilvl w:val="0"/>
          <w:numId w:val="133"/>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رأس التسهيل ليس جدولًا مراجَعًا. تغييراته تُحفظ في </w:t>
      </w:r>
      <w:r>
        <w:rPr>
          <w:rFonts w:ascii="Courier New" w:cs="Courier New" w:eastAsia="Courier New" w:hAnsi="Courier New"/>
          <w:b w:val="false"/>
          <w:bCs w:val="false"/>
          <w:color w:val="1F2937"/>
          <w:sz w:val="18"/>
          <w:szCs w:val="18"/>
          <w:shd w:fill="F1F3F5" w:color="auto" w:val="clear"/>
          <w:rtl/>
        </w:rPr>
        <w:t xml:space="preserve">‎FacilityRevision.HeaderChanges‎</w:t>
      </w:r>
      <w:r>
        <w:rPr>
          <w:rFonts w:ascii="Arial" w:cs="Arial" w:eastAsia="Arial" w:hAnsi="Arial"/>
          <w:b w:val="false"/>
          <w:bCs w:val="false"/>
          <w:sz w:val="21"/>
          <w:szCs w:val="21"/>
          <w:rtl/>
        </w:rPr>
        <w:t xml:space="preserve"> وتُطبَّق عند الاعتماد (m13:77).</w:t>
      </w:r>
    </w:p>
    <w:p>
      <w:pPr>
        <w:pStyle w:val="ListParagraph"/>
        <w:numPr>
          <w:ilvl w:val="0"/>
          <w:numId w:val="133"/>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الأبناء المنمّطة لصف مستبدل تُنسخ، والصفوف التشغيلية تُعاد وصلتها في معاملة الاعتماد (m13:11؛ m14:9-12).</w:t>
      </w:r>
    </w:p>
    <w:p>
      <w:pPr>
        <w:pStyle w:val="ListParagraph"/>
        <w:numPr>
          <w:ilvl w:val="0"/>
          <w:numId w:val="133"/>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خارج المراجعة وبدورات اعتماد خاصة: TariffSchedule وCollateral وMeasureFormula وFinancialStatement. والتشغيلية بلا اعتماد: Utilization وLimitReservation وOutstandingSnapshot وReportingInstance وCovenantTest وObligationBreach (12-m5:241).</w:t>
      </w:r>
    </w:p>
    <w:p>
      <w:pPr>
        <w:pStyle w:val="ListParagraph"/>
        <w:numPr>
          <w:ilvl w:val="0"/>
          <w:numId w:val="133"/>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القاعدة لا تفرض من هذا العقد إلا </w:t>
      </w:r>
      <w:r>
        <w:rPr>
          <w:rFonts w:ascii="Courier New" w:cs="Courier New" w:eastAsia="Courier New" w:hAnsi="Courier New"/>
          <w:b w:val="false"/>
          <w:bCs w:val="false"/>
          <w:color w:val="1F2937"/>
          <w:sz w:val="18"/>
          <w:szCs w:val="18"/>
          <w:shd w:fill="F1F3F5" w:color="auto" w:val="clear"/>
          <w:rtl/>
        </w:rPr>
        <w:t xml:space="preserve">‎ToRevision &gt;= FromRevision‎</w:t>
      </w:r>
      <w:r>
        <w:rPr>
          <w:rFonts w:ascii="Arial" w:cs="Arial" w:eastAsia="Arial" w:hAnsi="Arial"/>
          <w:b w:val="false"/>
          <w:bCs w:val="false"/>
          <w:sz w:val="21"/>
          <w:szCs w:val="21"/>
          <w:rtl/>
        </w:rPr>
        <w:t xml:space="preserve"> (مثل m13:169) وقاعدة الحصص في 050. الباقي على الخدمة (DR-28).</w:t>
      </w:r>
    </w:p>
    <w:p>
      <w:pPr>
        <w:bidi/>
        <w:spacing w:after="60" w:before="0"/>
      </w:pPr>
    </w:p>
    <w:p>
      <w:pPr>
        <w:pStyle w:val="Heading2"/>
        <w:bidi/>
      </w:pPr>
      <w:bookmarkStart w:name="_sec235" w:id="235"/>
      <w:r>
        <w:rPr>
          <w:rFonts w:ascii="Arial" w:cs="Arial" w:eastAsia="Arial" w:hAnsi="Arial"/>
          <w:b/>
          <w:bCs/>
          <w:color w:val="2B5C8A"/>
          <w:sz w:val="26"/>
          <w:szCs w:val="26"/>
          <w:rtl/>
        </w:rPr>
        <w:t xml:space="preserve">4. إنشاء التسهيل ومسودة المراجعة</w:t>
      </w:r>
      <w:bookmarkEnd w:id="235"/>
    </w:p>
    <w:p>
      <w:pPr>
        <w:pStyle w:val="Heading3"/>
        <w:bidi/>
      </w:pPr>
      <w:bookmarkStart w:name="_sec236" w:id="236"/>
      <w:r>
        <w:rPr>
          <w:rFonts w:ascii="Arial" w:cs="Arial" w:eastAsia="Arial" w:hAnsi="Arial"/>
          <w:b/>
          <w:bCs/>
          <w:color w:val="2B5C8A"/>
          <w:sz w:val="23"/>
          <w:szCs w:val="23"/>
          <w:rtl/>
        </w:rPr>
        <w:t xml:space="preserve">4.1 تسهيل جديد أو تجديد</w:t>
      </w:r>
      <w:bookmarkEnd w:id="236"/>
    </w:p>
    <w:p>
      <w:pPr>
        <w:keepNext/>
        <w:bidi/>
        <w:spacing w:after="60" w:before="160"/>
        <w:jc w:val="center"/>
      </w:pPr>
      <w:r>
        <w:drawing>
          <wp:inline distT="0" distB="0" distL="0" distR="0">
            <wp:extent cx="6096000" cy="5715000"/>
            <wp:effectExtent t="0" r="0" b="0" l="0"/>
            <wp:docPr id="1" name="diagram-2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571500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قواعد الخطوات:</w:t>
      </w:r>
    </w:p>
    <w:p>
      <w:pPr>
        <w:pStyle w:val="ListParagraph"/>
        <w:numPr>
          <w:ilvl w:val="0"/>
          <w:numId w:val="134"/>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الرقم الداخلي </w:t>
      </w:r>
      <w:r>
        <w:rPr>
          <w:rFonts w:ascii="Courier New" w:cs="Courier New" w:eastAsia="Courier New" w:hAnsi="Courier New"/>
          <w:b w:val="false"/>
          <w:bCs w:val="false"/>
          <w:color w:val="1F2937"/>
          <w:sz w:val="18"/>
          <w:szCs w:val="18"/>
          <w:shd w:fill="F1F3F5" w:color="auto" w:val="clear"/>
          <w:rtl/>
        </w:rPr>
        <w:t xml:space="preserve">‎FAC-YY-NNN‎</w:t>
      </w:r>
      <w:r>
        <w:rPr>
          <w:rFonts w:ascii="Arial" w:cs="Arial" w:eastAsia="Arial" w:hAnsi="Arial"/>
          <w:b w:val="false"/>
          <w:bCs w:val="false"/>
          <w:sz w:val="21"/>
          <w:szCs w:val="21"/>
          <w:rtl/>
        </w:rPr>
        <w:t xml:space="preserve"> من NumberSequence (BR-FAC-001، 12-m5:239). العداد يُقفل داخل معاملة المستدعي (db/model/10-platform.model:457). الرقم يُستهلك عند الإنشاء ولو أُهملت المسودة؛ الفجوات قرار O-12 (erd_open_items).</w:t>
      </w:r>
    </w:p>
    <w:p>
      <w:pPr>
        <w:pStyle w:val="ListParagraph"/>
        <w:numPr>
          <w:ilvl w:val="0"/>
          <w:numId w:val="134"/>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الحقول الإلزامية للرأس تُكتب عند الإدراج: المقترض والنوع والعملة والمبلغ والتواريخ (m13:24-38). الرأس في المراجعة الأولى يُكتب مباشرة في </w:t>
      </w:r>
      <w:r>
        <w:rPr>
          <w:rFonts w:ascii="Courier New" w:cs="Courier New" w:eastAsia="Courier New" w:hAnsi="Courier New"/>
          <w:b w:val="false"/>
          <w:bCs w:val="false"/>
          <w:color w:val="1F2937"/>
          <w:sz w:val="18"/>
          <w:szCs w:val="18"/>
          <w:shd w:fill="F1F3F5" w:color="auto" w:val="clear"/>
          <w:rtl/>
        </w:rPr>
        <w:t xml:space="preserve">‎fac.Facility‎</w:t>
      </w:r>
      <w:r>
        <w:rPr>
          <w:rFonts w:ascii="Arial" w:cs="Arial" w:eastAsia="Arial" w:hAnsi="Arial"/>
          <w:b w:val="false"/>
          <w:bCs w:val="false"/>
          <w:sz w:val="21"/>
          <w:szCs w:val="21"/>
          <w:rtl/>
        </w:rPr>
        <w:t xml:space="preserve"> لأنه غير ملزم قبل الاعتماد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(DQ-F13-1).</w:t>
      </w:r>
    </w:p>
    <w:p>
      <w:pPr>
        <w:pStyle w:val="ListParagraph"/>
        <w:numPr>
          <w:ilvl w:val="0"/>
          <w:numId w:val="134"/>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التجديد ينشئ تسهيلًا مسودة مرتبطًا بالسابق، وينسخ الحدود والتسعير والضمانات والالتزامات والشروط (FR-FAC-005، 12-m5:112). المراجعة الأولى للاحق بنوع RENEWAL_COPY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والقيد </w:t>
      </w:r>
      <w:r>
        <w:rPr>
          <w:rFonts w:ascii="Courier New" w:cs="Courier New" w:eastAsia="Courier New" w:hAnsi="Courier New"/>
          <w:b w:val="false"/>
          <w:bCs w:val="false"/>
          <w:color w:val="1F2937"/>
          <w:sz w:val="18"/>
          <w:szCs w:val="18"/>
          <w:shd w:fill="F1F3F5" w:color="auto" w:val="clear"/>
          <w:rtl/>
        </w:rPr>
        <w:t xml:space="preserve">‎ReasonKind &lt;&gt; 'INITIAL' OR RevisionNo = 1‎</w:t>
      </w:r>
      <w:r>
        <w:rPr>
          <w:rFonts w:ascii="Arial" w:cs="Arial" w:eastAsia="Arial" w:hAnsi="Arial"/>
          <w:b w:val="false"/>
          <w:bCs w:val="false"/>
          <w:sz w:val="21"/>
          <w:szCs w:val="21"/>
          <w:rtl/>
        </w:rPr>
        <w:t xml:space="preserve"> يسمح بذلك (m13:88).</w:t>
      </w:r>
    </w:p>
    <w:p>
      <w:pPr>
        <w:pStyle w:val="ListParagraph"/>
        <w:numPr>
          <w:ilvl w:val="0"/>
          <w:numId w:val="134"/>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لاحق واحد لكل تسهيل بفهرس فريد على </w:t>
      </w:r>
      <w:r>
        <w:rPr>
          <w:rFonts w:ascii="Courier New" w:cs="Courier New" w:eastAsia="Courier New" w:hAnsi="Courier New"/>
          <w:b w:val="false"/>
          <w:bCs w:val="false"/>
          <w:color w:val="1F2937"/>
          <w:sz w:val="18"/>
          <w:szCs w:val="18"/>
          <w:shd w:fill="F1F3F5" w:color="auto" w:val="clear"/>
          <w:rtl/>
        </w:rPr>
        <w:t xml:space="preserve">‎PreviousFacilityId‎</w:t>
      </w:r>
      <w:r>
        <w:rPr>
          <w:rFonts w:ascii="Arial" w:cs="Arial" w:eastAsia="Arial" w:hAnsi="Arial"/>
          <w:b w:val="false"/>
          <w:bCs w:val="false"/>
          <w:sz w:val="21"/>
          <w:szCs w:val="21"/>
          <w:rtl/>
        </w:rPr>
        <w:t xml:space="preserve"> (m13:54). منع الحلقات في الخدمة (BR-FAC-006، 12-m5:244).</w:t>
      </w:r>
    </w:p>
    <w:p>
      <w:pPr>
        <w:pStyle w:val="ListParagraph"/>
        <w:numPr>
          <w:ilvl w:val="0"/>
          <w:numId w:val="134"/>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‎CurrencyId‎</w:t>
      </w:r>
      <w:r>
        <w:rPr>
          <w:rFonts w:ascii="Arial" w:cs="Arial" w:eastAsia="Arial" w:hAnsi="Arial"/>
          <w:b w:val="false"/>
          <w:bCs w:val="false"/>
          <w:sz w:val="21"/>
          <w:szCs w:val="21"/>
          <w:rtl/>
        </w:rPr>
        <w:t xml:space="preserve"> واحد لكل التسهيل، ولا عملة على الحدود (m13:13).</w:t>
      </w:r>
    </w:p>
    <w:p>
      <w:pPr>
        <w:bidi/>
        <w:spacing w:after="60" w:before="0"/>
      </w:pPr>
    </w:p>
    <w:p>
      <w:pPr>
        <w:pStyle w:val="Heading3"/>
        <w:bidi/>
      </w:pPr>
      <w:bookmarkStart w:name="_sec237" w:id="237"/>
      <w:r>
        <w:rPr>
          <w:rFonts w:ascii="Arial" w:cs="Arial" w:eastAsia="Arial" w:hAnsi="Arial"/>
          <w:b/>
          <w:bCs/>
          <w:color w:val="2B5C8A"/>
          <w:sz w:val="23"/>
          <w:szCs w:val="23"/>
          <w:rtl/>
        </w:rPr>
        <w:t xml:space="preserve">4.2 مراجعة على تسهيل معتمد</w:t>
      </w:r>
      <w:bookmarkEnd w:id="237"/>
    </w:p>
    <w:p>
      <w:pPr>
        <w:keepNext/>
        <w:bidi/>
        <w:spacing w:after="60" w:before="160"/>
        <w:jc w:val="center"/>
      </w:pPr>
      <w:r>
        <w:drawing>
          <wp:inline distT="0" distB="0" distL="0" distR="0">
            <wp:extent cx="6096000" cy="3790950"/>
            <wp:effectExtent t="0" r="0" b="0" l="0"/>
            <wp:docPr id="1" name="diagram-3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79095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مراجعة مفتوحة واحدة لكل تسهيل: فهرس فريد على </w:t>
      </w:r>
      <w:r>
        <w:rPr>
          <w:rFonts w:ascii="Courier New" w:cs="Courier New" w:eastAsia="Courier New" w:hAnsi="Courier New"/>
          <w:b w:val="false"/>
          <w:bCs w:val="false"/>
          <w:color w:val="1F2937"/>
          <w:sz w:val="18"/>
          <w:szCs w:val="18"/>
          <w:shd w:fill="F1F3F5" w:color="auto" w:val="clear"/>
          <w:rtl/>
        </w:rPr>
        <w:t xml:space="preserve">‎FacilityId‎</w:t>
      </w:r>
      <w:r>
        <w:rPr>
          <w:rFonts w:ascii="Arial" w:cs="Arial" w:eastAsia="Arial" w:hAnsi="Arial"/>
          <w:b w:val="false"/>
          <w:bCs w:val="false"/>
          <w:sz w:val="21"/>
          <w:szCs w:val="21"/>
          <w:rtl/>
        </w:rPr>
        <w:t xml:space="preserve"> حيث الحالة DRAFT أو SUBMITTED أو REJECTED (m13:85).</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رقم المراجعة يبدأ من 1 وفريد لكل تسهيل (m13:84، :87). المسودة المهملة تستهلك رقمها، فقد يزيد R عن </w:t>
      </w:r>
      <w:r>
        <w:rPr>
          <w:rFonts w:ascii="Courier New" w:cs="Courier New" w:eastAsia="Courier New" w:hAnsi="Courier New"/>
          <w:b w:val="false"/>
          <w:bCs w:val="false"/>
          <w:color w:val="1F2937"/>
          <w:sz w:val="18"/>
          <w:szCs w:val="18"/>
          <w:shd w:fill="F1F3F5" w:color="auto" w:val="clear"/>
          <w:rtl/>
        </w:rPr>
        <w:t xml:space="preserve">‎ApprovedRevisionNo + 1‎</w:t>
      </w:r>
      <w:r>
        <w:rPr>
          <w:rFonts w:ascii="Arial" w:cs="Arial" w:eastAsia="Arial" w:hAnsi="Arial"/>
          <w:b w:val="false"/>
          <w:bCs w:val="false"/>
          <w:sz w:val="21"/>
          <w:szCs w:val="21"/>
          <w:rtl/>
        </w:rPr>
        <w:t xml:space="preserve"> (§12).</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التمديد مراجعة بنوع EXTENSION، والملحق في المدة نفسها مراجعة AMENDMENT تحتاج وثيقة ملحق عند التقديم (FR-FAC-006، 12-m5:113؛ V-FAC-03، :483).</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الكتابة على صفوف </w:t>
      </w:r>
      <w:r>
        <w:rPr>
          <w:rFonts w:ascii="Courier New" w:cs="Courier New" w:eastAsia="Courier New" w:hAnsi="Courier New"/>
          <w:b w:val="false"/>
          <w:bCs w:val="false"/>
          <w:color w:val="1F2937"/>
          <w:sz w:val="18"/>
          <w:szCs w:val="18"/>
          <w:shd w:fill="F1F3F5" w:color="auto" w:val="clear"/>
          <w:rtl/>
        </w:rPr>
        <w:t xml:space="preserve">‎FromRevision = R‎</w:t>
      </w:r>
      <w:r>
        <w:rPr>
          <w:rFonts w:ascii="Arial" w:cs="Arial" w:eastAsia="Arial" w:hAnsi="Arial"/>
          <w:b w:val="false"/>
          <w:bCs w:val="false"/>
          <w:sz w:val="21"/>
          <w:szCs w:val="21"/>
          <w:rtl/>
        </w:rPr>
        <w:t xml:space="preserve"> مسموحة ما دامت المراجعة DRAFT فقط. في SUBMITTED ترفض الخدمة كل تعديل حتى السحب أو الرفض.</w:t>
      </w:r>
    </w:p>
    <w:p>
      <w:pPr>
        <w:bidi/>
        <w:spacing w:after="60" w:before="0"/>
      </w:pPr>
    </w:p>
    <w:p>
      <w:pPr>
        <w:pStyle w:val="Heading2"/>
        <w:bidi/>
      </w:pPr>
      <w:bookmarkStart w:name="_sec238" w:id="238"/>
      <w:r>
        <w:rPr>
          <w:rFonts w:ascii="Arial" w:cs="Arial" w:eastAsia="Arial" w:hAnsi="Arial"/>
          <w:b/>
          <w:bCs/>
          <w:color w:val="2B5C8A"/>
          <w:sz w:val="26"/>
          <w:szCs w:val="26"/>
          <w:rtl/>
        </w:rPr>
        <w:t xml:space="preserve">5. المقرضون وقاعدة 100%</w:t>
      </w:r>
      <w:bookmarkEnd w:id="23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384"/>
        <w:gridCol w:w="2192"/>
        <w:gridCol w:w="3288"/>
      </w:tblGrid>
      <w:tr>
        <w:trPr>
          <w:cantSplit/>
          <w:tblHeader/>
        </w:trPr>
        <w:tc>
          <w:tcPr>
            <w:tcW w:type="dxa" w:w="4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تُفرض</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كل مقرض في (0، 100]</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CHECK على كل صف</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m13:118</w:t>
            </w:r>
          </w:p>
        </w:tc>
      </w:tr>
      <w:tr>
        <w:trPr>
          <w:cantSplit/>
        </w:trPr>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SOLE يعني 100%</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CHECK على الصف</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m13:120</w:t>
            </w:r>
          </w:p>
        </w:tc>
      </w:tr>
      <w:tr>
        <w:trPr>
          <w:cantSplit/>
        </w:trPr>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 100 ووكيل واحد على الأكثر عند كل حفظ</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الخدمة، تحذير أثناء التحرير وخطأ عند التقديم</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V-FAC-02 (12-m5:482)؛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الشدة أثناء التحرير</w:t>
            </w:r>
          </w:p>
        </w:tc>
      </w:tr>
      <w:tr>
        <w:trPr>
          <w:cantSplit/>
        </w:trPr>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 100 ووكيل واحد في المراجعة المعتمدة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القادحان في 050</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050:26-94</w:t>
            </w:r>
          </w:p>
        </w:tc>
      </w:tr>
      <w:tr>
        <w:trPr>
          <w:cantSplit/>
        </w:trPr>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يعني مقرضين اثنين فأكثر، وغير المشترك مقرض واحد</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الخدمة فقط</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BR-FAC-007 (12-m5:245)؛ FR-FAC-003 (:110)</w:t>
            </w:r>
          </w:p>
        </w:tc>
      </w:tr>
      <w:tr>
        <w:trPr>
          <w:cantSplit/>
        </w:trPr>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‎CommitmentAmount‎</w:t>
            </w:r>
            <w:r>
              <w:rPr>
                <w:rFonts w:ascii="Arial" w:cs="Arial" w:eastAsia="Arial" w:hAnsi="Arial"/>
                <w:b w:val="false"/>
                <w:bCs w:val="false"/>
                <w:sz w:val="18"/>
                <w:szCs w:val="18"/>
                <w:rtl/>
              </w:rPr>
              <w:t xml:space="preserve"> = الإجمالي × الحصة ÷ 100</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مشتق لا يُخزَّن</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m13:115</w:t>
            </w:r>
          </w:p>
        </w:tc>
      </w:tr>
    </w:tbl>
    <w:p>
      <w:pPr>
        <w:bidi/>
        <w:spacing w:after="120" w:before="0"/>
      </w:pPr>
    </w:p>
    <w:p>
      <w:pPr>
        <w:bidi/>
        <w:spacing w:after="110" w:before="0" w:line="312"/>
      </w:pPr>
      <w:r>
        <w:rPr>
          <w:rFonts w:ascii="Arial" w:cs="Arial" w:eastAsia="Arial" w:hAnsi="Arial"/>
          <w:b w:val="false"/>
          <w:bCs w:val="false"/>
          <w:sz w:val="21"/>
          <w:szCs w:val="21"/>
          <w:rtl/>
        </w:rPr>
        <w:t xml:space="preserve">سلوك القادحين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‎fac.TR_FacilityLender_ApprovedShares‎</w:t>
      </w:r>
      <w:r>
        <w:rPr>
          <w:rFonts w:ascii="Arial" w:cs="Arial" w:eastAsia="Arial" w:hAnsi="Arial"/>
          <w:b w:val="false"/>
          <w:bCs w:val="false"/>
          <w:sz w:val="21"/>
          <w:szCs w:val="21"/>
          <w:rtl/>
        </w:rPr>
        <w:t xml:space="preserve"> يعمل بعد كل إدراج أو تحديث أو حذف على المقرضين. يرفض بـ 50071 إن صار مجموع المقرضين الصالحين عند </w:t>
      </w:r>
      <w:r>
        <w:rPr>
          <w:rFonts w:ascii="Courier New" w:cs="Courier New" w:eastAsia="Courier New" w:hAnsi="Courier New"/>
          <w:b w:val="false"/>
          <w:bCs w:val="false"/>
          <w:color w:val="1F2937"/>
          <w:sz w:val="18"/>
          <w:szCs w:val="18"/>
          <w:shd w:fill="F1F3F5" w:color="auto" w:val="clear"/>
          <w:rtl/>
        </w:rPr>
        <w:t xml:space="preserve">‎ApprovedRevisionNo‎</w:t>
      </w:r>
      <w:r>
        <w:rPr>
          <w:rFonts w:ascii="Arial" w:cs="Arial" w:eastAsia="Arial" w:hAnsi="Arial"/>
          <w:b w:val="false"/>
          <w:bCs w:val="false"/>
          <w:sz w:val="21"/>
          <w:szCs w:val="21"/>
          <w:rtl/>
        </w:rPr>
        <w:t xml:space="preserve"> غير 100، أو حمل AGENT أكثر من واحد (050:26-58).</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‎fac.TR_Facility_ApprovedShares‎</w:t>
      </w:r>
      <w:r>
        <w:rPr>
          <w:rFonts w:ascii="Arial" w:cs="Arial" w:eastAsia="Arial" w:hAnsi="Arial"/>
          <w:b w:val="false"/>
          <w:bCs w:val="false"/>
          <w:sz w:val="21"/>
          <w:szCs w:val="21"/>
          <w:rtl/>
        </w:rPr>
        <w:t xml:space="preserve"> يعمل حين يتغير </w:t>
      </w:r>
      <w:r>
        <w:rPr>
          <w:rFonts w:ascii="Courier New" w:cs="Courier New" w:eastAsia="Courier New" w:hAnsi="Courier New"/>
          <w:b w:val="false"/>
          <w:bCs w:val="false"/>
          <w:color w:val="1F2937"/>
          <w:sz w:val="18"/>
          <w:szCs w:val="18"/>
          <w:shd w:fill="F1F3F5" w:color="auto" w:val="clear"/>
          <w:rtl/>
        </w:rPr>
        <w:t xml:space="preserve">‎ApprovedRevisionNo‎</w:t>
      </w:r>
      <w:r>
        <w:rPr>
          <w:rFonts w:ascii="Arial" w:cs="Arial" w:eastAsia="Arial" w:hAnsi="Arial"/>
          <w:b w:val="false"/>
          <w:bCs w:val="false"/>
          <w:sz w:val="21"/>
          <w:szCs w:val="21"/>
          <w:rtl/>
        </w:rPr>
        <w:t xml:space="preserve">. يرفض بـ 50072 إن لم يحقق المقرضون الصالحون عند الرقم الجديد القاعدة نفسها (050:62-94).</w:t>
      </w:r>
    </w:p>
    <w:p>
      <w:pPr>
        <w:pStyle w:val="ListParagraph"/>
        <w:numPr>
          <w:ilvl w:val="0"/>
          <w:numId w:val="2"/>
        </w:numPr>
        <w:bidi/>
        <w:spacing w:after="70" w:before="0" w:line="300"/>
      </w:pPr>
      <w:r>
        <w:rPr>
          <w:rFonts w:ascii="Arial" w:cs="Arial" w:eastAsia="Arial" w:hAnsi="Arial"/>
          <w:b w:val="false"/>
          <w:bCs w:val="false"/>
          <w:sz w:val="21"/>
          <w:szCs w:val="21"/>
          <w:rtl/>
        </w:rPr>
        <w:t xml:space="preserve">صفوف المسودة لا تُفحص لأن </w:t>
      </w:r>
      <w:r>
        <w:rPr>
          <w:rFonts w:ascii="Courier New" w:cs="Courier New" w:eastAsia="Courier New" w:hAnsi="Courier New"/>
          <w:b w:val="false"/>
          <w:bCs w:val="false"/>
          <w:color w:val="1F2937"/>
          <w:sz w:val="18"/>
          <w:szCs w:val="18"/>
          <w:shd w:fill="F1F3F5" w:color="auto" w:val="clear"/>
          <w:rtl/>
        </w:rPr>
        <w:t xml:space="preserve">‎FromRevision‎</w:t>
      </w:r>
      <w:r>
        <w:rPr>
          <w:rFonts w:ascii="Arial" w:cs="Arial" w:eastAsia="Arial" w:hAnsi="Arial"/>
          <w:b w:val="false"/>
          <w:bCs w:val="false"/>
          <w:sz w:val="21"/>
          <w:szCs w:val="21"/>
          <w:rtl/>
        </w:rPr>
        <w:t xml:space="preserve"> أكبر من الرقم المعتمد، فيُحفظ المقرضون صفًّا صفًّا (050:14-15).</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الترتيب الملزم عند الاعتماد: صفوف المقرضين للمراجعة الجديدة أولًا، ثم رفع </w:t>
      </w:r>
      <w:r>
        <w:rPr>
          <w:rFonts w:ascii="Courier New" w:cs="Courier New" w:eastAsia="Courier New" w:hAnsi="Courier New"/>
          <w:b w:val="false"/>
          <w:bCs w:val="false"/>
          <w:color w:val="1F2937"/>
          <w:sz w:val="18"/>
          <w:szCs w:val="18"/>
          <w:shd w:fill="F1F3F5" w:color="auto" w:val="clear"/>
          <w:rtl/>
        </w:rPr>
        <w:t xml:space="preserve">‎ApprovedRevisionNo‎</w:t>
      </w:r>
      <w:r>
        <w:rPr>
          <w:rFonts w:ascii="Arial" w:cs="Arial" w:eastAsia="Arial" w:hAnsi="Arial"/>
          <w:b w:val="false"/>
          <w:bCs w:val="false"/>
          <w:sz w:val="21"/>
          <w:szCs w:val="21"/>
          <w:rtl/>
        </w:rPr>
        <w:t xml:space="preserve"> في عبارة مستقلة (050:17-19).</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القادحان يقرآن تحت RLS بسياق المستدعي، فالمهمة تربط سياق المشترك قبل أي كتابة (050:21-23؛ DOC-F04).</w:t>
      </w:r>
    </w:p>
    <w:p>
      <w:pPr>
        <w:pStyle w:val="ListParagraph"/>
        <w:numPr>
          <w:ilvl w:val="0"/>
          <w:numId w:val="2"/>
        </w:numPr>
        <w:bidi/>
        <w:spacing w:after="70" w:before="0" w:line="300"/>
      </w:pPr>
      <w:r>
        <w:rPr>
          <w:rFonts w:ascii="Arial" w:cs="Arial" w:eastAsia="Arial" w:hAnsi="Arial"/>
          <w:b w:val="false"/>
          <w:bCs w:val="false"/>
          <w:sz w:val="21"/>
          <w:szCs w:val="21"/>
          <w:rtl/>
        </w:rPr>
        <w:t xml:space="preserve">الرقمان 50071 و50072 يقابلان 422 مع V-FAC-02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(docs/30-readiness/DOC-B04-api-contract-and-error-model.md:252).</w:t>
      </w:r>
    </w:p>
    <w:p>
      <w:pPr>
        <w:bidi/>
        <w:spacing w:after="60" w:before="0"/>
      </w:pPr>
    </w:p>
    <w:p>
      <w:pPr>
        <w:bidi/>
        <w:spacing w:after="110" w:before="0" w:line="312"/>
      </w:pPr>
      <w:r>
        <w:rPr>
          <w:rFonts w:ascii="Arial" w:cs="Arial" w:eastAsia="Arial" w:hAnsi="Arial"/>
          <w:b w:val="false"/>
          <w:bCs w:val="false"/>
          <w:sz w:val="21"/>
          <w:szCs w:val="21"/>
          <w:rtl/>
        </w:rPr>
        <w:t xml:space="preserve">الاختبارات القائمة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تمر في الخطوة 6 من tools/ci/db_ci.sh:59-73: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2"/>
        <w:gridCol w:w="2192"/>
        <w:gridCol w:w="2192"/>
        <w:gridCol w:w="3288"/>
      </w:tblGrid>
      <w:tr>
        <w:trPr>
          <w:cantSplit/>
          <w:tblHeader/>
        </w:trPr>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 المتوقعة</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بحصص 60 و40</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T050:36-53</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مقرض ثالث بـ 5 بعد الاعتماد</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50071</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T050:55-74</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المراجعة 2 بلا مقرضين لها</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50072</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T050:76-97</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T4</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المراجعة 2 بمقرض واحد 100</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T050:99-119</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T5</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وكيلان بحصتين 50 و50</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50072</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T050:121-139</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T6</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 بحصة 60 قبل أي اعتماد</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T050:141-156</w:t>
            </w:r>
          </w:p>
        </w:tc>
      </w:tr>
    </w:tbl>
    <w:p>
      <w:pPr>
        <w:bidi/>
        <w:spacing w:after="120" w:before="0"/>
      </w:pPr>
    </w:p>
    <w:p>
      <w:pPr>
        <w:bidi/>
        <w:spacing w:after="110" w:before="0" w:line="312"/>
      </w:pPr>
      <w:r>
        <w:rPr>
          <w:rFonts w:ascii="Arial" w:cs="Arial" w:eastAsia="Arial" w:hAnsi="Arial"/>
          <w:b/>
          <w:bCs/>
          <w:sz w:val="21"/>
          <w:szCs w:val="21"/>
          <w:rtl/>
        </w:rPr>
        <w:t xml:space="preserve">تغيير المقرض بعد الاعتماد (O-03، erd_open_items).</w:t>
      </w:r>
      <w:r>
        <w:rPr>
          <w:rFonts w:ascii="Arial" w:cs="Arial" w:eastAsia="Arial" w:hAnsi="Arial"/>
          <w:b w:val="false"/>
          <w:bCs w:val="false"/>
          <w:sz w:val="21"/>
          <w:szCs w:val="21"/>
          <w:rtl/>
        </w:rPr>
        <w:t xml:space="preserve"> القادح يرفض أي تعديل في مكانه يكسر 100% (tools/dbgen/erd_open_items.py:28). نقترح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ألا يُعدَّل صف معتمد أبدًا إلا بضبط </w:t>
      </w:r>
      <w:r>
        <w:rPr>
          <w:rFonts w:ascii="Courier New" w:cs="Courier New" w:eastAsia="Courier New" w:hAnsi="Courier New"/>
          <w:b w:val="false"/>
          <w:bCs w:val="false"/>
          <w:color w:val="1F2937"/>
          <w:sz w:val="18"/>
          <w:szCs w:val="18"/>
          <w:shd w:fill="F1F3F5" w:color="auto" w:val="clear"/>
          <w:rtl/>
        </w:rPr>
        <w:t xml:space="preserve">‎ToRevision‎</w:t>
      </w:r>
      <w:r>
        <w:rPr>
          <w:rFonts w:ascii="Arial" w:cs="Arial" w:eastAsia="Arial" w:hAnsi="Arial"/>
          <w:b w:val="false"/>
          <w:bCs w:val="false"/>
          <w:sz w:val="21"/>
          <w:szCs w:val="21"/>
          <w:rtl/>
        </w:rPr>
        <w:t xml:space="preserve">، وأن يمر كل تغيير في الحصص بمراجعة CORRECTION أو AMENDMENT، ويبقى القادح حارسًا أخيرًا (DQ-F13-7).</w:t>
      </w:r>
    </w:p>
    <w:p>
      <w:pPr>
        <w:pStyle w:val="Heading2"/>
        <w:bidi/>
      </w:pPr>
      <w:bookmarkStart w:name="_sec239" w:id="239"/>
      <w:r>
        <w:rPr>
          <w:rFonts w:ascii="Arial" w:cs="Arial" w:eastAsia="Arial" w:hAnsi="Arial"/>
          <w:b/>
          <w:bCs/>
          <w:color w:val="2B5C8A"/>
          <w:sz w:val="26"/>
          <w:szCs w:val="26"/>
          <w:rtl/>
        </w:rPr>
        <w:t xml:space="preserve">6. التقديم وفحوص السلامة</w:t>
      </w:r>
      <w:bookmarkEnd w:id="239"/>
    </w:p>
    <w:p>
      <w:pPr>
        <w:keepNext/>
        <w:bidi/>
        <w:spacing w:after="60" w:before="160"/>
        <w:jc w:val="center"/>
      </w:pPr>
      <w:r>
        <w:drawing>
          <wp:inline distT="0" distB="0" distL="0" distR="0">
            <wp:extent cx="6096000" cy="4086225"/>
            <wp:effectExtent t="0" r="0" b="0" l="0"/>
            <wp:docPr id="1" name="diagram-3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40862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13"/>
        <w:gridCol w:w="1174"/>
        <w:gridCol w:w="1644"/>
        <w:gridCol w:w="1878"/>
        <w:gridCol w:w="3055"/>
      </w:tblGrid>
      <w:tr>
        <w:trPr>
          <w:cantSplit/>
          <w:tblHeader/>
        </w:trPr>
        <w:tc>
          <w:tcPr>
            <w:tcW w:type="dxa" w:w="21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w:t>
            </w:r>
          </w:p>
        </w:tc>
        <w:tc>
          <w:tcPr>
            <w:tcW w:type="dxa" w:w="11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يُعرض عند الحفظ</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يمنع التقديم</w:t>
            </w:r>
          </w:p>
        </w:tc>
        <w:tc>
          <w:tcPr>
            <w:tcW w:type="dxa" w:w="18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يُعاد عند الاعتماد</w:t>
            </w:r>
          </w:p>
        </w:tc>
        <w:tc>
          <w:tcPr>
            <w:tcW w:type="dxa" w:w="30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V-FAC-01 الرأس والتواريخ</w:t>
            </w:r>
          </w:p>
        </w:tc>
        <w:tc>
          <w:tcPr>
            <w:tcW w:type="dxa" w:w="1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12-m5:481؛ القيدان m13:58-59</w:t>
            </w:r>
          </w:p>
        </w:tc>
      </w:tr>
      <w:tr>
        <w:trPr>
          <w:cantSplit/>
        </w:trPr>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V-FAC-02 المقرضون</w:t>
            </w:r>
          </w:p>
        </w:tc>
        <w:tc>
          <w:tcPr>
            <w:tcW w:type="dxa" w:w="1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والقادح</w:t>
            </w:r>
          </w:p>
        </w:tc>
        <w:tc>
          <w:tcPr>
            <w:tcW w:type="dxa" w:w="3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12-m5:482</w:t>
            </w:r>
          </w:p>
        </w:tc>
      </w:tr>
      <w:tr>
        <w:trPr>
          <w:cantSplit/>
        </w:trPr>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V-FAC-03 الوثائق والملحق</w:t>
            </w:r>
          </w:p>
        </w:tc>
        <w:tc>
          <w:tcPr>
            <w:tcW w:type="dxa" w:w="1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12-m5:483</w:t>
            </w:r>
          </w:p>
        </w:tc>
      </w:tr>
      <w:tr>
        <w:trPr>
          <w:cantSplit/>
        </w:trPr>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V-FAC-04 إلى V-FAC-07 الشجرة والأنماط</w:t>
            </w:r>
          </w:p>
        </w:tc>
        <w:tc>
          <w:tcPr>
            <w:tcW w:type="dxa" w:w="1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والخلط W</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12-m5:484-487</w:t>
            </w:r>
          </w:p>
        </w:tc>
      </w:tr>
      <w:tr>
        <w:trPr>
          <w:cantSplit/>
        </w:trPr>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V-FAC-08 إلى V-FAC-10 الخطوط والقيود والشروط</w:t>
            </w:r>
          </w:p>
        </w:tc>
        <w:tc>
          <w:tcPr>
            <w:tcW w:type="dxa" w:w="1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وبعضها W</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12-m5:488-490</w:t>
            </w:r>
          </w:p>
        </w:tc>
      </w:tr>
      <w:tr>
        <w:trPr>
          <w:cantSplit/>
        </w:trPr>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V-FAC-12 قيم المسح والتعارض والحساب والكفيل</w:t>
            </w:r>
          </w:p>
        </w:tc>
        <w:tc>
          <w:tcPr>
            <w:tcW w:type="dxa" w:w="1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بلا إقرار، والباقي W</w:t>
            </w:r>
          </w:p>
        </w:tc>
        <w:tc>
          <w:tcPr>
            <w:tcW w:type="dxa" w:w="3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12-m5:492</w:t>
            </w:r>
          </w:p>
        </w:tc>
      </w:tr>
      <w:tr>
        <w:trPr>
          <w:cantSplit/>
        </w:trPr>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يُغلق وعليه استخدام أو حجز فعّال</w:t>
            </w:r>
          </w:p>
        </w:tc>
        <w:tc>
          <w:tcPr>
            <w:tcW w:type="dxa" w:w="1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DQ-F13-9</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الخطأ يمنع والتحذير يُعرض ويقرّ به المعتمِد (BR-FAC-004، 12-m5:242). النتيجة تُحفظ في </w:t>
      </w:r>
      <w:r>
        <w:rPr>
          <w:rFonts w:ascii="Courier New" w:cs="Courier New" w:eastAsia="Courier New" w:hAnsi="Courier New"/>
          <w:b w:val="false"/>
          <w:bCs w:val="false"/>
          <w:color w:val="1F2937"/>
          <w:sz w:val="18"/>
          <w:szCs w:val="18"/>
          <w:shd w:fill="F1F3F5" w:color="auto" w:val="clear"/>
          <w:rtl/>
        </w:rPr>
        <w:t xml:space="preserve">‎IntegrityResult‎</w:t>
      </w:r>
      <w:r>
        <w:rPr>
          <w:rFonts w:ascii="Arial" w:cs="Arial" w:eastAsia="Arial" w:hAnsi="Arial"/>
          <w:b w:val="false"/>
          <w:bCs w:val="false"/>
          <w:sz w:val="21"/>
          <w:szCs w:val="21"/>
          <w:rtl/>
        </w:rPr>
        <w:t xml:space="preserve"> (m13:83).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القيمة المالية المقروءة من مسح بلا تحقق تمنع الاعتماد إلا بإقرار مدوَّن لكل قيمة (BR-FAC-018، 12-m5:256). والتعارض المالي المفتوح كذلك (FR-FAC-026، :133).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شكل الرد: 422 VALIDATION_FAILED بكل الأخطاء، و422 WARNINGS_REQUIRE_ACK للتحذير الذي يحتاج إقرارًا (DOC-B04:201-203).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الإشعار NTF-FAC-03 لمدير الخزينة عند التقديم (12-m5:509؛ 13-m6:594).</w:t>
      </w:r>
    </w:p>
    <w:p>
      <w:pPr>
        <w:bidi/>
        <w:spacing w:after="60" w:before="0"/>
      </w:pPr>
    </w:p>
    <w:p>
      <w:pPr>
        <w:pStyle w:val="Heading2"/>
        <w:bidi/>
      </w:pPr>
      <w:bookmarkStart w:name="_sec240" w:id="240"/>
      <w:r>
        <w:rPr>
          <w:rFonts w:ascii="Arial" w:cs="Arial" w:eastAsia="Arial" w:hAnsi="Arial"/>
          <w:b/>
          <w:bCs/>
          <w:color w:val="2B5C8A"/>
          <w:sz w:val="26"/>
          <w:szCs w:val="26"/>
          <w:rtl/>
        </w:rPr>
        <w:t xml:space="preserve">7. الاعتماد والإسقاط في معاملة واحدة</w:t>
      </w:r>
      <w:bookmarkEnd w:id="240"/>
    </w:p>
    <w:p>
      <w:pPr>
        <w:pStyle w:val="Heading3"/>
        <w:bidi/>
      </w:pPr>
      <w:bookmarkStart w:name="_sec241" w:id="241"/>
      <w:r>
        <w:rPr>
          <w:rFonts w:ascii="Arial" w:cs="Arial" w:eastAsia="Arial" w:hAnsi="Arial"/>
          <w:b/>
          <w:bCs/>
          <w:color w:val="2B5C8A"/>
          <w:sz w:val="23"/>
          <w:szCs w:val="23"/>
          <w:rtl/>
        </w:rPr>
        <w:t xml:space="preserve">7.1 التحقق قبل الكتابة</w:t>
      </w:r>
      <w:bookmarkEnd w:id="241"/>
    </w:p>
    <w:p>
      <w:pPr>
        <w:keepNext/>
        <w:bidi/>
        <w:spacing w:after="60" w:before="160"/>
        <w:jc w:val="center"/>
      </w:pPr>
      <w:r>
        <w:drawing>
          <wp:inline distT="0" distB="0" distL="0" distR="0">
            <wp:extent cx="6096000" cy="5600700"/>
            <wp:effectExtent t="0" r="0" b="0" l="0"/>
            <wp:docPr id="1" name="diagram-3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5600700"/>
                    </a:xfrm>
                    <a:prstGeom prst="rect">
                      <a:avLst/>
                    </a:prstGeom>
                  </pic:spPr>
                </pic:pic>
              </a:graphicData>
            </a:graphic>
          </wp:inline>
        </w:drawing>
      </w:r>
    </w:p>
    <w:p>
      <w:pPr>
        <w:pStyle w:val="Heading3"/>
        <w:bidi/>
      </w:pPr>
      <w:bookmarkStart w:name="_sec242" w:id="242"/>
      <w:r>
        <w:rPr>
          <w:rFonts w:ascii="Arial" w:cs="Arial" w:eastAsia="Arial" w:hAnsi="Arial"/>
          <w:b/>
          <w:bCs/>
          <w:color w:val="2B5C8A"/>
          <w:sz w:val="23"/>
          <w:szCs w:val="23"/>
          <w:rtl/>
        </w:rPr>
        <w:t xml:space="preserve">7.2 الكتابة والإسقاط ثم الالتزام</w:t>
      </w:r>
      <w:bookmarkEnd w:id="242"/>
    </w:p>
    <w:p>
      <w:pPr>
        <w:keepNext/>
        <w:bidi/>
        <w:spacing w:after="60" w:before="160"/>
        <w:jc w:val="center"/>
      </w:pPr>
      <w:r>
        <w:drawing>
          <wp:inline distT="0" distB="0" distL="0" distR="0">
            <wp:extent cx="6096000" cy="5953125"/>
            <wp:effectExtent t="0" r="0" b="0" l="0"/>
            <wp:docPr id="1" name="diagram-3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5953125"/>
                    </a:xfrm>
                    <a:prstGeom prst="rect">
                      <a:avLst/>
                    </a:prstGeom>
                  </pic:spPr>
                </pic:pic>
              </a:graphicData>
            </a:graphic>
          </wp:inline>
        </w:drawing>
      </w:r>
    </w:p>
    <w:p>
      <w:pPr>
        <w:pStyle w:val="Heading3"/>
        <w:bidi/>
      </w:pPr>
      <w:bookmarkStart w:name="_sec243" w:id="243"/>
      <w:r>
        <w:rPr>
          <w:rFonts w:ascii="Arial" w:cs="Arial" w:eastAsia="Arial" w:hAnsi="Arial"/>
          <w:b/>
          <w:bCs/>
          <w:color w:val="2B5C8A"/>
          <w:sz w:val="23"/>
          <w:szCs w:val="23"/>
          <w:rtl/>
        </w:rPr>
        <w:t xml:space="preserve">7.3 خطوات المعاملة بالترتيب</w:t>
      </w:r>
      <w:bookmarkEnd w:id="24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4"/>
        <w:gridCol w:w="2009"/>
        <w:gridCol w:w="2455"/>
        <w:gridCol w:w="4466"/>
      </w:tblGrid>
      <w:tr>
        <w:trPr>
          <w:cantSplit/>
          <w:tblHeader/>
        </w:trPr>
        <w:tc>
          <w:tcPr>
            <w:tcW w:type="dxa" w:w="9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0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2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الجداول</w:t>
            </w:r>
          </w:p>
        </w:tc>
        <w:tc>
          <w:tcPr>
            <w:tcW w:type="dxa" w:w="4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صف التسهيل أولًا، ثم المراجعة. الترتيب نفسه في الحجز فلا جمود</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 fac.FacilityRevision</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BR-FAC-015 (12-m5:253)؛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الاعتماد</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SUBMITTED وRowVersion كما رآه المعتمِد</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fac.FacilityRevision</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العمود في db/generated/tsql/001_tables.sql:2913</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 وفصل المهام</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BR-FAC-004؛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طريقة معرفة المحررين DQ-F13-2</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فحوص E، والإقرارات المطلوبة موجودة</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القراءة فقط</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12-m5:492؛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الإعادة</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الأبناء غير المعدلة إلى الأب الجديد بـ </w:t>
            </w:r>
            <w:r>
              <w:rPr>
                <w:rFonts w:ascii="Courier New" w:cs="Courier New" w:eastAsia="Courier New" w:hAnsi="Courier New"/>
                <w:b w:val="false"/>
                <w:bCs w:val="false"/>
                <w:color w:val="1F2937"/>
                <w:sz w:val="16"/>
                <w:szCs w:val="16"/>
                <w:shd w:fill="F1F3F5" w:color="auto" w:val="clear"/>
                <w:rtl/>
              </w:rPr>
              <w:t xml:space="preserve">‎FromRevision = R‎</w:t>
            </w:r>
            <w:r>
              <w:rPr>
                <w:rFonts w:ascii="Arial" w:cs="Arial" w:eastAsia="Arial" w:hAnsi="Arial"/>
                <w:b w:val="false"/>
                <w:bCs w:val="false"/>
                <w:sz w:val="18"/>
                <w:szCs w:val="18"/>
                <w:rtl/>
              </w:rPr>
              <w:t xml:space="preserve">، وإغلاق القديمة بـ R</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 وأبناؤه، PricingRule، TermValue، CollateralLink، Obligation وأبناؤه</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m13:11؛ m14:9-12</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وصل الصفوف التشغيلية غير المنتهية بالصف الجديد</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Utilization وLimitReservation الفعالة، wfl.Request وlc.LetterOfCredit</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m13:11؛ db/model/16-letters-of-credit.model:408؛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حصرها في غير المنتهية DQ-F13-4</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w:t>
            </w:r>
            <w:r>
              <w:rPr>
                <w:rFonts w:ascii="Courier New" w:cs="Courier New" w:eastAsia="Courier New" w:hAnsi="Courier New"/>
                <w:b w:val="false"/>
                <w:bCs w:val="false"/>
                <w:color w:val="1F2937"/>
                <w:sz w:val="16"/>
                <w:szCs w:val="16"/>
                <w:shd w:fill="F1F3F5" w:color="auto" w:val="clear"/>
                <w:rtl/>
              </w:rPr>
              <w:t xml:space="preserve">‎HeaderChanges‎</w:t>
            </w:r>
            <w:r>
              <w:rPr>
                <w:rFonts w:ascii="Arial" w:cs="Arial" w:eastAsia="Arial" w:hAnsi="Arial"/>
                <w:b w:val="false"/>
                <w:bCs w:val="false"/>
                <w:sz w:val="18"/>
                <w:szCs w:val="18"/>
                <w:rtl/>
              </w:rPr>
              <w:t xml:space="preserve"> على الرأس</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m13:77</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‎EffectiveAmount‎</w:t>
            </w:r>
            <w:r>
              <w:rPr>
                <w:rFonts w:ascii="Arial" w:cs="Arial" w:eastAsia="Arial" w:hAnsi="Arial"/>
                <w:b w:val="false"/>
                <w:bCs w:val="false"/>
                <w:sz w:val="18"/>
                <w:szCs w:val="18"/>
                <w:rtl/>
              </w:rPr>
              <w:t xml:space="preserve"> من الجذر إلى الورقة</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fac.Limit</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m13:150؛ BR-FAC-009</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w:t>
            </w:r>
            <w:r>
              <w:rPr>
                <w:rFonts w:ascii="Courier New" w:cs="Courier New" w:eastAsia="Courier New" w:hAnsi="Courier New"/>
                <w:b w:val="false"/>
                <w:bCs w:val="false"/>
                <w:color w:val="1F2937"/>
                <w:sz w:val="16"/>
                <w:szCs w:val="16"/>
                <w:shd w:fill="F1F3F5" w:color="auto" w:val="clear"/>
                <w:rtl/>
              </w:rPr>
              <w:t xml:space="preserve">‎ApprovedRevisionNo‎</w:t>
            </w:r>
            <w:r>
              <w:rPr>
                <w:rFonts w:ascii="Arial" w:cs="Arial" w:eastAsia="Arial" w:hAnsi="Arial"/>
                <w:b w:val="false"/>
                <w:bCs w:val="false"/>
                <w:sz w:val="18"/>
                <w:szCs w:val="18"/>
                <w:rtl/>
              </w:rPr>
              <w:t xml:space="preserve"> إلى R في عبارة مستقلة، و</w:t>
            </w:r>
            <w:r>
              <w:rPr>
                <w:rFonts w:ascii="Courier New" w:cs="Courier New" w:eastAsia="Courier New" w:hAnsi="Courier New"/>
                <w:b w:val="false"/>
                <w:bCs w:val="false"/>
                <w:color w:val="1F2937"/>
                <w:sz w:val="16"/>
                <w:szCs w:val="16"/>
                <w:shd w:fill="F1F3F5" w:color="auto" w:val="clear"/>
                <w:rtl/>
              </w:rPr>
              <w:t xml:space="preserve">‎LifecycleStatus‎</w:t>
            </w:r>
            <w:r>
              <w:rPr>
                <w:rFonts w:ascii="Arial" w:cs="Arial" w:eastAsia="Arial" w:hAnsi="Arial"/>
                <w:b w:val="false"/>
                <w:bCs w:val="false"/>
                <w:sz w:val="18"/>
                <w:szCs w:val="18"/>
                <w:rtl/>
              </w:rPr>
              <w:t xml:space="preserve"> من DRAFT إلى ACTIVE للأولى أو من EXPIRED إلى ACTIVE للتمديد</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 والقادح</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050:17-19؛ m13:67؛ 12-m5:451</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المراجعة APPROVED</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fac.FacilityRevision</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m13:90</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إسقاط الحقول المنمّطة إلى TermValue</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cmp.TermValue</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BR-CMP-004 (12-m5:330)؛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داخل المعاملة DQ-F13-6</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توليد بنود الأجندة واختبارات التعهدات حتى الأفق</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obl.ReportingInstance، obl.CovenantTest</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FR-OBL-003، FR-OBL-011؛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داخل المعاملة DQ-F13-5</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والتدقيق</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cfg.OutboxEvent، aud.AuditLog</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12-m5:582، :597</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 على الإسقاط:</w:t>
      </w:r>
    </w:p>
    <w:p>
      <w:pPr>
        <w:pStyle w:val="ListParagraph"/>
        <w:numPr>
          <w:ilvl w:val="0"/>
          <w:numId w:val="2"/>
        </w:numPr>
        <w:bidi/>
        <w:spacing w:after="70" w:before="0" w:line="300"/>
      </w:pPr>
      <w:r>
        <w:rPr>
          <w:rFonts w:ascii="Arial" w:cs="Arial" w:eastAsia="Arial" w:hAnsi="Arial"/>
          <w:b/>
          <w:bCs/>
          <w:sz w:val="21"/>
          <w:szCs w:val="21"/>
          <w:rtl/>
        </w:rPr>
        <w:t xml:space="preserve">الحدود والتسعير والشروط والضمانات.</w:t>
      </w:r>
      <w:r>
        <w:rPr>
          <w:rFonts w:ascii="Arial" w:cs="Arial" w:eastAsia="Arial" w:hAnsi="Arial"/>
          <w:b w:val="false"/>
          <w:bCs w:val="false"/>
          <w:sz w:val="21"/>
          <w:szCs w:val="21"/>
          <w:rtl/>
        </w:rPr>
        <w:t xml:space="preserve"> لا نسخ إلى جداول أخرى. الرفع في الخطوة 9 يجعل صفوف R هي المقروءة في المتاح والمحلّل والفحص (BR-FAC-003، 12-m5:241). والسريان بالتاريخ يحكم من أي يوم يُطبَّق كل صف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مثال </w:t>
      </w:r>
      <w:r>
        <w:rPr>
          <w:rFonts w:ascii="Arial" w:cs="Arial" w:eastAsia="Arial" w:hAnsi="Arial"/>
          <w:color w:val="2E9E44"/>
          <w:sz w:val="21"/>
          <w:szCs w:val="21"/>
          <w:rtl/>
        </w:rPr>
        <w:t xml:space="preserve">●</w:t>
      </w:r>
      <w:r>
        <w:rPr>
          <w:rFonts w:ascii="Arial" w:cs="Arial" w:eastAsia="Arial" w:hAnsi="Arial"/>
          <w:b/>
          <w:bCs/>
          <w:sz w:val="21"/>
          <w:szCs w:val="21"/>
          <w:rtl/>
        </w:rPr>
        <w:t xml:space="preserve"> (12-m5:241).</w:t>
      </w:r>
      <w:r>
        <w:rPr>
          <w:rFonts w:ascii="Arial" w:cs="Arial" w:eastAsia="Arial" w:hAnsi="Arial"/>
          <w:b w:val="false"/>
          <w:bCs w:val="false"/>
          <w:sz w:val="21"/>
          <w:szCs w:val="21"/>
          <w:rtl/>
        </w:rPr>
        <w:t xml:space="preserve"> مراجعة تغير الهامش من 1.75 إلى 2.00 بنفاذ 2026-07-01. قبل الاعتماد يُحل 1.75. بعده تنتهي النسخة الأولى 2026-06-30 وتبدأ الثانية 2026-07-01.</w:t>
      </w:r>
    </w:p>
    <w:p>
      <w:pPr>
        <w:pStyle w:val="ListParagraph"/>
        <w:numPr>
          <w:ilvl w:val="0"/>
          <w:numId w:val="2"/>
        </w:numPr>
        <w:bidi/>
        <w:spacing w:after="70" w:before="0" w:line="300"/>
      </w:pPr>
      <w:r>
        <w:rPr>
          <w:rFonts w:ascii="Arial" w:cs="Arial" w:eastAsia="Arial" w:hAnsi="Arial"/>
          <w:b/>
          <w:bCs/>
          <w:sz w:val="21"/>
          <w:szCs w:val="21"/>
          <w:rtl/>
        </w:rPr>
        <w:t xml:space="preserve">TermValue.</w:t>
      </w:r>
      <w:r>
        <w:rPr>
          <w:rFonts w:ascii="Arial" w:cs="Arial" w:eastAsia="Arial" w:hAnsi="Arial"/>
          <w:b w:val="false"/>
          <w:bCs w:val="false"/>
          <w:sz w:val="21"/>
          <w:szCs w:val="21"/>
          <w:rtl/>
        </w:rPr>
        <w:t xml:space="preserve"> لكل حقل له </w:t>
      </w:r>
      <w:r>
        <w:rPr>
          <w:rFonts w:ascii="Courier New" w:cs="Courier New" w:eastAsia="Courier New" w:hAnsi="Courier New"/>
          <w:b w:val="false"/>
          <w:bCs w:val="false"/>
          <w:color w:val="1F2937"/>
          <w:sz w:val="18"/>
          <w:szCs w:val="18"/>
          <w:shd w:fill="F1F3F5" w:color="auto" w:val="clear"/>
          <w:rtl/>
        </w:rPr>
        <w:t xml:space="preserve">‎SourceBinding‎</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‎cmp.TermType‎</w:t>
      </w:r>
      <w:r>
        <w:rPr>
          <w:rFonts w:ascii="Arial" w:cs="Arial" w:eastAsia="Arial" w:hAnsi="Arial"/>
          <w:b w:val="false"/>
          <w:bCs w:val="false"/>
          <w:sz w:val="21"/>
          <w:szCs w:val="21"/>
          <w:rtl/>
        </w:rPr>
        <w:t xml:space="preserve"> (m13:549): تُغلق صفوف PROJECTED القديمة بـ R وتُدرج جديدة بـ </w:t>
      </w:r>
      <w:r>
        <w:rPr>
          <w:rFonts w:ascii="Courier New" w:cs="Courier New" w:eastAsia="Courier New" w:hAnsi="Courier New"/>
          <w:b w:val="false"/>
          <w:bCs w:val="false"/>
          <w:color w:val="1F2937"/>
          <w:sz w:val="18"/>
          <w:szCs w:val="18"/>
          <w:shd w:fill="F1F3F5" w:color="auto" w:val="clear"/>
          <w:rtl/>
        </w:rPr>
        <w:t xml:space="preserve">‎Origin = PROJECTED‎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‎ProjectedFrom‎</w:t>
      </w:r>
      <w:r>
        <w:rPr>
          <w:rFonts w:ascii="Arial" w:cs="Arial" w:eastAsia="Arial" w:hAnsi="Arial"/>
          <w:b w:val="false"/>
          <w:bCs w:val="false"/>
          <w:sz w:val="21"/>
          <w:szCs w:val="21"/>
          <w:rtl/>
        </w:rPr>
        <w:t xml:space="preserve"> وختم المصدر نفسه (m13:575-576، :586)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القاعدة بحالة NOT_SPECIFIED_IN_AGREEMENT تُسقَط بالحالة نفسها لا بصفر (FR-CMP-003، 12-m5:223)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الضمانات.</w:t>
      </w:r>
      <w:r>
        <w:rPr>
          <w:rFonts w:ascii="Arial" w:cs="Arial" w:eastAsia="Arial" w:hAnsi="Arial"/>
          <w:b w:val="false"/>
          <w:bCs w:val="false"/>
          <w:sz w:val="21"/>
          <w:szCs w:val="21"/>
          <w:rtl/>
        </w:rPr>
        <w:t xml:space="preserve"> صفوف </w:t>
      </w:r>
      <w:r>
        <w:rPr>
          <w:rFonts w:ascii="Courier New" w:cs="Courier New" w:eastAsia="Courier New" w:hAnsi="Courier New"/>
          <w:b w:val="false"/>
          <w:bCs w:val="false"/>
          <w:color w:val="1F2937"/>
          <w:sz w:val="18"/>
          <w:szCs w:val="18"/>
          <w:shd w:fill="F1F3F5" w:color="auto" w:val="clear"/>
          <w:rtl/>
        </w:rPr>
        <w:t xml:space="preserve">‎CollateralLink‎</w:t>
      </w:r>
      <w:r>
        <w:rPr>
          <w:rFonts w:ascii="Arial" w:cs="Arial" w:eastAsia="Arial" w:hAnsi="Arial"/>
          <w:b w:val="false"/>
          <w:bCs w:val="false"/>
          <w:sz w:val="21"/>
          <w:szCs w:val="21"/>
          <w:rtl/>
        </w:rPr>
        <w:t xml:space="preserve"> تصير ملزمة بالرفع. سجل الضمان له اعتماده المستقل، والتغطية لا تحتسب إلا المعتمد (BR-COL-005، 12-m5:290)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نقترح تحذيرًا عند الاعتماد إن رُبط ضمان غير معتمد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الأجندة والاختبارات.</w:t>
      </w:r>
      <w:r>
        <w:rPr>
          <w:rFonts w:ascii="Arial" w:cs="Arial" w:eastAsia="Arial" w:hAnsi="Arial"/>
          <w:b w:val="false"/>
          <w:bCs w:val="false"/>
          <w:sz w:val="21"/>
          <w:szCs w:val="21"/>
          <w:rtl/>
        </w:rPr>
        <w:t xml:space="preserve"> التوليد حتى 24 شهرًا أو نهاية التسهيل (FR-OBL-003، 12-m5:185؛ m14:217). إعادة التوليد تمس البنود المستقبلية غير المقدَّمة فقط (BR-OBL-003، :299)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التفصيل في DOC-F15.</w:t>
      </w:r>
    </w:p>
    <w:p>
      <w:pPr>
        <w:pStyle w:val="ListParagraph"/>
        <w:numPr>
          <w:ilvl w:val="0"/>
          <w:numId w:val="2"/>
        </w:numPr>
        <w:bidi/>
        <w:spacing w:after="70" w:before="0" w:line="300"/>
      </w:pPr>
      <w:r>
        <w:rPr>
          <w:rFonts w:ascii="Arial" w:cs="Arial" w:eastAsia="Arial" w:hAnsi="Arial"/>
          <w:b/>
          <w:bCs/>
          <w:sz w:val="21"/>
          <w:szCs w:val="21"/>
          <w:rtl/>
        </w:rPr>
        <w:t xml:space="preserve">سلسلة التجديد.</w:t>
      </w:r>
      <w:r>
        <w:rPr>
          <w:rFonts w:ascii="Arial" w:cs="Arial" w:eastAsia="Arial" w:hAnsi="Arial"/>
          <w:b w:val="false"/>
          <w:bCs w:val="false"/>
          <w:sz w:val="21"/>
          <w:szCs w:val="21"/>
          <w:rtl/>
        </w:rPr>
        <w:t xml:space="preserve"> اعتماد اللاحق لا يغير حالة السابق فورًا. السابق يصير SUPERSEDED من </w:t>
      </w:r>
      <w:r>
        <w:rPr>
          <w:rFonts w:ascii="Courier New" w:cs="Courier New" w:eastAsia="Courier New" w:hAnsi="Courier New"/>
          <w:b w:val="false"/>
          <w:bCs w:val="false"/>
          <w:color w:val="1F2937"/>
          <w:sz w:val="18"/>
          <w:szCs w:val="18"/>
          <w:shd w:fill="F1F3F5" w:color="auto" w:val="clear"/>
          <w:rtl/>
        </w:rPr>
        <w:t xml:space="preserve">‎EffectiveFrom‎</w:t>
      </w:r>
      <w:r>
        <w:rPr>
          <w:rFonts w:ascii="Arial" w:cs="Arial" w:eastAsia="Arial" w:hAnsi="Arial"/>
          <w:b w:val="false"/>
          <w:bCs w:val="false"/>
          <w:sz w:val="21"/>
          <w:szCs w:val="21"/>
          <w:rtl/>
        </w:rPr>
        <w:t xml:space="preserve"> اللاحق، وقبله يبقى صالحًا للحجز (BR-FAC-006، 12-m5:244)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إن كان التاريخ اليوم أو قبله تُجرى الخطوة في المعاملة نفسها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وإلا تجريها JOB-FAC-VALIDITY (DOC-F14).</w:t>
      </w:r>
    </w:p>
    <w:p>
      <w:pPr>
        <w:bidi/>
        <w:spacing w:after="60" w:before="0"/>
      </w:pPr>
    </w:p>
    <w:p>
      <w:pPr>
        <w:pStyle w:val="Heading3"/>
        <w:bidi/>
      </w:pPr>
      <w:bookmarkStart w:name="_sec244" w:id="244"/>
      <w:r>
        <w:rPr>
          <w:rFonts w:ascii="Arial" w:cs="Arial" w:eastAsia="Arial" w:hAnsi="Arial"/>
          <w:b/>
          <w:bCs/>
          <w:color w:val="2B5C8A"/>
          <w:sz w:val="23"/>
          <w:szCs w:val="23"/>
          <w:rtl/>
        </w:rPr>
        <w:t xml:space="preserve">7.4 فروع الفشل</w:t>
      </w:r>
      <w:bookmarkEnd w:id="244"/>
    </w:p>
    <w:p>
      <w:pPr>
        <w:bidi/>
        <w:spacing w:after="110" w:before="0" w:line="312"/>
      </w:pPr>
      <w:r>
        <w:rPr>
          <w:rFonts w:ascii="Arial" w:cs="Arial" w:eastAsia="Arial" w:hAnsi="Arial"/>
          <w:b w:val="false"/>
          <w:bCs w:val="false"/>
          <w:sz w:val="21"/>
          <w:szCs w:val="21"/>
          <w:rtl/>
        </w:rPr>
        <w:t xml:space="preserve">كل فشل بعد BEGIN يعيد المعاملة كلها. تبقى المراجعة SUBMITTED ولا يتغير شيء مقروء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2"/>
        <w:gridCol w:w="1578"/>
        <w:gridCol w:w="3947"/>
        <w:gridCol w:w="2367"/>
      </w:tblGrid>
      <w:tr>
        <w:trPr>
          <w:cantSplit/>
          <w:tblHeader/>
        </w:trPr>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الفشل</w:t>
            </w:r>
          </w:p>
        </w:tc>
        <w:tc>
          <w:tcPr>
            <w:tcW w:type="dxa" w:w="15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يُكتشف في</w:t>
            </w:r>
          </w:p>
        </w:tc>
        <w:tc>
          <w:tcPr>
            <w:tcW w:type="dxa" w:w="39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الرد</w:t>
            </w:r>
          </w:p>
        </w:tc>
        <w:tc>
          <w:tcPr>
            <w:tcW w:type="dxa" w:w="23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المراجعة ليست SUBMITTED أو تغير RowVersion</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2</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VERSION_CONFLICT</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DOC-B04:101</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المعتمِد بلا صلاحية أو هو المُعِدّ</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3</w:t>
            </w:r>
          </w:p>
        </w:tc>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FORBIDDEN أو SOD_VIOLATION</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DOC-B04:185، :232</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سلامة جديد بعد التقديم</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VALIDATION_FAILED</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إقرار ناقص لقيمة مسح أو تعارض أو تحذير</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WARNINGS_REQUIRE_ACK</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DOC-B04:203</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صفان جاريان للمفتاح نفسه</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الخطوتان 5 و6</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2627 أو 2601 ثم 409 DUPLICATE</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DOC-B04:257</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CHECK على الرأس بعد تطبيق التغييرات</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7</w:t>
            </w:r>
          </w:p>
        </w:tc>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547 ثم 422</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m13:58-67؛ DOC-B04:256</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الحصص لا تساوي 100 أو وكيلان</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9</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50072 ثم 422 V-FAC-02</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050:92</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ضحية قفل متبادل مع حجز</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خطوة</w:t>
            </w:r>
          </w:p>
        </w:tc>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المعاملة حتى 3 مرات ثم 503</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DOC-B04:258</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يرفضها RLS</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خطوة</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33504</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 §9.4</w:t>
            </w:r>
          </w:p>
        </w:tc>
      </w:tr>
    </w:tbl>
    <w:p>
      <w:pPr>
        <w:bidi/>
        <w:spacing w:after="120" w:before="0"/>
      </w:pPr>
    </w:p>
    <w:p>
      <w:pPr>
        <w:bidi/>
        <w:spacing w:after="110" w:before="0" w:line="312"/>
      </w:pPr>
      <w:r>
        <w:rPr>
          <w:rFonts w:ascii="Arial" w:cs="Arial" w:eastAsia="Arial" w:hAnsi="Arial"/>
          <w:b w:val="false"/>
          <w:bCs w:val="false"/>
          <w:sz w:val="21"/>
          <w:szCs w:val="21"/>
          <w:rtl/>
        </w:rPr>
        <w:t xml:space="preserve">مدة القفل: المعاملة تمسك صف التسهيل حتى الالتزام. طلبات الحجز على التسهيل نفسه تنتظر ثم تنجح أو تعود CONCURRENT_RETRY (FR-FAC-018، 12-m5:125)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نقترح أن يبقى الاعتماد ضمن ثانيتين لتسهيل بمئة حد وخط، قياسًا على FR-FAC-028 (:135)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Heading2"/>
        <w:bidi/>
      </w:pPr>
      <w:bookmarkStart w:name="_sec245" w:id="245"/>
      <w:r>
        <w:rPr>
          <w:rFonts w:ascii="Arial" w:cs="Arial" w:eastAsia="Arial" w:hAnsi="Arial"/>
          <w:b/>
          <w:bCs/>
          <w:color w:val="2B5C8A"/>
          <w:sz w:val="26"/>
          <w:szCs w:val="26"/>
          <w:rtl/>
        </w:rPr>
        <w:t xml:space="preserve">8. الرفض والإهمال</w:t>
      </w:r>
      <w:bookmarkEnd w:id="245"/>
    </w:p>
    <w:p>
      <w:pPr>
        <w:keepNext/>
        <w:bidi/>
        <w:spacing w:after="60" w:before="160"/>
        <w:jc w:val="center"/>
      </w:pPr>
      <w:r>
        <w:drawing>
          <wp:inline distT="0" distB="0" distL="0" distR="0">
            <wp:extent cx="6096000" cy="3286125"/>
            <wp:effectExtent t="0" r="0" b="0" l="0"/>
            <wp:docPr id="1" name="diagram-3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286125"/>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الرفض من المعتمِد وبسبب إلزامي (m13:91؛ FR-FAC-024، 12-m5:131). يعود إلى DRAFT (12-m5:453). كيف يعود ومتى في DOC-F14.</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المسودة المهملة تُعطَّل بفاصل فارغ </w:t>
      </w:r>
      <w:r>
        <w:rPr>
          <w:rFonts w:ascii="Courier New" w:cs="Courier New" w:eastAsia="Courier New" w:hAnsi="Courier New"/>
          <w:b w:val="false"/>
          <w:bCs w:val="false"/>
          <w:color w:val="1F2937"/>
          <w:sz w:val="18"/>
          <w:szCs w:val="18"/>
          <w:shd w:fill="F1F3F5" w:color="auto" w:val="clear"/>
          <w:rtl/>
        </w:rPr>
        <w:t xml:space="preserve">‎ToRevision = FromRevision‎</w:t>
      </w:r>
      <w:r>
        <w:rPr>
          <w:rFonts w:ascii="Arial" w:cs="Arial" w:eastAsia="Arial" w:hAnsi="Arial"/>
          <w:b w:val="false"/>
          <w:bCs w:val="false"/>
          <w:sz w:val="21"/>
          <w:szCs w:val="21"/>
          <w:rtl/>
        </w:rPr>
        <w:t xml:space="preserve"> (m13:10)، وتبقى في التدقيق (12-m5:131).</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الإهمال يعيد </w:t>
      </w:r>
      <w:r>
        <w:rPr>
          <w:rFonts w:ascii="Courier New" w:cs="Courier New" w:eastAsia="Courier New" w:hAnsi="Courier New"/>
          <w:b w:val="false"/>
          <w:bCs w:val="false"/>
          <w:color w:val="1F2937"/>
          <w:sz w:val="18"/>
          <w:szCs w:val="18"/>
          <w:shd w:fill="F1F3F5" w:color="auto" w:val="clear"/>
          <w:rtl/>
        </w:rPr>
        <w:t xml:space="preserve">‎ToRevision = NULL‎</w:t>
      </w:r>
      <w:r>
        <w:rPr>
          <w:rFonts w:ascii="Arial" w:cs="Arial" w:eastAsia="Arial" w:hAnsi="Arial"/>
          <w:b w:val="false"/>
          <w:bCs w:val="false"/>
          <w:sz w:val="21"/>
          <w:szCs w:val="21"/>
          <w:rtl/>
        </w:rPr>
        <w:t xml:space="preserve"> لكل صف كان </w:t>
      </w:r>
      <w:r>
        <w:rPr>
          <w:rFonts w:ascii="Courier New" w:cs="Courier New" w:eastAsia="Courier New" w:hAnsi="Courier New"/>
          <w:b w:val="false"/>
          <w:bCs w:val="false"/>
          <w:color w:val="1F2937"/>
          <w:sz w:val="18"/>
          <w:szCs w:val="18"/>
          <w:shd w:fill="F1F3F5" w:color="auto" w:val="clear"/>
          <w:rtl/>
        </w:rPr>
        <w:t xml:space="preserve">‎ToRevision = R‎</w:t>
      </w:r>
      <w:r>
        <w:rPr>
          <w:rFonts w:ascii="Arial" w:cs="Arial" w:eastAsia="Arial" w:hAnsi="Arial"/>
          <w:b w:val="false"/>
          <w:bCs w:val="false"/>
          <w:sz w:val="21"/>
          <w:szCs w:val="21"/>
          <w:rtl/>
        </w:rPr>
        <w:t xml:space="preserve">. بغير ذلك تختفي هذه الصفوف عند اعتماد المراجعة التالية. للمقرضين يكشف القادح ذلك بـ 50072. لغيرهم لا شيء يكشفه (§12).</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الرفض لا يكتب في صفوف المسودة. تبقى للتعديل بعد إعادة الفتح.</w:t>
      </w:r>
    </w:p>
    <w:p>
      <w:pPr>
        <w:bidi/>
        <w:spacing w:after="60" w:before="0"/>
      </w:pPr>
    </w:p>
    <w:p>
      <w:pPr>
        <w:pStyle w:val="Heading2"/>
        <w:bidi/>
      </w:pPr>
      <w:bookmarkStart w:name="_sec246" w:id="246"/>
      <w:r>
        <w:rPr>
          <w:rFonts w:ascii="Arial" w:cs="Arial" w:eastAsia="Arial" w:hAnsi="Arial"/>
          <w:b/>
          <w:bCs/>
          <w:color w:val="2B5C8A"/>
          <w:sz w:val="26"/>
          <w:szCs w:val="26"/>
          <w:rtl/>
        </w:rPr>
        <w:t xml:space="preserve">9. ما يقع بعد الالتزام</w:t>
      </w:r>
      <w:bookmarkEnd w:id="246"/>
    </w:p>
    <w:p>
      <w:pPr>
        <w:keepNext/>
        <w:bidi/>
        <w:spacing w:after="60" w:before="160"/>
        <w:jc w:val="center"/>
      </w:pPr>
      <w:r>
        <w:drawing>
          <wp:inline distT="0" distB="0" distL="0" distR="0">
            <wp:extent cx="6096000" cy="5305425"/>
            <wp:effectExtent t="0" r="0" b="0" l="0"/>
            <wp:docPr id="1" name="diagram-3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53054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50"/>
        <w:gridCol w:w="2704"/>
        <w:gridCol w:w="5410"/>
      </w:tblGrid>
      <w:tr>
        <w:trPr>
          <w:cantSplit/>
          <w:tblHeader/>
        </w:trPr>
        <w:tc>
          <w:tcPr>
            <w:tcW w:type="dxa" w:w="17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يقع</w:t>
            </w:r>
          </w:p>
        </w:tc>
        <w:tc>
          <w:tcPr>
            <w:tcW w:type="dxa" w:w="2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متى</w:t>
            </w:r>
          </w:p>
        </w:tc>
        <w:tc>
          <w:tcPr>
            <w:tcW w:type="dxa" w:w="54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تسليم الإشعار والأحداث</w:t>
            </w:r>
          </w:p>
        </w:tc>
        <w:tc>
          <w:tcPr>
            <w:tcW w:type="dxa" w:w="2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الالتزام من Outbox</w:t>
            </w:r>
          </w:p>
        </w:tc>
        <w:tc>
          <w:tcPr>
            <w:tcW w:type="dxa" w:w="54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12-m5:582؛ DOC-F17</w:t>
            </w:r>
          </w:p>
        </w:tc>
      </w:tr>
      <w:tr>
        <w:trPr>
          <w:cantSplit/>
        </w:trPr>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السريان</w:t>
            </w:r>
          </w:p>
        </w:tc>
        <w:tc>
          <w:tcPr>
            <w:tcW w:type="dxa" w:w="2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يُحسب عند القراءة ويوميًا، ولا يُخزَّن إلا للتقارير</w:t>
            </w:r>
          </w:p>
        </w:tc>
        <w:tc>
          <w:tcPr>
            <w:tcW w:type="dxa" w:w="54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12-m5:452</w:t>
            </w:r>
          </w:p>
        </w:tc>
      </w:tr>
      <w:tr>
        <w:trPr>
          <w:cantSplit/>
        </w:trPr>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SUPERSEDED للسابق في تاريخ مستقبلي</w:t>
            </w:r>
          </w:p>
        </w:tc>
        <w:tc>
          <w:tcPr>
            <w:tcW w:type="dxa" w:w="2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JOB-FAC-VALIDITY</w:t>
            </w:r>
          </w:p>
        </w:tc>
        <w:tc>
          <w:tcPr>
            <w:tcW w:type="dxa" w:w="54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12-m5:244، :522</w:t>
            </w:r>
          </w:p>
        </w:tc>
      </w:tr>
      <w:tr>
        <w:trPr>
          <w:cantSplit/>
        </w:trPr>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الانتهاء بعد تغيير التاريخ</w:t>
            </w:r>
          </w:p>
        </w:tc>
        <w:tc>
          <w:tcPr>
            <w:tcW w:type="dxa" w:w="2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JOB-NTF-EXPIRY. السجل مفتاحه تاريخ الانتهاء، فالتاريخ الجديد يبدأ العتبات من جديد</w:t>
            </w:r>
          </w:p>
        </w:tc>
        <w:tc>
          <w:tcPr>
            <w:tcW w:type="dxa" w:w="54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13-m6:641؛ db/model/10-platform.model:494-500</w:t>
            </w:r>
          </w:p>
        </w:tc>
      </w:tr>
      <w:tr>
        <w:trPr>
          <w:cantSplit/>
        </w:trPr>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 أفق الأجندة والاختبارات</w:t>
            </w:r>
          </w:p>
        </w:tc>
        <w:tc>
          <w:tcPr>
            <w:tcW w:type="dxa" w:w="2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JOB-OBL-CALENDAR، متكررة الأمان بالفهارس الفريدة</w:t>
            </w:r>
          </w:p>
        </w:tc>
        <w:tc>
          <w:tcPr>
            <w:tcW w:type="dxa" w:w="54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12-m5:522؛ m14:248-250، :325</w:t>
            </w:r>
          </w:p>
        </w:tc>
      </w:tr>
      <w:tr>
        <w:trPr>
          <w:cantSplit/>
        </w:trPr>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الإسقاط</w:t>
            </w:r>
          </w:p>
        </w:tc>
        <w:tc>
          <w:tcPr>
            <w:tcW w:type="dxa" w:w="2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JOB-CMP-SYNC ليليًا</w:t>
            </w:r>
          </w:p>
        </w:tc>
        <w:tc>
          <w:tcPr>
            <w:tcW w:type="dxa" w:w="54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12-m5:522؛ m13:581</w:t>
            </w:r>
          </w:p>
        </w:tc>
      </w:tr>
      <w:tr>
        <w:trPr>
          <w:cantSplit/>
        </w:trPr>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التعهدات</w:t>
            </w:r>
          </w:p>
        </w:tc>
        <w:tc>
          <w:tcPr>
            <w:tcW w:type="dxa" w:w="2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JOB-FIN-EVAL</w:t>
            </w:r>
          </w:p>
        </w:tc>
        <w:tc>
          <w:tcPr>
            <w:tcW w:type="dxa" w:w="54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12-m5:522؛ DOC-F15</w:t>
            </w:r>
          </w:p>
        </w:tc>
      </w:tr>
    </w:tbl>
    <w:p>
      <w:pPr>
        <w:bidi/>
        <w:spacing w:after="120" w:before="0"/>
      </w:pPr>
    </w:p>
    <w:p>
      <w:pPr>
        <w:pStyle w:val="Heading2"/>
        <w:bidi/>
      </w:pPr>
      <w:bookmarkStart w:name="_sec247" w:id="247"/>
      <w:r>
        <w:rPr>
          <w:rFonts w:ascii="Arial" w:cs="Arial" w:eastAsia="Arial" w:hAnsi="Arial"/>
          <w:b/>
          <w:bCs/>
          <w:color w:val="2B5C8A"/>
          <w:sz w:val="26"/>
          <w:szCs w:val="26"/>
          <w:rtl/>
        </w:rPr>
        <w:t xml:space="preserve">10. الاختبارات</w:t>
      </w:r>
      <w:bookmarkEnd w:id="24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9"/>
        <w:gridCol w:w="1373"/>
        <w:gridCol w:w="7492"/>
      </w:tblGrid>
      <w:tr>
        <w:trPr>
          <w:cantSplit/>
          <w:tblHeader/>
        </w:trPr>
        <w:tc>
          <w:tcPr>
            <w:tcW w:type="dxa" w:w="9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13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يثبته</w:t>
            </w:r>
          </w:p>
        </w:tc>
        <w:tc>
          <w:tcPr>
            <w:tcW w:type="dxa" w:w="74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 إلى T6</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الحصص والوكيل في القاعدة</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تمر في CI (tools/ci/db_ci.sh:59-73)</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T-F13-1</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الاتفاقيات A إلى D كاملة واعتمادها بلا قيد خارج النموذج</w:t>
            </w:r>
          </w:p>
        </w:tc>
        <w:tc>
          <w:tcPr>
            <w:tcW w:type="dxa" w:w="7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خروج S2 (docs/10-detailed-analysis/00-overview-and-cross-cutting.md:196)</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T-F13-2</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AC-FAC-1: أنماط التوزيع عند التقديم</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12-m5:662</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T-F13-3</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ذاتي يُرفض، ويُقبل مع الإعداد ويُسجَّل</w:t>
            </w:r>
          </w:p>
        </w:tc>
        <w:tc>
          <w:tcPr>
            <w:tcW w:type="dxa" w:w="7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T-F13-4</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بـ RowVersion قديم يعطي 409 ولا يغير شيئًا</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T-F13-5</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متزامن مع حجز على التسهيل نفسه: لا جمود ولا متاح خاطئ</w:t>
            </w:r>
          </w:p>
        </w:tc>
        <w:tc>
          <w:tcPr>
            <w:tcW w:type="dxa" w:w="7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مع اختبار التزامن في DOC-B01 §5.3</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T-F13-6</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إهمال مسودة ثم اعتماد التالية: الصفوف غير المعدلة باقية</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T-F13-7</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الاعتماد: الاستخدام والحجز الفعالان على الصف الجديد، والمتاح كما قبله</w:t>
            </w:r>
          </w:p>
        </w:tc>
        <w:tc>
          <w:tcPr>
            <w:tcW w:type="dxa" w:w="7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T-F13-8</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AC-FAC-8 وAC-FAC-10: إسقاط PROJECTED بحالته ومصدره</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12-m5:669، :671</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T-F13-9</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50072 في منتصف الاعتماد يعيد كل شيء</w:t>
            </w:r>
          </w:p>
        </w:tc>
        <w:tc>
          <w:tcPr>
            <w:tcW w:type="dxa" w:w="7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T-F13-10</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AC-FAC-6: تجديد يجعل السابق SUPERSEDED في تاريخه</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12-m5:667</w:t>
            </w:r>
          </w:p>
        </w:tc>
      </w:tr>
    </w:tbl>
    <w:p>
      <w:pPr>
        <w:bidi/>
        <w:spacing w:after="120" w:before="0"/>
      </w:pPr>
    </w:p>
    <w:p>
      <w:pPr>
        <w:pStyle w:val="Heading2"/>
        <w:bidi/>
      </w:pPr>
      <w:bookmarkStart w:name="_sec248" w:id="248"/>
      <w:r>
        <w:rPr>
          <w:rFonts w:ascii="Arial" w:cs="Arial" w:eastAsia="Arial" w:hAnsi="Arial"/>
          <w:b/>
          <w:bCs/>
          <w:color w:val="2B5C8A"/>
          <w:sz w:val="26"/>
          <w:szCs w:val="26"/>
          <w:rtl/>
        </w:rPr>
        <w:t xml:space="preserve">11. القرارات المطلوبة</w:t>
      </w:r>
      <w:bookmarkEnd w:id="24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13"/>
        <w:gridCol w:w="2189"/>
        <w:gridCol w:w="3942"/>
        <w:gridCol w:w="961"/>
        <w:gridCol w:w="1459"/>
      </w:tblGrid>
      <w:tr>
        <w:trPr>
          <w:cantSplit/>
          <w:tblHeader/>
        </w:trPr>
        <w:tc>
          <w:tcPr>
            <w:tcW w:type="dxa" w:w="13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1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9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4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DQ-F13-1</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يُكتب الرأس في المراجعة الأولى؟</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مباشرة في </w:t>
            </w:r>
            <w:r>
              <w:rPr>
                <w:rFonts w:ascii="Courier New" w:cs="Courier New" w:eastAsia="Courier New" w:hAnsi="Courier New"/>
                <w:b w:val="false"/>
                <w:bCs w:val="false"/>
                <w:color w:val="1F2937"/>
                <w:sz w:val="16"/>
                <w:szCs w:val="16"/>
                <w:shd w:fill="F1F3F5" w:color="auto" w:val="clear"/>
                <w:rtl/>
              </w:rPr>
              <w:t xml:space="preserve">‎fac.Facility‎</w:t>
            </w:r>
            <w:r>
              <w:rPr>
                <w:rFonts w:ascii="Arial" w:cs="Arial" w:eastAsia="Arial" w:hAnsi="Arial"/>
                <w:b w:val="false"/>
                <w:bCs w:val="false"/>
                <w:sz w:val="18"/>
                <w:szCs w:val="18"/>
                <w:rtl/>
              </w:rPr>
              <w:t xml:space="preserve"> ما دام DRAFT، وفي </w:t>
            </w:r>
            <w:r>
              <w:rPr>
                <w:rFonts w:ascii="Courier New" w:cs="Courier New" w:eastAsia="Courier New" w:hAnsi="Courier New"/>
                <w:b w:val="false"/>
                <w:bCs w:val="false"/>
                <w:color w:val="1F2937"/>
                <w:sz w:val="16"/>
                <w:szCs w:val="16"/>
                <w:shd w:fill="F1F3F5" w:color="auto" w:val="clear"/>
                <w:rtl/>
              </w:rPr>
              <w:t xml:space="preserve">‎HeaderChanges‎</w:t>
            </w:r>
            <w:r>
              <w:rPr>
                <w:rFonts w:ascii="Arial" w:cs="Arial" w:eastAsia="Arial" w:hAnsi="Arial"/>
                <w:b w:val="false"/>
                <w:bCs w:val="false"/>
                <w:sz w:val="18"/>
                <w:szCs w:val="18"/>
                <w:rtl/>
              </w:rPr>
              <w:t xml:space="preserve"> بعد أول اعتماد</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مالك M5</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المسودة</w:t>
            </w:r>
          </w:p>
        </w:tc>
      </w:tr>
      <w:tr>
        <w:trPr>
          <w:cantSplit/>
        </w:trPr>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DQ-F13-2</w:t>
            </w:r>
          </w:p>
        </w:tc>
        <w:tc>
          <w:tcPr>
            <w:tcW w:type="dxa" w:w="21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تعرف الخدمة من عدّل المراجعة لفصل المهام؟</w:t>
            </w:r>
          </w:p>
        </w:tc>
        <w:tc>
          <w:tcPr>
            <w:tcW w:type="dxa" w:w="3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لكل حفظ على المراجعة، والفحص على </w:t>
            </w:r>
            <w:r>
              <w:rPr>
                <w:rFonts w:ascii="Courier New" w:cs="Courier New" w:eastAsia="Courier New" w:hAnsi="Courier New"/>
                <w:b w:val="false"/>
                <w:bCs w:val="false"/>
                <w:color w:val="1F2937"/>
                <w:sz w:val="16"/>
                <w:szCs w:val="16"/>
                <w:shd w:fill="F1F3F5" w:color="auto" w:val="clear"/>
                <w:rtl/>
              </w:rPr>
              <w:t xml:space="preserve">‎SubmittedBy‎</w:t>
            </w:r>
            <w:r>
              <w:rPr>
                <w:rFonts w:ascii="Arial" w:cs="Arial" w:eastAsia="Arial" w:hAnsi="Arial"/>
                <w:b w:val="false"/>
                <w:bCs w:val="false"/>
                <w:sz w:val="18"/>
                <w:szCs w:val="18"/>
                <w:rtl/>
              </w:rPr>
              <w:t xml:space="preserve"> وهذه الصفوف</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مالك M5</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BR-FAC-004</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DQ-F13-3</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تُحفظ إقرارات المعتمِد للتحذيرات وقيم المسح؟</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w:t>
            </w:r>
            <w:r>
              <w:rPr>
                <w:rFonts w:ascii="Courier New" w:cs="Courier New" w:eastAsia="Courier New" w:hAnsi="Courier New"/>
                <w:b w:val="false"/>
                <w:bCs w:val="false"/>
                <w:color w:val="1F2937"/>
                <w:sz w:val="16"/>
                <w:szCs w:val="16"/>
                <w:shd w:fill="F1F3F5" w:color="auto" w:val="clear"/>
                <w:rtl/>
              </w:rPr>
              <w:t xml:space="preserve">‎IntegrityResult‎</w:t>
            </w:r>
            <w:r>
              <w:rPr>
                <w:rFonts w:ascii="Arial" w:cs="Arial" w:eastAsia="Arial" w:hAnsi="Arial"/>
                <w:b w:val="false"/>
                <w:bCs w:val="false"/>
                <w:sz w:val="18"/>
                <w:szCs w:val="18"/>
                <w:rtl/>
              </w:rPr>
              <w:t xml:space="preserve"> عند الاعتماد مع صف تدقيق لكل قيمة</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FR-FAC-027</w:t>
            </w:r>
          </w:p>
        </w:tc>
      </w:tr>
      <w:tr>
        <w:trPr>
          <w:cantSplit/>
        </w:trPr>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DQ-F13-4</w:t>
            </w:r>
          </w:p>
        </w:tc>
        <w:tc>
          <w:tcPr>
            <w:tcW w:type="dxa" w:w="21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تُعاد وصلة كل الصفوف التشغيلية أم غير المنتهية فقط؟</w:t>
            </w:r>
          </w:p>
        </w:tc>
        <w:tc>
          <w:tcPr>
            <w:tcW w:type="dxa" w:w="3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(O-15، ADR 0011، DR-28): قادح سلامة المراجعات قبل S2 والهوية الثابتة للحد قبل كود S3. المقترح: غير المنتهية فقط، والمنتهية تبقى على صفها الحاكم. ثم هوية ثابتة للعقدة قبل S3 كما في DR-28</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6؛ DR-28؛ DR-39</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DQ-F13-5</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توليد الأجندة والاختبارات داخل المعاملة أم بمهمة؟</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داخلها حتى الأفق، والمهمة تمده بلا تكرار</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12</w:t>
            </w:r>
          </w:p>
        </w:tc>
      </w:tr>
      <w:tr>
        <w:trPr>
          <w:cantSplit/>
        </w:trPr>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DQ-F13-6</w:t>
            </w:r>
          </w:p>
        </w:tc>
        <w:tc>
          <w:tcPr>
            <w:tcW w:type="dxa" w:w="21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الإسقاط: داخل المعاملة؟ والحقل الفارغ؟ وتاريخ السريان؟</w:t>
            </w:r>
          </w:p>
        </w:tc>
        <w:tc>
          <w:tcPr>
            <w:tcW w:type="dxa" w:w="3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داخلها؛ الفارغ NOT_SPECIFIED_IN_AGREEMENT؛ السريان من الصف المصدر وإلا من الرأس</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 مع TRM</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11</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DQ-F13-7</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المقرض بعد الاعتماد (O-03، erd_open_items)</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تعديل في مكانه؛ مراجعة CORRECTION؛ القادح حارس أخير</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مع DBA</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O-03</w:t>
            </w:r>
          </w:p>
        </w:tc>
      </w:tr>
      <w:tr>
        <w:trPr>
          <w:cantSplit/>
        </w:trPr>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DQ-F13-8</w:t>
            </w:r>
          </w:p>
        </w:tc>
        <w:tc>
          <w:tcPr>
            <w:tcW w:type="dxa" w:w="21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يُمد القادح إلى قاعدة المشترك وغير المشترك؟</w:t>
            </w:r>
          </w:p>
        </w:tc>
        <w:tc>
          <w:tcPr>
            <w:tcW w:type="dxa" w:w="3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بعد S2: مشترك يعني اثنين فأكثر، وغيره واحد</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V-FAC-02</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DQ-F13-9</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حد أو خط عليه استخدام أو حجز فعّال</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خطأ عند التقديم والاعتماد، والبديل مراجعة تخفّض السقف</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r>
      <w:tr>
        <w:trPr>
          <w:cantSplit/>
        </w:trPr>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DQ-F13-10</w:t>
            </w:r>
          </w:p>
        </w:tc>
        <w:tc>
          <w:tcPr>
            <w:tcW w:type="dxa" w:w="21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الأقصى لمدة معاملة الاعتماد</w:t>
            </w:r>
          </w:p>
        </w:tc>
        <w:tc>
          <w:tcPr>
            <w:tcW w:type="dxa" w:w="3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ثانيتان لتسهيل بمئة حد، وإلا يُقسَّم التوليد</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 في DOC-B03</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DQ-F13-11</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أعمال جديدة</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OPEN_REVISION_EXISTS (409) وREVISION_NOT_SUBMITTED (409) في سجل DOC-B04</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§9.3</w:t>
            </w:r>
          </w:p>
        </w:tc>
      </w:tr>
    </w:tbl>
    <w:p>
      <w:pPr>
        <w:bidi/>
        <w:spacing w:after="120" w:before="0"/>
      </w:pPr>
    </w:p>
    <w:p>
      <w:pPr>
        <w:pStyle w:val="Heading2"/>
        <w:bidi/>
      </w:pPr>
      <w:bookmarkStart w:name="_sec249" w:id="249"/>
      <w:r>
        <w:rPr>
          <w:rFonts w:ascii="Arial" w:cs="Arial" w:eastAsia="Arial" w:hAnsi="Arial"/>
          <w:b/>
          <w:bCs/>
          <w:color w:val="2B5C8A"/>
          <w:sz w:val="26"/>
          <w:szCs w:val="26"/>
          <w:rtl/>
        </w:rPr>
        <w:t xml:space="preserve">12. تعارضات وفجوات في المصادر</w:t>
      </w:r>
      <w:bookmarkEnd w:id="24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83"/>
        <w:gridCol w:w="5096"/>
        <w:gridCol w:w="3685"/>
      </w:tblGrid>
      <w:tr>
        <w:trPr>
          <w:cantSplit/>
          <w:tblHeader/>
        </w:trPr>
        <w:tc>
          <w:tcPr>
            <w:tcW w:type="dxa" w:w="1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3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سابقة تصير SUPERSEDED</w:t>
            </w:r>
          </w:p>
        </w:tc>
        <w:tc>
          <w:tcPr>
            <w:tcW w:type="dxa" w:w="5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docs/30-readiness-documents.md:168</w:t>
            </w:r>
          </w:p>
        </w:tc>
        <w:tc>
          <w:tcPr>
            <w:tcW w:type="dxa" w:w="3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حالة SUPERSEDED للمراجعة (m13:74). السابقة تبقى APPROVED، والحالية يحددها </w:t>
            </w:r>
            <w:r>
              <w:rPr>
                <w:rFonts w:ascii="Courier New" w:cs="Courier New" w:eastAsia="Courier New" w:hAnsi="Courier New"/>
                <w:b w:val="false"/>
                <w:bCs w:val="false"/>
                <w:color w:val="1F2937"/>
                <w:sz w:val="16"/>
                <w:szCs w:val="16"/>
                <w:shd w:fill="F1F3F5" w:color="auto" w:val="clear"/>
                <w:rtl/>
              </w:rPr>
              <w:t xml:space="preserve">‎ApprovedRevisionNo‎</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الرأس صف مراجَع</w:t>
            </w:r>
          </w:p>
        </w:tc>
        <w:tc>
          <w:tcPr>
            <w:tcW w:type="dxa" w:w="5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12-m5:241</w:t>
            </w:r>
          </w:p>
        </w:tc>
        <w:tc>
          <w:tcPr>
            <w:tcW w:type="dxa" w:w="3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BR-FAC-003 يعدّ الرأس بين صفوف [R]، والنموذج يجعله خارجها ويحفظ التغييرات في </w:t>
            </w:r>
            <w:r>
              <w:rPr>
                <w:rFonts w:ascii="Courier New" w:cs="Courier New" w:eastAsia="Courier New" w:hAnsi="Courier New"/>
                <w:b w:val="false"/>
                <w:bCs w:val="false"/>
                <w:color w:val="1F2937"/>
                <w:sz w:val="16"/>
                <w:szCs w:val="16"/>
                <w:shd w:fill="F1F3F5" w:color="auto" w:val="clear"/>
                <w:rtl/>
              </w:rPr>
              <w:t xml:space="preserve">‎HeaderChanges‎</w:t>
            </w:r>
            <w:r>
              <w:rPr>
                <w:rFonts w:ascii="Arial" w:cs="Arial" w:eastAsia="Arial" w:hAnsi="Arial"/>
                <w:b w:val="false"/>
                <w:bCs w:val="false"/>
                <w:sz w:val="18"/>
                <w:szCs w:val="18"/>
                <w:rtl/>
              </w:rPr>
              <w:t xml:space="preserve"> (m13:77)</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المراجعة التالية</w:t>
            </w:r>
          </w:p>
        </w:tc>
        <w:tc>
          <w:tcPr>
            <w:tcW w:type="dxa" w:w="5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12-m5:241</w:t>
            </w:r>
          </w:p>
        </w:tc>
        <w:tc>
          <w:tcPr>
            <w:tcW w:type="dxa" w:w="3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بـ ApprovedRevisionNo+1»، والمسودة المهملة تستهلك رقمها (m13:10، :84)</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إهمال المسودة</w:t>
            </w:r>
          </w:p>
        </w:tc>
        <w:tc>
          <w:tcPr>
            <w:tcW w:type="dxa" w:w="5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m13:9-10</w:t>
            </w:r>
          </w:p>
        </w:tc>
        <w:tc>
          <w:tcPr>
            <w:tcW w:type="dxa" w:w="3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ينص على إعادة </w:t>
            </w:r>
            <w:r>
              <w:rPr>
                <w:rFonts w:ascii="Courier New" w:cs="Courier New" w:eastAsia="Courier New" w:hAnsi="Courier New"/>
                <w:b w:val="false"/>
                <w:bCs w:val="false"/>
                <w:color w:val="1F2937"/>
                <w:sz w:val="16"/>
                <w:szCs w:val="16"/>
                <w:shd w:fill="F1F3F5" w:color="auto" w:val="clear"/>
                <w:rtl/>
              </w:rPr>
              <w:t xml:space="preserve">‎ToRevision‎</w:t>
            </w:r>
            <w:r>
              <w:rPr>
                <w:rFonts w:ascii="Arial" w:cs="Arial" w:eastAsia="Arial" w:hAnsi="Arial"/>
                <w:b w:val="false"/>
                <w:bCs w:val="false"/>
                <w:sz w:val="18"/>
                <w:szCs w:val="18"/>
                <w:rtl/>
              </w:rPr>
              <w:t xml:space="preserve"> للصفوف المستبدلة، فتختفي عند الاعتماد التالي بلا كشف إلا للمقرضين</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050</w:t>
            </w:r>
          </w:p>
        </w:tc>
        <w:tc>
          <w:tcPr>
            <w:tcW w:type="dxa" w:w="5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050:5-6</w:t>
            </w:r>
          </w:p>
        </w:tc>
        <w:tc>
          <w:tcPr>
            <w:tcW w:type="dxa" w:w="3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يُنفَّذ على SQL Server 2025» قديم: الاختبارات الستة تمر في CI (tools/dbgen/erd_open_items.py:28؛ tools/ci/db_ci.sh:59)</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الذاتي</w:t>
            </w:r>
          </w:p>
        </w:tc>
        <w:tc>
          <w:tcPr>
            <w:tcW w:type="dxa" w:w="5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12-m5:242</w:t>
            </w:r>
          </w:p>
        </w:tc>
        <w:tc>
          <w:tcPr>
            <w:tcW w:type="dxa" w:w="3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اعتماد ذاتي مطلقًا» يخالف Q-FAC-08 المحسوم (:632) وm13:15</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المقرضين</w:t>
            </w:r>
          </w:p>
        </w:tc>
        <w:tc>
          <w:tcPr>
            <w:tcW w:type="dxa" w:w="5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050:33-58؛ 12-m5:110</w:t>
            </w:r>
          </w:p>
        </w:tc>
        <w:tc>
          <w:tcPr>
            <w:tcW w:type="dxa" w:w="3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القادح لا يفرض «مشترك يعني اثنين» ولا «غير مشترك يعني واحدًا». وقيمة </w:t>
            </w:r>
            <w:r>
              <w:rPr>
                <w:rFonts w:ascii="Courier New" w:cs="Courier New" w:eastAsia="Courier New" w:hAnsi="Courier New"/>
                <w:b w:val="false"/>
                <w:bCs w:val="false"/>
                <w:color w:val="1F2937"/>
                <w:sz w:val="16"/>
                <w:szCs w:val="16"/>
                <w:shd w:fill="F1F3F5" w:color="auto" w:val="clear"/>
                <w:rtl/>
              </w:rPr>
              <w:t xml:space="preserve">‎Roles‎</w:t>
            </w:r>
            <w:r>
              <w:rPr>
                <w:rFonts w:ascii="Arial" w:cs="Arial" w:eastAsia="Arial" w:hAnsi="Arial"/>
                <w:b w:val="false"/>
                <w:bCs w:val="false"/>
                <w:sz w:val="18"/>
                <w:szCs w:val="18"/>
                <w:rtl/>
              </w:rPr>
              <w:t xml:space="preserve"> خاطئة مثل SOLO تتجاوز قيد SOLE (DR-32)</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هدف القفل</w:t>
            </w:r>
          </w:p>
        </w:tc>
        <w:tc>
          <w:tcPr>
            <w:tcW w:type="dxa" w:w="5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docs/20-database-design.md:237</w:t>
            </w:r>
          </w:p>
        </w:tc>
        <w:tc>
          <w:tcPr>
            <w:tcW w:type="dxa" w:w="3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يقفل </w:t>
            </w:r>
            <w:r>
              <w:rPr>
                <w:rFonts w:ascii="Courier New" w:cs="Courier New" w:eastAsia="Courier New" w:hAnsi="Courier New"/>
                <w:b w:val="false"/>
                <w:bCs w:val="false"/>
                <w:color w:val="1F2937"/>
                <w:sz w:val="16"/>
                <w:szCs w:val="16"/>
                <w:shd w:fill="F1F3F5" w:color="auto" w:val="clear"/>
                <w:rtl/>
              </w:rPr>
              <w:t xml:space="preserve">‎fac.Limit‎</w:t>
            </w:r>
            <w:r>
              <w:rPr>
                <w:rFonts w:ascii="Arial" w:cs="Arial" w:eastAsia="Arial" w:hAnsi="Arial"/>
                <w:b w:val="false"/>
                <w:bCs w:val="false"/>
                <w:sz w:val="18"/>
                <w:szCs w:val="18"/>
                <w:rtl/>
              </w:rPr>
              <w:t xml:space="preserve"> وحده، وBR-FAC-015 يقفل التسهيل ثم الحدود (12-m5:253). الاعتماد يحتاج قفل التسهيل</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إعادة الوصل</w:t>
            </w:r>
          </w:p>
        </w:tc>
        <w:tc>
          <w:tcPr>
            <w:tcW w:type="dxa" w:w="5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DR-28 (docs/review/design-review-2026-10-11.json:298)</w:t>
            </w:r>
          </w:p>
        </w:tc>
        <w:tc>
          <w:tcPr>
            <w:tcW w:type="dxa" w:w="3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لا تكشف وصلة فائتة، و</w:t>
            </w:r>
            <w:r>
              <w:rPr>
                <w:rFonts w:ascii="Courier New" w:cs="Courier New" w:eastAsia="Courier New" w:hAnsi="Courier New"/>
                <w:b w:val="false"/>
                <w:bCs w:val="false"/>
                <w:color w:val="1F2937"/>
                <w:sz w:val="16"/>
                <w:szCs w:val="16"/>
                <w:shd w:fill="F1F3F5" w:color="auto" w:val="clear"/>
                <w:rtl/>
              </w:rPr>
              <w:t xml:space="preserve">‎ApprovedRevisionNo‎</w:t>
            </w:r>
            <w:r>
              <w:rPr>
                <w:rFonts w:ascii="Arial" w:cs="Arial" w:eastAsia="Arial" w:hAnsi="Arial"/>
                <w:b w:val="false"/>
                <w:bCs w:val="false"/>
                <w:sz w:val="18"/>
                <w:szCs w:val="18"/>
                <w:rtl/>
              </w:rPr>
              <w:t xml:space="preserve"> بلا مفتاح إلى المراجعة المعتمدة</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البند في الإسقاط</w:t>
            </w:r>
          </w:p>
        </w:tc>
        <w:tc>
          <w:tcPr>
            <w:tcW w:type="dxa" w:w="5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w:t>
            </w:r>
          </w:p>
        </w:tc>
        <w:tc>
          <w:tcPr>
            <w:tcW w:type="dxa" w:w="3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‎OriginalText‎</w:t>
            </w:r>
            <w:r>
              <w:rPr>
                <w:rFonts w:ascii="Arial" w:cs="Arial" w:eastAsia="Arial" w:hAnsi="Arial"/>
                <w:b w:val="false"/>
                <w:bCs w:val="false"/>
                <w:sz w:val="18"/>
                <w:szCs w:val="18"/>
                <w:rtl/>
              </w:rPr>
              <w:t xml:space="preserve"> غير مصنف، والإسقاط ينسخه إلى </w:t>
            </w:r>
            <w:r>
              <w:rPr>
                <w:rFonts w:ascii="Courier New" w:cs="Courier New" w:eastAsia="Courier New" w:hAnsi="Courier New"/>
                <w:b w:val="false"/>
                <w:bCs w:val="false"/>
                <w:color w:val="1F2937"/>
                <w:sz w:val="16"/>
                <w:szCs w:val="16"/>
                <w:shd w:fill="F1F3F5" w:color="auto" w:val="clear"/>
                <w:rtl/>
              </w:rPr>
              <w:t xml:space="preserve">‎cmp.TermValue‎</w:t>
            </w:r>
          </w:p>
        </w:tc>
      </w:tr>
    </w:tbl>
    <w:p>
      <w:pPr>
        <w:bidi/>
        <w:spacing w:after="120" w:before="0"/>
      </w:pPr>
    </w:p>
    <w:p>
      <w:pPr>
        <w:pStyle w:val="Heading2"/>
        <w:bidi/>
      </w:pPr>
      <w:bookmarkStart w:name="_sec250" w:id="250"/>
      <w:r>
        <w:rPr>
          <w:rFonts w:ascii="Arial" w:cs="Arial" w:eastAsia="Arial" w:hAnsi="Arial"/>
          <w:b/>
          <w:bCs/>
          <w:color w:val="2B5C8A"/>
          <w:sz w:val="26"/>
          <w:szCs w:val="26"/>
          <w:rtl/>
        </w:rPr>
        <w:t xml:space="preserve">13. التتبع</w:t>
      </w:r>
      <w:bookmarkEnd w:id="25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2"/>
        <w:gridCol w:w="1960"/>
        <w:gridCol w:w="6922"/>
      </w:tblGrid>
      <w:tr>
        <w:trPr>
          <w:cantSplit/>
          <w:tblHeader/>
        </w:trPr>
        <w:tc>
          <w:tcPr>
            <w:tcW w:type="dxa" w:w="9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9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BR-FAC-003</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12-m5:241؛ m13:8-11؛ m14:8-13</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FR-FAC-001، FR-FAC-005، BR-FAC-001، BR-FAC-006، O-12 (erd_open_items)</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12-m5:108، :112، :239، :244؛ m13:23-67</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FR-FAC-006، FR-FAC-024</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12-m5:113، :131؛ m13:70-91</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FR-FAC-003، BR-FAC-007، V-FAC-02، O-03 (erd_open_items)</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050:26-94؛ T050؛ m13:111-121</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FR-FAC-025 إلى FR-FAC-027، BR-FAC-004، BR-FAC-018، NTF-FAC-03</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12-m5:132-134، :242، :256، :481-492، :509</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FR-FAC-024، BR-CMP-004، FR-CMP-003، FR-OBL-003، FR-OBL-011، BR-FAC-006</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12-m5:131، :185، :193، :223، :244، :330، :437</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§7.4</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X-SEC-7، رموز الأخطاء</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docs/10-detailed-analysis/00-overview-and-cross-cutting.md:142؛ DOC-B04 §9</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FR-FAC-024</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12-m5:131، :453؛ m13:10، :91</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JOB-FAC-VALIDITY، JOB-OBL-CALENDAR، JOB-CMP-SYNC، JOB-NTF-EXPIRY</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12-m5:522؛ 13-m6:641</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 AC-FAC-1، AC-FAC-6، AC-FAC-8، AC-FAC-10</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00-overview-and-cross-cutting.md:196؛ 12-m5:662-671</w:t>
            </w:r>
          </w:p>
        </w:tc>
      </w:tr>
    </w:tbl>
    <w:p>
      <w:pPr>
        <w:bidi/>
        <w:spacing w:after="120" w:before="0"/>
      </w:pPr>
    </w:p>
    <w:p>
      <w:pPr>
        <w:pStyle w:val="Heading1"/>
        <w:bidi/>
      </w:pPr>
      <w:bookmarkStart w:name="_sec251" w:id="251"/>
      <w:r>
        <w:rPr>
          <w:rFonts w:ascii="Arial" w:cs="Arial" w:eastAsia="Arial" w:hAnsi="Arial"/>
          <w:b/>
          <w:bCs/>
          <w:color w:val="1F3A5F"/>
          <w:sz w:val="32"/>
          <w:szCs w:val="32"/>
          <w:rtl/>
        </w:rPr>
        <w:t xml:space="preserve">DOC-F14 — مخططات حالات التسهيل والمراجعة والحجز والاستغلال</w:t>
      </w:r>
      <w:bookmarkEnd w:id="25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DOC-F14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 (التسهيلات)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FR-FAC-005، FR-FAC-007، FR-FAC-008، FR-FAC-016، FR-FAC-017، FR-FAC-024، FR-FAC-030، BR-FAC-005، BR-FAC-006، BR-FAC-014، BR-FAC-015، BR-FAC-020، NTF-FAC-01 إلى NTF-FAC-04، BR-WFL-017</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DOC-F13 (الإدخال والاعتماد)، DOC-F11 (معاملة الحجز)، DOC-F12 (التحويل عند الإصدار)، DOC-F17 (المهام والإشعارات)، DOC-F08 (حالة الطلب)، DOC-F04 (هوية المهام)، DOC-B04 (الأخطاء)</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docs/10-detailed-analysis/12-m5-facilities-pricing-collateral-obligations.md، docs/10-detailed-analysis/13-m6-workflow-engine-notifications.md، docs/04-facility-agreements-analysis.md، db/model/13-facilities-pricing-terms.model، db/model/15-workflow-notifications.model، db/model/16-letters-of-credit.model، docs/21-data-dictionary.md، docs/review/design-review-2026-10-11.json</w:t>
            </w:r>
          </w:p>
        </w:tc>
      </w:tr>
    </w:tbl>
    <w:p>
      <w:pPr>
        <w:bidi/>
        <w:spacing w:after="120" w:before="0"/>
      </w:pPr>
    </w:p>
    <w:p>
      <w:pPr>
        <w:pStyle w:val="Heading2"/>
        <w:bidi/>
      </w:pPr>
      <w:bookmarkStart w:name="_sec252" w:id="252"/>
      <w:r>
        <w:rPr>
          <w:rFonts w:ascii="Arial" w:cs="Arial" w:eastAsia="Arial" w:hAnsi="Arial"/>
          <w:b/>
          <w:bCs/>
          <w:color w:val="2B5C8A"/>
          <w:sz w:val="26"/>
          <w:szCs w:val="26"/>
          <w:rtl/>
        </w:rPr>
        <w:t xml:space="preserve">1. الغرض والنطاق</w:t>
      </w:r>
      <w:bookmarkEnd w:id="252"/>
    </w:p>
    <w:p>
      <w:pPr>
        <w:bidi/>
        <w:spacing w:after="110" w:before="0" w:line="312"/>
      </w:pPr>
      <w:r>
        <w:rPr>
          <w:rFonts w:ascii="Arial" w:cs="Arial" w:eastAsia="Arial" w:hAnsi="Arial"/>
          <w:b w:val="false"/>
          <w:bCs w:val="false"/>
          <w:sz w:val="21"/>
          <w:szCs w:val="21"/>
          <w:rtl/>
        </w:rPr>
        <w:t xml:space="preserve">تحدد الوثيقة كل حالات أربعة كيانات وانتقالاتها: التسهيل، ومراجعة التسهيل، وحجز الحد، والاستغلال. ولكل انتقال الفاعل والشرط والأثر وما تفرضه القاعدة. وتضيف مؤشر السريان المشتق، والانتهاء والتجديد، ومسار الحجز إلى الاستغلال.</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‎fac.Facility.LifecycleStatus‎</w:t>
      </w:r>
      <w:r>
        <w:rPr>
          <w:rFonts w:ascii="Arial" w:cs="Arial" w:eastAsia="Arial" w:hAnsi="Arial"/>
          <w:b w:val="false"/>
          <w:bCs w:val="false"/>
          <w:sz w:val="21"/>
          <w:szCs w:val="21"/>
          <w:rtl/>
        </w:rPr>
        <w:t xml:space="preserve">، ومؤشر السريان، و</w:t>
      </w:r>
      <w:r>
        <w:rPr>
          <w:rFonts w:ascii="Courier New" w:cs="Courier New" w:eastAsia="Courier New" w:hAnsi="Courier New"/>
          <w:b w:val="false"/>
          <w:bCs w:val="false"/>
          <w:color w:val="1F2937"/>
          <w:sz w:val="18"/>
          <w:szCs w:val="18"/>
          <w:shd w:fill="F1F3F5" w:color="auto" w:val="clear"/>
          <w:rtl/>
        </w:rPr>
        <w:t xml:space="preserve">‎fac.FacilityRevision.Status‎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‎fac.LimitReservation.Status‎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‎fac.Utilization.Status‎</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تسلسل الاعتماد والإسقاط (DOC-F13)، ومعاملة الحجز وأقفالها (DOC-F11)، وتحويل الحجز وتعديل الاعتماد (DOC-F12)، وحالات الالتزامات والبيانات المالية (DOC-F15)، وحالات الطلب (DOC-F08).</w:t>
      </w:r>
    </w:p>
    <w:p>
      <w:pPr>
        <w:bidi/>
        <w:spacing w:after="6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أو مقرر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«12-m5» هو docs/10-detailed-analysis/12-m5-facilities-pricing-collateral-obligations.md. «13-m6» هو docs/10-detailed-analysis/13-m6-workflow-engine-notifications.md. «m13» هو db/model/13-facilities-pricing-terms.model. «m15» هو db/model/15-workflow-notifications.model. «m16» هو db/model/16-letters-of-credit.model. «dd» هو docs/21-data-dictionary.md.</w:t>
      </w:r>
    </w:p>
    <w:p>
      <w:pPr>
        <w:bidi/>
        <w:spacing w:after="110" w:before="0" w:line="312"/>
      </w:pPr>
      <w:r>
        <w:rPr>
          <w:rFonts w:ascii="Arial" w:cs="Arial" w:eastAsia="Arial" w:hAnsi="Arial"/>
          <w:b/>
          <w:bCs/>
          <w:sz w:val="21"/>
          <w:szCs w:val="21"/>
          <w:rtl/>
        </w:rPr>
        <w:t xml:space="preserve">ما تفرضه القاعدة.</w:t>
      </w:r>
      <w:r>
        <w:rPr>
          <w:rFonts w:ascii="Arial" w:cs="Arial" w:eastAsia="Arial" w:hAnsi="Arial"/>
          <w:b w:val="false"/>
          <w:bCs w:val="false"/>
          <w:sz w:val="21"/>
          <w:szCs w:val="21"/>
          <w:rtl/>
        </w:rPr>
        <w:t xml:space="preserve"> لا قادح ولا إجراء ينفّذ انتقالات الحالة. القاعدة تفرض فقط تماسك الحقول مع الحالة بقيود CHECK، وفرادة الحالات المفتوحة بفهارس مصفّاة. شرعية الانتقال على الخدمة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(m13:65-67، :85-91، :266-270، :291-301).</w:t>
      </w:r>
    </w:p>
    <w:p>
      <w:pPr>
        <w:pStyle w:val="Heading2"/>
        <w:bidi/>
      </w:pPr>
      <w:bookmarkStart w:name="_sec253" w:id="253"/>
      <w:r>
        <w:rPr>
          <w:rFonts w:ascii="Arial" w:cs="Arial" w:eastAsia="Arial" w:hAnsi="Arial"/>
          <w:b/>
          <w:bCs/>
          <w:color w:val="2B5C8A"/>
          <w:sz w:val="26"/>
          <w:szCs w:val="26"/>
          <w:rtl/>
        </w:rPr>
        <w:t xml:space="preserve">2. التسهيل Facility.LifecycleStatus</w:t>
      </w:r>
      <w:bookmarkEnd w:id="253"/>
    </w:p>
    <w:p>
      <w:pPr>
        <w:bidi/>
        <w:spacing w:after="110" w:before="0" w:line="312"/>
      </w:pPr>
      <w:r>
        <w:rPr>
          <w:rFonts w:ascii="Arial" w:cs="Arial" w:eastAsia="Arial" w:hAnsi="Arial"/>
          <w:b w:val="false"/>
          <w:bCs w:val="false"/>
          <w:sz w:val="21"/>
          <w:szCs w:val="21"/>
          <w:rtl/>
        </w:rPr>
        <w:t xml:space="preserve">القيم الست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DRAFT وACTIVE وSUSPENDED وEXPIRED وTERMINATED وSUPERSEDED، والافتراضي DRAFT (m13:44؛ dd:2797).</w:t>
      </w:r>
    </w:p>
    <w:p>
      <w:pPr>
        <w:keepNext/>
        <w:bidi/>
        <w:spacing w:after="60" w:before="160"/>
        <w:jc w:val="center"/>
      </w:pPr>
      <w:r>
        <w:drawing>
          <wp:inline distT="0" distB="0" distL="0" distR="0">
            <wp:extent cx="6096000" cy="4943475"/>
            <wp:effectExtent t="0" r="0" b="0" l="0"/>
            <wp:docPr id="1" name="diagram-3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4943475"/>
                    </a:xfrm>
                    <a:prstGeom prst="rect">
                      <a:avLst/>
                    </a:prstGeom>
                  </pic:spPr>
                </pic:pic>
              </a:graphicData>
            </a:graphic>
          </wp:inline>
        </w:drawing>
      </w:r>
    </w:p>
    <w:p>
      <w:pPr>
        <w:pStyle w:val="Heading3"/>
        <w:bidi/>
      </w:pPr>
      <w:bookmarkStart w:name="_sec254" w:id="254"/>
      <w:r>
        <w:rPr>
          <w:rFonts w:ascii="Arial" w:cs="Arial" w:eastAsia="Arial" w:hAnsi="Arial"/>
          <w:b/>
          <w:bCs/>
          <w:color w:val="2B5C8A"/>
          <w:sz w:val="23"/>
          <w:szCs w:val="23"/>
          <w:rtl/>
        </w:rPr>
        <w:t xml:space="preserve">2.1 جدول الانتقالات</w:t>
      </w:r>
      <w:bookmarkEnd w:id="25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8"/>
        <w:gridCol w:w="1293"/>
        <w:gridCol w:w="2069"/>
        <w:gridCol w:w="1681"/>
        <w:gridCol w:w="2331"/>
        <w:gridCol w:w="1552"/>
      </w:tblGrid>
      <w:tr>
        <w:trPr>
          <w:cantSplit/>
          <w:tblHeader/>
        </w:trPr>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2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20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16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23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15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DRAFT</w:t>
            </w:r>
          </w:p>
        </w:tc>
        <w:tc>
          <w:tcPr>
            <w:tcW w:type="dxa" w:w="2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بـ </w:t>
            </w:r>
            <w:r>
              <w:rPr>
                <w:rFonts w:ascii="Courier New" w:cs="Courier New" w:eastAsia="Courier New" w:hAnsi="Courier New"/>
                <w:b w:val="false"/>
                <w:bCs w:val="false"/>
                <w:color w:val="1F2937"/>
                <w:sz w:val="16"/>
                <w:szCs w:val="16"/>
                <w:shd w:fill="F1F3F5" w:color="auto" w:val="clear"/>
                <w:rtl/>
              </w:rPr>
              <w:t xml:space="preserve">‎fac.edit‎</w:t>
            </w:r>
          </w:p>
        </w:tc>
        <w:tc>
          <w:tcPr>
            <w:tcW w:type="dxa" w:w="1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3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ومراجعة 1 DRAFT</w:t>
            </w:r>
          </w:p>
        </w:tc>
        <w:tc>
          <w:tcPr>
            <w:tcW w:type="dxa" w:w="1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12-m5:51، :112؛ DOC-F13 §4</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ACTIVE</w:t>
            </w:r>
          </w:p>
        </w:tc>
        <w:tc>
          <w:tcPr>
            <w:tcW w:type="dxa" w:w="2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بـ </w:t>
            </w:r>
            <w:r>
              <w:rPr>
                <w:rFonts w:ascii="Courier New" w:cs="Courier New" w:eastAsia="Courier New" w:hAnsi="Courier New"/>
                <w:b w:val="false"/>
                <w:bCs w:val="false"/>
                <w:color w:val="1F2937"/>
                <w:sz w:val="16"/>
                <w:szCs w:val="16"/>
                <w:shd w:fill="F1F3F5" w:color="auto" w:val="clear"/>
                <w:rtl/>
              </w:rPr>
              <w:t xml:space="preserve">‎fac.approve‎</w:t>
            </w:r>
          </w:p>
        </w:tc>
        <w:tc>
          <w:tcPr>
            <w:tcW w:type="dxa" w:w="1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المراجعة الأولى</w:t>
            </w:r>
          </w:p>
        </w:tc>
        <w:tc>
          <w:tcPr>
            <w:tcW w:type="dxa" w:w="23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‎ApprovedRevisionNo‎</w:t>
            </w:r>
            <w:r>
              <w:rPr>
                <w:rFonts w:ascii="Arial" w:cs="Arial" w:eastAsia="Arial" w:hAnsi="Arial"/>
                <w:b w:val="false"/>
                <w:bCs w:val="false"/>
                <w:sz w:val="18"/>
                <w:szCs w:val="18"/>
                <w:rtl/>
              </w:rPr>
              <w:t xml:space="preserve"> يصير 1 أو أكثر</w:t>
            </w:r>
          </w:p>
        </w:tc>
        <w:tc>
          <w:tcPr>
            <w:tcW w:type="dxa" w:w="1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12-m5:451؛ القيد m13:67</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SUSPENDED</w:t>
            </w:r>
          </w:p>
        </w:tc>
        <w:tc>
          <w:tcPr>
            <w:tcW w:type="dxa" w:w="2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1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إلزامي</w:t>
            </w:r>
          </w:p>
        </w:tc>
        <w:tc>
          <w:tcPr>
            <w:tcW w:type="dxa" w:w="23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حجز جديد ولا زيادة؛ المتاح 0 بسبب</w:t>
            </w:r>
          </w:p>
        </w:tc>
        <w:tc>
          <w:tcPr>
            <w:tcW w:type="dxa" w:w="1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12-m5:451؛ القيد m13:65؛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الأثر DQ-F14-3</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 إلى ACTIVE</w:t>
            </w:r>
          </w:p>
        </w:tc>
        <w:tc>
          <w:tcPr>
            <w:tcW w:type="dxa" w:w="2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1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في التدقيق</w:t>
            </w:r>
          </w:p>
        </w:tc>
        <w:tc>
          <w:tcPr>
            <w:tcW w:type="dxa" w:w="23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يعود الحجز</w:t>
            </w:r>
          </w:p>
        </w:tc>
        <w:tc>
          <w:tcPr>
            <w:tcW w:type="dxa" w:w="1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12-m5:451</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EXPIRED</w:t>
            </w:r>
          </w:p>
        </w:tc>
        <w:tc>
          <w:tcPr>
            <w:tcW w:type="dxa" w:w="2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w:t>
            </w:r>
          </w:p>
        </w:tc>
        <w:tc>
          <w:tcPr>
            <w:tcW w:type="dxa" w:w="1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NOT_CONFIRMED أو قرار يدوي، وسبب</w:t>
            </w:r>
          </w:p>
        </w:tc>
        <w:tc>
          <w:tcPr>
            <w:tcW w:type="dxa" w:w="23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حجز جديد؛ الحجوزات الفعالة تُفك </w:t>
            </w:r>
            <w:r>
              <w:rPr>
                <w:rFonts w:ascii="Arial" w:cs="Arial" w:eastAsia="Arial" w:hAnsi="Arial"/>
                <w:color w:val="E0A800"/>
                <w:sz w:val="18"/>
                <w:szCs w:val="18"/>
                <w:rtl/>
              </w:rPr>
              <w:t xml:space="preserve">●</w:t>
            </w:r>
          </w:p>
        </w:tc>
        <w:tc>
          <w:tcPr>
            <w:tcW w:type="dxa" w:w="1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FR-FAC-008 (12-m5:115)؛ 12-m5:451</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TERMINATED</w:t>
            </w:r>
          </w:p>
        </w:tc>
        <w:tc>
          <w:tcPr>
            <w:tcW w:type="dxa" w:w="2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w:t>
            </w:r>
          </w:p>
        </w:tc>
        <w:tc>
          <w:tcPr>
            <w:tcW w:type="dxa" w:w="1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إلزامي</w:t>
            </w:r>
          </w:p>
        </w:tc>
        <w:tc>
          <w:tcPr>
            <w:tcW w:type="dxa" w:w="23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5</w:t>
            </w:r>
          </w:p>
        </w:tc>
        <w:tc>
          <w:tcPr>
            <w:tcW w:type="dxa" w:w="1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FR-FAC-008؛ 12-m5:451</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 إلى EXPIRED أو TERMINATED</w:t>
            </w:r>
          </w:p>
        </w:tc>
        <w:tc>
          <w:tcPr>
            <w:tcW w:type="dxa" w:w="2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w:t>
            </w:r>
          </w:p>
        </w:tc>
        <w:tc>
          <w:tcPr>
            <w:tcW w:type="dxa" w:w="1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w:t>
            </w:r>
          </w:p>
        </w:tc>
        <w:tc>
          <w:tcPr>
            <w:tcW w:type="dxa" w:w="23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5</w:t>
            </w:r>
          </w:p>
        </w:tc>
        <w:tc>
          <w:tcPr>
            <w:tcW w:type="dxa" w:w="1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DQ-F14-2</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SUPERSEDED</w:t>
            </w:r>
          </w:p>
        </w:tc>
        <w:tc>
          <w:tcPr>
            <w:tcW w:type="dxa" w:w="2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بـ JOB-FAC-VALIDITY</w:t>
            </w:r>
          </w:p>
        </w:tc>
        <w:tc>
          <w:tcPr>
            <w:tcW w:type="dxa" w:w="1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 معتمد وبلغ اليوم </w:t>
            </w:r>
            <w:r>
              <w:rPr>
                <w:rFonts w:ascii="Courier New" w:cs="Courier New" w:eastAsia="Courier New" w:hAnsi="Courier New"/>
                <w:b w:val="false"/>
                <w:bCs w:val="false"/>
                <w:color w:val="1F2937"/>
                <w:sz w:val="16"/>
                <w:szCs w:val="16"/>
                <w:shd w:fill="F1F3F5" w:color="auto" w:val="clear"/>
                <w:rtl/>
              </w:rPr>
              <w:t xml:space="preserve">‎EffectiveFrom‎</w:t>
            </w:r>
            <w:r>
              <w:rPr>
                <w:rFonts w:ascii="Arial" w:cs="Arial" w:eastAsia="Arial" w:hAnsi="Arial"/>
                <w:b w:val="false"/>
                <w:bCs w:val="false"/>
                <w:sz w:val="18"/>
                <w:szCs w:val="18"/>
                <w:rtl/>
              </w:rPr>
              <w:t xml:space="preserve"> له</w:t>
            </w:r>
          </w:p>
        </w:tc>
        <w:tc>
          <w:tcPr>
            <w:tcW w:type="dxa" w:w="23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الاستغلال الفعّال </w:t>
            </w:r>
            <w:r>
              <w:rPr>
                <w:rFonts w:ascii="Arial" w:cs="Arial" w:eastAsia="Arial" w:hAnsi="Arial"/>
                <w:color w:val="E0A800"/>
                <w:sz w:val="18"/>
                <w:szCs w:val="18"/>
                <w:rtl/>
              </w:rPr>
              <w:t xml:space="preserve">●</w:t>
            </w:r>
          </w:p>
        </w:tc>
        <w:tc>
          <w:tcPr>
            <w:tcW w:type="dxa" w:w="1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BR-FAC-006 (12-m5:244)؛ 12-m5:451</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2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 أو EXPIRED إلى SUPERSEDED</w:t>
            </w:r>
          </w:p>
        </w:tc>
        <w:tc>
          <w:tcPr>
            <w:tcW w:type="dxa" w:w="2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w:t>
            </w:r>
          </w:p>
        </w:tc>
        <w:tc>
          <w:tcPr>
            <w:tcW w:type="dxa" w:w="1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8</w:t>
            </w:r>
          </w:p>
        </w:tc>
        <w:tc>
          <w:tcPr>
            <w:tcW w:type="dxa" w:w="23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8</w:t>
            </w:r>
          </w:p>
        </w:tc>
        <w:tc>
          <w:tcPr>
            <w:tcW w:type="dxa" w:w="1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DQ-F14-2</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2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EXPIRED إلى ACTIVE</w:t>
            </w:r>
          </w:p>
        </w:tc>
        <w:tc>
          <w:tcPr>
            <w:tcW w:type="dxa" w:w="2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بـ </w:t>
            </w:r>
            <w:r>
              <w:rPr>
                <w:rFonts w:ascii="Courier New" w:cs="Courier New" w:eastAsia="Courier New" w:hAnsi="Courier New"/>
                <w:b w:val="false"/>
                <w:bCs w:val="false"/>
                <w:color w:val="1F2937"/>
                <w:sz w:val="16"/>
                <w:szCs w:val="16"/>
                <w:shd w:fill="F1F3F5" w:color="auto" w:val="clear"/>
                <w:rtl/>
              </w:rPr>
              <w:t xml:space="preserve">‎fac.approve‎</w:t>
            </w:r>
          </w:p>
        </w:tc>
        <w:tc>
          <w:tcPr>
            <w:tcW w:type="dxa" w:w="1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مراجعة EXTENSION بتاريخ انتهاء بعد اليوم</w:t>
            </w:r>
          </w:p>
        </w:tc>
        <w:tc>
          <w:tcPr>
            <w:tcW w:type="dxa" w:w="23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العتبات تبدأ من جديد بالتاريخ الجديد</w:t>
            </w:r>
          </w:p>
        </w:tc>
        <w:tc>
          <w:tcPr>
            <w:tcW w:type="dxa" w:w="1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12-m5:451؛ AC-FAC-6 (:667)</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عامة:</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SUSPENDED وEXPIRED وTERMINATED تتطلب </w:t>
      </w:r>
      <w:r>
        <w:rPr>
          <w:rFonts w:ascii="Courier New" w:cs="Courier New" w:eastAsia="Courier New" w:hAnsi="Courier New"/>
          <w:b w:val="false"/>
          <w:bCs w:val="false"/>
          <w:color w:val="1F2937"/>
          <w:sz w:val="18"/>
          <w:szCs w:val="18"/>
          <w:shd w:fill="F1F3F5" w:color="auto" w:val="clear"/>
          <w:rtl/>
        </w:rPr>
        <w:t xml:space="preserve">‎LifecycleReason‎</w:t>
      </w:r>
      <w:r>
        <w:rPr>
          <w:rFonts w:ascii="Arial" w:cs="Arial" w:eastAsia="Arial" w:hAnsi="Arial"/>
          <w:b w:val="false"/>
          <w:bCs w:val="false"/>
          <w:sz w:val="21"/>
          <w:szCs w:val="21"/>
          <w:rtl/>
        </w:rPr>
        <w:t xml:space="preserve"> (m13:65).</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الانتهاء لا يقع آليًا أبدًا. تجاوز تاريخ الانتهاء يعطي NOT_CONFIRMED لا EXPIRED (04 Δ10، docs/04-facility-agreements-analysis.md:170؛ AC-FAC-6).</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الحالات 3 إلى 7 كتابة مباشرة على الرأس لا مراجعة، والتمديد في 10 مراجعة (12-m5:451).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رمز صلاحية هذه الكتابة في DQ-F14-1.</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التسهيل لا يُحذف: لا منحة DELETE عليه (db/generated/tsql/007_table_grants.sql:223).</w:t>
      </w:r>
    </w:p>
    <w:p>
      <w:pPr>
        <w:bidi/>
        <w:spacing w:after="60" w:before="0"/>
      </w:pPr>
    </w:p>
    <w:p>
      <w:pPr>
        <w:pStyle w:val="Heading3"/>
        <w:bidi/>
      </w:pPr>
      <w:bookmarkStart w:name="_sec255" w:id="255"/>
      <w:r>
        <w:rPr>
          <w:rFonts w:ascii="Arial" w:cs="Arial" w:eastAsia="Arial" w:hAnsi="Arial"/>
          <w:b/>
          <w:bCs/>
          <w:color w:val="2B5C8A"/>
          <w:sz w:val="23"/>
          <w:szCs w:val="23"/>
          <w:rtl/>
        </w:rPr>
        <w:t xml:space="preserve">2.2 ما تسمح به كل حالة</w:t>
      </w:r>
      <w:bookmarkEnd w:id="25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55"/>
        <w:gridCol w:w="3289"/>
        <w:gridCol w:w="1027"/>
        <w:gridCol w:w="1233"/>
        <w:gridCol w:w="2260"/>
      </w:tblGrid>
      <w:tr>
        <w:trPr>
          <w:cantSplit/>
          <w:tblHeader/>
        </w:trPr>
        <w:tc>
          <w:tcPr>
            <w:tcW w:type="dxa" w:w="20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32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حجز جديد أو زيادة</w:t>
            </w:r>
          </w:p>
        </w:tc>
        <w:tc>
          <w:tcPr>
            <w:tcW w:type="dxa" w:w="10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تحويل حجز قائم</w:t>
            </w:r>
          </w:p>
        </w:tc>
        <w:tc>
          <w:tcPr>
            <w:tcW w:type="dxa" w:w="1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نقص وفك</w:t>
            </w:r>
          </w:p>
        </w:tc>
        <w:tc>
          <w:tcPr>
            <w:tcW w:type="dxa" w:w="22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مراجعة جديدة</w:t>
            </w:r>
          </w:p>
        </w:tc>
      </w:tr>
      <w:tr>
        <w:trPr>
          <w:cantSplit/>
        </w:trPr>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w:t>
            </w:r>
          </w:p>
        </w:tc>
        <w:tc>
          <w:tcPr>
            <w:tcW w:type="dxa" w:w="3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 حجز</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w:t>
            </w:r>
          </w:p>
        </w:tc>
        <w:tc>
          <w:tcPr>
            <w:tcW w:type="dxa" w:w="2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المراجعة الأولى فقط</w:t>
            </w:r>
          </w:p>
        </w:tc>
      </w:tr>
      <w:tr>
        <w:trPr>
          <w:cantSplit/>
        </w:trPr>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32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المؤشر (§3)</w:t>
            </w:r>
          </w:p>
        </w:tc>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دائمًا</w:t>
            </w:r>
          </w:p>
        </w:tc>
        <w:tc>
          <w:tcPr>
            <w:tcW w:type="dxa" w:w="2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AMENDMENT وEXTENSION وCORRECTION</w:t>
            </w:r>
          </w:p>
        </w:tc>
      </w:tr>
      <w:tr>
        <w:trPr>
          <w:cantSplit/>
        </w:trPr>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w:t>
            </w:r>
          </w:p>
        </w:tc>
        <w:tc>
          <w:tcPr>
            <w:tcW w:type="dxa" w:w="3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LIMIT_NOT_ACTIVE</w:t>
            </w:r>
          </w:p>
        </w:tc>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نعم مع تنبيه TM</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دائمًا</w:t>
            </w:r>
          </w:p>
        </w:tc>
        <w:tc>
          <w:tcPr>
            <w:tcW w:type="dxa" w:w="2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AMENDMENT وCORRECTION </w:t>
            </w:r>
            <w:r>
              <w:rPr>
                <w:rFonts w:ascii="Arial" w:cs="Arial" w:eastAsia="Arial" w:hAnsi="Arial"/>
                <w:color w:val="E0A800"/>
                <w:sz w:val="18"/>
                <w:szCs w:val="18"/>
                <w:rtl/>
              </w:rPr>
              <w:t xml:space="preserve">●</w:t>
            </w:r>
          </w:p>
        </w:tc>
      </w:tr>
      <w:tr>
        <w:trPr>
          <w:cantSplit/>
        </w:trPr>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EXPIRED</w:t>
            </w:r>
          </w:p>
        </w:tc>
        <w:tc>
          <w:tcPr>
            <w:tcW w:type="dxa" w:w="32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دائمًا</w:t>
            </w:r>
          </w:p>
        </w:tc>
        <w:tc>
          <w:tcPr>
            <w:tcW w:type="dxa" w:w="2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EXTENSION وCORRECTION </w:t>
            </w:r>
            <w:r>
              <w:rPr>
                <w:rFonts w:ascii="Arial" w:cs="Arial" w:eastAsia="Arial" w:hAnsi="Arial"/>
                <w:color w:val="E0A800"/>
                <w:sz w:val="18"/>
                <w:szCs w:val="18"/>
                <w:rtl/>
              </w:rPr>
              <w:t xml:space="preserve">●</w:t>
            </w:r>
          </w:p>
        </w:tc>
      </w:tr>
      <w:tr>
        <w:trPr>
          <w:cantSplit/>
        </w:trPr>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TERMINATED</w:t>
            </w:r>
          </w:p>
        </w:tc>
        <w:tc>
          <w:tcPr>
            <w:tcW w:type="dxa" w:w="3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دائمًا</w:t>
            </w:r>
          </w:p>
        </w:tc>
        <w:tc>
          <w:tcPr>
            <w:tcW w:type="dxa" w:w="22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CORRECTION فقط </w:t>
            </w:r>
            <w:r>
              <w:rPr>
                <w:rFonts w:ascii="Arial" w:cs="Arial" w:eastAsia="Arial" w:hAnsi="Arial"/>
                <w:color w:val="E0A800"/>
                <w:sz w:val="18"/>
                <w:szCs w:val="18"/>
                <w:rtl/>
              </w:rPr>
              <w:t xml:space="preserve">●</w:t>
            </w:r>
          </w:p>
        </w:tc>
      </w:tr>
      <w:tr>
        <w:trPr>
          <w:cantSplit/>
        </w:trPr>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SUPERSEDED</w:t>
            </w:r>
          </w:p>
        </w:tc>
        <w:tc>
          <w:tcPr>
            <w:tcW w:type="dxa" w:w="32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دائمًا</w:t>
            </w:r>
          </w:p>
        </w:tc>
        <w:tc>
          <w:tcPr>
            <w:tcW w:type="dxa" w:w="22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CORRECTION فقط </w:t>
            </w:r>
            <w:r>
              <w:rPr>
                <w:rFonts w:ascii="Arial" w:cs="Arial" w:eastAsia="Arial" w:hAnsi="Arial"/>
                <w:color w:val="E0A800"/>
                <w:sz w:val="18"/>
                <w:szCs w:val="18"/>
                <w:rtl/>
              </w:rPr>
              <w:t xml:space="preserve">●</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النقص والفك مسموحان دائمًا بلا فحص إتاحة ولا حالة تسهيل (BR-FAC-020، 12-m5:258).</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التسهيل غير ACTIVE متاحه 0 بسبب (BR-FAC-014، 12-m5:252). و«منتهٍ» يمنع الحجز الجديد (FR-FAC-008، :115).</w:t>
      </w:r>
    </w:p>
    <w:p>
      <w:pPr>
        <w:bidi/>
        <w:spacing w:after="60" w:before="0"/>
      </w:pPr>
    </w:p>
    <w:p>
      <w:pPr>
        <w:pStyle w:val="Heading3"/>
        <w:bidi/>
      </w:pPr>
      <w:bookmarkStart w:name="_sec256" w:id="256"/>
      <w:r>
        <w:rPr>
          <w:rFonts w:ascii="Arial" w:cs="Arial" w:eastAsia="Arial" w:hAnsi="Arial"/>
          <w:b/>
          <w:bCs/>
          <w:color w:val="2B5C8A"/>
          <w:sz w:val="23"/>
          <w:szCs w:val="23"/>
          <w:rtl/>
        </w:rPr>
        <w:t xml:space="preserve">2.3 التجديد والتمديد</w:t>
      </w:r>
      <w:bookmarkEnd w:id="25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76"/>
        <w:gridCol w:w="4553"/>
        <w:gridCol w:w="3035"/>
      </w:tblGrid>
      <w:tr>
        <w:trPr>
          <w:cantSplit/>
          <w:tblHeader/>
        </w:trPr>
        <w:tc>
          <w:tcPr>
            <w:tcW w:type="dxa" w:w="22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المسار</w:t>
            </w:r>
          </w:p>
        </w:tc>
        <w:tc>
          <w:tcPr>
            <w:tcW w:type="dxa" w:w="45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يحدث</w:t>
            </w:r>
          </w:p>
        </w:tc>
        <w:tc>
          <w:tcPr>
            <w:tcW w:type="dxa" w:w="30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تمديد في المدة نفسها</w:t>
            </w:r>
          </w:p>
        </w:tc>
        <w:tc>
          <w:tcPr>
            <w:tcW w:type="dxa" w:w="45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EXTENSION تغير </w:t>
            </w:r>
            <w:r>
              <w:rPr>
                <w:rFonts w:ascii="Courier New" w:cs="Courier New" w:eastAsia="Courier New" w:hAnsi="Courier New"/>
                <w:b w:val="false"/>
                <w:bCs w:val="false"/>
                <w:color w:val="1F2937"/>
                <w:sz w:val="16"/>
                <w:szCs w:val="16"/>
                <w:shd w:fill="F1F3F5" w:color="auto" w:val="clear"/>
                <w:rtl/>
              </w:rPr>
              <w:t xml:space="preserve">‎ExpiryDate‎</w:t>
            </w:r>
            <w:r>
              <w:rPr>
                <w:rFonts w:ascii="Arial" w:cs="Arial" w:eastAsia="Arial" w:hAnsi="Arial"/>
                <w:b w:val="false"/>
                <w:bCs w:val="false"/>
                <w:sz w:val="18"/>
                <w:szCs w:val="18"/>
                <w:rtl/>
              </w:rPr>
              <w:t xml:space="preserve"> عبر </w:t>
            </w:r>
            <w:r>
              <w:rPr>
                <w:rFonts w:ascii="Courier New" w:cs="Courier New" w:eastAsia="Courier New" w:hAnsi="Courier New"/>
                <w:b w:val="false"/>
                <w:bCs w:val="false"/>
                <w:color w:val="1F2937"/>
                <w:sz w:val="16"/>
                <w:szCs w:val="16"/>
                <w:shd w:fill="F1F3F5" w:color="auto" w:val="clear"/>
                <w:rtl/>
              </w:rPr>
              <w:t xml:space="preserve">‎HeaderChanges‎</w:t>
            </w:r>
            <w:r>
              <w:rPr>
                <w:rFonts w:ascii="Arial" w:cs="Arial" w:eastAsia="Arial" w:hAnsi="Arial"/>
                <w:b w:val="false"/>
                <w:bCs w:val="false"/>
                <w:sz w:val="18"/>
                <w:szCs w:val="18"/>
                <w:rtl/>
              </w:rPr>
              <w:t xml:space="preserve">. تُعتمد فيعود المؤشر VALID أو EXPIRING، أو يعود EXPIRED إلى ACTIVE</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12-m5:451؛ m13:73، :77</w:t>
            </w:r>
          </w:p>
        </w:tc>
      </w:tr>
      <w:tr>
        <w:trPr>
          <w:cantSplit/>
        </w:trPr>
        <w:tc>
          <w:tcPr>
            <w:tcW w:type="dxa" w:w="2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بتسهيل لاحق</w:t>
            </w:r>
          </w:p>
        </w:tc>
        <w:tc>
          <w:tcPr>
            <w:tcW w:type="dxa" w:w="45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تجديد ينشئ تسهيلًا DRAFT بـ </w:t>
            </w:r>
            <w:r>
              <w:rPr>
                <w:rFonts w:ascii="Courier New" w:cs="Courier New" w:eastAsia="Courier New" w:hAnsi="Courier New"/>
                <w:b w:val="false"/>
                <w:bCs w:val="false"/>
                <w:color w:val="1F2937"/>
                <w:sz w:val="16"/>
                <w:szCs w:val="16"/>
                <w:shd w:fill="F1F3F5" w:color="auto" w:val="clear"/>
                <w:rtl/>
              </w:rPr>
              <w:t xml:space="preserve">‎PreviousFacilityId‎</w:t>
            </w:r>
            <w:r>
              <w:rPr>
                <w:rFonts w:ascii="Arial" w:cs="Arial" w:eastAsia="Arial" w:hAnsi="Arial"/>
                <w:b w:val="false"/>
                <w:bCs w:val="false"/>
                <w:sz w:val="18"/>
                <w:szCs w:val="18"/>
                <w:rtl/>
              </w:rPr>
              <w:t xml:space="preserve"> وينسخ الشروط. يُعتمد فيصير ACTIVE بمؤشر SCHEDULED إن لم يبدأ</w:t>
            </w:r>
          </w:p>
        </w:tc>
        <w:tc>
          <w:tcPr>
            <w:tcW w:type="dxa" w:w="3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FR-FAC-005 (12-m5:112)؛ m13:43</w:t>
            </w:r>
          </w:p>
        </w:tc>
      </w:tr>
      <w:tr>
        <w:trPr>
          <w:cantSplit/>
        </w:trPr>
        <w:tc>
          <w:tcPr>
            <w:tcW w:type="dxa" w:w="2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سريان اللاحق</w:t>
            </w:r>
          </w:p>
        </w:tc>
        <w:tc>
          <w:tcPr>
            <w:tcW w:type="dxa" w:w="45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السابق SUPERSEDED من </w:t>
            </w:r>
            <w:r>
              <w:rPr>
                <w:rFonts w:ascii="Courier New" w:cs="Courier New" w:eastAsia="Courier New" w:hAnsi="Courier New"/>
                <w:b w:val="false"/>
                <w:bCs w:val="false"/>
                <w:color w:val="1F2937"/>
                <w:sz w:val="16"/>
                <w:szCs w:val="16"/>
                <w:shd w:fill="F1F3F5" w:color="auto" w:val="clear"/>
                <w:rtl/>
              </w:rPr>
              <w:t xml:space="preserve">‎EffectiveFrom‎</w:t>
            </w:r>
            <w:r>
              <w:rPr>
                <w:rFonts w:ascii="Arial" w:cs="Arial" w:eastAsia="Arial" w:hAnsi="Arial"/>
                <w:b w:val="false"/>
                <w:bCs w:val="false"/>
                <w:sz w:val="18"/>
                <w:szCs w:val="18"/>
                <w:rtl/>
              </w:rPr>
              <w:t xml:space="preserve"> اللاحق، وقبله يبقى صالحًا للحجز. تداخل أكثر من 31 يومًا تحذير</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BR-FAC-006 (12-m5:244)</w:t>
            </w:r>
          </w:p>
        </w:tc>
      </w:tr>
      <w:tr>
        <w:trPr>
          <w:cantSplit/>
        </w:trPr>
        <w:tc>
          <w:tcPr>
            <w:tcW w:type="dxa" w:w="22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الاستغلال القائم عند الاستبدال</w:t>
            </w:r>
          </w:p>
        </w:tc>
        <w:tc>
          <w:tcPr>
            <w:tcW w:type="dxa" w:w="45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يُنقل الفعّال إلى العقدة المقابلة في اللاحق بالرمز </w:t>
            </w:r>
            <w:r>
              <w:rPr>
                <w:rFonts w:ascii="Courier New" w:cs="Courier New" w:eastAsia="Courier New" w:hAnsi="Courier New"/>
                <w:b w:val="false"/>
                <w:bCs w:val="false"/>
                <w:color w:val="1F2937"/>
                <w:sz w:val="16"/>
                <w:szCs w:val="16"/>
                <w:shd w:fill="F1F3F5" w:color="auto" w:val="clear"/>
                <w:rtl/>
              </w:rPr>
              <w:t xml:space="preserve">‎Code‎</w:t>
            </w:r>
            <w:r>
              <w:rPr>
                <w:rFonts w:ascii="Arial" w:cs="Arial" w:eastAsia="Arial" w:hAnsi="Arial"/>
                <w:b w:val="false"/>
                <w:bCs w:val="false"/>
                <w:sz w:val="18"/>
                <w:szCs w:val="18"/>
                <w:rtl/>
              </w:rPr>
              <w:t xml:space="preserve">، بحركة في LimitMovement. وما لا مقابل له يبقى ويظهر في R-FAC-03</w:t>
            </w:r>
          </w:p>
        </w:tc>
        <w:tc>
          <w:tcPr>
            <w:tcW w:type="dxa" w:w="30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DQ-F14-5</w:t>
            </w:r>
          </w:p>
        </w:tc>
      </w:tr>
      <w:tr>
        <w:trPr>
          <w:cantSplit/>
        </w:trPr>
        <w:tc>
          <w:tcPr>
            <w:tcW w:type="dxa" w:w="22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الحجوزات القائمة عند الاستبدال</w:t>
            </w:r>
          </w:p>
        </w:tc>
        <w:tc>
          <w:tcPr>
            <w:tcW w:type="dxa" w:w="45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تُنقل كالاستغلال، وإلا تُفك بسبب SUPERSEDED فيصير الطلب LOST</w:t>
            </w:r>
          </w:p>
        </w:tc>
        <w:tc>
          <w:tcPr>
            <w:tcW w:type="dxa" w:w="30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DQ-F14-5، DQ-F14-12</w:t>
            </w:r>
          </w:p>
        </w:tc>
      </w:tr>
    </w:tbl>
    <w:p>
      <w:pPr>
        <w:bidi/>
        <w:spacing w:after="120" w:before="0"/>
      </w:pPr>
    </w:p>
    <w:p>
      <w:pPr>
        <w:bidi/>
        <w:spacing w:after="110" w:before="0" w:line="312"/>
      </w:pPr>
      <w:r>
        <w:rPr>
          <w:rFonts w:ascii="Arial" w:cs="Arial" w:eastAsia="Arial" w:hAnsi="Arial"/>
          <w:b w:val="false"/>
          <w:bCs w:val="false"/>
          <w:sz w:val="21"/>
          <w:szCs w:val="21"/>
          <w:rtl/>
        </w:rPr>
        <w:t xml:space="preserve">مثال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(AC-FAC-6، 12-m5:667): تسهيل X ينتهي 2026-11-30 ويُجدَّد بـ F2 يبدأ 2026-12-01. باعتماد F2 يبقى X ساريًا حتى 2026-11-30، ثم يصير SUPERSEDED من 2026-12-01.</w:t>
      </w:r>
    </w:p>
    <w:p>
      <w:pPr>
        <w:pStyle w:val="Heading2"/>
        <w:bidi/>
      </w:pPr>
      <w:bookmarkStart w:name="_sec257" w:id="257"/>
      <w:r>
        <w:rPr>
          <w:rFonts w:ascii="Arial" w:cs="Arial" w:eastAsia="Arial" w:hAnsi="Arial"/>
          <w:b/>
          <w:bCs/>
          <w:color w:val="2B5C8A"/>
          <w:sz w:val="26"/>
          <w:szCs w:val="26"/>
          <w:rtl/>
        </w:rPr>
        <w:t xml:space="preserve">3. مؤشر السريان المشتق</w:t>
      </w:r>
      <w:bookmarkEnd w:id="257"/>
    </w:p>
    <w:p>
      <w:pPr>
        <w:bidi/>
        <w:spacing w:after="110" w:before="0" w:line="312"/>
      </w:pPr>
      <w:r>
        <w:rPr>
          <w:rFonts w:ascii="Arial" w:cs="Arial" w:eastAsia="Arial" w:hAnsi="Arial"/>
          <w:b w:val="false"/>
          <w:bCs w:val="false"/>
          <w:sz w:val="21"/>
          <w:szCs w:val="21"/>
          <w:rtl/>
        </w:rPr>
        <w:t xml:space="preserve">قيمة مشتقة لتسهيل ACTIVE فقط، ولا تُخزَّن إلا للتقارير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(BR-FAC-005، 12-m5:243؛ :452). الرموز الأربعة وحدها تعيدها الخدمات وتعرضها الوحدات الأخرى بلا ترجمة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(12-m5:243).</w:t>
      </w:r>
    </w:p>
    <w:p>
      <w:pPr>
        <w:keepNext/>
        <w:bidi/>
        <w:spacing w:after="60" w:before="160"/>
        <w:jc w:val="center"/>
      </w:pPr>
      <w:r>
        <w:drawing>
          <wp:inline distT="0" distB="0" distL="0" distR="0">
            <wp:extent cx="6096000" cy="6534150"/>
            <wp:effectExtent t="0" r="0" b="0" l="0"/>
            <wp:docPr id="1" name="diagram-3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653415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3660"/>
        <w:gridCol w:w="2068"/>
      </w:tblGrid>
      <w:tr>
        <w:trPr>
          <w:cantSplit/>
          <w:tblHeader/>
        </w:trPr>
        <w:tc>
          <w:tcPr>
            <w:tcW w:type="dxa" w:w="20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20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في اليوم D بتوقيت المشترك</w:t>
            </w:r>
          </w:p>
        </w:tc>
        <w:tc>
          <w:tcPr>
            <w:tcW w:type="dxa" w:w="36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الحجز</w:t>
            </w:r>
          </w:p>
        </w:tc>
        <w:tc>
          <w:tcPr>
            <w:tcW w:type="dxa" w:w="20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التنبيه</w:t>
            </w:r>
          </w:p>
        </w:tc>
      </w:tr>
      <w:tr>
        <w:trPr>
          <w:cantSplit/>
        </w:trPr>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 قبل </w:t>
            </w:r>
            <w:r>
              <w:rPr>
                <w:rFonts w:ascii="Courier New" w:cs="Courier New" w:eastAsia="Courier New" w:hAnsi="Courier New"/>
                <w:b w:val="false"/>
                <w:bCs w:val="false"/>
                <w:color w:val="1F2937"/>
                <w:sz w:val="16"/>
                <w:szCs w:val="16"/>
                <w:shd w:fill="F1F3F5" w:color="auto" w:val="clear"/>
                <w:rtl/>
              </w:rPr>
              <w:t xml:space="preserve">‎EffectiveFrom‎</w:t>
            </w:r>
          </w:p>
        </w:tc>
        <w:tc>
          <w:tcPr>
            <w:tcW w:type="dxa" w:w="36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مرفوض LIMIT_NOT_ACTIVE (DQ-F14-7)</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VALID</w:t>
            </w:r>
          </w:p>
        </w:tc>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بين البدء والانتهاء وبقي أكثر من 90 يومًا</w:t>
            </w:r>
          </w:p>
        </w:tc>
        <w:tc>
          <w:tcPr>
            <w:tcW w:type="dxa" w:w="36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w:t>
            </w:r>
          </w:p>
        </w:tc>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EXPIRING</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بقي 90 يومًا أو أقل، والعتبة إعداد</w:t>
            </w:r>
          </w:p>
        </w:tc>
        <w:tc>
          <w:tcPr>
            <w:tcW w:type="dxa" w:w="36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w:t>
            </w:r>
          </w:p>
        </w:tc>
        <w:tc>
          <w:tcPr>
            <w:tcW w:type="dxa" w:w="20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NTF-FAC-01 عند 90/60/30/15/7 ويوم الانتهاء</w:t>
            </w:r>
          </w:p>
        </w:tc>
      </w:tr>
      <w:tr>
        <w:trPr>
          <w:cantSplit/>
        </w:trPr>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NOT_CONFIRMED</w:t>
            </w:r>
          </w:p>
        </w:tc>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 بعد </w:t>
            </w:r>
            <w:r>
              <w:rPr>
                <w:rFonts w:ascii="Courier New" w:cs="Courier New" w:eastAsia="Courier New" w:hAnsi="Courier New"/>
                <w:b w:val="false"/>
                <w:bCs w:val="false"/>
                <w:color w:val="1F2937"/>
                <w:sz w:val="16"/>
                <w:szCs w:val="16"/>
                <w:shd w:fill="F1F3F5" w:color="auto" w:val="clear"/>
                <w:rtl/>
              </w:rPr>
              <w:t xml:space="preserve">‎ExpiryDate‎</w:t>
            </w:r>
            <w:r>
              <w:rPr>
                <w:rFonts w:ascii="Arial" w:cs="Arial" w:eastAsia="Arial" w:hAnsi="Arial"/>
                <w:b w:val="false"/>
                <w:bCs w:val="false"/>
                <w:sz w:val="18"/>
                <w:szCs w:val="18"/>
                <w:rtl/>
              </w:rPr>
              <w:t xml:space="preserve"> بلا لاحق معتمد ولا تمديد معتمد</w:t>
            </w:r>
          </w:p>
        </w:tc>
        <w:tc>
          <w:tcPr>
            <w:tcW w:type="dxa" w:w="36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 بتحذير، ومرفوض VALIDITY_UNCONFIRMED إن </w:t>
            </w:r>
            <w:r>
              <w:rPr>
                <w:rFonts w:ascii="Courier New" w:cs="Courier New" w:eastAsia="Courier New" w:hAnsi="Courier New"/>
                <w:b w:val="false"/>
                <w:bCs w:val="false"/>
                <w:color w:val="1F2937"/>
                <w:sz w:val="16"/>
                <w:szCs w:val="16"/>
                <w:shd w:fill="F1F3F5" w:color="auto" w:val="clear"/>
                <w:rtl/>
              </w:rPr>
              <w:t xml:space="preserve">‎UsageBlockOnUnconfirmed‎</w:t>
            </w:r>
          </w:p>
        </w:tc>
        <w:tc>
          <w:tcPr>
            <w:tcW w:type="dxa" w:w="20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NTF-FAC-02 فورًا ثم أسبوعيًا</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الأمثلة: ينتهي 2026-11-30 واليوم 2026-10-10 فبقي 51 يومًا فهو EXPIRING. وانتهى 2025-02-28 بلا لاحق فهو NOT_CONFIRMED (12-m5:243).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الحجز عند NOT_CONFIRMED تحذير ظاهر لا منع، والمنع خيار لكل تسهيل (Q-FAC-03، 12-m5:627؛ m13:49).</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العتبات من </w:t>
      </w:r>
      <w:r>
        <w:rPr>
          <w:rFonts w:ascii="Courier New" w:cs="Courier New" w:eastAsia="Courier New" w:hAnsi="Courier New"/>
          <w:b w:val="false"/>
          <w:bCs w:val="false"/>
          <w:color w:val="1F2937"/>
          <w:sz w:val="18"/>
          <w:szCs w:val="18"/>
          <w:shd w:fill="F1F3F5" w:color="auto" w:val="clear"/>
          <w:rtl/>
        </w:rPr>
        <w:t xml:space="preserve">‎Facility.AlertLeadDays‎</w:t>
      </w:r>
      <w:r>
        <w:rPr>
          <w:rFonts w:ascii="Arial" w:cs="Arial" w:eastAsia="Arial" w:hAnsi="Arial"/>
          <w:b w:val="false"/>
          <w:bCs w:val="false"/>
          <w:sz w:val="21"/>
          <w:szCs w:val="21"/>
          <w:rtl/>
        </w:rPr>
        <w:t xml:space="preserve"> وإلا من </w:t>
      </w:r>
      <w:r>
        <w:rPr>
          <w:rFonts w:ascii="Courier New" w:cs="Courier New" w:eastAsia="Courier New" w:hAnsi="Courier New"/>
          <w:b w:val="false"/>
          <w:bCs w:val="false"/>
          <w:color w:val="1F2937"/>
          <w:sz w:val="18"/>
          <w:szCs w:val="18"/>
          <w:shd w:fill="F1F3F5" w:color="auto" w:val="clear"/>
          <w:rtl/>
        </w:rPr>
        <w:t xml:space="preserve">‎cfg.ExpiryAlertRule‎</w:t>
      </w:r>
      <w:r>
        <w:rPr>
          <w:rFonts w:ascii="Arial" w:cs="Arial" w:eastAsia="Arial" w:hAnsi="Arial"/>
          <w:b w:val="false"/>
          <w:bCs w:val="false"/>
          <w:sz w:val="21"/>
          <w:szCs w:val="21"/>
          <w:rtl/>
        </w:rPr>
        <w:t xml:space="preserve"> (m13:50؛ db/model/10-platform.model:482-492).</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الحد والخط بلا حالة مخزنة. «حد غير فعّال» (LIMIT_NOT_ACTIVE) يُشتق: التسهيل ACTIVE ومؤشره ليس SCHEDULED، واليوم داخل </w:t>
      </w:r>
      <w:r>
        <w:rPr>
          <w:rFonts w:ascii="Courier New" w:cs="Courier New" w:eastAsia="Courier New" w:hAnsi="Courier New"/>
          <w:b w:val="false"/>
          <w:bCs w:val="false"/>
          <w:color w:val="1F2937"/>
          <w:sz w:val="18"/>
          <w:szCs w:val="18"/>
          <w:shd w:fill="F1F3F5" w:color="auto" w:val="clear"/>
          <w:rtl/>
        </w:rPr>
        <w:t xml:space="preserve">‎StartDate‎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‎EndDate‎</w:t>
      </w:r>
      <w:r>
        <w:rPr>
          <w:rFonts w:ascii="Arial" w:cs="Arial" w:eastAsia="Arial" w:hAnsi="Arial"/>
          <w:b w:val="false"/>
          <w:bCs w:val="false"/>
          <w:sz w:val="21"/>
          <w:szCs w:val="21"/>
          <w:rtl/>
        </w:rPr>
        <w:t xml:space="preserve"> للحد، والخط </w:t>
      </w:r>
      <w:r>
        <w:rPr>
          <w:rFonts w:ascii="Courier New" w:cs="Courier New" w:eastAsia="Courier New" w:hAnsi="Courier New"/>
          <w:b w:val="false"/>
          <w:bCs w:val="false"/>
          <w:color w:val="1F2937"/>
          <w:sz w:val="18"/>
          <w:szCs w:val="18"/>
          <w:shd w:fill="F1F3F5" w:color="auto" w:val="clear"/>
          <w:rtl/>
        </w:rPr>
        <w:t xml:space="preserve">‎IsActive‎</w:t>
      </w:r>
      <w:r>
        <w:rPr>
          <w:rFonts w:ascii="Arial" w:cs="Arial" w:eastAsia="Arial" w:hAnsi="Arial"/>
          <w:b w:val="false"/>
          <w:bCs w:val="false"/>
          <w:sz w:val="21"/>
          <w:szCs w:val="21"/>
          <w:rtl/>
        </w:rPr>
        <w:t xml:space="preserve"> ولم يتجاوز </w:t>
      </w:r>
      <w:r>
        <w:rPr>
          <w:rFonts w:ascii="Courier New" w:cs="Courier New" w:eastAsia="Courier New" w:hAnsi="Courier New"/>
          <w:b w:val="false"/>
          <w:bCs w:val="false"/>
          <w:color w:val="1F2937"/>
          <w:sz w:val="18"/>
          <w:szCs w:val="18"/>
          <w:shd w:fill="F1F3F5" w:color="auto" w:val="clear"/>
          <w:rtl/>
        </w:rPr>
        <w:t xml:space="preserve">‎DueDate‎</w:t>
      </w:r>
      <w:r>
        <w:rPr>
          <w:rFonts w:ascii="Arial" w:cs="Arial" w:eastAsia="Arial" w:hAnsi="Arial"/>
          <w:b w:val="false"/>
          <w:bCs w:val="false"/>
          <w:sz w:val="21"/>
          <w:szCs w:val="21"/>
          <w:rtl/>
        </w:rPr>
        <w:t xml:space="preserve"> (m13:154-156، :182-183؛ DQ-F14-13).</w:t>
      </w:r>
    </w:p>
    <w:p>
      <w:pPr>
        <w:bidi/>
        <w:spacing w:after="60" w:before="0"/>
      </w:pPr>
    </w:p>
    <w:p>
      <w:pPr>
        <w:pStyle w:val="Heading2"/>
        <w:bidi/>
      </w:pPr>
      <w:bookmarkStart w:name="_sec258" w:id="258"/>
      <w:r>
        <w:rPr>
          <w:rFonts w:ascii="Arial" w:cs="Arial" w:eastAsia="Arial" w:hAnsi="Arial"/>
          <w:b/>
          <w:bCs/>
          <w:color w:val="2B5C8A"/>
          <w:sz w:val="26"/>
          <w:szCs w:val="26"/>
          <w:rtl/>
        </w:rPr>
        <w:t xml:space="preserve">4. مراجعة التسهيل FacilityRevision.Status</w:t>
      </w:r>
      <w:bookmarkEnd w:id="258"/>
    </w:p>
    <w:p>
      <w:pPr>
        <w:bidi/>
        <w:spacing w:after="110" w:before="0" w:line="312"/>
      </w:pPr>
      <w:r>
        <w:rPr>
          <w:rFonts w:ascii="Arial" w:cs="Arial" w:eastAsia="Arial" w:hAnsi="Arial"/>
          <w:b w:val="false"/>
          <w:bCs w:val="false"/>
          <w:sz w:val="21"/>
          <w:szCs w:val="21"/>
          <w:rtl/>
        </w:rPr>
        <w:t xml:space="preserve">القيم الخمس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DRAFT وSUBMITTED وAPPROVED وREJECTED وDISCARDED، والافتراضي DRAFT (m13:74؛ dd:2826). لا حالة SUPERSEDED: المراجعة الحالية يحددها </w:t>
      </w:r>
      <w:r>
        <w:rPr>
          <w:rFonts w:ascii="Courier New" w:cs="Courier New" w:eastAsia="Courier New" w:hAnsi="Courier New"/>
          <w:b w:val="false"/>
          <w:bCs w:val="false"/>
          <w:color w:val="1F2937"/>
          <w:sz w:val="18"/>
          <w:szCs w:val="18"/>
          <w:shd w:fill="F1F3F5" w:color="auto" w:val="clear"/>
          <w:rtl/>
        </w:rPr>
        <w:t xml:space="preserve">‎Facility.ApprovedRevisionNo‎</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(m13:51).</w:t>
      </w:r>
    </w:p>
    <w:p>
      <w:pPr>
        <w:keepNext/>
        <w:bidi/>
        <w:spacing w:after="60" w:before="160"/>
        <w:jc w:val="center"/>
      </w:pPr>
      <w:r>
        <w:drawing>
          <wp:inline distT="0" distB="0" distL="0" distR="0">
            <wp:extent cx="6096000" cy="5734050"/>
            <wp:effectExtent t="0" r="0" b="0" l="0"/>
            <wp:docPr id="1" name="diagram-3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573405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4"/>
        <w:gridCol w:w="1408"/>
        <w:gridCol w:w="1721"/>
        <w:gridCol w:w="1251"/>
        <w:gridCol w:w="2663"/>
        <w:gridCol w:w="1877"/>
      </w:tblGrid>
      <w:tr>
        <w:trPr>
          <w:cantSplit/>
          <w:tblHeader/>
        </w:trPr>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4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7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12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26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18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DRAFT</w:t>
            </w:r>
          </w:p>
        </w:tc>
        <w:tc>
          <w:tcPr>
            <w:tcW w:type="dxa" w:w="1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بـ </w:t>
            </w:r>
            <w:r>
              <w:rPr>
                <w:rFonts w:ascii="Courier New" w:cs="Courier New" w:eastAsia="Courier New" w:hAnsi="Courier New"/>
                <w:b w:val="false"/>
                <w:bCs w:val="false"/>
                <w:color w:val="1F2937"/>
                <w:sz w:val="16"/>
                <w:szCs w:val="16"/>
                <w:shd w:fill="F1F3F5" w:color="auto" w:val="clear"/>
                <w:rtl/>
              </w:rPr>
              <w:t xml:space="preserve">‎fac.edit‎</w:t>
            </w:r>
          </w:p>
        </w:tc>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مراجعة مفتوحة</w:t>
            </w:r>
          </w:p>
        </w:tc>
        <w:tc>
          <w:tcPr>
            <w:tcW w:type="dxa" w:w="2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R تالٍ</w:t>
            </w:r>
          </w:p>
        </w:tc>
        <w:tc>
          <w:tcPr>
            <w:tcW w:type="dxa" w:w="1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m13:84-85، :87</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SUBMITTED</w:t>
            </w:r>
          </w:p>
        </w:tc>
        <w:tc>
          <w:tcPr>
            <w:tcW w:type="dxa" w:w="17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المُعِدّ</w:t>
            </w:r>
          </w:p>
        </w:tc>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أخطاء السلامة صفر</w:t>
            </w:r>
          </w:p>
        </w:tc>
        <w:tc>
          <w:tcPr>
            <w:tcW w:type="dxa" w:w="2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‎SubmittedBy/On‎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‎IntegrityResult‎</w:t>
            </w:r>
            <w:r>
              <w:rPr>
                <w:rFonts w:ascii="Arial" w:cs="Arial" w:eastAsia="Arial" w:hAnsi="Arial"/>
                <w:b w:val="false"/>
                <w:bCs w:val="false"/>
                <w:sz w:val="18"/>
                <w:szCs w:val="18"/>
                <w:rtl/>
              </w:rPr>
              <w:t xml:space="preserve">؛ NTF-FAC-03 لمدير الخزينة</w:t>
            </w:r>
          </w:p>
        </w:tc>
        <w:tc>
          <w:tcPr>
            <w:tcW w:type="dxa" w:w="1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12-m5:453؛ m13:83، :89</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SUBMITTED إلى DRAFT</w:t>
            </w:r>
          </w:p>
        </w:tc>
        <w:tc>
          <w:tcPr>
            <w:tcW w:type="dxa" w:w="1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قدّم</w:t>
            </w:r>
          </w:p>
        </w:tc>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الاعتماد</w:t>
            </w:r>
          </w:p>
        </w:tc>
        <w:tc>
          <w:tcPr>
            <w:tcW w:type="dxa" w:w="2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يُفتح التحرير</w:t>
            </w:r>
          </w:p>
        </w:tc>
        <w:tc>
          <w:tcPr>
            <w:tcW w:type="dxa" w:w="1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DQ-F14-9</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SUBMITTED إلى APPROVED</w:t>
            </w:r>
          </w:p>
        </w:tc>
        <w:tc>
          <w:tcPr>
            <w:tcW w:type="dxa" w:w="17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بـ </w:t>
            </w:r>
            <w:r>
              <w:rPr>
                <w:rFonts w:ascii="Courier New" w:cs="Courier New" w:eastAsia="Courier New" w:hAnsi="Courier New"/>
                <w:b w:val="false"/>
                <w:bCs w:val="false"/>
                <w:color w:val="1F2937"/>
                <w:sz w:val="16"/>
                <w:szCs w:val="16"/>
                <w:shd w:fill="F1F3F5" w:color="auto" w:val="clear"/>
                <w:rtl/>
              </w:rPr>
              <w:t xml:space="preserve">‎fac.approve‎</w:t>
            </w:r>
            <w:r>
              <w:rPr>
                <w:rFonts w:ascii="Arial" w:cs="Arial" w:eastAsia="Arial" w:hAnsi="Arial"/>
                <w:b w:val="false"/>
                <w:bCs w:val="false"/>
                <w:sz w:val="18"/>
                <w:szCs w:val="18"/>
                <w:rtl/>
              </w:rPr>
              <w:t xml:space="preserve"> لم يعدّل ولم يقدّم</w:t>
            </w:r>
          </w:p>
        </w:tc>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الاعتماد</w:t>
            </w:r>
          </w:p>
        </w:tc>
        <w:tc>
          <w:tcPr>
            <w:tcW w:type="dxa" w:w="2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المعاملة كلها في DOC-F13 §7</w:t>
            </w:r>
          </w:p>
        </w:tc>
        <w:tc>
          <w:tcPr>
            <w:tcW w:type="dxa" w:w="1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BR-FAC-004 (12-m5:242)؛ m13:90</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SUBMITTED إلى REJECTED</w:t>
            </w:r>
          </w:p>
        </w:tc>
        <w:tc>
          <w:tcPr>
            <w:tcW w:type="dxa" w:w="1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المعتمِد</w:t>
            </w:r>
          </w:p>
        </w:tc>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إلزامي</w:t>
            </w:r>
          </w:p>
        </w:tc>
        <w:tc>
          <w:tcPr>
            <w:tcW w:type="dxa" w:w="2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NTF-FAC-03 للمُعِدّ</w:t>
            </w:r>
          </w:p>
        </w:tc>
        <w:tc>
          <w:tcPr>
            <w:tcW w:type="dxa" w:w="1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m13:91؛ 12-m5:453</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 إلى DRAFT</w:t>
            </w:r>
          </w:p>
        </w:tc>
        <w:tc>
          <w:tcPr>
            <w:tcW w:type="dxa" w:w="17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المُعِدّ</w:t>
            </w:r>
          </w:p>
        </w:tc>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صريح</w:t>
            </w:r>
          </w:p>
        </w:tc>
        <w:tc>
          <w:tcPr>
            <w:tcW w:type="dxa" w:w="2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آخر سبب رفض للعرض</w:t>
            </w:r>
          </w:p>
        </w:tc>
        <w:tc>
          <w:tcPr>
            <w:tcW w:type="dxa" w:w="1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12-m5:453؛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الإجراء DQ-F14-10</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أو REJECTED إلى DISCARDED</w:t>
            </w:r>
          </w:p>
        </w:tc>
        <w:tc>
          <w:tcPr>
            <w:tcW w:type="dxa" w:w="17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المُعِدّ أو TM</w:t>
            </w:r>
          </w:p>
        </w:tc>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صفوف R وإعادة الصفوف المستبدلة</w:t>
            </w:r>
          </w:p>
        </w:tc>
        <w:tc>
          <w:tcPr>
            <w:tcW w:type="dxa" w:w="1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m13:10؛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الإعادة (DOC-F13 §8)</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المعتمدة لا تُعدَّل، والتغيير مراجعة جديدة (BR-FAC-003، 12-m5:241). المهملة تبقى في التدقيق (FR-FAC-024، :131).</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الفهرس المصفّى يعدّ REJECTED مفتوحة، فلا مراجعة جديدة قبل إعادة فتحها أو إهمالها (m13:85).</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تسهيل أُهملت مراجعته الأولى يبقى DRAFT برقمه، ويمكن فتح مراجعة جديدة له. القيد m13:67 يمنع TERMINATED قبل أي اعتماد (DQ-F14-8).</w:t>
      </w:r>
    </w:p>
    <w:p>
      <w:pPr>
        <w:bidi/>
        <w:spacing w:after="60" w:before="0"/>
      </w:pPr>
    </w:p>
    <w:p>
      <w:pPr>
        <w:pStyle w:val="Heading2"/>
        <w:bidi/>
      </w:pPr>
      <w:bookmarkStart w:name="_sec259" w:id="259"/>
      <w:r>
        <w:rPr>
          <w:rFonts w:ascii="Arial" w:cs="Arial" w:eastAsia="Arial" w:hAnsi="Arial"/>
          <w:b/>
          <w:bCs/>
          <w:color w:val="2B5C8A"/>
          <w:sz w:val="26"/>
          <w:szCs w:val="26"/>
          <w:rtl/>
        </w:rPr>
        <w:t xml:space="preserve">5. الحجز LimitReservation.Status</w:t>
      </w:r>
      <w:bookmarkEnd w:id="259"/>
    </w:p>
    <w:p>
      <w:pPr>
        <w:bidi/>
        <w:spacing w:after="110" w:before="0" w:line="312"/>
      </w:pPr>
      <w:r>
        <w:rPr>
          <w:rFonts w:ascii="Arial" w:cs="Arial" w:eastAsia="Arial" w:hAnsi="Arial"/>
          <w:b w:val="false"/>
          <w:bCs w:val="false"/>
          <w:sz w:val="21"/>
          <w:szCs w:val="21"/>
          <w:rtl/>
        </w:rPr>
        <w:t xml:space="preserve">القيم الثلاث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ACTIVE وCONVERTED وRELEASED، والافتراضي ACTIVE. الأخيرتان نهائيتان (m13:281؛ dd:3151). المبلغ هو ExposureAmount الذي تحسبه وحدة الاعتمادات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(m13:278؛ BR-FAC-015، 12-m5:253).</w:t>
      </w:r>
    </w:p>
    <w:p>
      <w:pPr>
        <w:keepNext/>
        <w:bidi/>
        <w:spacing w:after="60" w:before="160"/>
        <w:jc w:val="center"/>
      </w:pPr>
      <w:r>
        <w:drawing>
          <wp:inline distT="0" distB="0" distL="0" distR="0">
            <wp:extent cx="6096000" cy="3705225"/>
            <wp:effectExtent t="0" r="0" b="0" l="0"/>
            <wp:docPr id="1" name="diagram-3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7052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5"/>
        <w:gridCol w:w="1159"/>
        <w:gridCol w:w="2669"/>
        <w:gridCol w:w="1043"/>
        <w:gridCol w:w="2667"/>
        <w:gridCol w:w="1391"/>
      </w:tblGrid>
      <w:tr>
        <w:trPr>
          <w:cantSplit/>
          <w:tblHeader/>
        </w:trPr>
        <w:tc>
          <w:tcPr>
            <w:tcW w:type="dxa" w:w="9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1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26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10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26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13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1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ACTIVE</w:t>
            </w:r>
          </w:p>
        </w:tc>
        <w:tc>
          <w:tcPr>
            <w:tcW w:type="dxa" w:w="2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‎fac.reserve_limit‎</w:t>
            </w:r>
            <w:r>
              <w:rPr>
                <w:rFonts w:ascii="Arial" w:cs="Arial" w:eastAsia="Arial" w:hAnsi="Arial"/>
                <w:b w:val="false"/>
                <w:bCs w:val="false"/>
                <w:sz w:val="18"/>
                <w:szCs w:val="18"/>
                <w:rtl/>
              </w:rPr>
              <w:t xml:space="preserve"> بموافقة TM يحمل </w:t>
            </w:r>
            <w:r>
              <w:rPr>
                <w:rFonts w:ascii="Courier New" w:cs="Courier New" w:eastAsia="Courier New" w:hAnsi="Courier New"/>
                <w:b w:val="false"/>
                <w:bCs w:val="false"/>
                <w:color w:val="1F2937"/>
                <w:sz w:val="16"/>
                <w:szCs w:val="16"/>
                <w:shd w:fill="F1F3F5" w:color="auto" w:val="clear"/>
                <w:rtl/>
              </w:rPr>
              <w:t xml:space="preserve">‎fac.reserve‎</w:t>
            </w:r>
          </w:p>
        </w:tc>
        <w:tc>
          <w:tcPr>
            <w:tcW w:type="dxa" w:w="10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المبلغ لا يتجاوز المتاح، أو تجاوز مأذون بسبب</w:t>
            </w:r>
          </w:p>
        </w:tc>
        <w:tc>
          <w:tcPr>
            <w:tcW w:type="dxa" w:w="2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ACTIVE وحركة CREATE؛ </w:t>
            </w:r>
            <w:r>
              <w:rPr>
                <w:rFonts w:ascii="Courier New" w:cs="Courier New" w:eastAsia="Courier New" w:hAnsi="Courier New"/>
                <w:b w:val="false"/>
                <w:bCs w:val="false"/>
                <w:color w:val="1F2937"/>
                <w:sz w:val="16"/>
                <w:szCs w:val="16"/>
                <w:shd w:fill="F1F3F5" w:color="auto" w:val="clear"/>
                <w:rtl/>
              </w:rPr>
              <w:t xml:space="preserve">‎OverLimit‎</w:t>
            </w:r>
            <w:r>
              <w:rPr>
                <w:rFonts w:ascii="Arial" w:cs="Arial" w:eastAsia="Arial" w:hAnsi="Arial"/>
                <w:b w:val="false"/>
                <w:bCs w:val="false"/>
                <w:sz w:val="18"/>
                <w:szCs w:val="18"/>
                <w:rtl/>
              </w:rPr>
              <w:t xml:space="preserve"> عند التجاوز</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FR-FAC-017؛ BR-FAC-015؛ m13:286-287، :301</w:t>
            </w:r>
          </w:p>
        </w:tc>
      </w:tr>
      <w:tr>
        <w:trPr>
          <w:cantSplit/>
        </w:trPr>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1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ACTIVE</w:t>
            </w:r>
          </w:p>
        </w:tc>
        <w:tc>
          <w:tcPr>
            <w:tcW w:type="dxa" w:w="2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 نفسه أو </w:t>
            </w:r>
            <w:r>
              <w:rPr>
                <w:rFonts w:ascii="Courier New" w:cs="Courier New" w:eastAsia="Courier New" w:hAnsi="Courier New"/>
                <w:b w:val="false"/>
                <w:bCs w:val="false"/>
                <w:color w:val="1F2937"/>
                <w:sz w:val="16"/>
                <w:szCs w:val="16"/>
                <w:shd w:fill="F1F3F5" w:color="auto" w:val="clear"/>
                <w:rtl/>
              </w:rPr>
              <w:t xml:space="preserve">‎fac.adjust_reservation‎</w:t>
            </w:r>
          </w:p>
        </w:tc>
        <w:tc>
          <w:tcPr>
            <w:tcW w:type="dxa" w:w="10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الزيادة تتطلب متاحًا كافيًا، والنقص يبقي المبلغ أكبر من صفر</w:t>
            </w:r>
          </w:p>
        </w:tc>
        <w:tc>
          <w:tcPr>
            <w:tcW w:type="dxa" w:w="2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حركة ADJUST</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12-m5:253</w:t>
            </w:r>
          </w:p>
        </w:tc>
      </w:tr>
      <w:tr>
        <w:trPr>
          <w:cantSplit/>
        </w:trPr>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1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CONVERTED</w:t>
            </w:r>
          </w:p>
        </w:tc>
        <w:tc>
          <w:tcPr>
            <w:tcW w:type="dxa" w:w="2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‎fac.convert_reservation‎</w:t>
            </w:r>
            <w:r>
              <w:rPr>
                <w:rFonts w:ascii="Arial" w:cs="Arial" w:eastAsia="Arial" w:hAnsi="Arial"/>
                <w:b w:val="false"/>
                <w:bCs w:val="false"/>
                <w:sz w:val="18"/>
                <w:szCs w:val="18"/>
                <w:rtl/>
              </w:rPr>
              <w:t xml:space="preserve"> عند الخروج من مرحلة الإصدار</w:t>
            </w:r>
          </w:p>
        </w:tc>
        <w:tc>
          <w:tcPr>
            <w:tcW w:type="dxa" w:w="10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الفرق الزائد يُفحص كحجز جديد</w:t>
            </w:r>
          </w:p>
        </w:tc>
        <w:tc>
          <w:tcPr>
            <w:tcW w:type="dxa" w:w="2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Utilization جديد و</w:t>
            </w:r>
            <w:r>
              <w:rPr>
                <w:rFonts w:ascii="Courier New" w:cs="Courier New" w:eastAsia="Courier New" w:hAnsi="Courier New"/>
                <w:b w:val="false"/>
                <w:bCs w:val="false"/>
                <w:color w:val="1F2937"/>
                <w:sz w:val="16"/>
                <w:szCs w:val="16"/>
                <w:shd w:fill="F1F3F5" w:color="auto" w:val="clear"/>
                <w:rtl/>
              </w:rPr>
              <w:t xml:space="preserve">‎ConvertedUtilizationId‎</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12-m5:253؛ m13:283، :297-298</w:t>
            </w:r>
          </w:p>
        </w:tc>
      </w:tr>
      <w:tr>
        <w:trPr>
          <w:cantSplit/>
        </w:trPr>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1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RELEASED بسبب REJECTED أو CANCELLED</w:t>
            </w:r>
          </w:p>
        </w:tc>
        <w:tc>
          <w:tcPr>
            <w:tcW w:type="dxa" w:w="2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‎fac.release_reservation‎</w:t>
            </w:r>
            <w:r>
              <w:rPr>
                <w:rFonts w:ascii="Arial" w:cs="Arial" w:eastAsia="Arial" w:hAnsi="Arial"/>
                <w:b w:val="false"/>
                <w:bCs w:val="false"/>
                <w:sz w:val="18"/>
                <w:szCs w:val="18"/>
                <w:rtl/>
              </w:rPr>
              <w:t xml:space="preserve"> من المحرك</w:t>
            </w:r>
          </w:p>
        </w:tc>
        <w:tc>
          <w:tcPr>
            <w:tcW w:type="dxa" w:w="10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الطلب أو إلغاؤه</w:t>
            </w:r>
          </w:p>
        </w:tc>
        <w:tc>
          <w:tcPr>
            <w:tcW w:type="dxa" w:w="2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المبلغ يعود للمتاح</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13-m6:307؛ BR-WFL-017 (13-m6:248)</w:t>
            </w:r>
          </w:p>
        </w:tc>
      </w:tr>
      <w:tr>
        <w:trPr>
          <w:cantSplit/>
        </w:trPr>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1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RELEASED بسبب EXPIRED</w:t>
            </w:r>
          </w:p>
        </w:tc>
        <w:tc>
          <w:tcPr>
            <w:tcW w:type="dxa" w:w="2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JOB-FAC-RESERVATION</w:t>
            </w:r>
          </w:p>
        </w:tc>
        <w:tc>
          <w:tcPr>
            <w:tcW w:type="dxa" w:w="10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اليوم بعد </w:t>
            </w:r>
            <w:r>
              <w:rPr>
                <w:rFonts w:ascii="Courier New" w:cs="Courier New" w:eastAsia="Courier New" w:hAnsi="Courier New"/>
                <w:b w:val="false"/>
                <w:bCs w:val="false"/>
                <w:color w:val="1F2937"/>
                <w:sz w:val="16"/>
                <w:szCs w:val="16"/>
                <w:shd w:fill="F1F3F5" w:color="auto" w:val="clear"/>
                <w:rtl/>
              </w:rPr>
              <w:t xml:space="preserve">‎ExpiresOn‎</w:t>
            </w:r>
          </w:p>
        </w:tc>
        <w:tc>
          <w:tcPr>
            <w:tcW w:type="dxa" w:w="2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w:t>
            </w:r>
            <w:r>
              <w:rPr>
                <w:rFonts w:ascii="Courier New" w:cs="Courier New" w:eastAsia="Courier New" w:hAnsi="Courier New"/>
                <w:b w:val="false"/>
                <w:bCs w:val="false"/>
                <w:color w:val="1F2937"/>
                <w:sz w:val="16"/>
                <w:szCs w:val="16"/>
                <w:shd w:fill="F1F3F5" w:color="auto" w:val="clear"/>
                <w:rtl/>
              </w:rPr>
              <w:t xml:space="preserve">‎fac.reservation.expired‎</w:t>
            </w:r>
            <w:r>
              <w:rPr>
                <w:rFonts w:ascii="Arial" w:cs="Arial" w:eastAsia="Arial" w:hAnsi="Arial"/>
                <w:b w:val="false"/>
                <w:bCs w:val="false"/>
                <w:sz w:val="18"/>
                <w:szCs w:val="18"/>
                <w:rtl/>
              </w:rPr>
              <w:t xml:space="preserve"> فيصير الطلب LOST</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12-m5:522؛ 13-m6:311؛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التوقيت DQ-F14-14</w:t>
            </w:r>
          </w:p>
        </w:tc>
      </w:tr>
      <w:tr>
        <w:trPr>
          <w:cantSplit/>
        </w:trPr>
        <w:tc>
          <w:tcPr>
            <w:tcW w:type="dxa" w:w="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1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RELEASED بسبب MANUAL</w:t>
            </w:r>
          </w:p>
        </w:tc>
        <w:tc>
          <w:tcPr>
            <w:tcW w:type="dxa" w:w="2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من SCR-FAC-04</w:t>
            </w:r>
          </w:p>
        </w:tc>
        <w:tc>
          <w:tcPr>
            <w:tcW w:type="dxa" w:w="10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w:t>
            </w:r>
          </w:p>
        </w:tc>
        <w:tc>
          <w:tcPr>
            <w:tcW w:type="dxa" w:w="2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w:t>
            </w:r>
            <w:r>
              <w:rPr>
                <w:rFonts w:ascii="Courier New" w:cs="Courier New" w:eastAsia="Courier New" w:hAnsi="Courier New"/>
                <w:b w:val="false"/>
                <w:bCs w:val="false"/>
                <w:color w:val="1F2937"/>
                <w:sz w:val="16"/>
                <w:szCs w:val="16"/>
                <w:shd w:fill="F1F3F5" w:color="auto" w:val="clear"/>
                <w:rtl/>
              </w:rPr>
              <w:t xml:space="preserve">‎released_externally‎</w:t>
            </w:r>
            <w:r>
              <w:rPr>
                <w:rFonts w:ascii="Arial" w:cs="Arial" w:eastAsia="Arial" w:hAnsi="Arial"/>
                <w:b w:val="false"/>
                <w:bCs w:val="false"/>
                <w:sz w:val="18"/>
                <w:szCs w:val="18"/>
                <w:rtl/>
              </w:rPr>
              <w:t xml:space="preserve"> فيصير الطلب LOST</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12-m5:412؛ 13-m6:311</w:t>
            </w:r>
          </w:p>
        </w:tc>
      </w:tr>
      <w:tr>
        <w:trPr>
          <w:cantSplit/>
        </w:trPr>
        <w:tc>
          <w:tcPr>
            <w:tcW w:type="dxa" w:w="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1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RELEASED بسبب SUPERSEDED</w:t>
            </w:r>
          </w:p>
        </w:tc>
        <w:tc>
          <w:tcPr>
            <w:tcW w:type="dxa" w:w="2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الخدمة</w:t>
            </w:r>
          </w:p>
        </w:tc>
        <w:tc>
          <w:tcPr>
            <w:tcW w:type="dxa" w:w="10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حجز بديل للطلب نفسه</w:t>
            </w:r>
          </w:p>
        </w:tc>
        <w:tc>
          <w:tcPr>
            <w:tcW w:type="dxa" w:w="2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المعنى في DQ-F14-12</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القيمة m13:285</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حجز فعّال واحد لكل طلب (m13:291). إعادة الموافقة بمبلغ آخر تعدّل الحجز نفسه (upsert).</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الحجز بعد الفك صف جديد بمفتاح مشتق جديد، لأن </w:t>
      </w:r>
      <w:r>
        <w:rPr>
          <w:rFonts w:ascii="Courier New" w:cs="Courier New" w:eastAsia="Courier New" w:hAnsi="Courier New"/>
          <w:b w:val="false"/>
          <w:bCs w:val="false"/>
          <w:color w:val="1F2937"/>
          <w:sz w:val="18"/>
          <w:szCs w:val="18"/>
          <w:shd w:fill="F1F3F5" w:color="auto" w:val="clear"/>
          <w:rtl/>
        </w:rPr>
        <w:t xml:space="preserve">‎IdempotencyKey‎</w:t>
      </w:r>
      <w:r>
        <w:rPr>
          <w:rFonts w:ascii="Arial" w:cs="Arial" w:eastAsia="Arial" w:hAnsi="Arial"/>
          <w:b w:val="false"/>
          <w:bCs w:val="false"/>
          <w:sz w:val="21"/>
          <w:szCs w:val="21"/>
          <w:rtl/>
        </w:rPr>
        <w:t xml:space="preserve"> فريد (m13:289-290).</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‎fac.adjust_reservation‎</w:t>
      </w:r>
      <w:r>
        <w:rPr>
          <w:rFonts w:ascii="Arial" w:cs="Arial" w:eastAsia="Arial" w:hAnsi="Arial"/>
          <w:b w:val="false"/>
          <w:bCs w:val="false"/>
          <w:sz w:val="21"/>
          <w:szCs w:val="21"/>
          <w:rtl/>
        </w:rPr>
        <w:t xml:space="preserve"> على CONVERTED أو RELEASED تُرفض RESERVATION_NOT_ACTIVE (12-m5:253).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الفك متكرر الأمان: لا حجز يعني بلا أثر (13-m6:307).</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قيود الحقول: CONVERTED يستلزم </w:t>
      </w:r>
      <w:r>
        <w:rPr>
          <w:rFonts w:ascii="Courier New" w:cs="Courier New" w:eastAsia="Courier New" w:hAnsi="Courier New"/>
          <w:b w:val="false"/>
          <w:bCs w:val="false"/>
          <w:color w:val="1F2937"/>
          <w:sz w:val="18"/>
          <w:szCs w:val="18"/>
          <w:shd w:fill="F1F3F5" w:color="auto" w:val="clear"/>
          <w:rtl/>
        </w:rPr>
        <w:t xml:space="preserve">‎ConvertedUtilizationId‎</w:t>
      </w:r>
      <w:r>
        <w:rPr>
          <w:rFonts w:ascii="Arial" w:cs="Arial" w:eastAsia="Arial" w:hAnsi="Arial"/>
          <w:b w:val="false"/>
          <w:bCs w:val="false"/>
          <w:sz w:val="21"/>
          <w:szCs w:val="21"/>
          <w:rtl/>
        </w:rPr>
        <w:t xml:space="preserve">، وRELEASED يستلزم التاريخ والسبب (m13:297-300).</w:t>
      </w:r>
    </w:p>
    <w:p>
      <w:pPr>
        <w:bidi/>
        <w:spacing w:after="60" w:before="0"/>
      </w:pPr>
    </w:p>
    <w:p>
      <w:pPr>
        <w:pStyle w:val="Heading2"/>
        <w:bidi/>
      </w:pPr>
      <w:bookmarkStart w:name="_sec260" w:id="260"/>
      <w:r>
        <w:rPr>
          <w:rFonts w:ascii="Arial" w:cs="Arial" w:eastAsia="Arial" w:hAnsi="Arial"/>
          <w:b/>
          <w:bCs/>
          <w:color w:val="2B5C8A"/>
          <w:sz w:val="26"/>
          <w:szCs w:val="26"/>
          <w:rtl/>
        </w:rPr>
        <w:t xml:space="preserve">6. الاستغلال Utilization.Status</w:t>
      </w:r>
      <w:bookmarkEnd w:id="260"/>
    </w:p>
    <w:p>
      <w:pPr>
        <w:bidi/>
        <w:spacing w:after="110" w:before="0" w:line="312"/>
      </w:pPr>
      <w:r>
        <w:rPr>
          <w:rFonts w:ascii="Arial" w:cs="Arial" w:eastAsia="Arial" w:hAnsi="Arial"/>
          <w:b w:val="false"/>
          <w:bCs w:val="false"/>
          <w:sz w:val="21"/>
          <w:szCs w:val="21"/>
          <w:rtl/>
        </w:rPr>
        <w:t xml:space="preserve">القيمتان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ACTIVE وRELEASED، والأخيرة نهائية (m13:256؛ dd:3122). البند لا يُحذف (m13:242).</w:t>
      </w:r>
    </w:p>
    <w:p>
      <w:pPr>
        <w:keepNext/>
        <w:bidi/>
        <w:spacing w:after="60" w:before="160"/>
        <w:jc w:val="center"/>
      </w:pPr>
      <w:r>
        <w:drawing>
          <wp:inline distT="0" distB="0" distL="0" distR="0">
            <wp:extent cx="6096000" cy="3619500"/>
            <wp:effectExtent t="0" r="0" b="0" l="0"/>
            <wp:docPr id="1" name="diagram-4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619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7"/>
        <w:gridCol w:w="1020"/>
        <w:gridCol w:w="2935"/>
        <w:gridCol w:w="1402"/>
        <w:gridCol w:w="2040"/>
        <w:gridCol w:w="1530"/>
      </w:tblGrid>
      <w:tr>
        <w:trPr>
          <w:cantSplit/>
          <w:tblHeader/>
        </w:trPr>
        <w:tc>
          <w:tcPr>
            <w:tcW w:type="dxa" w:w="9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29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14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20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15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ACTIVE يدويًا</w:t>
            </w:r>
          </w:p>
        </w:tc>
        <w:tc>
          <w:tcPr>
            <w:tcW w:type="dxa" w:w="2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بـ </w:t>
            </w:r>
            <w:r>
              <w:rPr>
                <w:rFonts w:ascii="Courier New" w:cs="Courier New" w:eastAsia="Courier New" w:hAnsi="Courier New"/>
                <w:b w:val="false"/>
                <w:bCs w:val="false"/>
                <w:color w:val="1F2937"/>
                <w:sz w:val="16"/>
                <w:szCs w:val="16"/>
                <w:shd w:fill="F1F3F5" w:color="auto" w:val="clear"/>
                <w:rtl/>
              </w:rPr>
              <w:t xml:space="preserve">‎fac.util.manage‎</w:t>
            </w:r>
          </w:p>
        </w:tc>
        <w:tc>
          <w:tcPr>
            <w:tcW w:type="dxa" w:w="14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مبلغ أكبر من صفر، وسعر تحويل عند اختلاف العملة</w:t>
            </w:r>
          </w:p>
        </w:tc>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‎SourceType = MANUAL‎</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FR-FAC-016 (12-m5:123)؛ 12-m5:54؛ m13:266</w:t>
            </w:r>
          </w:p>
        </w:tc>
      </w:tr>
      <w:tr>
        <w:trPr>
          <w:cantSplit/>
        </w:trPr>
        <w:tc>
          <w:tcPr>
            <w:tcW w:type="dxa" w:w="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ACTIVE بالتحويل</w:t>
            </w:r>
          </w:p>
        </w:tc>
        <w:tc>
          <w:tcPr>
            <w:tcW w:type="dxa" w:w="2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‎fac.convert_reservation‎</w:t>
            </w:r>
          </w:p>
        </w:tc>
        <w:tc>
          <w:tcPr>
            <w:tcW w:type="dxa" w:w="14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حجز ACTIVE</w:t>
            </w:r>
          </w:p>
        </w:tc>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‎SourceType = LC‎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‎SourceRefId‎</w:t>
            </w:r>
            <w:r>
              <w:rPr>
                <w:rFonts w:ascii="Arial" w:cs="Arial" w:eastAsia="Arial" w:hAnsi="Arial"/>
                <w:b w:val="false"/>
                <w:bCs w:val="false"/>
                <w:sz w:val="18"/>
                <w:szCs w:val="18"/>
                <w:rtl/>
              </w:rPr>
              <w:t xml:space="preserve"> فارغ</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BR-FAC-015</w:t>
            </w:r>
          </w:p>
        </w:tc>
      </w:tr>
      <w:tr>
        <w:trPr>
          <w:cantSplit/>
        </w:trPr>
        <w:tc>
          <w:tcPr>
            <w:tcW w:type="dxa" w:w="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ACTIVE لاعتماد قديم</w:t>
            </w:r>
          </w:p>
        </w:tc>
        <w:tc>
          <w:tcPr>
            <w:tcW w:type="dxa" w:w="2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‎fac.create_utilization‎</w:t>
            </w:r>
          </w:p>
        </w:tc>
        <w:tc>
          <w:tcPr>
            <w:tcW w:type="dxa" w:w="14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 المرجع) غير مكرر</w:t>
            </w:r>
          </w:p>
        </w:tc>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فحص إتاحة، وتنبيه إن صار المتاح سالبًا</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BR-FAC-020 (12-m5:258)؛ m13:260</w:t>
            </w:r>
          </w:p>
        </w:tc>
      </w:tr>
      <w:tr>
        <w:trPr>
          <w:cantSplit/>
        </w:trPr>
        <w:tc>
          <w:tcPr>
            <w:tcW w:type="dxa" w:w="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ACTIVE بفرق</w:t>
            </w:r>
          </w:p>
        </w:tc>
        <w:tc>
          <w:tcPr>
            <w:tcW w:type="dxa" w:w="2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‎fac.adjust_utilization‎</w:t>
            </w:r>
          </w:p>
        </w:tc>
        <w:tc>
          <w:tcPr>
            <w:tcW w:type="dxa" w:w="14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الموجب يتطلب متاحًا كافيًا، والسالب دائمًا</w:t>
            </w:r>
          </w:p>
        </w:tc>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حركة ADJUST بالمطلوب والمطبَّق</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BR-FAC-020؛ m13:322-324</w:t>
            </w:r>
          </w:p>
        </w:tc>
      </w:tr>
      <w:tr>
        <w:trPr>
          <w:cantSplit/>
        </w:trPr>
        <w:tc>
          <w:tcPr>
            <w:tcW w:type="dxa" w:w="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ACTIVE بالمرجع</w:t>
            </w:r>
          </w:p>
        </w:tc>
        <w:tc>
          <w:tcPr>
            <w:tcW w:type="dxa" w:w="2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‎lc.record_issuance‎</w:t>
            </w:r>
          </w:p>
        </w:tc>
        <w:tc>
          <w:tcPr>
            <w:tcW w:type="dxa" w:w="14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‎SourceRefId‎</w:t>
            </w:r>
            <w:r>
              <w:rPr>
                <w:rFonts w:ascii="Arial" w:cs="Arial" w:eastAsia="Arial" w:hAnsi="Arial"/>
                <w:b w:val="false"/>
                <w:bCs w:val="false"/>
                <w:sz w:val="18"/>
                <w:szCs w:val="18"/>
                <w:rtl/>
              </w:rPr>
              <w:t xml:space="preserve"> فارغ</w:t>
            </w:r>
          </w:p>
        </w:tc>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يصير LcId، وأي تغيير بعده IMMUTABLE_SOURCE</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m13:255؛ 12-m5:253</w:t>
            </w:r>
          </w:p>
        </w:tc>
      </w:tr>
      <w:tr>
        <w:trPr>
          <w:cantSplit/>
        </w:trPr>
        <w:tc>
          <w:tcPr>
            <w:tcW w:type="dxa" w:w="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RELEASED</w:t>
            </w:r>
          </w:p>
        </w:tc>
        <w:tc>
          <w:tcPr>
            <w:tcW w:type="dxa" w:w="2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‎fac.release_utilization‎</w:t>
            </w:r>
          </w:p>
        </w:tc>
        <w:tc>
          <w:tcPr>
            <w:tcW w:type="dxa" w:w="14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الاعتماد أو إلغاؤه أو انتهاؤه</w:t>
            </w:r>
          </w:p>
        </w:tc>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الرصيد صفر والتاريخ والسبب</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BR-FAC-020؛ m13:269</w:t>
            </w:r>
          </w:p>
        </w:tc>
      </w:tr>
      <w:tr>
        <w:trPr>
          <w:cantSplit/>
        </w:trPr>
        <w:tc>
          <w:tcPr>
            <w:tcW w:type="dxa" w:w="9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RELEASED بالتعديل</w:t>
            </w:r>
          </w:p>
        </w:tc>
        <w:tc>
          <w:tcPr>
            <w:tcW w:type="dxa" w:w="2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‎fac.adjust_utilization‎</w:t>
            </w:r>
          </w:p>
        </w:tc>
        <w:tc>
          <w:tcPr>
            <w:tcW w:type="dxa" w:w="14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فرق سالب يبلغ الصفر</w:t>
            </w:r>
          </w:p>
        </w:tc>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يتوقف عند الصفر ويسجل المطبَّق</w:t>
            </w:r>
          </w:p>
        </w:tc>
        <w:tc>
          <w:tcPr>
            <w:tcW w:type="dxa" w:w="15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AC-FAC-9 (12-m5:670)</w:t>
            </w:r>
          </w:p>
        </w:tc>
      </w:tr>
      <w:tr>
        <w:trPr>
          <w:cantSplit/>
        </w:trPr>
        <w:tc>
          <w:tcPr>
            <w:tcW w:type="dxa" w:w="9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RELEASED يدويًا</w:t>
            </w:r>
          </w:p>
        </w:tc>
        <w:tc>
          <w:tcPr>
            <w:tcW w:type="dxa" w:w="2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w:t>
            </w:r>
          </w:p>
        </w:tc>
        <w:tc>
          <w:tcPr>
            <w:tcW w:type="dxa" w:w="14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ولبند MANUAL فقط</w:t>
            </w:r>
          </w:p>
        </w:tc>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يخرج من المستخدم من تاريخه</w:t>
            </w:r>
          </w:p>
        </w:tc>
        <w:tc>
          <w:tcPr>
            <w:tcW w:type="dxa" w:w="15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FR-FAC-016؛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حصره في MANUAL</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مبلغ بند LC لا يتغير إلا عبر خدمات BR-FAC-020، ولا يُكتب من الشاشة مباشرة (FR-FAC-016، 12-m5:123).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كل تعديل يكتب صف LimitMovement، والجدول للإضافة فقط (m13:303؛ DENY UPDATE في db/generated/tsql/005_delete_grants.sql:49).</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بند LC بلا </w:t>
      </w:r>
      <w:r>
        <w:rPr>
          <w:rFonts w:ascii="Courier New" w:cs="Courier New" w:eastAsia="Courier New" w:hAnsi="Courier New"/>
          <w:b w:val="false"/>
          <w:bCs w:val="false"/>
          <w:color w:val="1F2937"/>
          <w:sz w:val="18"/>
          <w:szCs w:val="18"/>
          <w:shd w:fill="F1F3F5" w:color="auto" w:val="clear"/>
          <w:rtl/>
        </w:rPr>
        <w:t xml:space="preserve">‎SourceRefId‎</w:t>
      </w:r>
      <w:r>
        <w:rPr>
          <w:rFonts w:ascii="Arial" w:cs="Arial" w:eastAsia="Arial" w:hAnsi="Arial"/>
          <w:b w:val="false"/>
          <w:bCs w:val="false"/>
          <w:sz w:val="21"/>
          <w:szCs w:val="21"/>
          <w:rtl/>
        </w:rPr>
        <w:t xml:space="preserve"> بعد معاملة الإصدار خطأ سلامة يظهر في R-FAC-03، وله فهرس للكشف (V-FAC-11، 12-m5:491؛ m13:264).</w:t>
      </w:r>
    </w:p>
    <w:p>
      <w:pPr>
        <w:bidi/>
        <w:spacing w:after="60" w:before="0"/>
      </w:pPr>
    </w:p>
    <w:p>
      <w:pPr>
        <w:pStyle w:val="Heading2"/>
        <w:bidi/>
      </w:pPr>
      <w:bookmarkStart w:name="_sec261" w:id="261"/>
      <w:r>
        <w:rPr>
          <w:rFonts w:ascii="Arial" w:cs="Arial" w:eastAsia="Arial" w:hAnsi="Arial"/>
          <w:b/>
          <w:bCs/>
          <w:color w:val="2B5C8A"/>
          <w:sz w:val="26"/>
          <w:szCs w:val="26"/>
          <w:rtl/>
        </w:rPr>
        <w:t xml:space="preserve">7. من الحجز إلى الاستغلال</w:t>
      </w:r>
      <w:bookmarkEnd w:id="261"/>
    </w:p>
    <w:p>
      <w:pPr>
        <w:bidi/>
        <w:spacing w:after="110" w:before="0" w:line="312"/>
      </w:pPr>
      <w:r>
        <w:rPr>
          <w:rFonts w:ascii="Arial" w:cs="Arial" w:eastAsia="Arial" w:hAnsi="Arial"/>
          <w:b w:val="false"/>
          <w:bCs w:val="false"/>
          <w:sz w:val="21"/>
          <w:szCs w:val="21"/>
          <w:rtl/>
        </w:rPr>
        <w:t xml:space="preserve">الحجز في معاملة الموافقة (DOC-F11)، والتحويل في معاملة الإصدار (DOC-F12). الملخص هنا للحالات فقط.</w:t>
      </w:r>
    </w:p>
    <w:p>
      <w:pPr>
        <w:keepNext/>
        <w:bidi/>
        <w:spacing w:after="60" w:before="160"/>
        <w:jc w:val="center"/>
      </w:pPr>
      <w:r>
        <w:drawing>
          <wp:inline distT="0" distB="0" distL="0" distR="0">
            <wp:extent cx="6096000" cy="3362325"/>
            <wp:effectExtent t="0" r="0" b="0" l="0"/>
            <wp:docPr id="1" name="diagram-4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3623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96"/>
        <w:gridCol w:w="3288"/>
        <w:gridCol w:w="2192"/>
        <w:gridCol w:w="1507"/>
        <w:gridCol w:w="1781"/>
      </w:tblGrid>
      <w:tr>
        <w:trPr>
          <w:cantSplit/>
          <w:tblHeader/>
        </w:trPr>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مرحلة الطلب</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Request.ReservationState</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LimitReservation</w:t>
            </w:r>
          </w:p>
        </w:tc>
        <w:tc>
          <w:tcPr>
            <w:tcW w:type="dxa" w:w="15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Utilization</w:t>
            </w:r>
          </w:p>
        </w:tc>
        <w:tc>
          <w:tcPr>
            <w:tcW w:type="dxa" w:w="17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LimitMovement</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نقطة الحجز</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NONE</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صف</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صف</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TM</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RESERVED</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RESERVATION CREATE</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قبل الإصدار</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RESERVED</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بمبلغ جديد</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RESERVATION ADJUST</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CONVERTED</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CONVERTED</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RESERVATION CONVERT ثم UTILIZATION CREATE </w:t>
            </w:r>
            <w:r>
              <w:rPr>
                <w:rFonts w:ascii="Arial" w:cs="Arial" w:eastAsia="Arial" w:hAnsi="Arial"/>
                <w:color w:val="E0A800"/>
                <w:sz w:val="18"/>
                <w:szCs w:val="18"/>
                <w:rtl/>
              </w:rPr>
              <w:t xml:space="preserve">●</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أو إلغاء</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RESERVATION RELEASE</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أو فك يدوي</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LOST</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RESERVATION RELEASE</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الاعتماد</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CONVERTED</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بمبلغ جديد</w:t>
            </w:r>
          </w:p>
        </w:tc>
        <w:tc>
          <w:tcPr>
            <w:tcW w:type="dxa" w:w="17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UTILIZATION ADJUST</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الاعتماد أو انتهاؤه</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CONVERTED</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w:t>
            </w:r>
          </w:p>
        </w:tc>
        <w:tc>
          <w:tcPr>
            <w:tcW w:type="dxa" w:w="17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UTILIZATION RELEASE</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حالة الطلب نسخة من حالة الحجز في </w:t>
      </w:r>
      <w:r>
        <w:rPr>
          <w:rFonts w:ascii="Courier New" w:cs="Courier New" w:eastAsia="Courier New" w:hAnsi="Courier New"/>
          <w:b w:val="false"/>
          <w:bCs w:val="false"/>
          <w:color w:val="1F2937"/>
          <w:sz w:val="18"/>
          <w:szCs w:val="18"/>
          <w:shd w:fill="F1F3F5" w:color="auto" w:val="clear"/>
          <w:rtl/>
        </w:rPr>
        <w:t xml:space="preserve">‎wfl.Request.ReservationState‎</w:t>
      </w:r>
      <w:r>
        <w:rPr>
          <w:rFonts w:ascii="Arial" w:cs="Arial" w:eastAsia="Arial" w:hAnsi="Arial"/>
          <w:b w:val="false"/>
          <w:bCs w:val="false"/>
          <w:sz w:val="21"/>
          <w:szCs w:val="21"/>
          <w:rtl/>
        </w:rPr>
        <w:t xml:space="preserve"> (m15:294-296؛ 13-m6:535). لا قيد يضمن تطابقهما (DR-44).</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الاعتماد يحمل </w:t>
      </w:r>
      <w:r>
        <w:rPr>
          <w:rFonts w:ascii="Courier New" w:cs="Courier New" w:eastAsia="Courier New" w:hAnsi="Courier New"/>
          <w:b w:val="false"/>
          <w:bCs w:val="false"/>
          <w:color w:val="1F2937"/>
          <w:sz w:val="18"/>
          <w:szCs w:val="18"/>
          <w:shd w:fill="F1F3F5" w:color="auto" w:val="clear"/>
          <w:rtl/>
        </w:rPr>
        <w:t xml:space="preserve">‎UtilizationId‎</w:t>
      </w:r>
      <w:r>
        <w:rPr>
          <w:rFonts w:ascii="Arial" w:cs="Arial" w:eastAsia="Arial" w:hAnsi="Arial"/>
          <w:b w:val="false"/>
          <w:bCs w:val="false"/>
          <w:sz w:val="21"/>
          <w:szCs w:val="21"/>
          <w:rtl/>
        </w:rPr>
        <w:t xml:space="preserve"> أيضًا، فرابط الاعتماد بالاستغلال مخزن مرتين (m16:410؛ DR-26).</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الفرق بين ExposureAmount والمحجوز عند التحويل: الأكبر يُفحص كحجز جديد، والأصغر يعود فرقه للمتاح (BR-FAC-015، 12-m5:253).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عند اعتماد مراجعة التسهيل يُعاد وصل الحجز والاستغلال الفعالين بصف الحد الجديد، بلا تغيير في الحالة (m13:11؛ DOC-F13 §7.3).</w:t>
      </w:r>
    </w:p>
    <w:p>
      <w:pPr>
        <w:bidi/>
        <w:spacing w:after="60" w:before="0"/>
      </w:pPr>
    </w:p>
    <w:p>
      <w:pPr>
        <w:pStyle w:val="Heading2"/>
        <w:bidi/>
      </w:pPr>
      <w:bookmarkStart w:name="_sec262" w:id="262"/>
      <w:r>
        <w:rPr>
          <w:rFonts w:ascii="Arial" w:cs="Arial" w:eastAsia="Arial" w:hAnsi="Arial"/>
          <w:b/>
          <w:bCs/>
          <w:color w:val="2B5C8A"/>
          <w:sz w:val="26"/>
          <w:szCs w:val="26"/>
          <w:rtl/>
        </w:rPr>
        <w:t xml:space="preserve">8. المهام المجدولة والتنبيهات</w:t>
      </w:r>
      <w:bookmarkEnd w:id="262"/>
    </w:p>
    <w:p>
      <w:pPr>
        <w:bidi/>
        <w:spacing w:after="110" w:before="0" w:line="312"/>
      </w:pPr>
      <w:r>
        <w:rPr>
          <w:rFonts w:ascii="Arial" w:cs="Arial" w:eastAsia="Arial" w:hAnsi="Arial"/>
          <w:b w:val="false"/>
          <w:bCs w:val="false"/>
          <w:sz w:val="21"/>
          <w:szCs w:val="21"/>
          <w:rtl/>
        </w:rPr>
        <w:t xml:space="preserve">ترتيب المهام وتوصيلها يملكه DOC-F17. المهام بتوقيت كل مشترك، متكررة الأمان، تعوّض التوقف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(BR-NTF-010، 13-m6:293). وتربط سياق المشترك قبل الكتابة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(db/static/050_fac_share_rule.sql:21-23؛ DQ-F04-4).</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21"/>
        <w:gridCol w:w="1477"/>
        <w:gridCol w:w="1656"/>
        <w:gridCol w:w="1969"/>
        <w:gridCol w:w="1641"/>
      </w:tblGrid>
      <w:tr>
        <w:trPr>
          <w:cantSplit/>
          <w:tblHeader/>
        </w:trPr>
        <w:tc>
          <w:tcPr>
            <w:tcW w:type="dxa" w:w="31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المهمة</w:t>
            </w:r>
          </w:p>
        </w:tc>
        <w:tc>
          <w:tcPr>
            <w:tcW w:type="dxa" w:w="14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التوقيت</w:t>
            </w:r>
          </w:p>
        </w:tc>
        <w:tc>
          <w:tcPr>
            <w:tcW w:type="dxa" w:w="16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تفعله هنا</w:t>
            </w:r>
          </w:p>
        </w:tc>
        <w:tc>
          <w:tcPr>
            <w:tcW w:type="dxa" w:w="19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عدم التكرار</w:t>
            </w:r>
          </w:p>
        </w:tc>
        <w:tc>
          <w:tcPr>
            <w:tcW w:type="dxa" w:w="16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31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JOB-FAC-VALIDITY</w:t>
            </w:r>
          </w:p>
        </w:tc>
        <w:tc>
          <w:tcPr>
            <w:tcW w:type="dxa" w:w="14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05:00 قبل التنبيهات</w:t>
            </w:r>
          </w:p>
        </w:tc>
        <w:tc>
          <w:tcPr>
            <w:tcW w:type="dxa" w:w="1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SUPERSEDED في تاريخه؛ نقل الاستغلال؛ لقطة المؤشر للتقارير</w:t>
            </w:r>
          </w:p>
        </w:tc>
        <w:tc>
          <w:tcPr>
            <w:tcW w:type="dxa" w:w="1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 اليوم) </w:t>
            </w:r>
            <w:r>
              <w:rPr>
                <w:rFonts w:ascii="Arial" w:cs="Arial" w:eastAsia="Arial" w:hAnsi="Arial"/>
                <w:color w:val="E0A800"/>
                <w:sz w:val="18"/>
                <w:szCs w:val="18"/>
                <w:rtl/>
              </w:rPr>
              <w:t xml:space="preserve">●</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12-m5:522</w:t>
            </w:r>
          </w:p>
        </w:tc>
      </w:tr>
      <w:tr>
        <w:trPr>
          <w:cantSplit/>
        </w:trPr>
        <w:tc>
          <w:tcPr>
            <w:tcW w:type="dxa" w:w="31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JOB-FAC-RESERVATION</w:t>
            </w:r>
          </w:p>
        </w:tc>
        <w:tc>
          <w:tcPr>
            <w:tcW w:type="dxa" w:w="14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ساعة</w:t>
            </w:r>
          </w:p>
        </w:tc>
        <w:tc>
          <w:tcPr>
            <w:tcW w:type="dxa" w:w="1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فك الحجوزات المنتهية؛ تنبيه T-7 وT-1؛ كشف بنود LC بلا مرجع</w:t>
            </w:r>
          </w:p>
        </w:tc>
        <w:tc>
          <w:tcPr>
            <w:tcW w:type="dxa" w:w="1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العتبة)</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12-m5:522؛ m13:264، :294</w:t>
            </w:r>
          </w:p>
        </w:tc>
      </w:tr>
      <w:tr>
        <w:trPr>
          <w:cantSplit/>
        </w:trPr>
        <w:tc>
          <w:tcPr>
            <w:tcW w:type="dxa" w:w="31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JOB-NTF-EXPIRY</w:t>
            </w:r>
          </w:p>
        </w:tc>
        <w:tc>
          <w:tcPr>
            <w:tcW w:type="dxa" w:w="14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05:30</w:t>
            </w:r>
          </w:p>
        </w:tc>
        <w:tc>
          <w:tcPr>
            <w:tcW w:type="dxa" w:w="1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مزوّدو الانتهاء: انتهاء التسهيل والحد والخط، والسريان غير المؤكد، وانتهاء الحجز</w:t>
            </w:r>
          </w:p>
        </w:tc>
        <w:tc>
          <w:tcPr>
            <w:tcW w:type="dxa" w:w="1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(العنصر، العتبة، ItemVersion)</w:t>
            </w:r>
          </w:p>
        </w:tc>
        <w:tc>
          <w:tcPr>
            <w:tcW w:type="dxa" w:w="16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13-m6:641؛ FR-NTF-017 (:216)</w:t>
            </w:r>
          </w:p>
        </w:tc>
      </w:tr>
      <w:tr>
        <w:trPr>
          <w:cantSplit/>
        </w:trPr>
        <w:tc>
          <w:tcPr>
            <w:tcW w:type="dxa" w:w="31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JOB-WFL-STALE</w:t>
            </w:r>
          </w:p>
        </w:tc>
        <w:tc>
          <w:tcPr>
            <w:tcW w:type="dxa" w:w="14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06:00</w:t>
            </w:r>
          </w:p>
        </w:tc>
        <w:tc>
          <w:tcPr>
            <w:tcW w:type="dxa" w:w="1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حجوزات أقدم من 14 يومًا</w:t>
            </w:r>
          </w:p>
        </w:tc>
        <w:tc>
          <w:tcPr>
            <w:tcW w:type="dxa" w:w="1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النوع، الأسبوع)</w:t>
            </w:r>
          </w:p>
        </w:tc>
        <w:tc>
          <w:tcPr>
            <w:tcW w:type="dxa" w:w="16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13-m6:640، :579</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17"/>
        <w:gridCol w:w="3645"/>
        <w:gridCol w:w="1365"/>
        <w:gridCol w:w="1972"/>
        <w:gridCol w:w="1365"/>
      </w:tblGrid>
      <w:tr>
        <w:trPr>
          <w:cantSplit/>
          <w:tblHeader/>
        </w:trPr>
        <w:tc>
          <w:tcPr>
            <w:tcW w:type="dxa" w:w="15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التنبيه</w:t>
            </w:r>
          </w:p>
        </w:tc>
        <w:tc>
          <w:tcPr>
            <w:tcW w:type="dxa" w:w="36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c>
          <w:tcPr>
            <w:tcW w:type="dxa" w:w="1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المستلمون</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التوقيت</w:t>
            </w:r>
          </w:p>
        </w:tc>
        <w:tc>
          <w:tcPr>
            <w:tcW w:type="dxa" w:w="1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NTF-FAC-01</w:t>
            </w:r>
          </w:p>
        </w:tc>
        <w:tc>
          <w:tcPr>
            <w:tcW w:type="dxa" w:w="3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FAC.EXPIRY_DUE</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90/60/30/15/7 ويوم الانتهاء، مرة لكل (هدف، عتبة)</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12-m5:507</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NTF-FAC-02</w:t>
            </w:r>
          </w:p>
        </w:tc>
        <w:tc>
          <w:tcPr>
            <w:tcW w:type="dxa" w:w="3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FAC.VALIDITY_UNCONFIRMED</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فورًا ثم أسبوعيًا حتى الحسم</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12-m5:508</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NTF-FAC-03</w:t>
            </w:r>
          </w:p>
        </w:tc>
        <w:tc>
          <w:tcPr>
            <w:tcW w:type="dxa" w:w="3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FAC.REVISION_STATE</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عند التقديم، والمُعِدّ عند الاعتماد أو الرفض</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12-m5:509</w:t>
            </w:r>
          </w:p>
        </w:tc>
      </w:tr>
      <w:tr>
        <w:trPr>
          <w:cantSplit/>
        </w:trPr>
        <w:tc>
          <w:tcPr>
            <w:tcW w:type="dxa" w:w="15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NTF-FAC-04</w:t>
            </w:r>
          </w:p>
        </w:tc>
        <w:tc>
          <w:tcPr>
            <w:tcW w:type="dxa" w:w="3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FAC.RESERVATION_ALERT</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 TE</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للتجاوز والمتاح السالب، وT-7 وT-1 للانتهاء</w:t>
            </w:r>
          </w:p>
        </w:tc>
        <w:tc>
          <w:tcPr>
            <w:tcW w:type="dxa" w:w="1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12-m5:510</w:t>
            </w:r>
          </w:p>
        </w:tc>
      </w:tr>
      <w:tr>
        <w:trPr>
          <w:cantSplit/>
        </w:trPr>
        <w:tc>
          <w:tcPr>
            <w:tcW w:type="dxa" w:w="15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3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REQ.RESERVATION_LOST</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والمُسنَد</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عند الانتهاء أو الفك اليدوي</w:t>
            </w:r>
          </w:p>
        </w:tc>
        <w:tc>
          <w:tcPr>
            <w:tcW w:type="dxa" w:w="1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13-m6:579</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سجل التنبيهات مفتاحه يشمل تاريخ الانتهاء، فالتمديد يعيد العتبات بلا حذف (db/model/10-platform.model:494-500).</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تشغيل المهمة مرتين في اليوم نفسه لا يكرر التنبيه (FR-FAC-008، 12-m5:115).</w:t>
      </w:r>
    </w:p>
    <w:p>
      <w:pPr>
        <w:bidi/>
        <w:spacing w:after="60" w:before="0"/>
      </w:pPr>
    </w:p>
    <w:p>
      <w:pPr>
        <w:pStyle w:val="Heading2"/>
        <w:bidi/>
      </w:pPr>
      <w:bookmarkStart w:name="_sec263" w:id="263"/>
      <w:r>
        <w:rPr>
          <w:rFonts w:ascii="Arial" w:cs="Arial" w:eastAsia="Arial" w:hAnsi="Arial"/>
          <w:b/>
          <w:bCs/>
          <w:color w:val="2B5C8A"/>
          <w:sz w:val="26"/>
          <w:szCs w:val="26"/>
          <w:rtl/>
        </w:rPr>
        <w:t xml:space="preserve">9. القرارات المطلوبة</w:t>
      </w:r>
      <w:bookmarkEnd w:id="26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51"/>
        <w:gridCol w:w="2225"/>
        <w:gridCol w:w="2784"/>
        <w:gridCol w:w="961"/>
        <w:gridCol w:w="2643"/>
      </w:tblGrid>
      <w:tr>
        <w:trPr>
          <w:cantSplit/>
          <w:tblHeader/>
        </w:trPr>
        <w:tc>
          <w:tcPr>
            <w:tcW w:type="dxa" w:w="12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2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7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6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DQ-F14-1</w:t>
            </w:r>
          </w:p>
        </w:tc>
        <w:tc>
          <w:tcPr>
            <w:tcW w:type="dxa" w:w="2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صلاحية تغيير دورة الحياة</w:t>
            </w:r>
          </w:p>
        </w:tc>
        <w:tc>
          <w:tcPr>
            <w:tcW w:type="dxa" w:w="27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w:t>
            </w:r>
            <w:r>
              <w:rPr>
                <w:rFonts w:ascii="Courier New" w:cs="Courier New" w:eastAsia="Courier New" w:hAnsi="Courier New"/>
                <w:b w:val="false"/>
                <w:bCs w:val="false"/>
                <w:color w:val="1F2937"/>
                <w:sz w:val="16"/>
                <w:szCs w:val="16"/>
                <w:shd w:fill="F1F3F5" w:color="auto" w:val="clear"/>
                <w:rtl/>
              </w:rPr>
              <w:t xml:space="preserve">‎fac.lifecycle.manage‎</w:t>
            </w:r>
            <w:r>
              <w:rPr>
                <w:rFonts w:ascii="Arial" w:cs="Arial" w:eastAsia="Arial" w:hAnsi="Arial"/>
                <w:b w:val="false"/>
                <w:bCs w:val="false"/>
                <w:sz w:val="18"/>
                <w:szCs w:val="18"/>
                <w:rtl/>
              </w:rPr>
              <w:t xml:space="preserve"> لـ TM وFO، والتعليق ورفعه لـ TM فقط</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مع مالك M5</w:t>
            </w:r>
          </w:p>
        </w:tc>
        <w:tc>
          <w:tcPr>
            <w:tcW w:type="dxa" w:w="26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الانتقالات 3 إلى 7</w:t>
            </w:r>
          </w:p>
        </w:tc>
      </w:tr>
      <w:tr>
        <w:trPr>
          <w:cantSplit/>
        </w:trPr>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DQ-F14-2</w:t>
            </w:r>
          </w:p>
        </w:tc>
        <w:tc>
          <w:tcPr>
            <w:tcW w:type="dxa" w:w="2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يُسمح من SUSPENDED إلى EXPIRED أو TERMINATED أو SUPERSEDED، ومن EXPIRED إلى SUPERSEDED؟</w:t>
            </w:r>
          </w:p>
        </w:tc>
        <w:tc>
          <w:tcPr>
            <w:tcW w:type="dxa" w:w="27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6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DQ-F14-3</w:t>
            </w:r>
          </w:p>
        </w:tc>
        <w:tc>
          <w:tcPr>
            <w:tcW w:type="dxa" w:w="2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التعليق على الحجز القائم</w:t>
            </w:r>
          </w:p>
        </w:tc>
        <w:tc>
          <w:tcPr>
            <w:tcW w:type="dxa" w:w="27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حجز ولا زيادة؛ التحويل مسموح مع تنبيه TM لأن البنك قد أصدر</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6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DOC-F11، DOC-F12</w:t>
            </w:r>
          </w:p>
        </w:tc>
      </w:tr>
      <w:tr>
        <w:trPr>
          <w:cantSplit/>
        </w:trPr>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DQ-F14-4</w:t>
            </w:r>
          </w:p>
        </w:tc>
        <w:tc>
          <w:tcPr>
            <w:tcW w:type="dxa" w:w="2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الحجوزات الفعالة عند EXPIRED أو TERMINATED</w:t>
            </w:r>
          </w:p>
        </w:tc>
        <w:tc>
          <w:tcPr>
            <w:tcW w:type="dxa" w:w="27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تُفك بسبب MANUAL ويصدر </w:t>
            </w:r>
            <w:r>
              <w:rPr>
                <w:rFonts w:ascii="Courier New" w:cs="Courier New" w:eastAsia="Courier New" w:hAnsi="Courier New"/>
                <w:b w:val="false"/>
                <w:bCs w:val="false"/>
                <w:color w:val="1F2937"/>
                <w:sz w:val="16"/>
                <w:szCs w:val="16"/>
                <w:shd w:fill="F1F3F5" w:color="auto" w:val="clear"/>
                <w:rtl/>
              </w:rPr>
              <w:t xml:space="preserve">‎released_externally‎</w:t>
            </w:r>
            <w:r>
              <w:rPr>
                <w:rFonts w:ascii="Arial" w:cs="Arial" w:eastAsia="Arial" w:hAnsi="Arial"/>
                <w:b w:val="false"/>
                <w:bCs w:val="false"/>
                <w:sz w:val="18"/>
                <w:szCs w:val="18"/>
                <w:rtl/>
              </w:rPr>
              <w:t xml:space="preserve"> فيصير الطلب LOST</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مع مالك M6</w:t>
            </w:r>
          </w:p>
        </w:tc>
        <w:tc>
          <w:tcPr>
            <w:tcW w:type="dxa" w:w="26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الانتقالان 5 و6</w:t>
            </w:r>
          </w:p>
        </w:tc>
      </w:tr>
      <w:tr>
        <w:trPr>
          <w:cantSplit/>
        </w:trPr>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DQ-F14-5</w:t>
            </w:r>
          </w:p>
        </w:tc>
        <w:tc>
          <w:tcPr>
            <w:tcW w:type="dxa" w:w="2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الاستغلال والحجوزات عند استبدال السابق</w:t>
            </w:r>
          </w:p>
        </w:tc>
        <w:tc>
          <w:tcPr>
            <w:tcW w:type="dxa" w:w="27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تُنقل إلى العقدة بالرمز نفسه في اللاحق بحركة مدققة؛ وما لا مقابل له يظهر في R-FAC-03</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6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التجديد في S2</w:t>
            </w:r>
          </w:p>
        </w:tc>
      </w:tr>
      <w:tr>
        <w:trPr>
          <w:cantSplit/>
        </w:trPr>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DQ-F14-6</w:t>
            </w:r>
          </w:p>
        </w:tc>
        <w:tc>
          <w:tcPr>
            <w:tcW w:type="dxa" w:w="2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المؤشر بعد انتهاء السابق ولاحقه المعتمد لم يبدأ</w:t>
            </w:r>
          </w:p>
        </w:tc>
        <w:tc>
          <w:tcPr>
            <w:tcW w:type="dxa" w:w="27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NOT_CONFIRMED حتى بدء اللاحق</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6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BR-FAC-005</w:t>
            </w:r>
          </w:p>
        </w:tc>
      </w:tr>
      <w:tr>
        <w:trPr>
          <w:cantSplit/>
        </w:trPr>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DQ-F14-7</w:t>
            </w:r>
          </w:p>
        </w:tc>
        <w:tc>
          <w:tcPr>
            <w:tcW w:type="dxa" w:w="2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الحجز على تسهيل مؤشره SCHEDULED</w:t>
            </w:r>
          </w:p>
        </w:tc>
        <w:tc>
          <w:tcPr>
            <w:tcW w:type="dxa" w:w="27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مرفوض LIMIT_NOT_ACTIVE حتى </w:t>
            </w:r>
            <w:r>
              <w:rPr>
                <w:rFonts w:ascii="Courier New" w:cs="Courier New" w:eastAsia="Courier New" w:hAnsi="Courier New"/>
                <w:b w:val="false"/>
                <w:bCs w:val="false"/>
                <w:color w:val="1F2937"/>
                <w:sz w:val="16"/>
                <w:szCs w:val="16"/>
                <w:shd w:fill="F1F3F5" w:color="auto" w:val="clear"/>
                <w:rtl/>
              </w:rPr>
              <w:t xml:space="preserve">‎EffectiveFrom‎</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6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DQ-F14-8</w:t>
            </w:r>
          </w:p>
        </w:tc>
        <w:tc>
          <w:tcPr>
            <w:tcW w:type="dxa" w:w="2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DRAFT أُهملت مراجعته الأولى</w:t>
            </w:r>
          </w:p>
        </w:tc>
        <w:tc>
          <w:tcPr>
            <w:tcW w:type="dxa" w:w="27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DRAFT ويُخفى من القائمة الافتراضية، ورقمه لا يعاد</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w:t>
            </w:r>
          </w:p>
        </w:tc>
        <w:tc>
          <w:tcPr>
            <w:tcW w:type="dxa" w:w="26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O-12 (erd_open_items)</w:t>
            </w:r>
          </w:p>
        </w:tc>
      </w:tr>
      <w:tr>
        <w:trPr>
          <w:cantSplit/>
        </w:trPr>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DQ-F14-9</w:t>
            </w:r>
          </w:p>
        </w:tc>
        <w:tc>
          <w:tcPr>
            <w:tcW w:type="dxa" w:w="2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المراجعة المقدَّمة</w:t>
            </w:r>
          </w:p>
        </w:tc>
        <w:tc>
          <w:tcPr>
            <w:tcW w:type="dxa" w:w="27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مسموح لمن قدّمها قبل الاعتماد، ويُدقَّق</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w:t>
            </w:r>
          </w:p>
        </w:tc>
        <w:tc>
          <w:tcPr>
            <w:tcW w:type="dxa" w:w="26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DQ-F14-10</w:t>
            </w:r>
          </w:p>
        </w:tc>
        <w:tc>
          <w:tcPr>
            <w:tcW w:type="dxa" w:w="2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العودة من REJECTED إلى DRAFT</w:t>
            </w:r>
          </w:p>
        </w:tc>
        <w:tc>
          <w:tcPr>
            <w:tcW w:type="dxa" w:w="27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صريح من المُعِدّ، ويبقى آخر سبب رفض</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w:t>
            </w:r>
          </w:p>
        </w:tc>
        <w:tc>
          <w:tcPr>
            <w:tcW w:type="dxa" w:w="26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DQ-F14-11</w:t>
            </w:r>
          </w:p>
        </w:tc>
        <w:tc>
          <w:tcPr>
            <w:tcW w:type="dxa" w:w="2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المراجعة المسموحة لكل حالة</w:t>
            </w:r>
          </w:p>
        </w:tc>
        <w:tc>
          <w:tcPr>
            <w:tcW w:type="dxa" w:w="27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كما في §2.2</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6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r>
      <w:tr>
        <w:trPr>
          <w:cantSplit/>
        </w:trPr>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DQ-F14-12</w:t>
            </w:r>
          </w:p>
        </w:tc>
        <w:tc>
          <w:tcPr>
            <w:tcW w:type="dxa" w:w="2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معنى </w:t>
            </w:r>
            <w:r>
              <w:rPr>
                <w:rFonts w:ascii="Courier New" w:cs="Courier New" w:eastAsia="Courier New" w:hAnsi="Courier New"/>
                <w:b w:val="false"/>
                <w:bCs w:val="false"/>
                <w:color w:val="1F2937"/>
                <w:sz w:val="16"/>
                <w:szCs w:val="16"/>
                <w:shd w:fill="F1F3F5" w:color="auto" w:val="clear"/>
                <w:rtl/>
              </w:rPr>
              <w:t xml:space="preserve">‎ReleaseReason = SUPERSEDED‎</w:t>
            </w:r>
            <w:r>
              <w:rPr>
                <w:rFonts w:ascii="Arial" w:cs="Arial" w:eastAsia="Arial" w:hAnsi="Arial"/>
                <w:b w:val="false"/>
                <w:bCs w:val="false"/>
                <w:sz w:val="18"/>
                <w:szCs w:val="18"/>
                <w:rtl/>
              </w:rPr>
              <w:t xml:space="preserve"> للحجز</w:t>
            </w:r>
          </w:p>
        </w:tc>
        <w:tc>
          <w:tcPr>
            <w:tcW w:type="dxa" w:w="27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حجز استُبدل بحجز آخر للطلب نفسه، أو نُقل عند تجديد التسهيل</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 مع مالك M6</w:t>
            </w:r>
          </w:p>
        </w:tc>
        <w:tc>
          <w:tcPr>
            <w:tcW w:type="dxa" w:w="26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BR-WFL-017</w:t>
            </w:r>
          </w:p>
        </w:tc>
      </w:tr>
      <w:tr>
        <w:trPr>
          <w:cantSplit/>
        </w:trPr>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DQ-F14-13</w:t>
            </w:r>
          </w:p>
        </w:tc>
        <w:tc>
          <w:tcPr>
            <w:tcW w:type="dxa" w:w="2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اشتقاق LIMIT_NOT_ACTIVE</w:t>
            </w:r>
          </w:p>
        </w:tc>
        <w:tc>
          <w:tcPr>
            <w:tcW w:type="dxa" w:w="27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§3: الحالة والمؤشر وتواريخ الحد والخط و</w:t>
            </w:r>
            <w:r>
              <w:rPr>
                <w:rFonts w:ascii="Courier New" w:cs="Courier New" w:eastAsia="Courier New" w:hAnsi="Courier New"/>
                <w:b w:val="false"/>
                <w:bCs w:val="false"/>
                <w:color w:val="1F2937"/>
                <w:sz w:val="16"/>
                <w:szCs w:val="16"/>
                <w:shd w:fill="F1F3F5" w:color="auto" w:val="clear"/>
                <w:rtl/>
              </w:rPr>
              <w:t xml:space="preserve">‎IsActive‎</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w:t>
            </w:r>
          </w:p>
        </w:tc>
        <w:tc>
          <w:tcPr>
            <w:tcW w:type="dxa" w:w="26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الحجز</w:t>
            </w:r>
          </w:p>
        </w:tc>
      </w:tr>
      <w:tr>
        <w:trPr>
          <w:cantSplit/>
        </w:trPr>
        <w:tc>
          <w:tcPr>
            <w:tcW w:type="dxa" w:w="12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DQ-F14-14</w:t>
            </w:r>
          </w:p>
        </w:tc>
        <w:tc>
          <w:tcPr>
            <w:tcW w:type="dxa" w:w="2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لحظة انتهاء الحجز</w:t>
            </w:r>
          </w:p>
        </w:tc>
        <w:tc>
          <w:tcPr>
            <w:tcW w:type="dxa" w:w="27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تشغيل للمهمة بعد نهاية يوم </w:t>
            </w:r>
            <w:r>
              <w:rPr>
                <w:rFonts w:ascii="Courier New" w:cs="Courier New" w:eastAsia="Courier New" w:hAnsi="Courier New"/>
                <w:b w:val="false"/>
                <w:bCs w:val="false"/>
                <w:color w:val="1F2937"/>
                <w:sz w:val="16"/>
                <w:szCs w:val="16"/>
                <w:shd w:fill="F1F3F5" w:color="auto" w:val="clear"/>
                <w:rtl/>
              </w:rPr>
              <w:t xml:space="preserve">‎ExpiresOn‎</w:t>
            </w:r>
            <w:r>
              <w:rPr>
                <w:rFonts w:ascii="Arial" w:cs="Arial" w:eastAsia="Arial" w:hAnsi="Arial"/>
                <w:b w:val="false"/>
                <w:bCs w:val="false"/>
                <w:sz w:val="18"/>
                <w:szCs w:val="18"/>
                <w:rtl/>
              </w:rPr>
              <w:t xml:space="preserve"> بتوقيت المشترك</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w:t>
            </w:r>
          </w:p>
        </w:tc>
        <w:tc>
          <w:tcPr>
            <w:tcW w:type="dxa" w:w="26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JOB-FAC-RESERVATION</w:t>
            </w:r>
          </w:p>
        </w:tc>
      </w:tr>
      <w:tr>
        <w:trPr>
          <w:cantSplit/>
        </w:trPr>
        <w:tc>
          <w:tcPr>
            <w:tcW w:type="dxa" w:w="1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DQ-F14-15</w:t>
            </w:r>
          </w:p>
        </w:tc>
        <w:tc>
          <w:tcPr>
            <w:tcW w:type="dxa" w:w="2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المهام اليومية</w:t>
            </w:r>
          </w:p>
        </w:tc>
        <w:tc>
          <w:tcPr>
            <w:tcW w:type="dxa" w:w="27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VALIDITY ثم NTF-EXPIRY ثم WFL-STALE، ويثبته DOC-F17</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26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DOC-F17</w:t>
            </w:r>
          </w:p>
        </w:tc>
      </w:tr>
    </w:tbl>
    <w:p>
      <w:pPr>
        <w:bidi/>
        <w:spacing w:after="120" w:before="0"/>
      </w:pPr>
    </w:p>
    <w:p>
      <w:pPr>
        <w:pStyle w:val="Heading2"/>
        <w:bidi/>
      </w:pPr>
      <w:bookmarkStart w:name="_sec264" w:id="264"/>
      <w:r>
        <w:rPr>
          <w:rFonts w:ascii="Arial" w:cs="Arial" w:eastAsia="Arial" w:hAnsi="Arial"/>
          <w:b/>
          <w:bCs/>
          <w:color w:val="2B5C8A"/>
          <w:sz w:val="26"/>
          <w:szCs w:val="26"/>
          <w:rtl/>
        </w:rPr>
        <w:t xml:space="preserve">10. تعارضات وفجوات في المصادر</w:t>
      </w:r>
      <w:bookmarkEnd w:id="26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04"/>
        <w:gridCol w:w="4472"/>
        <w:gridCol w:w="3288"/>
      </w:tblGrid>
      <w:tr>
        <w:trPr>
          <w:cantSplit/>
          <w:tblHeader/>
        </w:trPr>
        <w:tc>
          <w:tcPr>
            <w:tcW w:type="dxa" w:w="21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44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التسهيل ناقص</w:t>
            </w:r>
          </w:p>
        </w:tc>
        <w:tc>
          <w:tcPr>
            <w:tcW w:type="dxa" w:w="44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12-m5:463-472</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TERMINATED ولا انتقال إليها، ولا خروج من SUSPENDED إلا إلى ACTIVE</w:t>
            </w:r>
          </w:p>
        </w:tc>
      </w:tr>
      <w:tr>
        <w:trPr>
          <w:cantSplit/>
        </w:trPr>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تسمية الإنهاء</w:t>
            </w:r>
          </w:p>
        </w:tc>
        <w:tc>
          <w:tcPr>
            <w:tcW w:type="dxa" w:w="44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12-m5:470</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«حسم NOT_CONFIRMED أو إنهاء» يذهب إلى EXPIRED، والجدول يرسل الإنهاء إلى TERMINATED (12-m5:451)</w:t>
            </w:r>
          </w:p>
        </w:tc>
      </w:tr>
      <w:tr>
        <w:trPr>
          <w:cantSplit/>
        </w:trPr>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أسطر القاموس في السجل</w:t>
            </w:r>
          </w:p>
        </w:tc>
        <w:tc>
          <w:tcPr>
            <w:tcW w:type="dxa" w:w="44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docs/30-readiness-documents.md:176</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2795 و2824 و3120 و3149، والصحيح 2797 و2826 و3122 و3151</w:t>
            </w:r>
          </w:p>
        </w:tc>
      </w:tr>
      <w:tr>
        <w:trPr>
          <w:cantSplit/>
        </w:trPr>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مهمتان لتنبيه الانتهاء</w:t>
            </w:r>
          </w:p>
        </w:tc>
        <w:tc>
          <w:tcPr>
            <w:tcW w:type="dxa" w:w="44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12-m5:522؛ 13-m6:641</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JOB-FAC-VALIDITY «المؤشر والتنبيهات»، وJOB-NTF-EXPIRY تصدر التنبيهات من المزوّدين (13-m6:216). نقترح أن تصدرها الثانية وحدها</w:t>
            </w:r>
          </w:p>
        </w:tc>
      </w:tr>
      <w:tr>
        <w:trPr>
          <w:cantSplit/>
        </w:trPr>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LIMIT_NOT_ACTIVE</w:t>
            </w:r>
          </w:p>
        </w:tc>
        <w:tc>
          <w:tcPr>
            <w:tcW w:type="dxa" w:w="44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12-m5:253</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خطأ بلا حالة للحد في النموذج (m13:139-171)</w:t>
            </w:r>
          </w:p>
        </w:tc>
      </w:tr>
      <w:tr>
        <w:trPr>
          <w:cantSplit/>
        </w:trPr>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الحجز</w:t>
            </w:r>
          </w:p>
        </w:tc>
        <w:tc>
          <w:tcPr>
            <w:tcW w:type="dxa" w:w="44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12-m5:353</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‎IdempotencyKey = RequestId‎</w:t>
            </w:r>
            <w:r>
              <w:rPr>
                <w:rFonts w:ascii="Arial" w:cs="Arial" w:eastAsia="Arial" w:hAnsi="Arial"/>
                <w:b w:val="false"/>
                <w:bCs w:val="false"/>
                <w:sz w:val="18"/>
                <w:szCs w:val="18"/>
                <w:rtl/>
              </w:rPr>
              <w:t xml:space="preserve">، والنموذج يشتق مفتاحًا جديدًا بعد الفك (m13:289)</w:t>
            </w:r>
          </w:p>
        </w:tc>
      </w:tr>
      <w:tr>
        <w:trPr>
          <w:cantSplit/>
        </w:trPr>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الطلب والحجز</w:t>
            </w:r>
          </w:p>
        </w:tc>
        <w:tc>
          <w:tcPr>
            <w:tcW w:type="dxa" w:w="44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m15:296؛ m13:281</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نسختان بلا قيد تطابق (DR-44). وLOST في الطلب يقابله RELEASED في الحجز</w:t>
            </w:r>
          </w:p>
        </w:tc>
      </w:tr>
      <w:tr>
        <w:trPr>
          <w:cantSplit/>
        </w:trPr>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الاعتماد بالاستغلال</w:t>
            </w:r>
          </w:p>
        </w:tc>
        <w:tc>
          <w:tcPr>
            <w:tcW w:type="dxa" w:w="44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m13:255؛ m16:410</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‎SourceRefId‎</w:t>
            </w:r>
            <w:r>
              <w:rPr>
                <w:rFonts w:ascii="Arial" w:cs="Arial" w:eastAsia="Arial" w:hAnsi="Arial"/>
                <w:b w:val="false"/>
                <w:bCs w:val="false"/>
                <w:sz w:val="18"/>
                <w:szCs w:val="18"/>
                <w:rtl/>
              </w:rPr>
              <w:t xml:space="preserve"> بلا مفتاح أجنبي، والرابط مخزن مرتين (DR-26)</w:t>
            </w:r>
          </w:p>
        </w:tc>
      </w:tr>
      <w:tr>
        <w:trPr>
          <w:cantSplit/>
        </w:trPr>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لاحق معتمد لم يبدأ</w:t>
            </w:r>
          </w:p>
        </w:tc>
        <w:tc>
          <w:tcPr>
            <w:tcW w:type="dxa" w:w="44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12-m5:243</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BR-FAC-005 لا يحدد المؤشر في الفجوة بين انتهاء السابق وبدء اللاحق</w:t>
            </w:r>
          </w:p>
        </w:tc>
      </w:tr>
      <w:tr>
        <w:trPr>
          <w:cantSplit/>
        </w:trPr>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رفض الحجز</w:t>
            </w:r>
          </w:p>
        </w:tc>
        <w:tc>
          <w:tcPr>
            <w:tcW w:type="dxa" w:w="44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13-m6:306</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تغفل OVERRIDE_NOT_ALLOWED وOVERRIDE_REASON_REQUIRED المذكورين في 12-m5:253</w:t>
            </w:r>
          </w:p>
        </w:tc>
      </w:tr>
      <w:tr>
        <w:trPr>
          <w:cantSplit/>
        </w:trPr>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الفك SUPERSEDED</w:t>
            </w:r>
          </w:p>
        </w:tc>
        <w:tc>
          <w:tcPr>
            <w:tcW w:type="dxa" w:w="44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m13:285؛ 12-m5:253</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بلا تعريف لمتى تُستعمل</w:t>
            </w:r>
          </w:p>
        </w:tc>
      </w:tr>
    </w:tbl>
    <w:p>
      <w:pPr>
        <w:bidi/>
        <w:spacing w:after="120" w:before="0"/>
      </w:pPr>
    </w:p>
    <w:p>
      <w:pPr>
        <w:pStyle w:val="Heading2"/>
        <w:bidi/>
      </w:pPr>
      <w:bookmarkStart w:name="_sec265" w:id="265"/>
      <w:r>
        <w:rPr>
          <w:rFonts w:ascii="Arial" w:cs="Arial" w:eastAsia="Arial" w:hAnsi="Arial"/>
          <w:b/>
          <w:bCs/>
          <w:color w:val="2B5C8A"/>
          <w:sz w:val="26"/>
          <w:szCs w:val="26"/>
          <w:rtl/>
        </w:rPr>
        <w:t xml:space="preserve">11. التتبع</w:t>
      </w:r>
      <w:bookmarkEnd w:id="26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57"/>
        <w:gridCol w:w="3390"/>
        <w:gridCol w:w="4317"/>
      </w:tblGrid>
      <w:tr>
        <w:trPr>
          <w:cantSplit/>
          <w:tblHeader/>
        </w:trPr>
        <w:tc>
          <w:tcPr>
            <w:tcW w:type="dxa" w:w="21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33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43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FR-FAC-007، FR-FAC-008، BR-FAC-006، 04 Δ10</w:t>
            </w:r>
          </w:p>
        </w:tc>
        <w:tc>
          <w:tcPr>
            <w:tcW w:type="dxa" w:w="4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12-m5:114-115، :244، :451؛ m13:44-67</w:t>
            </w:r>
          </w:p>
        </w:tc>
      </w:tr>
      <w:tr>
        <w:trPr>
          <w:cantSplit/>
        </w:trPr>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FR-FAC-005، AC-FAC-6</w:t>
            </w:r>
          </w:p>
        </w:tc>
        <w:tc>
          <w:tcPr>
            <w:tcW w:type="dxa" w:w="4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12-m5:112، :667</w:t>
            </w:r>
          </w:p>
        </w:tc>
      </w:tr>
      <w:tr>
        <w:trPr>
          <w:cantSplit/>
        </w:trPr>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BR-FAC-005، Q-FAC-03، FR-FAC-019</w:t>
            </w:r>
          </w:p>
        </w:tc>
        <w:tc>
          <w:tcPr>
            <w:tcW w:type="dxa" w:w="4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12-m5:126، :243، :452، :627؛ m13:49-50</w:t>
            </w:r>
          </w:p>
        </w:tc>
      </w:tr>
      <w:tr>
        <w:trPr>
          <w:cantSplit/>
        </w:trPr>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FR-FAC-024، BR-FAC-003، BR-FAC-004</w:t>
            </w:r>
          </w:p>
        </w:tc>
        <w:tc>
          <w:tcPr>
            <w:tcW w:type="dxa" w:w="4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12-m5:131، :241-242، :453؛ m13:70-91</w:t>
            </w:r>
          </w:p>
        </w:tc>
      </w:tr>
      <w:tr>
        <w:trPr>
          <w:cantSplit/>
        </w:trPr>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FR-FAC-017، FR-FAC-018، FR-FAC-020، BR-FAC-015، BR-WFL-017</w:t>
            </w:r>
          </w:p>
        </w:tc>
        <w:tc>
          <w:tcPr>
            <w:tcW w:type="dxa" w:w="4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12-m5:124-127، :253، :454؛ m13:272-301؛ 13-m6:248، :303-315</w:t>
            </w:r>
          </w:p>
        </w:tc>
      </w:tr>
      <w:tr>
        <w:trPr>
          <w:cantSplit/>
        </w:trPr>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FR-FAC-016، FR-FAC-030، BR-FAC-020، AC-FAC-9</w:t>
            </w:r>
          </w:p>
        </w:tc>
        <w:tc>
          <w:tcPr>
            <w:tcW w:type="dxa" w:w="4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12-m5:123، :137، :258، :455، :670؛ m13:242-270</w:t>
            </w:r>
          </w:p>
        </w:tc>
      </w:tr>
      <w:tr>
        <w:trPr>
          <w:cantSplit/>
        </w:trPr>
        <w:tc>
          <w:tcPr>
            <w:tcW w:type="dxa" w:w="2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FR-WFL-022، FR-WFL-023، BR-WFL-018</w:t>
            </w:r>
          </w:p>
        </w:tc>
        <w:tc>
          <w:tcPr>
            <w:tcW w:type="dxa" w:w="43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13-m6:143-144، :249، :535؛ m15:294-296؛ m16:410</w:t>
            </w:r>
          </w:p>
        </w:tc>
      </w:tr>
      <w:tr>
        <w:trPr>
          <w:cantSplit/>
        </w:trPr>
        <w:tc>
          <w:tcPr>
            <w:tcW w:type="dxa" w:w="2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NTF-FAC-01 إلى NTF-FAC-04، FR-NTF-017، BR-NTF-010</w:t>
            </w:r>
          </w:p>
        </w:tc>
        <w:tc>
          <w:tcPr>
            <w:tcW w:type="dxa" w:w="43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12-m5:507-510، :522؛ 13-m6:216، :293، :640-641</w:t>
            </w:r>
          </w:p>
        </w:tc>
      </w:tr>
    </w:tbl>
    <w:p>
      <w:pPr>
        <w:bidi/>
        <w:spacing w:after="120" w:before="0"/>
      </w:pPr>
    </w:p>
    <w:p>
      <w:pPr>
        <w:pStyle w:val="Heading1"/>
        <w:bidi/>
      </w:pPr>
      <w:bookmarkStart w:name="_sec266" w:id="266"/>
      <w:r>
        <w:rPr>
          <w:rFonts w:ascii="Arial" w:cs="Arial" w:eastAsia="Arial" w:hAnsi="Arial"/>
          <w:b/>
          <w:bCs/>
          <w:color w:val="1F3A5F"/>
          <w:sz w:val="32"/>
          <w:szCs w:val="32"/>
          <w:rtl/>
        </w:rPr>
        <w:t xml:space="preserve">DOC-F15 — مخططات حالات الالتزامات والبيانات المالية</w:t>
      </w:r>
      <w:bookmarkEnd w:id="26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DOC-F15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 (الالتزامات والبيانات المالية)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 (والبيانات المالية قبل S2-ب)</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FR-OBL-001 إلى FR-OBL-014، FR-FIN-002، FR-FIN-004 إلى FR-FIN-008، FR-FIN-011 إلى FR-FIN-014، BR-OBL-002 إلى BR-OBL-011، BR-FIN-001 إلى BR-FIN-005، BR-FIN-009، BR-FIN-010، NTF-OBL-01 إلى NTF-OBL-06، NTF-FIN-01، NTF-FIN-02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DOC-F13 (الاعتماد والتوليد وإعادة الوصل)، DOC-F14 (حالات التسهيل)، DOC-F17 (المهام والإشعارات)، DOC-F04 (هوية المهام)، DOC-F09 (حالات الاستخدام UC-OBL وUC-FIN)</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docs/03-financial-data-and-covenant-verification.md، docs/10-detailed-analysis/12-m5-facilities-pricing-collateral-obligations.md، docs/10-detailed-analysis/13-m6-workflow-engine-notifications.md، db/model/14-collateral-obligations-financials.model، db/generated/tsql/005_delete_grants.sql، db/generated/tsql/007_table_grants.sql، docs/21-data-dictionary.md، docs/review/design-review-2026-10-11.json</w:t>
            </w:r>
          </w:p>
        </w:tc>
      </w:tr>
    </w:tbl>
    <w:p>
      <w:pPr>
        <w:bidi/>
        <w:spacing w:after="120" w:before="0"/>
      </w:pPr>
    </w:p>
    <w:p>
      <w:pPr>
        <w:pStyle w:val="Heading2"/>
        <w:bidi/>
      </w:pPr>
      <w:bookmarkStart w:name="_sec267" w:id="267"/>
      <w:r>
        <w:rPr>
          <w:rFonts w:ascii="Arial" w:cs="Arial" w:eastAsia="Arial" w:hAnsi="Arial"/>
          <w:b/>
          <w:bCs/>
          <w:color w:val="2B5C8A"/>
          <w:sz w:val="26"/>
          <w:szCs w:val="26"/>
          <w:rtl/>
        </w:rPr>
        <w:t xml:space="preserve">1. الغرض والنطاق</w:t>
      </w:r>
      <w:bookmarkEnd w:id="267"/>
    </w:p>
    <w:p>
      <w:pPr>
        <w:bidi/>
        <w:spacing w:after="110" w:before="0" w:line="312"/>
      </w:pPr>
      <w:r>
        <w:rPr>
          <w:rFonts w:ascii="Arial" w:cs="Arial" w:eastAsia="Arial" w:hAnsi="Arial"/>
          <w:b w:val="false"/>
          <w:bCs w:val="false"/>
          <w:sz w:val="21"/>
          <w:szCs w:val="21"/>
          <w:rtl/>
        </w:rPr>
        <w:t xml:space="preserve">تحدد الوثيقة حالات الالتزامات والبيانات المالية وانتقالاتها: الالتزام، وبند أجندة التقارير، واختبار التعهد ونتيجته، والخرق، والقائمة المالية، والأرصدة والصيغ. وتبيّن المهام المجدولة التي تحرّك هذه الحالات والتنبيهات التي تصدرها.</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‎obl.Obligation.Status‎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‎obl.ReportingInstance.Status‎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‎obl.CovenantTest.State‎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‎Result‎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‎obl.ObligationBreach.Status‎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‎NeedsReview‎</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‎fin.FinancialStatement.Status‎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‎fin.AccountMonthlyStat.Status‎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‎fin.MeasureFormula.Status‎</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توليد الأجندة والاختبارات داخل معاملة اعتماد التسهيل (DOC-F13 §7)، وحالات التسهيل والحجز (DOC-F14)، وتسليم الإشعارات (DOC-F17)، وحالات الضمانات.</w:t>
      </w:r>
    </w:p>
    <w:p>
      <w:pPr>
        <w:bidi/>
        <w:spacing w:after="6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أو مقرر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«03» هو docs/03-financial-data-and-covenant-verification.md. «12-m5» هو docs/10-detailed-analysis/12-m5-facilities-pricing-collateral-obligations.md. «13-m6» هو docs/10-detailed-analysis/13-m6-workflow-engine-notifications.md. «m14» هو db/model/14-collateral-obligations-financials.model. «dd» هو docs/21-data-dictionary.md. «DR-nn» بند في docs/review/design-review-2026-10-11.json.</w:t>
      </w:r>
    </w:p>
    <w:p>
      <w:pPr>
        <w:bidi/>
        <w:spacing w:after="110" w:before="0" w:line="312"/>
      </w:pPr>
      <w:r>
        <w:rPr>
          <w:rFonts w:ascii="Arial" w:cs="Arial" w:eastAsia="Arial" w:hAnsi="Arial"/>
          <w:b/>
          <w:bCs/>
          <w:sz w:val="21"/>
          <w:szCs w:val="21"/>
          <w:rtl/>
        </w:rPr>
        <w:t xml:space="preserve">ما تفرضه القاعدة.</w:t>
      </w:r>
      <w:r>
        <w:rPr>
          <w:rFonts w:ascii="Arial" w:cs="Arial" w:eastAsia="Arial" w:hAnsi="Arial"/>
          <w:b w:val="false"/>
          <w:bCs w:val="false"/>
          <w:sz w:val="21"/>
          <w:szCs w:val="21"/>
          <w:rtl/>
        </w:rPr>
        <w:t xml:space="preserve"> لا قادح ولا إجراء ينفّذ هذه الانتقالات. القاعدة تفرض تماسك الحقول مع الحالة بقيود CHECK، وخرقًا مفتوحًا واحدًا لكل اختبار أو بند، وقائمة معتمدة واحدة لكل مفتاح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(m14:255-257، :332-341، :364-377، :425، :435-436). و</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يملك UPDATE على كل هذه الجداول ولا DELETE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(db/generated/tsql/007_table_grants.sql:283-297).</w:t>
      </w:r>
    </w:p>
    <w:p>
      <w:pPr>
        <w:pStyle w:val="Heading2"/>
        <w:bidi/>
      </w:pPr>
      <w:bookmarkStart w:name="_sec268" w:id="268"/>
      <w:r>
        <w:rPr>
          <w:rFonts w:ascii="Arial" w:cs="Arial" w:eastAsia="Arial" w:hAnsi="Arial"/>
          <w:b/>
          <w:bCs/>
          <w:color w:val="2B5C8A"/>
          <w:sz w:val="26"/>
          <w:szCs w:val="26"/>
          <w:rtl/>
        </w:rPr>
        <w:t xml:space="preserve">2. الالتزام Obligation.Status</w:t>
      </w:r>
      <w:bookmarkEnd w:id="268"/>
    </w:p>
    <w:p>
      <w:pPr>
        <w:bidi/>
        <w:spacing w:after="110" w:before="0" w:line="312"/>
      </w:pPr>
      <w:r>
        <w:rPr>
          <w:rFonts w:ascii="Arial" w:cs="Arial" w:eastAsia="Arial" w:hAnsi="Arial"/>
          <w:b w:val="false"/>
          <w:bCs w:val="false"/>
          <w:sz w:val="21"/>
          <w:szCs w:val="21"/>
          <w:rtl/>
        </w:rPr>
        <w:t xml:space="preserve">القيم الثلاث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ACTIVE وSUSPENDED وENDED، والافتراضي ACTIVE (m14:180؛ dd:3752). الالتزام صف مراجَع ضمن مراجعة التسهيل (m14:9، :161). العائلة تأتي من نوعه ولا تُحرَّر (FR-OBL-001، 12-m5:183).</w:t>
      </w:r>
    </w:p>
    <w:p>
      <w:pPr>
        <w:keepNext/>
        <w:bidi/>
        <w:spacing w:after="60" w:before="160"/>
        <w:jc w:val="center"/>
      </w:pPr>
      <w:r>
        <w:drawing>
          <wp:inline distT="0" distB="0" distL="0" distR="0">
            <wp:extent cx="6096000" cy="6457950"/>
            <wp:effectExtent t="0" r="0" b="0" l="0"/>
            <wp:docPr id="1" name="diagram-4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645795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47"/>
        <w:gridCol w:w="2047"/>
        <w:gridCol w:w="2274"/>
        <w:gridCol w:w="991"/>
        <w:gridCol w:w="2505"/>
      </w:tblGrid>
      <w:tr>
        <w:trPr>
          <w:cantSplit/>
          <w:tblHeader/>
        </w:trPr>
        <w:tc>
          <w:tcPr>
            <w:tcW w:type="dxa" w:w="20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20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توليد بنود واختبارات جديدة</w:t>
            </w:r>
          </w:p>
        </w:tc>
        <w:tc>
          <w:tcPr>
            <w:tcW w:type="dxa" w:w="22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البنود المستقبلية المجدولة</w:t>
            </w:r>
          </w:p>
        </w:tc>
        <w:tc>
          <w:tcPr>
            <w:tcW w:type="dxa" w:w="9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خرق جديد</w:t>
            </w:r>
          </w:p>
        </w:tc>
        <w:tc>
          <w:tcPr>
            <w:tcW w:type="dxa" w:w="25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حتى الأفق</w:t>
            </w:r>
          </w:p>
        </w:tc>
        <w:tc>
          <w:tcPr>
            <w:tcW w:type="dxa" w:w="22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تبقى</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2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FR-OBL-003 (12-m5:185)</w:t>
            </w:r>
          </w:p>
        </w:tc>
      </w:tr>
      <w:tr>
        <w:trPr>
          <w:cantSplit/>
        </w:trPr>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w:t>
            </w:r>
          </w:p>
        </w:tc>
        <w:tc>
          <w:tcPr>
            <w:tcW w:type="dxa" w:w="2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22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تُلغى بسبب </w:t>
            </w:r>
            <w:r>
              <w:rPr>
                <w:rFonts w:ascii="Arial" w:cs="Arial" w:eastAsia="Arial" w:hAnsi="Arial"/>
                <w:color w:val="E0A800"/>
                <w:sz w:val="18"/>
                <w:szCs w:val="18"/>
                <w:rtl/>
              </w:rPr>
              <w:t xml:space="preserve">●</w:t>
            </w:r>
          </w:p>
        </w:tc>
        <w:tc>
          <w:tcPr>
            <w:tcW w:type="dxa" w:w="9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w:t>
            </w:r>
            <w:r>
              <w:rPr>
                <w:rFonts w:ascii="Arial" w:cs="Arial" w:eastAsia="Arial" w:hAnsi="Arial"/>
                <w:color w:val="E0A800"/>
                <w:sz w:val="18"/>
                <w:szCs w:val="18"/>
                <w:rtl/>
              </w:rPr>
              <w:t xml:space="preserve">●</w:t>
            </w:r>
          </w:p>
        </w:tc>
        <w:tc>
          <w:tcPr>
            <w:tcW w:type="dxa" w:w="2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DQ-F15-1</w:t>
            </w:r>
          </w:p>
        </w:tc>
      </w:tr>
      <w:tr>
        <w:trPr>
          <w:cantSplit/>
        </w:trPr>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ENDED</w:t>
            </w:r>
          </w:p>
        </w:tc>
        <w:tc>
          <w:tcPr>
            <w:tcW w:type="dxa" w:w="2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22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تُلغى بسبب </w:t>
            </w:r>
            <w:r>
              <w:rPr>
                <w:rFonts w:ascii="Arial" w:cs="Arial" w:eastAsia="Arial" w:hAnsi="Arial"/>
                <w:color w:val="E0A800"/>
                <w:sz w:val="18"/>
                <w:szCs w:val="18"/>
                <w:rtl/>
              </w:rPr>
              <w:t xml:space="preserve">●</w:t>
            </w:r>
          </w:p>
        </w:tc>
        <w:tc>
          <w:tcPr>
            <w:tcW w:type="dxa" w:w="9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2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DQ-F15-1</w:t>
            </w:r>
          </w:p>
        </w:tc>
      </w:tr>
    </w:tbl>
    <w:p>
      <w:pPr>
        <w:bidi/>
        <w:spacing w:after="120" w:before="0"/>
      </w:pP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الحالة على صف مراجَع، فتغييرها يمر بمراجعة التسهيل (BR-FAC-003، 12-m5:241). وENDED مشتقة من </w:t>
      </w:r>
      <w:r>
        <w:rPr>
          <w:rFonts w:ascii="Courier New" w:cs="Courier New" w:eastAsia="Courier New" w:hAnsi="Courier New"/>
          <w:b w:val="false"/>
          <w:bCs w:val="false"/>
          <w:color w:val="1F2937"/>
          <w:sz w:val="18"/>
          <w:szCs w:val="18"/>
          <w:shd w:fill="F1F3F5" w:color="auto" w:val="clear"/>
          <w:rtl/>
        </w:rPr>
        <w:t xml:space="preserve">‎ValidTo‎</w:t>
      </w:r>
      <w:r>
        <w:rPr>
          <w:rFonts w:ascii="Arial" w:cs="Arial" w:eastAsia="Arial" w:hAnsi="Arial"/>
          <w:b w:val="false"/>
          <w:bCs w:val="false"/>
          <w:sz w:val="21"/>
          <w:szCs w:val="21"/>
          <w:rtl/>
        </w:rPr>
        <w:t xml:space="preserve"> وحالة التسهيل ولا تُكتب يدويًا (DQ-F15-1).</w:t>
      </w:r>
    </w:p>
    <w:p>
      <w:pPr>
        <w:bidi/>
        <w:spacing w:after="60" w:before="0"/>
      </w:pPr>
    </w:p>
    <w:p>
      <w:pPr>
        <w:pStyle w:val="Heading2"/>
        <w:bidi/>
      </w:pPr>
      <w:bookmarkStart w:name="_sec269" w:id="269"/>
      <w:r>
        <w:rPr>
          <w:rFonts w:ascii="Arial" w:cs="Arial" w:eastAsia="Arial" w:hAnsi="Arial"/>
          <w:b/>
          <w:bCs/>
          <w:color w:val="2B5C8A"/>
          <w:sz w:val="26"/>
          <w:szCs w:val="26"/>
          <w:rtl/>
        </w:rPr>
        <w:t xml:space="preserve">3. بند الأجندة ReportingInstance</w:t>
      </w:r>
      <w:bookmarkEnd w:id="269"/>
    </w:p>
    <w:p>
      <w:pPr>
        <w:bidi/>
        <w:spacing w:after="110" w:before="0" w:line="312"/>
      </w:pPr>
      <w:r>
        <w:rPr>
          <w:rFonts w:ascii="Arial" w:cs="Arial" w:eastAsia="Arial" w:hAnsi="Arial"/>
          <w:b w:val="false"/>
          <w:bCs w:val="false"/>
          <w:sz w:val="21"/>
          <w:szCs w:val="21"/>
          <w:rtl/>
        </w:rPr>
        <w:t xml:space="preserve">القيم الخمس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SCHEDULED وSUBMITTED وWAIVED وNOT_APPLICABLE وCANCELLED، والافتراضي SCHEDULED. وDUE_SOON وOVERDUE مشتقتان لا تُخزَّنان (m14:231، :238؛ dd:3842).</w:t>
      </w:r>
    </w:p>
    <w:p>
      <w:pPr>
        <w:keepNext/>
        <w:bidi/>
        <w:spacing w:after="60" w:before="160"/>
        <w:jc w:val="center"/>
      </w:pPr>
      <w:r>
        <w:drawing>
          <wp:inline distT="0" distB="0" distL="0" distR="0">
            <wp:extent cx="6096000" cy="5467350"/>
            <wp:effectExtent t="0" r="0" b="0" l="0"/>
            <wp:docPr id="1" name="diagram-4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546735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3"/>
        <w:gridCol w:w="1543"/>
        <w:gridCol w:w="1984"/>
        <w:gridCol w:w="1653"/>
        <w:gridCol w:w="2429"/>
        <w:gridCol w:w="1322"/>
      </w:tblGrid>
      <w:tr>
        <w:trPr>
          <w:cantSplit/>
          <w:tblHeader/>
        </w:trPr>
        <w:tc>
          <w:tcPr>
            <w:tcW w:type="dxa" w:w="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5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16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24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13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SCHEDULED بالمهمة</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JOB-OBL-CALENDAR أو معاملة اعتماد التسهيل</w:t>
            </w:r>
          </w:p>
        </w:tc>
        <w:tc>
          <w:tcPr>
            <w:tcW w:type="dxa" w:w="1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الاستحقاق والأفق</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‎GeneratedBy = JOB‎</w:t>
            </w:r>
            <w:r>
              <w:rPr>
                <w:rFonts w:ascii="Arial" w:cs="Arial" w:eastAsia="Arial" w:hAnsi="Arial"/>
                <w:b w:val="false"/>
                <w:bCs w:val="false"/>
                <w:sz w:val="18"/>
                <w:szCs w:val="18"/>
                <w:rtl/>
              </w:rPr>
              <w:t xml:space="preserve">؛ فريد لكل (القاعدة، نهاية الفترة)</w:t>
            </w:r>
          </w:p>
        </w:tc>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BR-OBL-002 (12-m5:298)؛ m14:246-250</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SCHEDULED بحدث</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أو TE بـ </w:t>
            </w:r>
            <w:r>
              <w:rPr>
                <w:rFonts w:ascii="Courier New" w:cs="Courier New" w:eastAsia="Courier New" w:hAnsi="Courier New"/>
                <w:b w:val="false"/>
                <w:bCs w:val="false"/>
                <w:color w:val="1F2937"/>
                <w:sz w:val="16"/>
                <w:szCs w:val="16"/>
                <w:shd w:fill="F1F3F5" w:color="auto" w:val="clear"/>
                <w:rtl/>
              </w:rPr>
              <w:t xml:space="preserve">‎obl.record‎</w:t>
            </w:r>
          </w:p>
        </w:tc>
        <w:tc>
          <w:tcPr>
            <w:tcW w:type="dxa" w:w="1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الحدث</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‎GeneratedBy = MANUAL_EVENT‎</w:t>
            </w:r>
            <w:r>
              <w:rPr>
                <w:rFonts w:ascii="Arial" w:cs="Arial" w:eastAsia="Arial" w:hAnsi="Arial"/>
                <w:b w:val="false"/>
                <w:bCs w:val="false"/>
                <w:sz w:val="18"/>
                <w:szCs w:val="18"/>
                <w:rtl/>
              </w:rPr>
              <w:t xml:space="preserve">؛ الموعد قبل الحدث بأيام عمل</w:t>
            </w:r>
          </w:p>
        </w:tc>
        <w:tc>
          <w:tcPr>
            <w:tcW w:type="dxa" w:w="13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FR-OBL-005 (12-m5:187)؛ BR-OBL-004؛ m14:254</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إلى SCHEDULED بموعد جديد</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بـ </w:t>
            </w:r>
            <w:r>
              <w:rPr>
                <w:rFonts w:ascii="Courier New" w:cs="Courier New" w:eastAsia="Courier New" w:hAnsi="Courier New"/>
                <w:b w:val="false"/>
                <w:bCs w:val="false"/>
                <w:color w:val="1F2937"/>
                <w:sz w:val="16"/>
                <w:szCs w:val="16"/>
                <w:shd w:fill="F1F3F5" w:color="auto" w:val="clear"/>
                <w:rtl/>
              </w:rPr>
              <w:t xml:space="preserve">‎obl.manage‎</w:t>
            </w:r>
          </w:p>
        </w:tc>
        <w:tc>
          <w:tcPr>
            <w:tcW w:type="dxa" w:w="1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‎DueDateOverrideReason‎</w:t>
            </w:r>
            <w:r>
              <w:rPr>
                <w:rFonts w:ascii="Arial" w:cs="Arial" w:eastAsia="Arial" w:hAnsi="Arial"/>
                <w:b w:val="false"/>
                <w:bCs w:val="false"/>
                <w:sz w:val="18"/>
                <w:szCs w:val="18"/>
                <w:rtl/>
              </w:rPr>
              <w:t xml:space="preserve">؛ العتبات من جديد</w:t>
            </w:r>
          </w:p>
        </w:tc>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m14:237؛ 12-m5:418</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إلى SUBMITTED</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أو TE بـ </w:t>
            </w:r>
            <w:r>
              <w:rPr>
                <w:rFonts w:ascii="Courier New" w:cs="Courier New" w:eastAsia="Courier New" w:hAnsi="Courier New"/>
                <w:b w:val="false"/>
                <w:bCs w:val="false"/>
                <w:color w:val="1F2937"/>
                <w:sz w:val="16"/>
                <w:szCs w:val="16"/>
                <w:shd w:fill="F1F3F5" w:color="auto" w:val="clear"/>
                <w:rtl/>
              </w:rPr>
              <w:t xml:space="preserve">‎obl.record‎</w:t>
            </w:r>
          </w:p>
        </w:tc>
        <w:tc>
          <w:tcPr>
            <w:tcW w:type="dxa" w:w="1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الدليل إلزامي حيث </w:t>
            </w:r>
            <w:r>
              <w:rPr>
                <w:rFonts w:ascii="Courier New" w:cs="Courier New" w:eastAsia="Courier New" w:hAnsi="Courier New"/>
                <w:b w:val="false"/>
                <w:bCs w:val="false"/>
                <w:color w:val="1F2937"/>
                <w:sz w:val="16"/>
                <w:szCs w:val="16"/>
                <w:shd w:fill="F1F3F5" w:color="auto" w:val="clear"/>
                <w:rtl/>
              </w:rPr>
              <w:t xml:space="preserve">‎ExpectsEvidence‎</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التأخير = التقديم ناقص الموعد؛ التقديم المتأخر يفتح LATE_REPORT</w:t>
            </w:r>
          </w:p>
        </w:tc>
        <w:tc>
          <w:tcPr>
            <w:tcW w:type="dxa" w:w="13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FR-OBL-004 (12-m5:186)؛ m14:218، :255</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إلى WAIVED</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بـ </w:t>
            </w:r>
            <w:r>
              <w:rPr>
                <w:rFonts w:ascii="Courier New" w:cs="Courier New" w:eastAsia="Courier New" w:hAnsi="Courier New"/>
                <w:b w:val="false"/>
                <w:bCs w:val="false"/>
                <w:color w:val="1F2937"/>
                <w:sz w:val="16"/>
                <w:szCs w:val="16"/>
                <w:shd w:fill="F1F3F5" w:color="auto" w:val="clear"/>
                <w:rtl/>
              </w:rPr>
              <w:t xml:space="preserve">‎obl.waiver.approve‎</w:t>
            </w:r>
          </w:p>
        </w:tc>
        <w:tc>
          <w:tcPr>
            <w:tcW w:type="dxa" w:w="1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التنازل وسبب</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خرق</w:t>
            </w:r>
          </w:p>
        </w:tc>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12-m5:458؛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الفاعل والحقول DQ-F15-12</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5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إلى NOT_APPLICABLE</w:t>
            </w:r>
          </w:p>
        </w:tc>
        <w:tc>
          <w:tcPr>
            <w:tcW w:type="dxa" w:w="1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بـ </w:t>
            </w:r>
            <w:r>
              <w:rPr>
                <w:rFonts w:ascii="Courier New" w:cs="Courier New" w:eastAsia="Courier New" w:hAnsi="Courier New"/>
                <w:b w:val="false"/>
                <w:bCs w:val="false"/>
                <w:color w:val="1F2937"/>
                <w:sz w:val="16"/>
                <w:szCs w:val="16"/>
                <w:shd w:fill="F1F3F5" w:color="auto" w:val="clear"/>
                <w:rtl/>
              </w:rPr>
              <w:t xml:space="preserve">‎obl.manage‎</w:t>
            </w:r>
          </w:p>
        </w:tc>
        <w:tc>
          <w:tcPr>
            <w:tcW w:type="dxa" w:w="1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إلزامي</w:t>
            </w:r>
          </w:p>
        </w:tc>
        <w:tc>
          <w:tcPr>
            <w:tcW w:type="dxa" w:w="2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يخرج من المتأخر</w:t>
            </w:r>
          </w:p>
        </w:tc>
        <w:tc>
          <w:tcPr>
            <w:tcW w:type="dxa" w:w="13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m14:257</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5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إلى CANCELLED</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الخدمة عند إعادة التوليد، أو FO أو TM</w:t>
            </w:r>
          </w:p>
        </w:tc>
        <w:tc>
          <w:tcPr>
            <w:tcW w:type="dxa" w:w="1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إلزامي</w:t>
            </w:r>
          </w:p>
        </w:tc>
        <w:tc>
          <w:tcPr>
            <w:tcW w:type="dxa" w:w="2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يخرج من المتأخر</w:t>
            </w:r>
          </w:p>
        </w:tc>
        <w:tc>
          <w:tcPr>
            <w:tcW w:type="dxa" w:w="13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m14:257؛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الإلغاء الآلي</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المشتقة لبند SCHEDULED: DUE_SOON إن بقي للموعد أكبر عتبة أو أقل، وOVERDUE إن تجاوزه اليوم (BR-OBL-003، 12-m5:299). العتبات الافتراضية 30 و14 و7 و3 و1 (m14:215).</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مثال (AC-FAC-6، 12-m5:667): قوائم مدققة بعد 210 أيام من 2025-12-31 موعدها 2026-07-29. تُقدَّم 2026-08-02 فتصير SUBMITTED بتأخير 4 أيام ويُفتح خرق LATE_REPORT مع NTF-OBL-03.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إعادة التوليد عند تغيير القاعدة تمس SCHEDULED المستقبلية فقط، وتُبقي المقدَّمة (FR-OBL-003، 12-m5:185؛ BR-OBL-003).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البند الذي بقيت فترته في الجدول الجديد يُحدَّث موعده، والذي خرج منه يصير CANCELLED.</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SUBMITTED نهائية. تصحيح التاريخ أو المرجع تعديل مدقَّق بلا رجوع للحالة (DQ-F15-13).</w:t>
      </w:r>
    </w:p>
    <w:p>
      <w:pPr>
        <w:bidi/>
        <w:spacing w:after="60" w:before="0"/>
      </w:pPr>
    </w:p>
    <w:p>
      <w:pPr>
        <w:pStyle w:val="Heading2"/>
        <w:bidi/>
      </w:pPr>
      <w:bookmarkStart w:name="_sec270" w:id="270"/>
      <w:r>
        <w:rPr>
          <w:rFonts w:ascii="Arial" w:cs="Arial" w:eastAsia="Arial" w:hAnsi="Arial"/>
          <w:b/>
          <w:bCs/>
          <w:color w:val="2B5C8A"/>
          <w:sz w:val="26"/>
          <w:szCs w:val="26"/>
          <w:rtl/>
        </w:rPr>
        <w:t xml:space="preserve">4. اختبار التعهد CovenantTest</w:t>
      </w:r>
      <w:bookmarkEnd w:id="270"/>
    </w:p>
    <w:p>
      <w:pPr>
        <w:pStyle w:val="Heading3"/>
        <w:bidi/>
      </w:pPr>
      <w:bookmarkStart w:name="_sec271" w:id="271"/>
      <w:r>
        <w:rPr>
          <w:rFonts w:ascii="Arial" w:cs="Arial" w:eastAsia="Arial" w:hAnsi="Arial"/>
          <w:b/>
          <w:bCs/>
          <w:color w:val="2B5C8A"/>
          <w:sz w:val="23"/>
          <w:szCs w:val="23"/>
          <w:rtl/>
        </w:rPr>
        <w:t xml:space="preserve">4.1 الحالة State</w:t>
      </w:r>
      <w:bookmarkEnd w:id="271"/>
    </w:p>
    <w:p>
      <w:pPr>
        <w:bidi/>
        <w:spacing w:after="110" w:before="0" w:line="312"/>
      </w:pPr>
      <w:r>
        <w:rPr>
          <w:rFonts w:ascii="Arial" w:cs="Arial" w:eastAsia="Arial" w:hAnsi="Arial"/>
          <w:b w:val="false"/>
          <w:bCs w:val="false"/>
          <w:sz w:val="21"/>
          <w:szCs w:val="21"/>
          <w:rtl/>
        </w:rPr>
        <w:t xml:space="preserve">القيم الأربع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SCHEDULED وPENDING_DATA وEVALUATED وREVIEWED، والافتراضي SCHEDULED (m14:307؛ dd:3931). النتيجة Result عمود مستقل (m14:308؛ dd:3932). التقييم الجديد صف جديد برقم </w:t>
      </w:r>
      <w:r>
        <w:rPr>
          <w:rFonts w:ascii="Courier New" w:cs="Courier New" w:eastAsia="Courier New" w:hAnsi="Courier New"/>
          <w:b w:val="false"/>
          <w:bCs w:val="false"/>
          <w:color w:val="1F2937"/>
          <w:sz w:val="18"/>
          <w:szCs w:val="18"/>
          <w:shd w:fill="F1F3F5" w:color="auto" w:val="clear"/>
          <w:rtl/>
        </w:rPr>
        <w:t xml:space="preserve">‎EvaluationNo‎</w:t>
      </w:r>
      <w:r>
        <w:rPr>
          <w:rFonts w:ascii="Arial" w:cs="Arial" w:eastAsia="Arial" w:hAnsi="Arial"/>
          <w:b w:val="false"/>
          <w:bCs w:val="false"/>
          <w:sz w:val="21"/>
          <w:szCs w:val="21"/>
          <w:rtl/>
        </w:rPr>
        <w:t xml:space="preserve"> أعلى ولا يعدّل القديم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(12-m5:459؛ m14:306، :325).</w:t>
      </w:r>
    </w:p>
    <w:p>
      <w:pPr>
        <w:keepNext/>
        <w:bidi/>
        <w:spacing w:after="60" w:before="160"/>
        <w:jc w:val="center"/>
      </w:pPr>
      <w:r>
        <w:drawing>
          <wp:inline distT="0" distB="0" distL="0" distR="0">
            <wp:extent cx="6096000" cy="4457700"/>
            <wp:effectExtent t="0" r="0" b="0" l="0"/>
            <wp:docPr id="1" name="diagram-4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44577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9"/>
        <w:gridCol w:w="1622"/>
        <w:gridCol w:w="2163"/>
        <w:gridCol w:w="1216"/>
        <w:gridCol w:w="2302"/>
        <w:gridCol w:w="1622"/>
      </w:tblGrid>
      <w:tr>
        <w:trPr>
          <w:cantSplit/>
          <w:tblHeader/>
        </w:trPr>
        <w:tc>
          <w:tcPr>
            <w:tcW w:type="dxa" w:w="9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6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21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12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23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16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SCHEDULED</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معاملة اعتماد التسهيل أو JOB-OBL-CALENDAR</w:t>
            </w:r>
          </w:p>
        </w:tc>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تعهد سارية في الفترة</w:t>
            </w:r>
          </w:p>
        </w:tc>
        <w:tc>
          <w:tcPr>
            <w:tcW w:type="dxa" w:w="2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‎DueDate = PeriodEnd + SubmissionLagDays‎</w:t>
            </w:r>
            <w:r>
              <w:rPr>
                <w:rFonts w:ascii="Arial" w:cs="Arial" w:eastAsia="Arial" w:hAnsi="Arial"/>
                <w:b w:val="false"/>
                <w:bCs w:val="false"/>
                <w:sz w:val="18"/>
                <w:szCs w:val="18"/>
                <w:rtl/>
              </w:rPr>
              <w:t xml:space="preserve"> (30 افتراضيًا)</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FR-OBL-011 (12-m5:193)؛ BR-OBL-005 (:301)؛ m14:305</w:t>
            </w:r>
          </w:p>
        </w:tc>
      </w:tr>
      <w:tr>
        <w:trPr>
          <w:cantSplit/>
        </w:trPr>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6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إلى PENDING_DATA</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JOB-OBL-CALENDAR</w:t>
            </w:r>
          </w:p>
        </w:tc>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اليوم بعد </w:t>
            </w:r>
            <w:r>
              <w:rPr>
                <w:rFonts w:ascii="Courier New" w:cs="Courier New" w:eastAsia="Courier New" w:hAnsi="Courier New"/>
                <w:b w:val="false"/>
                <w:bCs w:val="false"/>
                <w:color w:val="1F2937"/>
                <w:sz w:val="16"/>
                <w:szCs w:val="16"/>
                <w:shd w:fill="F1F3F5" w:color="auto" w:val="clear"/>
                <w:rtl/>
              </w:rPr>
              <w:t xml:space="preserve">‎PeriodEnd‎</w:t>
            </w:r>
            <w:r>
              <w:rPr>
                <w:rFonts w:ascii="Arial" w:cs="Arial" w:eastAsia="Arial" w:hAnsi="Arial"/>
                <w:b w:val="false"/>
                <w:bCs w:val="false"/>
                <w:sz w:val="18"/>
                <w:szCs w:val="18"/>
                <w:rtl/>
              </w:rPr>
              <w:t xml:space="preserve"> ومدخل ناقص</w:t>
            </w:r>
          </w:p>
        </w:tc>
        <w:tc>
          <w:tcPr>
            <w:tcW w:type="dxa" w:w="2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لا خرق</w:t>
            </w:r>
          </w:p>
        </w:tc>
        <w:tc>
          <w:tcPr>
            <w:tcW w:type="dxa" w:w="16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BR-FIN-010 (12-m5:321)؛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اللحظة DQ-F15-5</w:t>
            </w:r>
          </w:p>
        </w:tc>
      </w:tr>
      <w:tr>
        <w:trPr>
          <w:cantSplit/>
        </w:trPr>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أو PENDING_DATA إلى EVALUATED</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JOB-FIN-EVAL أو </w:t>
            </w:r>
            <w:r>
              <w:rPr>
                <w:rFonts w:ascii="Courier New" w:cs="Courier New" w:eastAsia="Courier New" w:hAnsi="Courier New"/>
                <w:b w:val="false"/>
                <w:bCs w:val="false"/>
                <w:color w:val="1F2937"/>
                <w:sz w:val="16"/>
                <w:szCs w:val="16"/>
                <w:shd w:fill="F1F3F5" w:color="auto" w:val="clear"/>
                <w:rtl/>
              </w:rPr>
              <w:t xml:space="preserve">‎fin.verify.run‎</w:t>
            </w:r>
          </w:p>
        </w:tc>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المدخلات كاملة</w:t>
            </w:r>
          </w:p>
        </w:tc>
        <w:tc>
          <w:tcPr>
            <w:tcW w:type="dxa" w:w="2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النتيجة واللقطة و</w:t>
            </w:r>
            <w:r>
              <w:rPr>
                <w:rFonts w:ascii="Courier New" w:cs="Courier New" w:eastAsia="Courier New" w:hAnsi="Courier New"/>
                <w:b w:val="false"/>
                <w:bCs w:val="false"/>
                <w:color w:val="1F2937"/>
                <w:sz w:val="16"/>
                <w:szCs w:val="16"/>
                <w:shd w:fill="F1F3F5" w:color="auto" w:val="clear"/>
                <w:rtl/>
              </w:rPr>
              <w:t xml:space="preserve">‎EvaluatedAt‎</w:t>
            </w:r>
            <w:r>
              <w:rPr>
                <w:rFonts w:ascii="Arial" w:cs="Arial" w:eastAsia="Arial" w:hAnsi="Arial"/>
                <w:b w:val="false"/>
                <w:bCs w:val="false"/>
                <w:sz w:val="18"/>
                <w:szCs w:val="18"/>
                <w:rtl/>
              </w:rPr>
              <w:t xml:space="preserve">؛ الصف نفسه</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FR-FIN-012 (12-m5:214)؛ m14:333</w:t>
            </w:r>
          </w:p>
        </w:tc>
      </w:tr>
      <w:tr>
        <w:trPr>
          <w:cantSplit/>
        </w:trPr>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6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PENDING_DATA إلى EVALUATED بنقص</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JOB-FIN-EVAL</w:t>
            </w:r>
          </w:p>
        </w:tc>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اليوم بعد </w:t>
            </w:r>
            <w:r>
              <w:rPr>
                <w:rFonts w:ascii="Courier New" w:cs="Courier New" w:eastAsia="Courier New" w:hAnsi="Courier New"/>
                <w:b w:val="false"/>
                <w:bCs w:val="false"/>
                <w:color w:val="1F2937"/>
                <w:sz w:val="16"/>
                <w:szCs w:val="16"/>
                <w:shd w:fill="F1F3F5" w:color="auto" w:val="clear"/>
                <w:rtl/>
              </w:rPr>
              <w:t xml:space="preserve">‎DueDate‎</w:t>
            </w:r>
          </w:p>
        </w:tc>
        <w:tc>
          <w:tcPr>
            <w:tcW w:type="dxa" w:w="2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النتيجة MISSING_DATA وNTF-OBL-05</w:t>
            </w:r>
          </w:p>
        </w:tc>
        <w:tc>
          <w:tcPr>
            <w:tcW w:type="dxa" w:w="16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BR-FIN-010؛ AC-FAC-7 (12-m5:668)</w:t>
            </w:r>
          </w:p>
        </w:tc>
      </w:tr>
      <w:tr>
        <w:trPr>
          <w:cantSplit/>
        </w:trPr>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EVALUATED بإعادة تقييم</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JOB-FIN-EVAL أو </w:t>
            </w:r>
            <w:r>
              <w:rPr>
                <w:rFonts w:ascii="Courier New" w:cs="Courier New" w:eastAsia="Courier New" w:hAnsi="Courier New"/>
                <w:b w:val="false"/>
                <w:bCs w:val="false"/>
                <w:color w:val="1F2937"/>
                <w:sz w:val="16"/>
                <w:szCs w:val="16"/>
                <w:shd w:fill="F1F3F5" w:color="auto" w:val="clear"/>
                <w:rtl/>
              </w:rPr>
              <w:t xml:space="preserve">‎fin.verify.run‎</w:t>
            </w:r>
          </w:p>
        </w:tc>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جديدة أو إصدار قائمة أو تشغيل يدوي</w:t>
            </w:r>
          </w:p>
        </w:tc>
        <w:tc>
          <w:tcPr>
            <w:tcW w:type="dxa" w:w="2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برقم تقييم تالٍ؛ القديم لا يُمس</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BR-OBL-011 (12-m5:307)؛ FR-FIN-014 (:216)</w:t>
            </w:r>
          </w:p>
        </w:tc>
      </w:tr>
      <w:tr>
        <w:trPr>
          <w:cantSplit/>
        </w:trPr>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6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إلى REVIEWED</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أو TE بـ </w:t>
            </w:r>
            <w:r>
              <w:rPr>
                <w:rFonts w:ascii="Courier New" w:cs="Courier New" w:eastAsia="Courier New" w:hAnsi="Courier New"/>
                <w:b w:val="false"/>
                <w:bCs w:val="false"/>
                <w:color w:val="1F2937"/>
                <w:sz w:val="16"/>
                <w:szCs w:val="16"/>
                <w:shd w:fill="F1F3F5" w:color="auto" w:val="clear"/>
                <w:rtl/>
              </w:rPr>
              <w:t xml:space="preserve">‎obl.record‎</w:t>
            </w:r>
          </w:p>
        </w:tc>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تعهد وصفي، ودليل ومراجِع</w:t>
            </w:r>
          </w:p>
        </w:tc>
        <w:tc>
          <w:tcPr>
            <w:tcW w:type="dxa" w:w="2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النتيجة MANUAL_* أو UNDER_REVIEW و</w:t>
            </w:r>
            <w:r>
              <w:rPr>
                <w:rFonts w:ascii="Courier New" w:cs="Courier New" w:eastAsia="Courier New" w:hAnsi="Courier New"/>
                <w:b w:val="false"/>
                <w:bCs w:val="false"/>
                <w:color w:val="1F2937"/>
                <w:sz w:val="16"/>
                <w:szCs w:val="16"/>
                <w:shd w:fill="F1F3F5" w:color="auto" w:val="clear"/>
                <w:rtl/>
              </w:rPr>
              <w:t xml:space="preserve">‎NextReviewOn‎</w:t>
            </w:r>
          </w:p>
        </w:tc>
        <w:tc>
          <w:tcPr>
            <w:tcW w:type="dxa" w:w="16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FR-OBL-007 (12-m5:189)؛ BR-OBL-008 (:304)؛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الخطوة الواحدة DQ-F15-6</w:t>
            </w:r>
          </w:p>
        </w:tc>
      </w:tr>
      <w:tr>
        <w:trPr>
          <w:cantSplit/>
        </w:trPr>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EVALUATED إلى REVIEWED</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w:t>
            </w:r>
          </w:p>
        </w:tc>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خرق أو تعهد وصفي</w:t>
            </w:r>
          </w:p>
        </w:tc>
        <w:tc>
          <w:tcPr>
            <w:tcW w:type="dxa" w:w="2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‎ReviewedBy/On‎</w:t>
            </w:r>
            <w:r>
              <w:rPr>
                <w:rFonts w:ascii="Arial" w:cs="Arial" w:eastAsia="Arial" w:hAnsi="Arial"/>
                <w:b w:val="false"/>
                <w:bCs w:val="false"/>
                <w:sz w:val="18"/>
                <w:szCs w:val="18"/>
                <w:rtl/>
              </w:rPr>
              <w:t xml:space="preserve"> وملاحظة فقط</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12-m5:459؛ m14:334</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النتيجة الحالية للفترة هي صف أعلى </w:t>
      </w:r>
      <w:r>
        <w:rPr>
          <w:rFonts w:ascii="Courier New" w:cs="Courier New" w:eastAsia="Courier New" w:hAnsi="Courier New"/>
          <w:b w:val="false"/>
          <w:bCs w:val="false"/>
          <w:color w:val="1F2937"/>
          <w:sz w:val="18"/>
          <w:szCs w:val="18"/>
          <w:shd w:fill="F1F3F5" w:color="auto" w:val="clear"/>
          <w:rtl/>
        </w:rPr>
        <w:t xml:space="preserve">‎EvaluationNo‎</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وكل صف يحمل لقطة مدخلاته الثابتة (BR-FIN-010؛ m14:315).</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الصف المقيَّم «لا يُعدَّل» في التصميم (m14:301)، لكن القاعدة تسمح بتحديثه (DR-39). نقترح قادحًا يمنع تغيير النتيجة واللقطة بعد EVALUATED، ويسمح بحقول المراجعة فقط (DQ-F15-4).</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حالة لإلغاء اختبار مجدول صار خارج الجدول، ولا منحة DELETE (db/generated/tsql/005_delete_grants.sql:29-31 لا يذكره). نقترح إضافة CANCELLED إلى State (DQ-F15-2).</w:t>
      </w:r>
    </w:p>
    <w:p>
      <w:pPr>
        <w:bidi/>
        <w:spacing w:after="60" w:before="0"/>
      </w:pPr>
    </w:p>
    <w:p>
      <w:pPr>
        <w:pStyle w:val="Heading3"/>
        <w:bidi/>
      </w:pPr>
      <w:bookmarkStart w:name="_sec272" w:id="272"/>
      <w:r>
        <w:rPr>
          <w:rFonts w:ascii="Arial" w:cs="Arial" w:eastAsia="Arial" w:hAnsi="Arial"/>
          <w:b/>
          <w:bCs/>
          <w:color w:val="2B5C8A"/>
          <w:sz w:val="23"/>
          <w:szCs w:val="23"/>
          <w:rtl/>
        </w:rPr>
        <w:t xml:space="preserve">4.2 النتيجة Result</w:t>
      </w:r>
      <w:bookmarkEnd w:id="272"/>
    </w:p>
    <w:p>
      <w:pPr>
        <w:keepNext/>
        <w:bidi/>
        <w:spacing w:after="60" w:before="160"/>
        <w:jc w:val="center"/>
      </w:pPr>
      <w:r>
        <w:drawing>
          <wp:inline distT="0" distB="0" distL="0" distR="0">
            <wp:extent cx="4457700" cy="8191500"/>
            <wp:effectExtent t="0" r="0" b="0" l="0"/>
            <wp:docPr id="1" name="diagram-4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457700"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73"/>
        <w:gridCol w:w="1140"/>
        <w:gridCol w:w="1901"/>
        <w:gridCol w:w="1267"/>
        <w:gridCol w:w="989"/>
        <w:gridCol w:w="1394"/>
      </w:tblGrid>
      <w:tr>
        <w:trPr>
          <w:cantSplit/>
          <w:tblHeader/>
        </w:trPr>
        <w:tc>
          <w:tcPr>
            <w:tcW w:type="dxa" w:w="31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11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19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يفتح خرقًا</w:t>
            </w:r>
          </w:p>
        </w:tc>
        <w:tc>
          <w:tcPr>
            <w:tcW w:type="dxa" w:w="12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التنبيه</w:t>
            </w:r>
          </w:p>
        </w:tc>
        <w:tc>
          <w:tcPr>
            <w:tcW w:type="dxa" w:w="9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أثرها في اللون</w:t>
            </w:r>
          </w:p>
        </w:tc>
        <w:tc>
          <w:tcPr>
            <w:tcW w:type="dxa" w:w="13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3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COMPLIANT</w:t>
            </w:r>
          </w:p>
        </w:tc>
        <w:tc>
          <w:tcPr>
            <w:tcW w:type="dxa" w:w="11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الشرط متحقق والهامش أكبر من حد الإنذار</w:t>
            </w:r>
          </w:p>
        </w:tc>
        <w:tc>
          <w:tcPr>
            <w:tcW w:type="dxa" w:w="1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GREEN</w:t>
            </w:r>
          </w:p>
        </w:tc>
        <w:tc>
          <w:tcPr>
            <w:tcW w:type="dxa" w:w="1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BR-OBL-007 (12-m5:303)</w:t>
            </w:r>
          </w:p>
        </w:tc>
      </w:tr>
      <w:tr>
        <w:trPr>
          <w:cantSplit/>
        </w:trPr>
        <w:tc>
          <w:tcPr>
            <w:tcW w:type="dxa" w:w="3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WARNING</w:t>
            </w:r>
          </w:p>
        </w:tc>
        <w:tc>
          <w:tcPr>
            <w:tcW w:type="dxa" w:w="11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الشرط متحقق والهامش 10% أو أقل</w:t>
            </w:r>
          </w:p>
        </w:tc>
        <w:tc>
          <w:tcPr>
            <w:tcW w:type="dxa" w:w="1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NTF-OBL-04</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AMBER</w:t>
            </w:r>
          </w:p>
        </w:tc>
        <w:tc>
          <w:tcPr>
            <w:tcW w:type="dxa" w:w="1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BR-OBL-007؛ BR-OBL-010</w:t>
            </w:r>
          </w:p>
        </w:tc>
      </w:tr>
      <w:tr>
        <w:trPr>
          <w:cantSplit/>
        </w:trPr>
        <w:tc>
          <w:tcPr>
            <w:tcW w:type="dxa" w:w="3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BREACH</w:t>
            </w:r>
          </w:p>
        </w:tc>
        <w:tc>
          <w:tcPr>
            <w:tcW w:type="dxa" w:w="11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الشرط غير متحقق، والمقارنة بالدقة الكاملة</w:t>
            </w:r>
          </w:p>
        </w:tc>
        <w:tc>
          <w:tcPr>
            <w:tcW w:type="dxa" w:w="1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COVENANT_BREACH</w:t>
            </w:r>
          </w:p>
        </w:tc>
        <w:tc>
          <w:tcPr>
            <w:tcW w:type="dxa" w:w="1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NTF-OBL-03</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RED ما لم يُتنازل</w:t>
            </w:r>
          </w:p>
        </w:tc>
        <w:tc>
          <w:tcPr>
            <w:tcW w:type="dxa" w:w="1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BR-OBL-007؛ BR-FIN-011 (:322)</w:t>
            </w:r>
          </w:p>
        </w:tc>
      </w:tr>
      <w:tr>
        <w:trPr>
          <w:cantSplit/>
        </w:trPr>
        <w:tc>
          <w:tcPr>
            <w:tcW w:type="dxa" w:w="3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MISSING_DATA</w:t>
            </w:r>
          </w:p>
        </w:tc>
        <w:tc>
          <w:tcPr>
            <w:tcW w:type="dxa" w:w="11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نقص بعد الموعد أو قسمة على صفر</w:t>
            </w:r>
          </w:p>
        </w:tc>
        <w:tc>
          <w:tcPr>
            <w:tcW w:type="dxa" w:w="1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NTF-OBL-05</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AMBER</w:t>
            </w:r>
          </w:p>
        </w:tc>
        <w:tc>
          <w:tcPr>
            <w:tcW w:type="dxa" w:w="1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BR-FIN-009 (:320)؛ BR-FIN-010</w:t>
            </w:r>
          </w:p>
        </w:tc>
      </w:tr>
      <w:tr>
        <w:trPr>
          <w:cantSplit/>
        </w:trPr>
        <w:tc>
          <w:tcPr>
            <w:tcW w:type="dxa" w:w="3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NOT_ASSESSED_NO_THRESHOLD</w:t>
            </w:r>
          </w:p>
        </w:tc>
        <w:tc>
          <w:tcPr>
            <w:tcW w:type="dxa" w:w="11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غير SET</w:t>
            </w:r>
          </w:p>
        </w:tc>
        <w:tc>
          <w:tcPr>
            <w:tcW w:type="dxa" w:w="1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يغيّر اللون</w:t>
            </w:r>
          </w:p>
        </w:tc>
        <w:tc>
          <w:tcPr>
            <w:tcW w:type="dxa" w:w="1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BR-OBL-006 (:302)؛ BR-OBL-010</w:t>
            </w:r>
          </w:p>
        </w:tc>
      </w:tr>
      <w:tr>
        <w:trPr>
          <w:cantSplit/>
        </w:trPr>
        <w:tc>
          <w:tcPr>
            <w:tcW w:type="dxa" w:w="3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NOT_COMPARABLE</w:t>
            </w:r>
          </w:p>
        </w:tc>
        <w:tc>
          <w:tcPr>
            <w:tcW w:type="dxa" w:w="11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عملة مختلفة</w:t>
            </w:r>
          </w:p>
        </w:tc>
        <w:tc>
          <w:tcPr>
            <w:tcW w:type="dxa" w:w="1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AMBER </w:t>
            </w:r>
            <w:r>
              <w:rPr>
                <w:rFonts w:ascii="Arial" w:cs="Arial" w:eastAsia="Arial" w:hAnsi="Arial"/>
                <w:color w:val="E0A800"/>
                <w:sz w:val="18"/>
                <w:szCs w:val="18"/>
                <w:rtl/>
              </w:rPr>
              <w:t xml:space="preserve">●</w:t>
            </w:r>
          </w:p>
        </w:tc>
        <w:tc>
          <w:tcPr>
            <w:tcW w:type="dxa" w:w="1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FR-FIN-013 (:215)؛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اللون DQ-F15-14</w:t>
            </w:r>
          </w:p>
        </w:tc>
      </w:tr>
      <w:tr>
        <w:trPr>
          <w:cantSplit/>
        </w:trPr>
        <w:tc>
          <w:tcPr>
            <w:tcW w:type="dxa" w:w="3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MANUAL_COMPLIANT</w:t>
            </w:r>
          </w:p>
        </w:tc>
        <w:tc>
          <w:tcPr>
            <w:tcW w:type="dxa" w:w="11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وصفي</w:t>
            </w:r>
          </w:p>
        </w:tc>
        <w:tc>
          <w:tcPr>
            <w:tcW w:type="dxa" w:w="1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GREEN</w:t>
            </w:r>
          </w:p>
        </w:tc>
        <w:tc>
          <w:tcPr>
            <w:tcW w:type="dxa" w:w="1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BR-OBL-008</w:t>
            </w:r>
          </w:p>
        </w:tc>
      </w:tr>
      <w:tr>
        <w:trPr>
          <w:cantSplit/>
        </w:trPr>
        <w:tc>
          <w:tcPr>
            <w:tcW w:type="dxa" w:w="31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MANUAL_NON_COMPLIANT</w:t>
            </w:r>
          </w:p>
        </w:tc>
        <w:tc>
          <w:tcPr>
            <w:tcW w:type="dxa" w:w="11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وصفي</w:t>
            </w:r>
          </w:p>
        </w:tc>
        <w:tc>
          <w:tcPr>
            <w:tcW w:type="dxa" w:w="1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NTF-OBL-03</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RED</w:t>
            </w:r>
          </w:p>
        </w:tc>
        <w:tc>
          <w:tcPr>
            <w:tcW w:type="dxa" w:w="1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BR-OBL-008</w:t>
            </w:r>
          </w:p>
        </w:tc>
      </w:tr>
      <w:tr>
        <w:trPr>
          <w:cantSplit/>
        </w:trPr>
        <w:tc>
          <w:tcPr>
            <w:tcW w:type="dxa" w:w="31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UNDER_REVIEW</w:t>
            </w:r>
          </w:p>
        </w:tc>
        <w:tc>
          <w:tcPr>
            <w:tcW w:type="dxa" w:w="11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وصفي معلّق</w:t>
            </w:r>
          </w:p>
        </w:tc>
        <w:tc>
          <w:tcPr>
            <w:tcW w:type="dxa" w:w="1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AMBER </w:t>
            </w:r>
            <w:r>
              <w:rPr>
                <w:rFonts w:ascii="Arial" w:cs="Arial" w:eastAsia="Arial" w:hAnsi="Arial"/>
                <w:color w:val="E0A800"/>
                <w:sz w:val="18"/>
                <w:szCs w:val="18"/>
                <w:rtl/>
              </w:rPr>
              <w:t xml:space="preserve">●</w:t>
            </w:r>
          </w:p>
        </w:tc>
        <w:tc>
          <w:tcPr>
            <w:tcW w:type="dxa" w:w="1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DQ-F15-14</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ترتيب الفحوص لـ BREACH وWARNING وCOMPLIANT وNOT_ASSESSED من BR-OBL-006 وBR-OBL-007. ترتيب فحص العملة والقسمة قبلها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عتبة صفرية: بلا نسبة هامش ولا WARNING (BR-OBL-007).</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قيود النتيجة: الحكم يستلزم القيمة والعتبة والمشغّل، وNOT_ASSESSED بلا عتبة، والوصفي بطريقة MANUAL_STATUS (m14:335-341).</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مثال (AC-FAC-7، 12-m5:668): نسبة تداول 1.142857 مقابل 1.20 تعطي BREACH. إصدار معاد العرض يعطي التقييم 2 بقيمة 1.219048 فهو WARNING، ويُعلَّم الخرق NeedsReview ولا يُغلق.</w:t>
      </w:r>
    </w:p>
    <w:p>
      <w:pPr>
        <w:bidi/>
        <w:spacing w:after="60" w:before="0"/>
      </w:pPr>
    </w:p>
    <w:p>
      <w:pPr>
        <w:pStyle w:val="Heading3"/>
        <w:bidi/>
      </w:pPr>
      <w:bookmarkStart w:name="_sec273" w:id="273"/>
      <w:r>
        <w:rPr>
          <w:rFonts w:ascii="Arial" w:cs="Arial" w:eastAsia="Arial" w:hAnsi="Arial"/>
          <w:b/>
          <w:bCs/>
          <w:color w:val="2B5C8A"/>
          <w:sz w:val="23"/>
          <w:szCs w:val="23"/>
          <w:rtl/>
        </w:rPr>
        <w:t xml:space="preserve">4.3 أثر مراجعة التعهد على الاختبارات</w:t>
      </w:r>
      <w:bookmarkEnd w:id="273"/>
    </w:p>
    <w:p>
      <w:pPr>
        <w:bidi/>
        <w:spacing w:after="110" w:before="0" w:line="312"/>
      </w:pPr>
      <w:r>
        <w:rPr>
          <w:rFonts w:ascii="Arial" w:cs="Arial" w:eastAsia="Arial" w:hAnsi="Arial"/>
          <w:b w:val="false"/>
          <w:bCs w:val="false"/>
          <w:sz w:val="21"/>
          <w:szCs w:val="21"/>
          <w:rtl/>
        </w:rPr>
        <w:t xml:space="preserve">التعهد صف مراجَع، والنموذج يعيد وصل الصفوف التشغيلية بالصف الجديد في معاملة الاعتماد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(m14:9-12). بذلك يفقد الاختبار المقيَّم صلته بالنسخة التي حكمته (DR-39). نقترح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(DQ-F15-3، ومعه DQ-F13-4):</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901"/>
        <w:gridCol w:w="2752"/>
        <w:gridCol w:w="3211"/>
      </w:tblGrid>
      <w:tr>
        <w:trPr>
          <w:cantSplit/>
          <w:tblHeader/>
        </w:trPr>
        <w:tc>
          <w:tcPr>
            <w:tcW w:type="dxa" w:w="39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الصف</w:t>
            </w:r>
          </w:p>
        </w:tc>
        <w:tc>
          <w:tcPr>
            <w:tcW w:type="dxa" w:w="27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حالته</w:t>
            </w:r>
          </w:p>
        </w:tc>
        <w:tc>
          <w:tcPr>
            <w:tcW w:type="dxa" w:w="32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عند اعتماد مراجعة تغيّر التعهد أو قاعدته</w:t>
            </w:r>
          </w:p>
        </w:tc>
      </w:tr>
      <w:tr>
        <w:trPr>
          <w:cantSplit/>
        </w:trPr>
        <w:tc>
          <w:tcPr>
            <w:tcW w:type="dxa" w:w="3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CovenantTest</w:t>
            </w:r>
          </w:p>
        </w:tc>
        <w:tc>
          <w:tcPr>
            <w:tcW w:type="dxa" w:w="27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 لفترة مستقبلية</w:t>
            </w:r>
          </w:p>
        </w:tc>
        <w:tc>
          <w:tcPr>
            <w:tcW w:type="dxa" w:w="3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يُوصل بالنسخة السارية في </w:t>
            </w:r>
            <w:r>
              <w:rPr>
                <w:rFonts w:ascii="Courier New" w:cs="Courier New" w:eastAsia="Courier New" w:hAnsi="Courier New"/>
                <w:b w:val="false"/>
                <w:bCs w:val="false"/>
                <w:color w:val="1F2937"/>
                <w:sz w:val="16"/>
                <w:szCs w:val="16"/>
                <w:shd w:fill="F1F3F5" w:color="auto" w:val="clear"/>
                <w:rtl/>
              </w:rPr>
              <w:t xml:space="preserve">‎PeriodEnd‎</w:t>
            </w:r>
            <w:r>
              <w:rPr>
                <w:rFonts w:ascii="Arial" w:cs="Arial" w:eastAsia="Arial" w:hAnsi="Arial"/>
                <w:b w:val="false"/>
                <w:bCs w:val="false"/>
                <w:sz w:val="18"/>
                <w:szCs w:val="18"/>
                <w:rtl/>
              </w:rPr>
              <w:t xml:space="preserve">، ويُعاد حساب الموعد، والخارج من الجدول يصير CANCELLED</w:t>
            </w:r>
          </w:p>
        </w:tc>
      </w:tr>
      <w:tr>
        <w:trPr>
          <w:cantSplit/>
        </w:trPr>
        <w:tc>
          <w:tcPr>
            <w:tcW w:type="dxa" w:w="3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CovenantTest</w:t>
            </w:r>
          </w:p>
        </w:tc>
        <w:tc>
          <w:tcPr>
            <w:tcW w:type="dxa" w:w="27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PENDING_DATA</w:t>
            </w:r>
          </w:p>
        </w:tc>
        <w:tc>
          <w:tcPr>
            <w:tcW w:type="dxa" w:w="3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يُوصل بالنسخة السارية، ويُقيَّم بها حين تكتمل المدخلات</w:t>
            </w:r>
          </w:p>
        </w:tc>
      </w:tr>
      <w:tr>
        <w:trPr>
          <w:cantSplit/>
        </w:trPr>
        <w:tc>
          <w:tcPr>
            <w:tcW w:type="dxa" w:w="3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CovenantTest</w:t>
            </w:r>
          </w:p>
        </w:tc>
        <w:tc>
          <w:tcPr>
            <w:tcW w:type="dxa" w:w="27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EVALUATED أو REVIEWED</w:t>
            </w:r>
          </w:p>
        </w:tc>
        <w:tc>
          <w:tcPr>
            <w:tcW w:type="dxa" w:w="3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يُمس. العتبة والمشغّل محفوظان فيه (m14:311-312). التصحيح بأثر رجعي إعادة تقييم صريحة</w:t>
            </w:r>
          </w:p>
        </w:tc>
      </w:tr>
      <w:tr>
        <w:trPr>
          <w:cantSplit/>
        </w:trPr>
        <w:tc>
          <w:tcPr>
            <w:tcW w:type="dxa" w:w="3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ReportingInstance</w:t>
            </w:r>
          </w:p>
        </w:tc>
        <w:tc>
          <w:tcPr>
            <w:tcW w:type="dxa" w:w="27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SCHEDULED</w:t>
            </w:r>
          </w:p>
        </w:tc>
        <w:tc>
          <w:tcPr>
            <w:tcW w:type="dxa" w:w="3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يُوصل ويُعاد حساب الموعد كما في §3</w:t>
            </w:r>
          </w:p>
        </w:tc>
      </w:tr>
      <w:tr>
        <w:trPr>
          <w:cantSplit/>
        </w:trPr>
        <w:tc>
          <w:tcPr>
            <w:tcW w:type="dxa" w:w="3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ReportingInstance</w:t>
            </w:r>
          </w:p>
        </w:tc>
        <w:tc>
          <w:tcPr>
            <w:tcW w:type="dxa" w:w="27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SCHEDULED</w:t>
            </w:r>
          </w:p>
        </w:tc>
        <w:tc>
          <w:tcPr>
            <w:tcW w:type="dxa" w:w="3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يُمس</w:t>
            </w:r>
          </w:p>
        </w:tc>
      </w:tr>
      <w:tr>
        <w:trPr>
          <w:cantSplit/>
        </w:trPr>
        <w:tc>
          <w:tcPr>
            <w:tcW w:type="dxa" w:w="3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ObligationBreach</w:t>
            </w:r>
          </w:p>
        </w:tc>
        <w:tc>
          <w:tcPr>
            <w:tcW w:type="dxa" w:w="27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أو IN_CURE</w:t>
            </w:r>
          </w:p>
        </w:tc>
        <w:tc>
          <w:tcPr>
            <w:tcW w:type="dxa" w:w="3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يُوصل بصف الالتزام الجديد</w:t>
            </w:r>
          </w:p>
        </w:tc>
      </w:tr>
      <w:tr>
        <w:trPr>
          <w:cantSplit/>
        </w:trPr>
        <w:tc>
          <w:tcPr>
            <w:tcW w:type="dxa" w:w="3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ObligationBreach</w:t>
            </w:r>
          </w:p>
        </w:tc>
        <w:tc>
          <w:tcPr>
            <w:tcW w:type="dxa" w:w="27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منتهٍ</w:t>
            </w:r>
          </w:p>
        </w:tc>
        <w:tc>
          <w:tcPr>
            <w:tcW w:type="dxa" w:w="3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يُمس</w:t>
            </w:r>
          </w:p>
        </w:tc>
      </w:tr>
    </w:tbl>
    <w:p>
      <w:pPr>
        <w:bidi/>
        <w:spacing w:after="120" w:before="0"/>
      </w:pPr>
    </w:p>
    <w:p>
      <w:pPr>
        <w:pStyle w:val="Heading2"/>
        <w:bidi/>
      </w:pPr>
      <w:bookmarkStart w:name="_sec274" w:id="274"/>
      <w:r>
        <w:rPr>
          <w:rFonts w:ascii="Arial" w:cs="Arial" w:eastAsia="Arial" w:hAnsi="Arial"/>
          <w:b/>
          <w:bCs/>
          <w:color w:val="2B5C8A"/>
          <w:sz w:val="26"/>
          <w:szCs w:val="26"/>
          <w:rtl/>
        </w:rPr>
        <w:t xml:space="preserve">5. الخرق ObligationBreach</w:t>
      </w:r>
      <w:bookmarkEnd w:id="274"/>
    </w:p>
    <w:p>
      <w:pPr>
        <w:bidi/>
        <w:spacing w:after="110" w:before="0" w:line="312"/>
      </w:pPr>
      <w:r>
        <w:rPr>
          <w:rFonts w:ascii="Arial" w:cs="Arial" w:eastAsia="Arial" w:hAnsi="Arial"/>
          <w:b w:val="false"/>
          <w:bCs w:val="false"/>
          <w:sz w:val="21"/>
          <w:szCs w:val="21"/>
          <w:rtl/>
        </w:rPr>
        <w:t xml:space="preserve">القيم الخمس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OPEN وIN_CURE وCURED وWAIVED وCLOSED_NO_ACTION، والافتراضي OPEN (m14:351؛ dd:3972). و</w:t>
      </w:r>
      <w:r>
        <w:rPr>
          <w:rFonts w:ascii="Courier New" w:cs="Courier New" w:eastAsia="Courier New" w:hAnsi="Courier New"/>
          <w:b w:val="false"/>
          <w:bCs w:val="false"/>
          <w:color w:val="1F2937"/>
          <w:sz w:val="18"/>
          <w:szCs w:val="18"/>
          <w:shd w:fill="F1F3F5" w:color="auto" w:val="clear"/>
          <w:rtl/>
        </w:rPr>
        <w:t xml:space="preserve">‎NeedsReview‎</w:t>
      </w:r>
      <w:r>
        <w:rPr>
          <w:rFonts w:ascii="Arial" w:cs="Arial" w:eastAsia="Arial" w:hAnsi="Arial"/>
          <w:b w:val="false"/>
          <w:bCs w:val="false"/>
          <w:sz w:val="21"/>
          <w:szCs w:val="21"/>
          <w:rtl/>
        </w:rPr>
        <w:t xml:space="preserve"> علم مستقل لا يغيّر الحالة (m14:362؛ dd:3983).</w:t>
      </w:r>
    </w:p>
    <w:p>
      <w:pPr>
        <w:keepNext/>
        <w:bidi/>
        <w:spacing w:after="60" w:before="160"/>
        <w:jc w:val="center"/>
      </w:pPr>
      <w:r>
        <w:drawing>
          <wp:inline distT="0" distB="0" distL="0" distR="0">
            <wp:extent cx="6096000" cy="3819525"/>
            <wp:effectExtent t="0" r="0" b="0" l="0"/>
            <wp:docPr id="1" name="diagram-4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38195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4"/>
        <w:gridCol w:w="1785"/>
        <w:gridCol w:w="2009"/>
        <w:gridCol w:w="2346"/>
        <w:gridCol w:w="1451"/>
        <w:gridCol w:w="1339"/>
      </w:tblGrid>
      <w:tr>
        <w:trPr>
          <w:cantSplit/>
          <w:tblHeader/>
        </w:trPr>
        <w:tc>
          <w:tcPr>
            <w:tcW w:type="dxa" w:w="9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7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20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23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14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13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OPEN أو IN_CURE آليًا</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JOB-FIN-EVAL لـ BREACH، وJOB-OBL-CALENDAR لـ LATE_REPORT</w:t>
            </w:r>
          </w:p>
        </w:tc>
        <w:tc>
          <w:tcPr>
            <w:tcW w:type="dxa" w:w="23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BREACH أو MANUAL_NON_COMPLIANT، أو بند متأخر</w:t>
            </w:r>
          </w:p>
        </w:tc>
        <w:tc>
          <w:tcPr>
            <w:tcW w:type="dxa" w:w="1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IN_CURE إن كانت </w:t>
            </w:r>
            <w:r>
              <w:rPr>
                <w:rFonts w:ascii="Courier New" w:cs="Courier New" w:eastAsia="Courier New" w:hAnsi="Courier New"/>
                <w:b w:val="false"/>
                <w:bCs w:val="false"/>
                <w:color w:val="1F2937"/>
                <w:sz w:val="16"/>
                <w:szCs w:val="16"/>
                <w:shd w:fill="F1F3F5" w:color="auto" w:val="clear"/>
                <w:rtl/>
              </w:rPr>
              <w:t xml:space="preserve">‎CureDays‎</w:t>
            </w:r>
            <w:r>
              <w:rPr>
                <w:rFonts w:ascii="Arial" w:cs="Arial" w:eastAsia="Arial" w:hAnsi="Arial"/>
                <w:b w:val="false"/>
                <w:bCs w:val="false"/>
                <w:sz w:val="18"/>
                <w:szCs w:val="18"/>
                <w:rtl/>
              </w:rPr>
              <w:t xml:space="preserve"> أكبر من صفر و</w:t>
            </w:r>
            <w:r>
              <w:rPr>
                <w:rFonts w:ascii="Courier New" w:cs="Courier New" w:eastAsia="Courier New" w:hAnsi="Courier New"/>
                <w:b w:val="false"/>
                <w:bCs w:val="false"/>
                <w:color w:val="1F2937"/>
                <w:sz w:val="16"/>
                <w:szCs w:val="16"/>
                <w:shd w:fill="F1F3F5" w:color="auto" w:val="clear"/>
                <w:rtl/>
              </w:rPr>
              <w:t xml:space="preserve">‎CureDeadline‎</w:t>
            </w:r>
            <w:r>
              <w:rPr>
                <w:rFonts w:ascii="Arial" w:cs="Arial" w:eastAsia="Arial" w:hAnsi="Arial"/>
                <w:b w:val="false"/>
                <w:bCs w:val="false"/>
                <w:sz w:val="18"/>
                <w:szCs w:val="18"/>
                <w:rtl/>
              </w:rPr>
              <w:t xml:space="preserve"> = الكشف + المهلة؛ NTF-OBL-03</w:t>
            </w:r>
          </w:p>
        </w:tc>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BR-OBL-009 (12-m5:305)؛ FR-OBL-010 (:192)؛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الدخول الآلي DQ-F15-8</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OPEN يدويًا</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بـ </w:t>
            </w:r>
            <w:r>
              <w:rPr>
                <w:rFonts w:ascii="Courier New" w:cs="Courier New" w:eastAsia="Courier New" w:hAnsi="Courier New"/>
                <w:b w:val="false"/>
                <w:bCs w:val="false"/>
                <w:color w:val="1F2937"/>
                <w:sz w:val="16"/>
                <w:szCs w:val="16"/>
                <w:shd w:fill="F1F3F5" w:color="auto" w:val="clear"/>
                <w:rtl/>
              </w:rPr>
              <w:t xml:space="preserve">‎obl.breach.manage‎</w:t>
            </w:r>
          </w:p>
        </w:tc>
        <w:tc>
          <w:tcPr>
            <w:tcW w:type="dxa" w:w="23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RESTRICTION_VIOLATION أو OTHER</w:t>
            </w:r>
          </w:p>
        </w:tc>
        <w:tc>
          <w:tcPr>
            <w:tcW w:type="dxa" w:w="1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NTF-OBL-03</w:t>
            </w:r>
          </w:p>
        </w:tc>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FR-OBL-012 (12-m5:194)؛ 12-m5:65</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إلى IN_CURE</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w:t>
            </w:r>
          </w:p>
        </w:tc>
        <w:tc>
          <w:tcPr>
            <w:tcW w:type="dxa" w:w="23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مهلة يمنحها البنك لاحقًا</w:t>
            </w:r>
          </w:p>
        </w:tc>
        <w:tc>
          <w:tcPr>
            <w:tcW w:type="dxa" w:w="1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‎CureDeadline‎</w:t>
            </w:r>
            <w:r>
              <w:rPr>
                <w:rFonts w:ascii="Arial" w:cs="Arial" w:eastAsia="Arial" w:hAnsi="Arial"/>
                <w:b w:val="false"/>
                <w:bCs w:val="false"/>
                <w:sz w:val="18"/>
                <w:szCs w:val="18"/>
                <w:rtl/>
              </w:rPr>
              <w:t xml:space="preserve"> إلزامي</w:t>
            </w:r>
          </w:p>
        </w:tc>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القيد m14:372</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إلى CURED</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 بـ </w:t>
            </w:r>
            <w:r>
              <w:rPr>
                <w:rFonts w:ascii="Courier New" w:cs="Courier New" w:eastAsia="Courier New" w:hAnsi="Courier New"/>
                <w:b w:val="false"/>
                <w:bCs w:val="false"/>
                <w:color w:val="1F2937"/>
                <w:sz w:val="16"/>
                <w:szCs w:val="16"/>
                <w:shd w:fill="F1F3F5" w:color="auto" w:val="clear"/>
                <w:rtl/>
              </w:rPr>
              <w:t xml:space="preserve">‎obl.breach.manage‎</w:t>
            </w:r>
          </w:p>
        </w:tc>
        <w:tc>
          <w:tcPr>
            <w:tcW w:type="dxa" w:w="23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دليل التصحيح</w:t>
            </w:r>
          </w:p>
        </w:tc>
        <w:tc>
          <w:tcPr>
            <w:tcW w:type="dxa" w:w="1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‎ResolvedOn‎</w:t>
            </w:r>
          </w:p>
        </w:tc>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m14:373؛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الدليل</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إلى WAIVED</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يسجّل FO، ويعتمد TM بـ </w:t>
            </w:r>
            <w:r>
              <w:rPr>
                <w:rFonts w:ascii="Courier New" w:cs="Courier New" w:eastAsia="Courier New" w:hAnsi="Courier New"/>
                <w:b w:val="false"/>
                <w:bCs w:val="false"/>
                <w:color w:val="1F2937"/>
                <w:sz w:val="16"/>
                <w:szCs w:val="16"/>
                <w:shd w:fill="F1F3F5" w:color="auto" w:val="clear"/>
                <w:rtl/>
              </w:rPr>
              <w:t xml:space="preserve">‎obl.waiver.approve‎</w:t>
            </w:r>
          </w:p>
        </w:tc>
        <w:tc>
          <w:tcPr>
            <w:tcW w:type="dxa" w:w="23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المرجع والتاريخ وجهة البنك</w:t>
            </w:r>
          </w:p>
        </w:tc>
        <w:tc>
          <w:tcPr>
            <w:tcW w:type="dxa" w:w="1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الاختبار تبقى كما هي</w:t>
            </w:r>
          </w:p>
        </w:tc>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BR-OBL-009؛ FR-OBL-012؛ m14:376؛ F-OBL-1 (12-m5:443)</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إلى CLOSED_NO_ACTION</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23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w:t>
            </w:r>
            <w:r>
              <w:rPr>
                <w:rFonts w:ascii="Arial" w:cs="Arial" w:eastAsia="Arial" w:hAnsi="Arial"/>
                <w:color w:val="E0A800"/>
                <w:sz w:val="18"/>
                <w:szCs w:val="18"/>
                <w:rtl/>
              </w:rPr>
              <w:t xml:space="preserve">●</w:t>
            </w:r>
          </w:p>
        </w:tc>
        <w:tc>
          <w:tcPr>
            <w:tcW w:type="dxa" w:w="1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‎ResolvedOn‎</w:t>
            </w:r>
          </w:p>
        </w:tc>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m14:373؛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السبب DQ-F15-10</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NeedsReview إلى 1</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JOB-FIN-EVAL</w:t>
            </w:r>
          </w:p>
        </w:tc>
        <w:tc>
          <w:tcPr>
            <w:tcW w:type="dxa" w:w="23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تقييم بعد إعادة العرض</w:t>
            </w:r>
          </w:p>
        </w:tc>
        <w:tc>
          <w:tcPr>
            <w:tcW w:type="dxa" w:w="1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تغيير في الحالة ولا إغلاق آلي</w:t>
            </w:r>
          </w:p>
        </w:tc>
        <w:tc>
          <w:tcPr>
            <w:tcW w:type="dxa" w:w="1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BR-OBL-011 (12-m5:307)؛ FR-FIN-014 (:216)</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NeedsReview إلى 0</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TM</w:t>
            </w:r>
          </w:p>
        </w:tc>
        <w:tc>
          <w:tcPr>
            <w:tcW w:type="dxa" w:w="23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مسجّل</w:t>
            </w:r>
          </w:p>
        </w:tc>
        <w:tc>
          <w:tcPr>
            <w:tcW w:type="dxa" w:w="1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كما يقرر</w:t>
            </w:r>
          </w:p>
        </w:tc>
        <w:tc>
          <w:tcPr>
            <w:tcW w:type="dxa" w:w="1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خرق مفتوح واحد لكل اختبار ولكل بند أجندة (m14:364-365).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إعادة تقييم تعطي BREACH مرة أخرى للفترة نفسها لا تفتح خرقًا ثانيًا، بل تضع NeedsReview على القائم (DQ-F15-11).</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حقول التنازل ممنوعة في غير WAIVED (m14:377). لذا لا مكان لتنازل سجّله FO قبل اعتماد TM (§10؛ DQ-F15-9).</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أثر الخرق على الحجز: سياسة </w:t>
      </w:r>
      <w:r>
        <w:rPr>
          <w:rFonts w:ascii="Courier New" w:cs="Courier New" w:eastAsia="Courier New" w:hAnsi="Courier New"/>
          <w:b w:val="false"/>
          <w:bCs w:val="false"/>
          <w:color w:val="1F2937"/>
          <w:sz w:val="18"/>
          <w:szCs w:val="18"/>
          <w:shd w:fill="F1F3F5" w:color="auto" w:val="clear"/>
          <w:rtl/>
        </w:rPr>
        <w:t xml:space="preserve">‎UsageBlockOnBreach‎</w:t>
      </w:r>
      <w:r>
        <w:rPr>
          <w:rFonts w:ascii="Arial" w:cs="Arial" w:eastAsia="Arial" w:hAnsi="Arial"/>
          <w:b w:val="false"/>
          <w:bCs w:val="false"/>
          <w:sz w:val="21"/>
          <w:szCs w:val="21"/>
          <w:rtl/>
        </w:rPr>
        <w:t xml:space="preserve"> ترفض الحجز COVENANT_STOP_POLICY مع خرق مفتوح غير متنازل عنه (FR-FAC-029، 12-m5:136؛ db/model/13-facilities-pricing-terms.model:48).</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فوات </w:t>
      </w:r>
      <w:r>
        <w:rPr>
          <w:rFonts w:ascii="Courier New" w:cs="Courier New" w:eastAsia="Courier New" w:hAnsi="Courier New"/>
          <w:b w:val="false"/>
          <w:bCs w:val="false"/>
          <w:color w:val="1F2937"/>
          <w:sz w:val="18"/>
          <w:szCs w:val="18"/>
          <w:shd w:fill="F1F3F5" w:color="auto" w:val="clear"/>
          <w:rtl/>
        </w:rPr>
        <w:t xml:space="preserve">‎CureDeadline‎</w:t>
      </w:r>
      <w:r>
        <w:rPr>
          <w:rFonts w:ascii="Arial" w:cs="Arial" w:eastAsia="Arial" w:hAnsi="Arial"/>
          <w:b w:val="false"/>
          <w:bCs w:val="false"/>
          <w:sz w:val="21"/>
          <w:szCs w:val="21"/>
          <w:rtl/>
        </w:rPr>
        <w:t xml:space="preserve"> في IN_CURE أو </w:t>
      </w:r>
      <w:r>
        <w:rPr>
          <w:rFonts w:ascii="Courier New" w:cs="Courier New" w:eastAsia="Courier New" w:hAnsi="Courier New"/>
          <w:b w:val="false"/>
          <w:bCs w:val="false"/>
          <w:color w:val="1F2937"/>
          <w:sz w:val="18"/>
          <w:szCs w:val="18"/>
          <w:shd w:fill="F1F3F5" w:color="auto" w:val="clear"/>
          <w:rtl/>
        </w:rPr>
        <w:t xml:space="preserve">‎WaiverValidUntil‎</w:t>
      </w:r>
      <w:r>
        <w:rPr>
          <w:rFonts w:ascii="Arial" w:cs="Arial" w:eastAsia="Arial" w:hAnsi="Arial"/>
          <w:b w:val="false"/>
          <w:bCs w:val="false"/>
          <w:sz w:val="21"/>
          <w:szCs w:val="21"/>
          <w:rtl/>
        </w:rPr>
        <w:t xml:space="preserve"> في WAIVED لا يغيّر الحالة. يضع NeedsReview ويرسل تنبيهًا يوميًا (DQ-F15-15).</w:t>
      </w:r>
    </w:p>
    <w:p>
      <w:pPr>
        <w:bidi/>
        <w:spacing w:after="60" w:before="0"/>
      </w:pPr>
    </w:p>
    <w:p>
      <w:pPr>
        <w:pStyle w:val="Heading2"/>
        <w:bidi/>
      </w:pPr>
      <w:bookmarkStart w:name="_sec275" w:id="275"/>
      <w:r>
        <w:rPr>
          <w:rFonts w:ascii="Arial" w:cs="Arial" w:eastAsia="Arial" w:hAnsi="Arial"/>
          <w:b/>
          <w:bCs/>
          <w:color w:val="2B5C8A"/>
          <w:sz w:val="26"/>
          <w:szCs w:val="26"/>
          <w:rtl/>
        </w:rPr>
        <w:t xml:space="preserve">6. القائمة المالية FinancialStatement</w:t>
      </w:r>
      <w:bookmarkEnd w:id="275"/>
    </w:p>
    <w:p>
      <w:pPr>
        <w:bidi/>
        <w:spacing w:after="110" w:before="0" w:line="312"/>
      </w:pPr>
      <w:r>
        <w:rPr>
          <w:rFonts w:ascii="Arial" w:cs="Arial" w:eastAsia="Arial" w:hAnsi="Arial"/>
          <w:b w:val="false"/>
          <w:bCs w:val="false"/>
          <w:sz w:val="21"/>
          <w:szCs w:val="21"/>
          <w:rtl/>
        </w:rPr>
        <w:t xml:space="preserve">القيم الخمس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DRAFT وSUBMITTED وAPPROVED وSUPERSEDED وREJECTED، والافتراضي DRAFT (m14:415؛ dd:4067). البيانات «سرية جدًا» (12-m5:593).</w:t>
      </w:r>
    </w:p>
    <w:p>
      <w:pPr>
        <w:keepNext/>
        <w:bidi/>
        <w:spacing w:after="60" w:before="160"/>
        <w:jc w:val="center"/>
      </w:pPr>
      <w:r>
        <w:drawing>
          <wp:inline distT="0" distB="0" distL="0" distR="0">
            <wp:extent cx="6096000" cy="6400800"/>
            <wp:effectExtent t="0" r="0" b="0" l="0"/>
            <wp:docPr id="1" name="diagram-4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64008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0"/>
        <w:gridCol w:w="1372"/>
        <w:gridCol w:w="2199"/>
        <w:gridCol w:w="1235"/>
        <w:gridCol w:w="1922"/>
        <w:gridCol w:w="2196"/>
      </w:tblGrid>
      <w:tr>
        <w:trPr>
          <w:cantSplit/>
          <w:tblHeader/>
        </w:trPr>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3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2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w:t>
            </w:r>
          </w:p>
        </w:tc>
        <w:tc>
          <w:tcPr>
            <w:tcW w:type="dxa" w:w="12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c>
          <w:tcPr>
            <w:tcW w:type="dxa" w:w="19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21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DRAFT</w:t>
            </w:r>
          </w:p>
        </w:tc>
        <w:tc>
          <w:tcPr>
            <w:tcW w:type="dxa" w:w="2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FA بـ </w:t>
            </w:r>
            <w:r>
              <w:rPr>
                <w:rFonts w:ascii="Courier New" w:cs="Courier New" w:eastAsia="Courier New" w:hAnsi="Courier New"/>
                <w:b w:val="false"/>
                <w:bCs w:val="false"/>
                <w:color w:val="1F2937"/>
                <w:sz w:val="16"/>
                <w:szCs w:val="16"/>
                <w:shd w:fill="F1F3F5" w:color="auto" w:val="clear"/>
                <w:rtl/>
              </w:rPr>
              <w:t xml:space="preserve">‎fin.stmt.enter‎</w:t>
            </w:r>
          </w:p>
        </w:tc>
        <w:tc>
          <w:tcPr>
            <w:tcW w:type="dxa" w:w="1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غير مكرر</w:t>
            </w:r>
          </w:p>
        </w:tc>
        <w:tc>
          <w:tcPr>
            <w:tcW w:type="dxa" w:w="1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1 بسبب ORIGINAL</w:t>
            </w:r>
          </w:p>
        </w:tc>
        <w:tc>
          <w:tcPr>
            <w:tcW w:type="dxa" w:w="2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12-m5:67؛ m14:412-413، :424</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DRAFT بإصدار جديد</w:t>
            </w:r>
          </w:p>
        </w:tc>
        <w:tc>
          <w:tcPr>
            <w:tcW w:type="dxa" w:w="2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أو FA</w:t>
            </w:r>
          </w:p>
        </w:tc>
        <w:tc>
          <w:tcPr>
            <w:tcW w:type="dxa" w:w="1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معتمدة للمفتاح نفسه</w:t>
            </w:r>
          </w:p>
        </w:tc>
        <w:tc>
          <w:tcPr>
            <w:tcW w:type="dxa" w:w="1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التالي بسبب RESTATED أو CORRECTION و</w:t>
            </w:r>
            <w:r>
              <w:rPr>
                <w:rFonts w:ascii="Courier New" w:cs="Courier New" w:eastAsia="Courier New" w:hAnsi="Courier New"/>
                <w:b w:val="false"/>
                <w:bCs w:val="false"/>
                <w:color w:val="1F2937"/>
                <w:sz w:val="16"/>
                <w:szCs w:val="16"/>
                <w:shd w:fill="F1F3F5" w:color="auto" w:val="clear"/>
                <w:rtl/>
              </w:rPr>
              <w:t xml:space="preserve">‎SupersedesId‎</w:t>
            </w:r>
          </w:p>
        </w:tc>
        <w:tc>
          <w:tcPr>
            <w:tcW w:type="dxa" w:w="2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FR-FIN-005 (12-m5:207)؛ BR-FIN-004 (:315)؛ m14:433-434</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SUBMITTED</w:t>
            </w:r>
          </w:p>
        </w:tc>
        <w:tc>
          <w:tcPr>
            <w:tcW w:type="dxa" w:w="2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المُعِدّ</w:t>
            </w:r>
          </w:p>
        </w:tc>
        <w:tc>
          <w:tcPr>
            <w:tcW w:type="dxa" w:w="1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البنود الإلزامية مملوءة؛ عدم التوازن يتطلب سببًا</w:t>
            </w:r>
          </w:p>
        </w:tc>
        <w:tc>
          <w:tcPr>
            <w:tcW w:type="dxa" w:w="1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الفارغ غير الإلزامي يُحفظ صفرًا؛ </w:t>
            </w:r>
            <w:r>
              <w:rPr>
                <w:rFonts w:ascii="Courier New" w:cs="Courier New" w:eastAsia="Courier New" w:hAnsi="Courier New"/>
                <w:b w:val="false"/>
                <w:bCs w:val="false"/>
                <w:color w:val="1F2937"/>
                <w:sz w:val="16"/>
                <w:szCs w:val="16"/>
                <w:shd w:fill="F1F3F5" w:color="auto" w:val="clear"/>
                <w:rtl/>
              </w:rPr>
              <w:t xml:space="preserve">‎PreparedBy/On‎</w:t>
            </w:r>
            <w:r>
              <w:rPr>
                <w:rFonts w:ascii="Arial" w:cs="Arial" w:eastAsia="Arial" w:hAnsi="Arial"/>
                <w:b w:val="false"/>
                <w:bCs w:val="false"/>
                <w:sz w:val="18"/>
                <w:szCs w:val="18"/>
                <w:rtl/>
              </w:rPr>
              <w:t xml:space="preserve">؛ NTF-FIN-02</w:t>
            </w:r>
          </w:p>
        </w:tc>
        <w:tc>
          <w:tcPr>
            <w:tcW w:type="dxa" w:w="2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BR-FIN-001، BR-FIN-002 (12-m5:312-313)؛ m14:417، :435</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SUBMITTED إلى APPROVED</w:t>
            </w:r>
          </w:p>
        </w:tc>
        <w:tc>
          <w:tcPr>
            <w:tcW w:type="dxa" w:w="2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بـ </w:t>
            </w:r>
            <w:r>
              <w:rPr>
                <w:rFonts w:ascii="Courier New" w:cs="Courier New" w:eastAsia="Courier New" w:hAnsi="Courier New"/>
                <w:b w:val="false"/>
                <w:bCs w:val="false"/>
                <w:color w:val="1F2937"/>
                <w:sz w:val="16"/>
                <w:szCs w:val="16"/>
                <w:shd w:fill="F1F3F5" w:color="auto" w:val="clear"/>
                <w:rtl/>
              </w:rPr>
              <w:t xml:space="preserve">‎fin.stmt.approve‎</w:t>
            </w:r>
          </w:p>
        </w:tc>
        <w:tc>
          <w:tcPr>
            <w:tcW w:type="dxa" w:w="1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ليس المُعِدّ</w:t>
            </w:r>
          </w:p>
        </w:tc>
        <w:tc>
          <w:tcPr>
            <w:tcW w:type="dxa" w:w="1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‎ApprovedBy/On‎</w:t>
            </w:r>
            <w:r>
              <w:rPr>
                <w:rFonts w:ascii="Arial" w:cs="Arial" w:eastAsia="Arial" w:hAnsi="Arial"/>
                <w:b w:val="false"/>
                <w:bCs w:val="false"/>
                <w:sz w:val="18"/>
                <w:szCs w:val="18"/>
                <w:rtl/>
              </w:rPr>
              <w:t xml:space="preserve">؛ السابق SUPERSEDED في المعاملة نفسها</w:t>
            </w:r>
          </w:p>
        </w:tc>
        <w:tc>
          <w:tcPr>
            <w:tcW w:type="dxa" w:w="2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FR-FIN-006 (12-m5:208)؛ m14:425، :436</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SUBMITTED إلى REJECTED</w:t>
            </w:r>
          </w:p>
        </w:tc>
        <w:tc>
          <w:tcPr>
            <w:tcW w:type="dxa" w:w="2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المعتمِد</w:t>
            </w:r>
          </w:p>
        </w:tc>
        <w:tc>
          <w:tcPr>
            <w:tcW w:type="dxa" w:w="1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w:t>
            </w:r>
            <w:r>
              <w:rPr>
                <w:rFonts w:ascii="Arial" w:cs="Arial" w:eastAsia="Arial" w:hAnsi="Arial"/>
                <w:color w:val="E0A800"/>
                <w:sz w:val="18"/>
                <w:szCs w:val="18"/>
                <w:rtl/>
              </w:rPr>
              <w:t xml:space="preserve">●</w:t>
            </w:r>
          </w:p>
        </w:tc>
        <w:tc>
          <w:tcPr>
            <w:tcW w:type="dxa" w:w="1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 للمُعِدّ </w:t>
            </w:r>
            <w:r>
              <w:rPr>
                <w:rFonts w:ascii="Arial" w:cs="Arial" w:eastAsia="Arial" w:hAnsi="Arial"/>
                <w:color w:val="E0A800"/>
                <w:sz w:val="18"/>
                <w:szCs w:val="18"/>
                <w:rtl/>
              </w:rPr>
              <w:t xml:space="preserve">●</w:t>
            </w:r>
          </w:p>
        </w:tc>
        <w:tc>
          <w:tcPr>
            <w:tcW w:type="dxa" w:w="2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12-m5:461؛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عمود السبب DQ-F15-16</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 إلى DRAFT</w:t>
            </w:r>
          </w:p>
        </w:tc>
        <w:tc>
          <w:tcPr>
            <w:tcW w:type="dxa" w:w="2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المُعِدّ</w:t>
            </w:r>
          </w:p>
        </w:tc>
        <w:tc>
          <w:tcPr>
            <w:tcW w:type="dxa" w:w="1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يُفتح التحرير</w:t>
            </w:r>
          </w:p>
        </w:tc>
        <w:tc>
          <w:tcPr>
            <w:tcW w:type="dxa" w:w="2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12-m5:461</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APPROVED إلى SUPERSEDED</w:t>
            </w:r>
          </w:p>
        </w:tc>
        <w:tc>
          <w:tcPr>
            <w:tcW w:type="dxa" w:w="2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الخدمة في معاملة الانتقال 4 للإصدار الأحدث</w:t>
            </w:r>
          </w:p>
        </w:tc>
        <w:tc>
          <w:tcPr>
            <w:tcW w:type="dxa" w:w="1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تُختار لأي اختبار بعدها</w:t>
            </w:r>
          </w:p>
        </w:tc>
        <w:tc>
          <w:tcPr>
            <w:tcW w:type="dxa" w:w="2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BR-FIN-003، BR-FIN-004 (12-m5:314-315)</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قائمة معتمدة واحدة لكل (شركة، أساس، تأكيد، نوع فترة، نهاية فترة) بفهرس مصفّى (m14:425).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لذا تُحدَّث السابقة إلى SUPERSEDED قبل رفع الجديدة إلى APPROVED في المعاملة نفسها.</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الاختيار للاختبار من APPROVED فقط: AUDITED_ONLY أو PREFER_AUDITED أو ANY، والأساس المطلوب الغائب يعطي MISSING_DATA بلا بديل صامت (BR-FIN-003، 12-m5:314).</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اعتماد قائمة مدققة لفترة لها قائمة إدارية معتمدة لا يستبدلها، لأن المفتاح مختلف. لكنه يغيّر اختيار PREFER_AUDITED، فيُعاد تقييم الاختبارات المتأثرة.</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إعادة التقييم بعد الاعتماد تجري بعد الالتزام: حدث </w:t>
      </w:r>
      <w:r>
        <w:rPr>
          <w:rFonts w:ascii="Courier New" w:cs="Courier New" w:eastAsia="Courier New" w:hAnsi="Courier New"/>
          <w:b w:val="false"/>
          <w:bCs w:val="false"/>
          <w:color w:val="1F2937"/>
          <w:sz w:val="18"/>
          <w:szCs w:val="18"/>
          <w:shd w:fill="F1F3F5" w:color="auto" w:val="clear"/>
          <w:rtl/>
        </w:rPr>
        <w:t xml:space="preserve">‎statement.approved‎</w:t>
      </w:r>
      <w:r>
        <w:rPr>
          <w:rFonts w:ascii="Arial" w:cs="Arial" w:eastAsia="Arial" w:hAnsi="Arial"/>
          <w:b w:val="false"/>
          <w:bCs w:val="false"/>
          <w:sz w:val="21"/>
          <w:szCs w:val="21"/>
          <w:rtl/>
        </w:rPr>
        <w:t xml:space="preserve"> في Outbox، ثم JOB-FIN-EVAL بمفتاح عدم تكرار (DQ-F15-17؛ 12-m5:582).</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سلسلة </w:t>
      </w:r>
      <w:r>
        <w:rPr>
          <w:rFonts w:ascii="Courier New" w:cs="Courier New" w:eastAsia="Courier New" w:hAnsi="Courier New"/>
          <w:b w:val="false"/>
          <w:bCs w:val="false"/>
          <w:color w:val="1F2937"/>
          <w:sz w:val="18"/>
          <w:szCs w:val="18"/>
          <w:shd w:fill="F1F3F5" w:color="auto" w:val="clear"/>
          <w:rtl/>
        </w:rPr>
        <w:t xml:space="preserve">‎SupersedesId‎</w:t>
      </w:r>
      <w:r>
        <w:rPr>
          <w:rFonts w:ascii="Arial" w:cs="Arial" w:eastAsia="Arial" w:hAnsi="Arial"/>
          <w:b w:val="false"/>
          <w:bCs w:val="false"/>
          <w:sz w:val="21"/>
          <w:szCs w:val="21"/>
          <w:rtl/>
        </w:rPr>
        <w:t xml:space="preserve"> غير مقيدة بالشركة والفترة (DR-34).</w:t>
      </w:r>
    </w:p>
    <w:p>
      <w:pPr>
        <w:bidi/>
        <w:spacing w:after="60" w:before="0"/>
      </w:pPr>
    </w:p>
    <w:p>
      <w:pPr>
        <w:pStyle w:val="Heading2"/>
        <w:bidi/>
      </w:pPr>
      <w:bookmarkStart w:name="_sec276" w:id="276"/>
      <w:r>
        <w:rPr>
          <w:rFonts w:ascii="Arial" w:cs="Arial" w:eastAsia="Arial" w:hAnsi="Arial"/>
          <w:b/>
          <w:bCs/>
          <w:color w:val="2B5C8A"/>
          <w:sz w:val="26"/>
          <w:szCs w:val="26"/>
          <w:rtl/>
        </w:rPr>
        <w:t xml:space="preserve">7. الأرصدة والصيغ</w:t>
      </w:r>
      <w:bookmarkEnd w:id="27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9"/>
        <w:gridCol w:w="1332"/>
        <w:gridCol w:w="2535"/>
        <w:gridCol w:w="1999"/>
        <w:gridCol w:w="1599"/>
      </w:tblGrid>
      <w:tr>
        <w:trPr>
          <w:cantSplit/>
          <w:tblHeader/>
        </w:trPr>
        <w:tc>
          <w:tcPr>
            <w:tcW w:type="dxa" w:w="2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3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الحالات</w:t>
            </w:r>
          </w:p>
        </w:tc>
        <w:tc>
          <w:tcPr>
            <w:tcW w:type="dxa" w:w="25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 والفاعل</w:t>
            </w:r>
          </w:p>
        </w:tc>
        <w:tc>
          <w:tcPr>
            <w:tcW w:type="dxa" w:w="19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 في التحقق</w:t>
            </w:r>
          </w:p>
        </w:tc>
        <w:tc>
          <w:tcPr>
            <w:tcW w:type="dxa" w:w="15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AccountMonthlyStat</w:t>
            </w:r>
          </w:p>
        </w:tc>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CONFIRMED</w:t>
            </w:r>
          </w:p>
        </w:tc>
        <w:tc>
          <w:tcPr>
            <w:tcW w:type="dxa" w:w="25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CONFIRMED بـ </w:t>
            </w:r>
            <w:r>
              <w:rPr>
                <w:rFonts w:ascii="Courier New" w:cs="Courier New" w:eastAsia="Courier New" w:hAnsi="Courier New"/>
                <w:b w:val="false"/>
                <w:bCs w:val="false"/>
                <w:color w:val="1F2937"/>
                <w:sz w:val="16"/>
                <w:szCs w:val="16"/>
                <w:shd w:fill="F1F3F5" w:color="auto" w:val="clear"/>
                <w:rtl/>
              </w:rPr>
              <w:t xml:space="preserve">‎fin.stats.enter‎</w:t>
            </w:r>
            <w:r>
              <w:rPr>
                <w:rFonts w:ascii="Arial" w:cs="Arial" w:eastAsia="Arial" w:hAnsi="Arial"/>
                <w:b w:val="false"/>
                <w:bCs w:val="false"/>
                <w:sz w:val="18"/>
                <w:szCs w:val="18"/>
                <w:rtl/>
              </w:rPr>
              <w:t xml:space="preserve"> من TM أو FO أو TE</w:t>
            </w:r>
          </w:p>
        </w:tc>
        <w:tc>
          <w:tcPr>
            <w:tcW w:type="dxa" w:w="1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المؤكد وحده يدخل التقييم، وتعديله يطلق إعادة تقييم</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m14:455؛ 12-m5:68؛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DQ-F15-18</w:t>
            </w:r>
          </w:p>
        </w:tc>
      </w:tr>
      <w:tr>
        <w:trPr>
          <w:cantSplit/>
        </w:trPr>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BankFlowEntry</w:t>
            </w:r>
          </w:p>
        </w:tc>
        <w:tc>
          <w:tcPr>
            <w:tcW w:type="dxa" w:w="1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حالة</w:t>
            </w:r>
          </w:p>
        </w:tc>
        <w:tc>
          <w:tcPr>
            <w:tcW w:type="dxa" w:w="25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شهري وتجميع سنوي آلي</w:t>
            </w:r>
          </w:p>
        </w:tc>
        <w:tc>
          <w:tcPr>
            <w:tcW w:type="dxa" w:w="1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الحفظ يطلق إعادة تقييم</w:t>
            </w:r>
          </w:p>
        </w:tc>
        <w:tc>
          <w:tcPr>
            <w:tcW w:type="dxa" w:w="15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m14:460-473؛ FR-FIN-009 (12-m5:211)</w:t>
            </w:r>
          </w:p>
        </w:tc>
      </w:tr>
      <w:tr>
        <w:trPr>
          <w:cantSplit/>
        </w:trPr>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MeasureFormula</w:t>
            </w:r>
          </w:p>
        </w:tc>
        <w:tc>
          <w:tcPr>
            <w:tcW w:type="dxa" w:w="1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APPROVED، SUPERSEDED</w:t>
            </w:r>
          </w:p>
        </w:tc>
        <w:tc>
          <w:tcPr>
            <w:tcW w:type="dxa" w:w="25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بـ </w:t>
            </w:r>
            <w:r>
              <w:rPr>
                <w:rFonts w:ascii="Courier New" w:cs="Courier New" w:eastAsia="Courier New" w:hAnsi="Courier New"/>
                <w:b w:val="false"/>
                <w:bCs w:val="false"/>
                <w:color w:val="1F2937"/>
                <w:sz w:val="16"/>
                <w:szCs w:val="16"/>
                <w:shd w:fill="F1F3F5" w:color="auto" w:val="clear"/>
                <w:rtl/>
              </w:rPr>
              <w:t xml:space="preserve">‎fin.formula.approve‎</w:t>
            </w:r>
            <w:r>
              <w:rPr>
                <w:rFonts w:ascii="Arial" w:cs="Arial" w:eastAsia="Arial" w:hAnsi="Arial"/>
                <w:b w:val="false"/>
                <w:bCs w:val="false"/>
                <w:sz w:val="18"/>
                <w:szCs w:val="18"/>
                <w:rtl/>
              </w:rPr>
              <w:t xml:space="preserve"> من غير المُعِدّ؛ معتمد واحد لكل (رمز، اتفاقية)</w:t>
            </w:r>
          </w:p>
        </w:tc>
        <w:tc>
          <w:tcPr>
            <w:tcW w:type="dxa" w:w="1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 يحفظ </w:t>
            </w:r>
            <w:r>
              <w:rPr>
                <w:rFonts w:ascii="Courier New" w:cs="Courier New" w:eastAsia="Courier New" w:hAnsi="Courier New"/>
                <w:b w:val="false"/>
                <w:bCs w:val="false"/>
                <w:color w:val="1F2937"/>
                <w:sz w:val="16"/>
                <w:szCs w:val="16"/>
                <w:shd w:fill="F1F3F5" w:color="auto" w:val="clear"/>
                <w:rtl/>
              </w:rPr>
              <w:t xml:space="preserve">‎FormulaVersion‎</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اعتماد إصدار جديد لا يعيد تقييم الماضي إلا بتشغيل صريح</w:t>
            </w:r>
          </w:p>
        </w:tc>
        <w:tc>
          <w:tcPr>
            <w:tcW w:type="dxa" w:w="15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m14:487، :491؛ FR-FIN-011 (12-m5:213)؛ m14:316</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الصيغة نحو مقيّد يُحلَّل إلى شجرة ولا يُنفَّذ نصًا (BR-FIN-009، 12-m5:320).</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‎MonthEnd‎</w:t>
      </w:r>
      <w:r>
        <w:rPr>
          <w:rFonts w:ascii="Arial" w:cs="Arial" w:eastAsia="Arial" w:hAnsi="Arial"/>
          <w:b w:val="false"/>
          <w:bCs w:val="false"/>
          <w:sz w:val="21"/>
          <w:szCs w:val="21"/>
          <w:rtl/>
        </w:rPr>
        <w:t xml:space="preserve"> غير مقيد بنهاية الشهر، فقد يتكرر الشهر بتاريخين (DR-37).</w:t>
      </w:r>
    </w:p>
    <w:p>
      <w:pPr>
        <w:bidi/>
        <w:spacing w:after="60" w:before="0"/>
      </w:pPr>
    </w:p>
    <w:p>
      <w:pPr>
        <w:pStyle w:val="Heading2"/>
        <w:bidi/>
      </w:pPr>
      <w:bookmarkStart w:name="_sec277" w:id="277"/>
      <w:r>
        <w:rPr>
          <w:rFonts w:ascii="Arial" w:cs="Arial" w:eastAsia="Arial" w:hAnsi="Arial"/>
          <w:b/>
          <w:bCs/>
          <w:color w:val="2B5C8A"/>
          <w:sz w:val="26"/>
          <w:szCs w:val="26"/>
          <w:rtl/>
        </w:rPr>
        <w:t xml:space="preserve">8. المهام المجدولة والتنبيهات</w:t>
      </w:r>
      <w:bookmarkEnd w:id="277"/>
    </w:p>
    <w:p>
      <w:pPr>
        <w:bidi/>
        <w:spacing w:after="110" w:before="0" w:line="312"/>
      </w:pPr>
      <w:r>
        <w:rPr>
          <w:rFonts w:ascii="Arial" w:cs="Arial" w:eastAsia="Arial" w:hAnsi="Arial"/>
          <w:b w:val="false"/>
          <w:bCs w:val="false"/>
          <w:sz w:val="21"/>
          <w:szCs w:val="21"/>
          <w:rtl/>
        </w:rPr>
        <w:t xml:space="preserve">ترتيب المهام وتوصيلها يملكه DOC-F17. المهام بتوقيت المشترك، متكررة الأمان، تعوّض التوقف (BR-NTF-010، 13-m6:293)، وتربط سياق المشترك قبل الكتابة (DQ-F04-4).</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07"/>
        <w:gridCol w:w="1096"/>
        <w:gridCol w:w="2505"/>
        <w:gridCol w:w="1878"/>
        <w:gridCol w:w="1878"/>
      </w:tblGrid>
      <w:tr>
        <w:trPr>
          <w:cantSplit/>
          <w:tblHeader/>
        </w:trPr>
        <w:tc>
          <w:tcPr>
            <w:tcW w:type="dxa" w:w="25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المهمة</w:t>
            </w:r>
          </w:p>
        </w:tc>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التوقيت</w:t>
            </w:r>
          </w:p>
        </w:tc>
        <w:tc>
          <w:tcPr>
            <w:tcW w:type="dxa" w:w="25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تفعله هنا</w:t>
            </w:r>
          </w:p>
        </w:tc>
        <w:tc>
          <w:tcPr>
            <w:tcW w:type="dxa" w:w="18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عدم التكرار</w:t>
            </w:r>
          </w:p>
        </w:tc>
        <w:tc>
          <w:tcPr>
            <w:tcW w:type="dxa" w:w="18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JOB-OBL-CALENDAR</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05:10</w:t>
            </w:r>
          </w:p>
        </w:tc>
        <w:tc>
          <w:tcPr>
            <w:tcW w:type="dxa" w:w="2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 الأفق 24 شهرًا؛ SCHEDULED إلى PENDING_DATA بعد نهاية الفترة؛ خرق LATE_REPORT للمتأخر بعد مهلة السماح؛ المراجعة الوصفية المتأخرة</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فرادة البند والاختبار والخرق المفتوح</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12-m5:522؛ m14:248-250، :325، :365</w:t>
            </w:r>
          </w:p>
        </w:tc>
      </w:tr>
      <w:tr>
        <w:trPr>
          <w:cantSplit/>
        </w:trPr>
        <w:tc>
          <w:tcPr>
            <w:tcW w:type="dxa" w:w="2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JOB-FIN-EVAL</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05:20، وعند الأحداث</w:t>
            </w:r>
          </w:p>
        </w:tc>
        <w:tc>
          <w:tcPr>
            <w:tcW w:type="dxa" w:w="2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ما اكتملت مدخلاته؛ MISSING_DATA بعد الموعد؛ فتح COVENANT_BREACH؛ NeedsReview؛ نقص الأرصدة في اليوم 7</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(التعهد، نهاية الفترة، رقم التقييم)</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12-m5:522؛ FR-FIN-012؛ m14:326</w:t>
            </w:r>
          </w:p>
        </w:tc>
      </w:tr>
      <w:tr>
        <w:trPr>
          <w:cantSplit/>
        </w:trPr>
        <w:tc>
          <w:tcPr>
            <w:tcW w:type="dxa" w:w="2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JOB-NTF-EXPIRY</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 05:30</w:t>
            </w:r>
          </w:p>
        </w:tc>
        <w:tc>
          <w:tcPr>
            <w:tcW w:type="dxa" w:w="2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 أجندة التقارير: عتبات الاستحقاق ثم يوميًا بعده</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(العنصر، العتبة، ItemVersion)</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13-m6:641؛ FR-NTF-017 (:216)</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17"/>
        <w:gridCol w:w="3397"/>
        <w:gridCol w:w="1455"/>
        <w:gridCol w:w="1778"/>
        <w:gridCol w:w="1617"/>
      </w:tblGrid>
      <w:tr>
        <w:trPr>
          <w:cantSplit/>
          <w:tblHeader/>
        </w:trPr>
        <w:tc>
          <w:tcPr>
            <w:tcW w:type="dxa" w:w="16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التنبيه</w:t>
            </w:r>
          </w:p>
        </w:tc>
        <w:tc>
          <w:tcPr>
            <w:tcW w:type="dxa" w:w="33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c>
          <w:tcPr>
            <w:tcW w:type="dxa" w:w="1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المستلمون</w:t>
            </w:r>
          </w:p>
        </w:tc>
        <w:tc>
          <w:tcPr>
            <w:tcW w:type="dxa" w:w="17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التوقيت</w:t>
            </w:r>
          </w:p>
        </w:tc>
        <w:tc>
          <w:tcPr>
            <w:tcW w:type="dxa" w:w="16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NTF-OBL-01</w:t>
            </w:r>
          </w:p>
        </w:tc>
        <w:tc>
          <w:tcPr>
            <w:tcW w:type="dxa" w:w="33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OBL.DUE</w:t>
            </w:r>
          </w:p>
        </w:tc>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TM</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30/14/7/3/1 قبل الموعد</w:t>
            </w:r>
          </w:p>
        </w:tc>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12-m5:513؛ 13-m6:596</w:t>
            </w:r>
          </w:p>
        </w:tc>
      </w:tr>
      <w:tr>
        <w:trPr>
          <w:cantSplit/>
        </w:trPr>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NTF-OBL-02</w:t>
            </w:r>
          </w:p>
        </w:tc>
        <w:tc>
          <w:tcPr>
            <w:tcW w:type="dxa" w:w="33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OBL.OVERDUE</w:t>
            </w:r>
          </w:p>
        </w:tc>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TM</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بعد الموعد، إلزامي</w:t>
            </w:r>
          </w:p>
        </w:tc>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12-m5:514</w:t>
            </w:r>
          </w:p>
        </w:tc>
      </w:tr>
      <w:tr>
        <w:trPr>
          <w:cantSplit/>
        </w:trPr>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NTF-OBL-03</w:t>
            </w:r>
          </w:p>
        </w:tc>
        <w:tc>
          <w:tcPr>
            <w:tcW w:type="dxa" w:w="33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CMP.BREACH بمستوى BREACH</w:t>
            </w:r>
          </w:p>
        </w:tc>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عند فتح الخرق، إلزامي</w:t>
            </w:r>
          </w:p>
        </w:tc>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12-m5:515؛ 13-m6:599</w:t>
            </w:r>
          </w:p>
        </w:tc>
      </w:tr>
      <w:tr>
        <w:trPr>
          <w:cantSplit/>
        </w:trPr>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NTF-OBL-04</w:t>
            </w:r>
          </w:p>
        </w:tc>
        <w:tc>
          <w:tcPr>
            <w:tcW w:type="dxa" w:w="33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CMP.BREACH بمستوى WARNING</w:t>
            </w:r>
          </w:p>
        </w:tc>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FO</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مرة لكل اختبار ورقم تقييم</w:t>
            </w:r>
          </w:p>
        </w:tc>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12-m5:516</w:t>
            </w:r>
          </w:p>
        </w:tc>
      </w:tr>
      <w:tr>
        <w:trPr>
          <w:cantSplit/>
        </w:trPr>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NTF-OBL-05</w:t>
            </w:r>
          </w:p>
        </w:tc>
        <w:tc>
          <w:tcPr>
            <w:tcW w:type="dxa" w:w="33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FIN.DATA_MISSING</w:t>
            </w:r>
          </w:p>
        </w:tc>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FO، FA</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الحدوث ثم أسبوعيًا</w:t>
            </w:r>
          </w:p>
        </w:tc>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12-m5:517؛ 13-m6:600</w:t>
            </w:r>
          </w:p>
        </w:tc>
      </w:tr>
      <w:tr>
        <w:trPr>
          <w:cantSplit/>
        </w:trPr>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NTF-OBL-06</w:t>
            </w:r>
          </w:p>
        </w:tc>
        <w:tc>
          <w:tcPr>
            <w:tcW w:type="dxa" w:w="33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OBL.REVIEW_OVERDUE</w:t>
            </w:r>
          </w:p>
        </w:tc>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TM</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المراجعة المتأخرة يوميًا؛ مهلة العلاج قبل 7 أيام</w:t>
            </w:r>
          </w:p>
        </w:tc>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12-m5:518؛ m14:367</w:t>
            </w:r>
          </w:p>
        </w:tc>
      </w:tr>
      <w:tr>
        <w:trPr>
          <w:cantSplit/>
        </w:trPr>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NTF-FIN-01</w:t>
            </w:r>
          </w:p>
        </w:tc>
        <w:tc>
          <w:tcPr>
            <w:tcW w:type="dxa" w:w="33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FIN.BALANCES_MISSING</w:t>
            </w:r>
          </w:p>
        </w:tc>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FO</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اليوم 7 من الشهر التالي ثم أسبوعيًا</w:t>
            </w:r>
          </w:p>
        </w:tc>
        <w:tc>
          <w:tcPr>
            <w:tcW w:type="dxa" w:w="1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12-m5:519؛ FR-FIN-008 (:210)</w:t>
            </w:r>
          </w:p>
        </w:tc>
      </w:tr>
      <w:tr>
        <w:trPr>
          <w:cantSplit/>
        </w:trPr>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NTF-FIN-02</w:t>
            </w:r>
          </w:p>
        </w:tc>
        <w:tc>
          <w:tcPr>
            <w:tcW w:type="dxa" w:w="33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FIN.STATEMENT_PENDING</w:t>
            </w:r>
          </w:p>
        </w:tc>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FA، FO</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فوري عند التقديم أو تغيّر النتائج بإعادة العرض</w:t>
            </w:r>
          </w:p>
        </w:tc>
        <w:tc>
          <w:tcPr>
            <w:tcW w:type="dxa" w:w="1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12-m5:520</w:t>
            </w:r>
          </w:p>
        </w:tc>
      </w:tr>
    </w:tbl>
    <w:p>
      <w:pPr>
        <w:bidi/>
        <w:spacing w:after="120" w:before="0"/>
      </w:pPr>
    </w:p>
    <w:p>
      <w:pPr>
        <w:bidi/>
        <w:spacing w:after="110" w:before="0" w:line="312"/>
      </w:pPr>
      <w:r>
        <w:rPr>
          <w:rFonts w:ascii="Arial" w:cs="Arial" w:eastAsia="Arial" w:hAnsi="Arial"/>
          <w:b w:val="false"/>
          <w:bCs w:val="false"/>
          <w:sz w:val="21"/>
          <w:szCs w:val="21"/>
          <w:rtl/>
        </w:rPr>
        <w:t xml:space="preserve">اللون المجمَّع لكل تسهيل مشتق من هذه الحالات ولا يُخزَّن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(BR-OBL-010، 12-m5:306؛ m14:17):</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40"/>
        <w:gridCol w:w="7124"/>
      </w:tblGrid>
      <w:tr>
        <w:trPr>
          <w:cantSplit/>
          <w:tblHeader/>
        </w:trPr>
        <w:tc>
          <w:tcPr>
            <w:tcW w:type="dxa" w:w="2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اللون</w:t>
            </w:r>
          </w:p>
        </w:tc>
        <w:tc>
          <w:tcPr>
            <w:tcW w:type="dxa" w:w="71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r>
      <w:tr>
        <w:trPr>
          <w:cantSplit/>
        </w:trPr>
        <w:tc>
          <w:tcPr>
            <w:tcW w:type="dxa" w:w="2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RED</w:t>
            </w:r>
          </w:p>
        </w:tc>
        <w:tc>
          <w:tcPr>
            <w:tcW w:type="dxa" w:w="7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خرق OPEN أو IN_CURE، أو بند OVERDUE، أو اختبار BREACH غير متنازل عنه</w:t>
            </w:r>
          </w:p>
        </w:tc>
      </w:tr>
      <w:tr>
        <w:trPr>
          <w:cantSplit/>
        </w:trPr>
        <w:tc>
          <w:tcPr>
            <w:tcW w:type="dxa" w:w="2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AMBER</w:t>
            </w:r>
          </w:p>
        </w:tc>
        <w:tc>
          <w:tcPr>
            <w:tcW w:type="dxa" w:w="7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RED، ومعه WARNING أو MISSING_DATA أو DUE_SOON أو NOT_CONFIRMED أو مراجعة متأخرة</w:t>
            </w:r>
          </w:p>
        </w:tc>
      </w:tr>
      <w:tr>
        <w:trPr>
          <w:cantSplit/>
        </w:trPr>
        <w:tc>
          <w:tcPr>
            <w:tcW w:type="dxa" w:w="2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GREY</w:t>
            </w:r>
          </w:p>
        </w:tc>
        <w:tc>
          <w:tcPr>
            <w:tcW w:type="dxa" w:w="71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التزامات</w:t>
            </w:r>
          </w:p>
        </w:tc>
      </w:tr>
      <w:tr>
        <w:trPr>
          <w:cantSplit/>
        </w:trPr>
        <w:tc>
          <w:tcPr>
            <w:tcW w:type="dxa" w:w="2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GREEN</w:t>
            </w:r>
          </w:p>
        </w:tc>
        <w:tc>
          <w:tcPr>
            <w:tcW w:type="dxa" w:w="71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ذلك؛ وNOT_ASSESSED عدّاد لا يغيّر اللون</w:t>
            </w:r>
          </w:p>
        </w:tc>
      </w:tr>
    </w:tbl>
    <w:p>
      <w:pPr>
        <w:bidi/>
        <w:spacing w:after="120" w:before="0"/>
      </w:pPr>
    </w:p>
    <w:p>
      <w:pPr>
        <w:bidi/>
        <w:spacing w:after="110" w:before="0" w:line="312"/>
      </w:pPr>
      <w:r>
        <w:rPr>
          <w:rFonts w:ascii="Arial" w:cs="Arial" w:eastAsia="Arial" w:hAnsi="Arial"/>
          <w:b w:val="false"/>
          <w:bCs w:val="false"/>
          <w:sz w:val="21"/>
          <w:szCs w:val="21"/>
          <w:rtl/>
        </w:rPr>
        <w:t xml:space="preserve">مثال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(AC-FAC-7): اختبار لفترة تنتهي 2026-09-30 ومهلته 30 يومًا بلا أرصدة. يبقى PENDING_DATA حتى 2026-10-30، ثم MISSING_DATA مع NTF-OBL-05 في 2026-10-31 (12-m5:668).</w:t>
      </w:r>
    </w:p>
    <w:p>
      <w:pPr>
        <w:pStyle w:val="Heading2"/>
        <w:bidi/>
      </w:pPr>
      <w:bookmarkStart w:name="_sec278" w:id="278"/>
      <w:r>
        <w:rPr>
          <w:rFonts w:ascii="Arial" w:cs="Arial" w:eastAsia="Arial" w:hAnsi="Arial"/>
          <w:b/>
          <w:bCs/>
          <w:color w:val="2B5C8A"/>
          <w:sz w:val="26"/>
          <w:szCs w:val="26"/>
          <w:rtl/>
        </w:rPr>
        <w:t xml:space="preserve">9. القرارات المطلوبة</w:t>
      </w:r>
      <w:bookmarkEnd w:id="27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57"/>
        <w:gridCol w:w="2111"/>
        <w:gridCol w:w="3020"/>
        <w:gridCol w:w="963"/>
        <w:gridCol w:w="2413"/>
      </w:tblGrid>
      <w:tr>
        <w:trPr>
          <w:cantSplit/>
          <w:tblHeader/>
        </w:trPr>
        <w:tc>
          <w:tcPr>
            <w:tcW w:type="dxa" w:w="13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1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0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4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DQ-F15-1</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تتغير حالة الالتزام وهو صف مراجَع؟</w:t>
            </w:r>
          </w:p>
        </w:tc>
        <w:tc>
          <w:tcPr>
            <w:tcW w:type="dxa" w:w="3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SUSPENDED ورفعه بمراجعة؛ ENDED مشتقة؛ البنود المستقبلية تُلغى بسبب</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مع DBA</w:t>
            </w:r>
          </w:p>
        </w:tc>
        <w:tc>
          <w:tcPr>
            <w:tcW w:type="dxa" w:w="2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1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DQ-F15-2</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اختبار مجدول خرج من الجدول</w:t>
            </w:r>
          </w:p>
        </w:tc>
        <w:tc>
          <w:tcPr>
            <w:tcW w:type="dxa" w:w="3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CANCELLED إلى </w:t>
            </w:r>
            <w:r>
              <w:rPr>
                <w:rFonts w:ascii="Courier New" w:cs="Courier New" w:eastAsia="Courier New" w:hAnsi="Courier New"/>
                <w:b w:val="false"/>
                <w:bCs w:val="false"/>
                <w:color w:val="1F2937"/>
                <w:sz w:val="16"/>
                <w:szCs w:val="16"/>
                <w:shd w:fill="F1F3F5" w:color="auto" w:val="clear"/>
                <w:rtl/>
              </w:rPr>
              <w:t xml:space="preserve">‎CovenantTest.State‎</w:t>
            </w:r>
            <w:r>
              <w:rPr>
                <w:rFonts w:ascii="Arial" w:cs="Arial" w:eastAsia="Arial" w:hAnsi="Arial"/>
                <w:b w:val="false"/>
                <w:bCs w:val="false"/>
                <w:sz w:val="18"/>
                <w:szCs w:val="18"/>
                <w:rtl/>
              </w:rPr>
              <w:t xml:space="preserve"> بسبب</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2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FR-OBL-011، §4.3</w:t>
            </w:r>
          </w:p>
        </w:tc>
      </w:tr>
      <w:tr>
        <w:trPr>
          <w:cantSplit/>
        </w:trPr>
        <w:tc>
          <w:tcPr>
            <w:tcW w:type="dxa" w:w="1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DQ-F15-3</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وصل الاختبارات والبنود والخروقات عند مراجعة جديدة</w:t>
            </w:r>
          </w:p>
        </w:tc>
        <w:tc>
          <w:tcPr>
            <w:tcW w:type="dxa" w:w="3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(O-15، ADR 0011، DR-39): تجميد الاختبار بعد التقييم قبل S2-ب. المقترح: كما في §4.3: غير المنتهي فقط</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مالك M5</w:t>
            </w:r>
          </w:p>
        </w:tc>
        <w:tc>
          <w:tcPr>
            <w:tcW w:type="dxa" w:w="2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DR-39؛ DQ-F13-4</w:t>
            </w:r>
          </w:p>
        </w:tc>
      </w:tr>
      <w:tr>
        <w:trPr>
          <w:cantSplit/>
        </w:trPr>
        <w:tc>
          <w:tcPr>
            <w:tcW w:type="dxa" w:w="1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DQ-F15-4</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تعديل النتيجة بعد EVALUATED في القاعدة</w:t>
            </w:r>
          </w:p>
        </w:tc>
        <w:tc>
          <w:tcPr>
            <w:tcW w:type="dxa" w:w="3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قادح يرفض تغيير النتيجة واللقطة، ويسمح بحقول المراجعة</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2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DR-39</w:t>
            </w:r>
          </w:p>
        </w:tc>
      </w:tr>
      <w:tr>
        <w:trPr>
          <w:cantSplit/>
        </w:trPr>
        <w:tc>
          <w:tcPr>
            <w:tcW w:type="dxa" w:w="1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DQ-F15-5</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لحظة SCHEDULED إلى PENDING_DATA</w:t>
            </w:r>
          </w:p>
        </w:tc>
        <w:tc>
          <w:tcPr>
            <w:tcW w:type="dxa" w:w="3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تشغيل بعد </w:t>
            </w:r>
            <w:r>
              <w:rPr>
                <w:rFonts w:ascii="Courier New" w:cs="Courier New" w:eastAsia="Courier New" w:hAnsi="Courier New"/>
                <w:b w:val="false"/>
                <w:bCs w:val="false"/>
                <w:color w:val="1F2937"/>
                <w:sz w:val="16"/>
                <w:szCs w:val="16"/>
                <w:shd w:fill="F1F3F5" w:color="auto" w:val="clear"/>
                <w:rtl/>
              </w:rPr>
              <w:t xml:space="preserve">‎PeriodEnd‎</w:t>
            </w:r>
            <w:r>
              <w:rPr>
                <w:rFonts w:ascii="Arial" w:cs="Arial" w:eastAsia="Arial" w:hAnsi="Arial"/>
                <w:b w:val="false"/>
                <w:bCs w:val="false"/>
                <w:sz w:val="18"/>
                <w:szCs w:val="18"/>
                <w:rtl/>
              </w:rPr>
              <w:t xml:space="preserve"> بتوقيت المشترك</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w:t>
            </w:r>
          </w:p>
        </w:tc>
        <w:tc>
          <w:tcPr>
            <w:tcW w:type="dxa" w:w="2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JOB-OBL-CALENDAR</w:t>
            </w:r>
          </w:p>
        </w:tc>
      </w:tr>
      <w:tr>
        <w:trPr>
          <w:cantSplit/>
        </w:trPr>
        <w:tc>
          <w:tcPr>
            <w:tcW w:type="dxa" w:w="1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DQ-F15-6</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التعهد الوصفي: خطوة واحدة أم اثنتان؟</w:t>
            </w:r>
          </w:p>
        </w:tc>
        <w:tc>
          <w:tcPr>
            <w:tcW w:type="dxa" w:w="3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خطوة واحدة إلى REVIEWED بمراجِع ودليل؛ UNDER_REVIEW حين لا يُحسم</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FR-OBL-007</w:t>
            </w:r>
          </w:p>
        </w:tc>
      </w:tr>
      <w:tr>
        <w:trPr>
          <w:cantSplit/>
        </w:trPr>
        <w:tc>
          <w:tcPr>
            <w:tcW w:type="dxa" w:w="1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DQ-F15-7</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لحظة فتح خرق LATE_REPORT</w:t>
            </w:r>
          </w:p>
        </w:tc>
        <w:tc>
          <w:tcPr>
            <w:tcW w:type="dxa" w:w="3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المهمة عند OVERDUE بعد </w:t>
            </w:r>
            <w:r>
              <w:rPr>
                <w:rFonts w:ascii="Courier New" w:cs="Courier New" w:eastAsia="Courier New" w:hAnsi="Courier New"/>
                <w:b w:val="false"/>
                <w:bCs w:val="false"/>
                <w:color w:val="1F2937"/>
                <w:sz w:val="16"/>
                <w:szCs w:val="16"/>
                <w:shd w:fill="F1F3F5" w:color="auto" w:val="clear"/>
                <w:rtl/>
              </w:rPr>
              <w:t xml:space="preserve">‎GraceDays‎</w:t>
            </w:r>
            <w:r>
              <w:rPr>
                <w:rFonts w:ascii="Arial" w:cs="Arial" w:eastAsia="Arial" w:hAnsi="Arial"/>
                <w:b w:val="false"/>
                <w:bCs w:val="false"/>
                <w:sz w:val="18"/>
                <w:szCs w:val="18"/>
                <w:rtl/>
              </w:rPr>
              <w:t xml:space="preserve">؛ وإلا عند التقديم المتأخر كما في AC-FAC-6</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FR-OBL-004</w:t>
            </w:r>
          </w:p>
        </w:tc>
      </w:tr>
      <w:tr>
        <w:trPr>
          <w:cantSplit/>
        </w:trPr>
        <w:tc>
          <w:tcPr>
            <w:tcW w:type="dxa" w:w="1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DQ-F15-8</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إلى IN_CURE</w:t>
            </w:r>
          </w:p>
        </w:tc>
        <w:tc>
          <w:tcPr>
            <w:tcW w:type="dxa" w:w="3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آليًا عند الكشف إن كانت </w:t>
            </w:r>
            <w:r>
              <w:rPr>
                <w:rFonts w:ascii="Courier New" w:cs="Courier New" w:eastAsia="Courier New" w:hAnsi="Courier New"/>
                <w:b w:val="false"/>
                <w:bCs w:val="false"/>
                <w:color w:val="1F2937"/>
                <w:sz w:val="16"/>
                <w:szCs w:val="16"/>
                <w:shd w:fill="F1F3F5" w:color="auto" w:val="clear"/>
                <w:rtl/>
              </w:rPr>
              <w:t xml:space="preserve">‎CureDays‎</w:t>
            </w:r>
            <w:r>
              <w:rPr>
                <w:rFonts w:ascii="Arial" w:cs="Arial" w:eastAsia="Arial" w:hAnsi="Arial"/>
                <w:b w:val="false"/>
                <w:bCs w:val="false"/>
                <w:sz w:val="18"/>
                <w:szCs w:val="18"/>
                <w:rtl/>
              </w:rPr>
              <w:t xml:space="preserve"> أكبر من صفر؛ ويدويًا إن منح البنك مهلة لاحقًا</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BR-OBL-009</w:t>
            </w:r>
          </w:p>
        </w:tc>
      </w:tr>
      <w:tr>
        <w:trPr>
          <w:cantSplit/>
        </w:trPr>
        <w:tc>
          <w:tcPr>
            <w:tcW w:type="dxa" w:w="1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DQ-F15-9</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يُحفظ التنازل قبل اعتماده؟</w:t>
            </w:r>
          </w:p>
        </w:tc>
        <w:tc>
          <w:tcPr>
            <w:tcW w:type="dxa" w:w="3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إضافة </w:t>
            </w:r>
            <w:r>
              <w:rPr>
                <w:rFonts w:ascii="Courier New" w:cs="Courier New" w:eastAsia="Courier New" w:hAnsi="Courier New"/>
                <w:b w:val="false"/>
                <w:bCs w:val="false"/>
                <w:color w:val="1F2937"/>
                <w:sz w:val="16"/>
                <w:szCs w:val="16"/>
                <w:shd w:fill="F1F3F5" w:color="auto" w:val="clear"/>
                <w:rtl/>
              </w:rPr>
              <w:t xml:space="preserve">‎WaiverApprovedBy/On‎</w:t>
            </w:r>
            <w:r>
              <w:rPr>
                <w:rFonts w:ascii="Arial" w:cs="Arial" w:eastAsia="Arial" w:hAnsi="Arial"/>
                <w:b w:val="false"/>
                <w:bCs w:val="false"/>
                <w:sz w:val="18"/>
                <w:szCs w:val="18"/>
                <w:rtl/>
              </w:rPr>
              <w:t xml:space="preserve">، والسماح بحقول التنازل في OPEN وIN_CURE، وWAIVED يستلزم الاعتماد</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TRM</w:t>
            </w:r>
          </w:p>
        </w:tc>
        <w:tc>
          <w:tcPr>
            <w:tcW w:type="dxa" w:w="2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F-OBL-1</w:t>
            </w:r>
          </w:p>
        </w:tc>
      </w:tr>
      <w:tr>
        <w:trPr>
          <w:cantSplit/>
        </w:trPr>
        <w:tc>
          <w:tcPr>
            <w:tcW w:type="dxa" w:w="1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DQ-F15-10</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الإغلاق والعلاج</w:t>
            </w:r>
          </w:p>
        </w:tc>
        <w:tc>
          <w:tcPr>
            <w:tcW w:type="dxa" w:w="3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w:t>
            </w:r>
            <w:r>
              <w:rPr>
                <w:rFonts w:ascii="Courier New" w:cs="Courier New" w:eastAsia="Courier New" w:hAnsi="Courier New"/>
                <w:b w:val="false"/>
                <w:bCs w:val="false"/>
                <w:color w:val="1F2937"/>
                <w:sz w:val="16"/>
                <w:szCs w:val="16"/>
                <w:shd w:fill="F1F3F5" w:color="auto" w:val="clear"/>
                <w:rtl/>
              </w:rPr>
              <w:t xml:space="preserve">‎ResolutionNote‎</w:t>
            </w:r>
            <w:r>
              <w:rPr>
                <w:rFonts w:ascii="Arial" w:cs="Arial" w:eastAsia="Arial" w:hAnsi="Arial"/>
                <w:b w:val="false"/>
                <w:bCs w:val="false"/>
                <w:sz w:val="18"/>
                <w:szCs w:val="18"/>
                <w:rtl/>
              </w:rPr>
              <w:t xml:space="preserve"> إلزامي لـ CURED وCLOSED_NO_ACTION</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2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1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DQ-F15-11</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BREACH جديد لفترة لها خرق مفتوح</w:t>
            </w:r>
          </w:p>
        </w:tc>
        <w:tc>
          <w:tcPr>
            <w:tcW w:type="dxa" w:w="3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خرق ثانٍ؛ NeedsReview على القائم</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BR-OBL-011</w:t>
            </w:r>
          </w:p>
        </w:tc>
      </w:tr>
      <w:tr>
        <w:trPr>
          <w:cantSplit/>
        </w:trPr>
        <w:tc>
          <w:tcPr>
            <w:tcW w:type="dxa" w:w="1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DQ-F15-12</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يضع بند الأجندة WAIVED وبأي دليل؟</w:t>
            </w:r>
          </w:p>
        </w:tc>
        <w:tc>
          <w:tcPr>
            <w:tcW w:type="dxa" w:w="3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TM بـ </w:t>
            </w:r>
            <w:r>
              <w:rPr>
                <w:rFonts w:ascii="Courier New" w:cs="Courier New" w:eastAsia="Courier New" w:hAnsi="Courier New"/>
                <w:b w:val="false"/>
                <w:bCs w:val="false"/>
                <w:color w:val="1F2937"/>
                <w:sz w:val="16"/>
                <w:szCs w:val="16"/>
                <w:shd w:fill="F1F3F5" w:color="auto" w:val="clear"/>
                <w:rtl/>
              </w:rPr>
              <w:t xml:space="preserve">‎obl.waiver.approve‎</w:t>
            </w:r>
            <w:r>
              <w:rPr>
                <w:rFonts w:ascii="Arial" w:cs="Arial" w:eastAsia="Arial" w:hAnsi="Arial"/>
                <w:b w:val="false"/>
                <w:bCs w:val="false"/>
                <w:sz w:val="18"/>
                <w:szCs w:val="18"/>
                <w:rtl/>
              </w:rPr>
              <w:t xml:space="preserve">، وسبب ووثيقة إلزاميان</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1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DQ-F15-13</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تصحيح بند SUBMITTED</w:t>
            </w:r>
          </w:p>
        </w:tc>
        <w:tc>
          <w:tcPr>
            <w:tcW w:type="dxa" w:w="3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رجوع؛ تعديل مدقَّق؛ والخرق الناتج يغلقه TM إن زال التأخير</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1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DQ-F15-14</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لون NOT_COMPARABLE وUNDER_REVIEW</w:t>
            </w:r>
          </w:p>
        </w:tc>
        <w:tc>
          <w:tcPr>
            <w:tcW w:type="dxa" w:w="3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AMBER لكليهما</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BR-OBL-010</w:t>
            </w:r>
          </w:p>
        </w:tc>
      </w:tr>
      <w:tr>
        <w:trPr>
          <w:cantSplit/>
        </w:trPr>
        <w:tc>
          <w:tcPr>
            <w:tcW w:type="dxa" w:w="1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DQ-F15-15</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فوات مهلة العلاج أو انتهاء التنازل</w:t>
            </w:r>
          </w:p>
        </w:tc>
        <w:tc>
          <w:tcPr>
            <w:tcW w:type="dxa" w:w="3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NeedsReview وتنبيه يومي بلا تغيير حالة</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1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DQ-F15-16</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رفض القائمة المالية</w:t>
            </w:r>
          </w:p>
        </w:tc>
        <w:tc>
          <w:tcPr>
            <w:tcW w:type="dxa" w:w="3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w:t>
            </w:r>
            <w:r>
              <w:rPr>
                <w:rFonts w:ascii="Courier New" w:cs="Courier New" w:eastAsia="Courier New" w:hAnsi="Courier New"/>
                <w:b w:val="false"/>
                <w:bCs w:val="false"/>
                <w:color w:val="1F2937"/>
                <w:sz w:val="16"/>
                <w:szCs w:val="16"/>
                <w:shd w:fill="F1F3F5" w:color="auto" w:val="clear"/>
                <w:rtl/>
              </w:rPr>
              <w:t xml:space="preserve">‎RejectionReason‎</w:t>
            </w:r>
            <w:r>
              <w:rPr>
                <w:rFonts w:ascii="Arial" w:cs="Arial" w:eastAsia="Arial" w:hAnsi="Arial"/>
                <w:b w:val="false"/>
                <w:bCs w:val="false"/>
                <w:sz w:val="18"/>
                <w:szCs w:val="18"/>
                <w:rtl/>
              </w:rPr>
              <w:t xml:space="preserve"> إلزامي مع REJECTED</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2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1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DQ-F15-17</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التقييم بعد اعتماد قائمة: داخل المعاملة أم بعدها؟</w:t>
            </w:r>
          </w:p>
        </w:tc>
        <w:tc>
          <w:tcPr>
            <w:tcW w:type="dxa" w:w="3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بعدها عبر Outbox وJOB-FIN-EVAL</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2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FR-FIN-012</w:t>
            </w:r>
          </w:p>
        </w:tc>
      </w:tr>
      <w:tr>
        <w:trPr>
          <w:cantSplit/>
        </w:trPr>
        <w:tc>
          <w:tcPr>
            <w:tcW w:type="dxa" w:w="1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DQ-F15-18</w:t>
            </w:r>
          </w:p>
        </w:tc>
        <w:tc>
          <w:tcPr>
            <w:tcW w:type="dxa" w:w="21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الرصيد الشهري: من يؤكد وما الذي يُقيَّم؟</w:t>
            </w:r>
          </w:p>
        </w:tc>
        <w:tc>
          <w:tcPr>
            <w:tcW w:type="dxa" w:w="30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المؤكد وحده؛ يؤكده حامل </w:t>
            </w:r>
            <w:r>
              <w:rPr>
                <w:rFonts w:ascii="Courier New" w:cs="Courier New" w:eastAsia="Courier New" w:hAnsi="Courier New"/>
                <w:b w:val="false"/>
                <w:bCs w:val="false"/>
                <w:color w:val="1F2937"/>
                <w:sz w:val="16"/>
                <w:szCs w:val="16"/>
                <w:shd w:fill="F1F3F5" w:color="auto" w:val="clear"/>
                <w:rtl/>
              </w:rPr>
              <w:t xml:space="preserve">‎fin.stats.enter‎</w:t>
            </w:r>
            <w:r>
              <w:rPr>
                <w:rFonts w:ascii="Arial" w:cs="Arial" w:eastAsia="Arial" w:hAnsi="Arial"/>
                <w:b w:val="false"/>
                <w:bCs w:val="false"/>
                <w:sz w:val="18"/>
                <w:szCs w:val="18"/>
                <w:rtl/>
              </w:rPr>
              <w:t xml:space="preserve"> بلا معتمِد ثانٍ</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24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BR-FIN-005</w:t>
            </w:r>
          </w:p>
        </w:tc>
      </w:tr>
      <w:tr>
        <w:trPr>
          <w:cantSplit/>
        </w:trPr>
        <w:tc>
          <w:tcPr>
            <w:tcW w:type="dxa" w:w="1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DQ-F15-19</w:t>
            </w:r>
          </w:p>
        </w:tc>
        <w:tc>
          <w:tcPr>
            <w:tcW w:type="dxa" w:w="21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توقيت المهام وترتيبها</w:t>
            </w:r>
          </w:p>
        </w:tc>
        <w:tc>
          <w:tcPr>
            <w:tcW w:type="dxa" w:w="30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CALENDAR ثم FIN-EVAL ثم NTF-EXPIRY، ويثبته DOC-F17</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24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DOC-F17</w:t>
            </w:r>
          </w:p>
        </w:tc>
      </w:tr>
    </w:tbl>
    <w:p>
      <w:pPr>
        <w:bidi/>
        <w:spacing w:after="120" w:before="0"/>
      </w:pPr>
    </w:p>
    <w:p>
      <w:pPr>
        <w:pStyle w:val="Heading2"/>
        <w:bidi/>
      </w:pPr>
      <w:bookmarkStart w:name="_sec279" w:id="279"/>
      <w:r>
        <w:rPr>
          <w:rFonts w:ascii="Arial" w:cs="Arial" w:eastAsia="Arial" w:hAnsi="Arial"/>
          <w:b/>
          <w:bCs/>
          <w:color w:val="2B5C8A"/>
          <w:sz w:val="26"/>
          <w:szCs w:val="26"/>
          <w:rtl/>
        </w:rPr>
        <w:t xml:space="preserve">10. تعارضات وفجوات في المصادر</w:t>
      </w:r>
      <w:bookmarkEnd w:id="27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86"/>
        <w:gridCol w:w="6005"/>
        <w:gridCol w:w="2573"/>
      </w:tblGrid>
      <w:tr>
        <w:trPr>
          <w:cantSplit/>
          <w:tblHeader/>
        </w:trPr>
        <w:tc>
          <w:tcPr>
            <w:tcW w:type="dxa" w:w="12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60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25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أسطر القاموس في السجل</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docs/30-readiness-documents.md:184</w:t>
            </w:r>
          </w:p>
        </w:tc>
        <w:tc>
          <w:tcPr>
            <w:tcW w:type="dxa" w:w="25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3840 و3929 و3970، والصحيح 3842 و3931 و3972</w:t>
            </w:r>
          </w:p>
        </w:tc>
      </w:tr>
      <w:tr>
        <w:trPr>
          <w:cantSplit/>
        </w:trPr>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الالتزام</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12-m5:449-461</w:t>
            </w:r>
          </w:p>
        </w:tc>
        <w:tc>
          <w:tcPr>
            <w:tcW w:type="dxa" w:w="25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الحالات لا يذكر </w:t>
            </w:r>
            <w:r>
              <w:rPr>
                <w:rFonts w:ascii="Courier New" w:cs="Courier New" w:eastAsia="Courier New" w:hAnsi="Courier New"/>
                <w:b w:val="false"/>
                <w:bCs w:val="false"/>
                <w:color w:val="1F2937"/>
                <w:sz w:val="16"/>
                <w:szCs w:val="16"/>
                <w:shd w:fill="F1F3F5" w:color="auto" w:val="clear"/>
                <w:rtl/>
              </w:rPr>
              <w:t xml:space="preserve">‎Obligation.Status‎</w:t>
            </w:r>
            <w:r>
              <w:rPr>
                <w:rFonts w:ascii="Arial" w:cs="Arial" w:eastAsia="Arial" w:hAnsi="Arial"/>
                <w:b w:val="false"/>
                <w:bCs w:val="false"/>
                <w:sz w:val="18"/>
                <w:szCs w:val="18"/>
                <w:rtl/>
              </w:rPr>
              <w:t xml:space="preserve">، والنموذج يعرّفه (m14:180)</w:t>
            </w:r>
          </w:p>
        </w:tc>
      </w:tr>
      <w:tr>
        <w:trPr>
          <w:cantSplit/>
        </w:trPr>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التنازل على خطوتين</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12-m5:443؛ m14:377</w:t>
            </w:r>
          </w:p>
        </w:tc>
        <w:tc>
          <w:tcPr>
            <w:tcW w:type="dxa" w:w="25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يسجّل وTM يعتمد، والقيد يمنع حقول التنازل قبل WAIVED</w:t>
            </w:r>
          </w:p>
        </w:tc>
      </w:tr>
      <w:tr>
        <w:trPr>
          <w:cantSplit/>
        </w:trPr>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تنازل بند الأجندة</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12-m5:458؛ m14:257</w:t>
            </w:r>
          </w:p>
        </w:tc>
        <w:tc>
          <w:tcPr>
            <w:tcW w:type="dxa" w:w="25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WAIVED «بتنازل» بلا حقول تنازل ولا سبب إلزامي</w:t>
            </w:r>
          </w:p>
        </w:tc>
      </w:tr>
      <w:tr>
        <w:trPr>
          <w:cantSplit/>
        </w:trPr>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القائمة المالية</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12-m5:461؛ m14:401-436</w:t>
            </w:r>
          </w:p>
        </w:tc>
        <w:tc>
          <w:tcPr>
            <w:tcW w:type="dxa" w:w="25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 بلا عمود سبب</w:t>
            </w:r>
          </w:p>
        </w:tc>
      </w:tr>
      <w:tr>
        <w:trPr>
          <w:cantSplit/>
        </w:trPr>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الاختبار</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12-m5:193؛ m14:307</w:t>
            </w:r>
          </w:p>
        </w:tc>
        <w:tc>
          <w:tcPr>
            <w:tcW w:type="dxa" w:w="25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التوليد بلا حالة إلغاء، ولا منحة DELETE</w:t>
            </w:r>
          </w:p>
        </w:tc>
      </w:tr>
      <w:tr>
        <w:trPr>
          <w:cantSplit/>
        </w:trPr>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الاختبار المقيَّم</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m14:301؛ db/generated/tsql/007_table_grants.sql:289</w:t>
            </w:r>
          </w:p>
        </w:tc>
        <w:tc>
          <w:tcPr>
            <w:tcW w:type="dxa" w:w="25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يُعدَّل» والقاعدة تسمح. وDR-39 يذكر السطر 290 والصحيح 289</w:t>
            </w:r>
          </w:p>
        </w:tc>
      </w:tr>
      <w:tr>
        <w:trPr>
          <w:cantSplit/>
        </w:trPr>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 الحاكم للاختبار</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m14:11</w:t>
            </w:r>
          </w:p>
        </w:tc>
        <w:tc>
          <w:tcPr>
            <w:tcW w:type="dxa" w:w="25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الوصل تفقد الاختبار نسخته الحاكمة (DR-39)</w:t>
            </w:r>
          </w:p>
        </w:tc>
      </w:tr>
      <w:tr>
        <w:trPr>
          <w:cantSplit/>
        </w:trPr>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لحظة خرق التأخير</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12-m5:186، :667؛ m14:365</w:t>
            </w:r>
          </w:p>
        </w:tc>
        <w:tc>
          <w:tcPr>
            <w:tcW w:type="dxa" w:w="25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المواصفة تفتحه عند التقديم المتأخر، والتعليق ينسبه إلى المهمة الليلية</w:t>
            </w:r>
          </w:p>
        </w:tc>
      </w:tr>
      <w:tr>
        <w:trPr>
          <w:cantSplit/>
        </w:trPr>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الإغلاق</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m14:344-378</w:t>
            </w:r>
          </w:p>
        </w:tc>
        <w:tc>
          <w:tcPr>
            <w:tcW w:type="dxa" w:w="25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عمود لسبب CLOSED_NO_ACTION أو دليل CURED</w:t>
            </w:r>
          </w:p>
        </w:tc>
      </w:tr>
      <w:tr>
        <w:trPr>
          <w:cantSplit/>
        </w:trPr>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ألوان ناقصة</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12-m5:306</w:t>
            </w:r>
          </w:p>
        </w:tc>
        <w:tc>
          <w:tcPr>
            <w:tcW w:type="dxa" w:w="25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BR-OBL-010 لا يصنّف NOT_COMPARABLE ولا UNDER_REVIEW</w:t>
            </w:r>
          </w:p>
        </w:tc>
      </w:tr>
      <w:tr>
        <w:trPr>
          <w:cantSplit/>
        </w:trPr>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الإصدارات</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m14:414</w:t>
            </w:r>
          </w:p>
        </w:tc>
        <w:tc>
          <w:tcPr>
            <w:tcW w:type="dxa" w:w="25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‎SupersedesId‎</w:t>
            </w:r>
            <w:r>
              <w:rPr>
                <w:rFonts w:ascii="Arial" w:cs="Arial" w:eastAsia="Arial" w:hAnsi="Arial"/>
                <w:b w:val="false"/>
                <w:bCs w:val="false"/>
                <w:sz w:val="18"/>
                <w:szCs w:val="18"/>
                <w:rtl/>
              </w:rPr>
              <w:t xml:space="preserve"> غير مقيد بالشركة والفترة (DR-34)</w:t>
            </w:r>
          </w:p>
        </w:tc>
      </w:tr>
      <w:tr>
        <w:trPr>
          <w:cantSplit/>
        </w:trPr>
        <w:tc>
          <w:tcPr>
            <w:tcW w:type="dxa" w:w="12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نهاية الشهر</w:t>
            </w:r>
          </w:p>
        </w:tc>
        <w:tc>
          <w:tcPr>
            <w:tcW w:type="dxa" w:w="60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m14:447، :464</w:t>
            </w:r>
          </w:p>
        </w:tc>
        <w:tc>
          <w:tcPr>
            <w:tcW w:type="dxa" w:w="25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قيد على </w:t>
            </w:r>
            <w:r>
              <w:rPr>
                <w:rFonts w:ascii="Courier New" w:cs="Courier New" w:eastAsia="Courier New" w:hAnsi="Courier New"/>
                <w:b w:val="false"/>
                <w:bCs w:val="false"/>
                <w:color w:val="1F2937"/>
                <w:sz w:val="16"/>
                <w:szCs w:val="16"/>
                <w:shd w:fill="F1F3F5" w:color="auto" w:val="clear"/>
                <w:rtl/>
              </w:rPr>
              <w:t xml:space="preserve">‎MonthEnd‎</w:t>
            </w:r>
            <w:r>
              <w:rPr>
                <w:rFonts w:ascii="Arial" w:cs="Arial" w:eastAsia="Arial" w:hAnsi="Arial"/>
                <w:b w:val="false"/>
                <w:bCs w:val="false"/>
                <w:sz w:val="18"/>
                <w:szCs w:val="18"/>
                <w:rtl/>
              </w:rPr>
              <w:t xml:space="preserve"> (DR-37)</w:t>
            </w:r>
          </w:p>
        </w:tc>
      </w:tr>
      <w:tr>
        <w:trPr>
          <w:cantSplit/>
        </w:trPr>
        <w:tc>
          <w:tcPr>
            <w:tcW w:type="dxa" w:w="12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وحدة العتبة</w:t>
            </w:r>
          </w:p>
        </w:tc>
        <w:tc>
          <w:tcPr>
            <w:tcW w:type="dxa" w:w="60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m14:287</w:t>
            </w:r>
          </w:p>
        </w:tc>
        <w:tc>
          <w:tcPr>
            <w:tcW w:type="dxa" w:w="25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 لا يستلزم </w:t>
            </w:r>
            <w:r>
              <w:rPr>
                <w:rFonts w:ascii="Courier New" w:cs="Courier New" w:eastAsia="Courier New" w:hAnsi="Courier New"/>
                <w:b w:val="false"/>
                <w:bCs w:val="false"/>
                <w:color w:val="1F2937"/>
                <w:sz w:val="16"/>
                <w:szCs w:val="16"/>
                <w:shd w:fill="F1F3F5" w:color="auto" w:val="clear"/>
                <w:rtl/>
              </w:rPr>
              <w:t xml:space="preserve">‎ThresholdUnit‎</w:t>
            </w:r>
            <w:r>
              <w:rPr>
                <w:rFonts w:ascii="Arial" w:cs="Arial" w:eastAsia="Arial" w:hAnsi="Arial"/>
                <w:b w:val="false"/>
                <w:bCs w:val="false"/>
                <w:sz w:val="18"/>
                <w:szCs w:val="18"/>
                <w:rtl/>
              </w:rPr>
              <w:t xml:space="preserve"> (DR-38)</w:t>
            </w:r>
          </w:p>
        </w:tc>
      </w:tr>
    </w:tbl>
    <w:p>
      <w:pPr>
        <w:bidi/>
        <w:spacing w:after="120" w:before="0"/>
      </w:pPr>
    </w:p>
    <w:p>
      <w:pPr>
        <w:pStyle w:val="Heading2"/>
        <w:bidi/>
      </w:pPr>
      <w:bookmarkStart w:name="_sec280" w:id="280"/>
      <w:r>
        <w:rPr>
          <w:rFonts w:ascii="Arial" w:cs="Arial" w:eastAsia="Arial" w:hAnsi="Arial"/>
          <w:b/>
          <w:bCs/>
          <w:color w:val="2B5C8A"/>
          <w:sz w:val="26"/>
          <w:szCs w:val="26"/>
          <w:rtl/>
        </w:rPr>
        <w:t xml:space="preserve">11. التتبع</w:t>
      </w:r>
      <w:bookmarkEnd w:id="28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13"/>
        <w:gridCol w:w="3822"/>
        <w:gridCol w:w="4029"/>
      </w:tblGrid>
      <w:tr>
        <w:trPr>
          <w:cantSplit/>
          <w:tblHeader/>
        </w:trPr>
        <w:tc>
          <w:tcPr>
            <w:tcW w:type="dxa" w:w="20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38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40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FR-OBL-001، BR-OBL-001، BR-FAC-003</w:t>
            </w:r>
          </w:p>
        </w:tc>
        <w:tc>
          <w:tcPr>
            <w:tcW w:type="dxa" w:w="4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12-m5:183، :241، :297؛ m14:161-197</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FR-OBL-002 إلى FR-OBL-005، BR-OBL-002 إلى BR-OBL-004، AC-FAC-6</w:t>
            </w:r>
          </w:p>
        </w:tc>
        <w:tc>
          <w:tcPr>
            <w:tcW w:type="dxa" w:w="4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12-m5:184-187، :298-300، :458، :667؛ m14:231-259</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FR-OBL-006، FR-OBL-007، FR-OBL-011، FR-FIN-012 إلى FR-FIN-014، BR-OBL-005 إلى BR-OBL-008، BR-FIN-009 إلى BR-FIN-011، AC-FAC-7</w:t>
            </w:r>
          </w:p>
        </w:tc>
        <w:tc>
          <w:tcPr>
            <w:tcW w:type="dxa" w:w="4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12-m5:188-193، :214-216، :301-304، :320-322، :459، :668؛ m14:301-342؛ 03:141-161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3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FR-OBL-010، FR-OBL-012، BR-OBL-009، BR-OBL-011، FR-FAC-029</w:t>
            </w:r>
          </w:p>
        </w:tc>
        <w:tc>
          <w:tcPr>
            <w:tcW w:type="dxa" w:w="4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12-m5:136، :192، :194، :305، :307، :443، :460؛ m14:344-378؛ 03:150</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FR-FIN-002، FR-FIN-004 إلى FR-FIN-007، BR-FIN-001 إلى BR-FIN-004</w:t>
            </w:r>
          </w:p>
        </w:tc>
        <w:tc>
          <w:tcPr>
            <w:tcW w:type="dxa" w:w="4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12-m5:204-209، :312-315، :461؛ m14:401-436؛ 03:182-184</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38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FR-FIN-008، FR-FIN-009، FR-FIN-011، BR-FIN-005، BR-FIN-009</w:t>
            </w:r>
          </w:p>
        </w:tc>
        <w:tc>
          <w:tcPr>
            <w:tcW w:type="dxa" w:w="4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12-m5:210-213، :316، :320؛ m14:445-502</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8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NTF-OBL-01 إلى NTF-OBL-06، NTF-FIN-01، NTF-FIN-02، BR-OBL-010، FR-NTF-017</w:t>
            </w:r>
          </w:p>
        </w:tc>
        <w:tc>
          <w:tcPr>
            <w:tcW w:type="dxa" w:w="4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12-m5:306، :513-522؛ 13-m6:216، :596-602، :641</w:t>
            </w:r>
          </w:p>
        </w:tc>
      </w:tr>
    </w:tbl>
    <w:p>
      <w:pPr>
        <w:bidi/>
        <w:spacing w:after="120" w:before="0"/>
      </w:pPr>
    </w:p>
    <w:p>
      <w:pPr>
        <w:pStyle w:val="Heading1"/>
        <w:bidi/>
      </w:pPr>
      <w:bookmarkStart w:name="_sec281" w:id="281"/>
      <w:r>
        <w:rPr>
          <w:rFonts w:ascii="Arial" w:cs="Arial" w:eastAsia="Arial" w:hAnsi="Arial"/>
          <w:b/>
          <w:bCs/>
          <w:color w:val="1F3A5F"/>
          <w:sz w:val="32"/>
          <w:szCs w:val="32"/>
          <w:rtl/>
        </w:rPr>
        <w:t xml:space="preserve">DOC-F16 — مخططات حالات كيانات الاعتماد التابعة (التعديل والسحب والمبيعات والمخالفات والبروفورما)</w:t>
      </w:r>
      <w:bookmarkEnd w:id="28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DOC-F16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M7 وM8</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S3</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FR-LCT-002، FR-LCT-031، FR-LCI-015، FR-LCI-018، FR-LCI-019، FR-LCI-023 إلى FR-LCI-025، FR-LCE-005، FR-LCE-007، FR-LCE-009، FR-LCE-013 إلى FR-LCE-021، BR-LCT-019، BR-LCI-011 إلى BR-LCI-013، BR-LCE-003، BR-LCE-007، BR-LCE-009 إلى BR-LCE-017، AC-LCI-2، AC-LCE-1 إلى AC-LCE-3، DR-41، DR-42، DR-46</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DOC-F12 (تسلسل الإصدار والتعديل والحجز)، DOC-F08 (حالة الطلب)، DOC-F10 (مراحل القوالب)، DOC-F14 (الحجز والاستغلال)، DOC-F17 (الأحداث والمهام)، DOC-B04 (نموذج الأخطاء)، DOC-B05 (بذر الصلاحيات)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 docs/10-detailed-analysis/14-m7-m8-letters-of-credit.md، docs/10-detailed-analysis/13-m6-workflow-engine-notifications.md، db/generated/tsql/005_delete_grants.sql، db/generated/tsql/007_table_grants.sql، docs/21-data-dictionary.md، docs/review/design-review-2026-10-11.json</w:t>
            </w:r>
          </w:p>
        </w:tc>
      </w:tr>
    </w:tbl>
    <w:p>
      <w:pPr>
        <w:bidi/>
        <w:spacing w:after="120" w:before="0"/>
      </w:pPr>
    </w:p>
    <w:p>
      <w:pPr>
        <w:pStyle w:val="Heading2"/>
        <w:bidi/>
      </w:pPr>
      <w:bookmarkStart w:name="_sec282" w:id="282"/>
      <w:r>
        <w:rPr>
          <w:rFonts w:ascii="Arial" w:cs="Arial" w:eastAsia="Arial" w:hAnsi="Arial"/>
          <w:b/>
          <w:bCs/>
          <w:color w:val="2B5C8A"/>
          <w:sz w:val="26"/>
          <w:szCs w:val="26"/>
          <w:rtl/>
        </w:rPr>
        <w:t xml:space="preserve">1. الغرض والنطاق</w:t>
      </w:r>
      <w:bookmarkEnd w:id="282"/>
    </w:p>
    <w:p>
      <w:pPr>
        <w:bidi/>
        <w:spacing w:after="110" w:before="0" w:line="312"/>
      </w:pPr>
      <w:r>
        <w:rPr>
          <w:rFonts w:ascii="Arial" w:cs="Arial" w:eastAsia="Arial" w:hAnsi="Arial"/>
          <w:b w:val="false"/>
          <w:bCs w:val="false"/>
          <w:sz w:val="21"/>
          <w:szCs w:val="21"/>
          <w:rtl/>
        </w:rPr>
        <w:t xml:space="preserve">تعطي الوثيقة لكل عمود حالة في وحدة الاعتمادات مخطط حالات وجدول انتقالات. كل صف في الجدول يذكر المشغّل والصلاحية والحارس والتدقيق أو الحدث. وتجرد كل تعدادات الحالة في النموذج بالملف والسطر، وتسجّل عدم التطابق بين قوائم المواصفة وتعدادات النموذج.</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LcTerms، LcAmendment، LcDrawing (استيراد وتصدير)، LcDiscrepancy، اعتماد المبيعات المستلَم، LcSalesOrder، طلب مستندات التحصيل، ProformaInvoice، LcTermsComparison، وحالات الكتالوجات باختصار.</w:t>
      </w:r>
    </w:p>
    <w:p>
      <w:pPr>
        <w:bidi/>
        <w:spacing w:after="110" w:before="0" w:line="312"/>
      </w:pPr>
      <w:r>
        <w:rPr>
          <w:rFonts w:ascii="Arial" w:cs="Arial" w:eastAsia="Arial" w:hAnsi="Arial"/>
          <w:b/>
          <w:bCs/>
          <w:sz w:val="21"/>
          <w:szCs w:val="21"/>
          <w:rtl/>
        </w:rPr>
        <w:t xml:space="preserve">خارج النطاق:</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987"/>
        <w:gridCol w:w="2877"/>
      </w:tblGrid>
      <w:tr>
        <w:trPr>
          <w:cantSplit/>
          <w:tblHeader/>
        </w:trPr>
        <w:tc>
          <w:tcPr>
            <w:tcW w:type="dxa" w:w="6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الموضوع</w:t>
            </w:r>
          </w:p>
        </w:tc>
        <w:tc>
          <w:tcPr>
            <w:tcW w:type="dxa" w:w="28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الوثيقة المالكة</w:t>
            </w:r>
          </w:p>
        </w:tc>
      </w:tr>
      <w:tr>
        <w:trPr>
          <w:cantSplit/>
        </w:trPr>
        <w:tc>
          <w:tcPr>
            <w:tcW w:type="dxa" w:w="6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اعتماد المشتريات الرئيسي، وهو مرسوم في 14:520-530</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يُستعمل كما هو؛ والفروق في §8</w:t>
            </w:r>
          </w:p>
        </w:tc>
      </w:tr>
      <w:tr>
        <w:trPr>
          <w:cantSplit/>
        </w:trPr>
        <w:tc>
          <w:tcPr>
            <w:tcW w:type="dxa" w:w="6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التسلسلات بين الخدمات والمعاملات</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DOC-F12</w:t>
            </w:r>
          </w:p>
        </w:tc>
      </w:tr>
      <w:tr>
        <w:trPr>
          <w:cantSplit/>
        </w:trPr>
        <w:tc>
          <w:tcPr>
            <w:tcW w:type="dxa" w:w="6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LimitReservation وUtilization (m13:281، m13:256)</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DOC-F14</w:t>
            </w:r>
          </w:p>
        </w:tc>
      </w:tr>
      <w:tr>
        <w:trPr>
          <w:cantSplit/>
        </w:trPr>
        <w:tc>
          <w:tcPr>
            <w:tcW w:type="dxa" w:w="6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الطلب وReservationState (m15:257، m15:296)</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w:t>
            </w:r>
          </w:p>
        </w:tc>
      </w:tr>
      <w:tr>
        <w:trPr>
          <w:cantSplit/>
        </w:trPr>
        <w:tc>
          <w:tcPr>
            <w:tcW w:type="dxa" w:w="6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مراحل القوالب</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DOC-F10</w:t>
            </w:r>
          </w:p>
        </w:tc>
      </w:tr>
      <w:tr>
        <w:trPr>
          <w:cantSplit/>
        </w:trPr>
        <w:tc>
          <w:tcPr>
            <w:tcW w:type="dxa" w:w="6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المجدولة والمُرسِل</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DOC-F17</w:t>
            </w:r>
          </w:p>
        </w:tc>
      </w:tr>
    </w:tbl>
    <w:p>
      <w:pPr>
        <w:bidi/>
        <w:spacing w:after="12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في المستودع أو الوثائق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«14» هو docs/10-detailed-analysis/14-m7-m8-letters-of-credit.md، و«13» هو docs/10-detailed-analysis/13-m6-workflow-engine-notifications.md. و«m16» هو db/model/16-letters-of-credit.model، و«m13» هو db/model/13-facilities-pricing-terms.model، و«m15» هو db/model/15-workflow-notifications.model، و«m10» هو db/model/10-platform.model. و«005» و«006» و«007» ملفات db/generated/tsql بالأرقام نفسها. وDR-nn نتائج docs/review/design-review-2026-10-11.json. و«DOC-xxx:n» السطر n من الوثيقة في docs/30-readiness/.</w:t>
      </w:r>
    </w:p>
    <w:p>
      <w:pPr>
        <w:pStyle w:val="Heading2"/>
        <w:bidi/>
      </w:pPr>
      <w:bookmarkStart w:name="_sec283" w:id="283"/>
      <w:r>
        <w:rPr>
          <w:rFonts w:ascii="Arial" w:cs="Arial" w:eastAsia="Arial" w:hAnsi="Arial"/>
          <w:b/>
          <w:bCs/>
          <w:color w:val="2B5C8A"/>
          <w:sz w:val="26"/>
          <w:szCs w:val="26"/>
          <w:rtl/>
        </w:rPr>
        <w:t xml:space="preserve">2. جرد تعدادات الحالة</w:t>
      </w:r>
      <w:bookmarkEnd w:id="28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45"/>
        <w:gridCol w:w="2227"/>
        <w:gridCol w:w="1113"/>
        <w:gridCol w:w="1012"/>
        <w:gridCol w:w="1113"/>
        <w:gridCol w:w="954"/>
      </w:tblGrid>
      <w:tr>
        <w:trPr>
          <w:cantSplit/>
          <w:tblHeader/>
        </w:trPr>
        <w:tc>
          <w:tcPr>
            <w:tcW w:type="dxa" w:w="34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22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 في النموذج</w:t>
            </w:r>
          </w:p>
        </w:tc>
        <w:tc>
          <w:tcPr>
            <w:tcW w:type="dxa" w:w="11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النموذج</w:t>
            </w:r>
          </w:p>
        </w:tc>
        <w:tc>
          <w:tcPr>
            <w:tcW w:type="dxa" w:w="10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المواصفة</w:t>
            </w:r>
          </w:p>
        </w:tc>
        <w:tc>
          <w:tcPr>
            <w:tcW w:type="dxa" w:w="11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التطابق</w:t>
            </w:r>
          </w:p>
        </w:tc>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القسم</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LetterOfCredit.Status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EXPIRED، CLOSED، CANCELLED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m16:397</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14:421، 14:520-530</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LOCKED، SUPERSEDED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m16:166</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14:407، 14:534</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 مع استثناء الخزينة (§13 البند 12)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LcTerms.Purpose</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PROFORMA، APPLICATION، ISSUED، RECEIVED، AMENDMENT</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m16:164</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14:84، 14:407</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REQUESTED، BANK_ISSUED، APPLIED، REJECTED، WITHDRAWN</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m16:498</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14:423، 14:536</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 مطابقة والانتقالات ناقصة</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LcAmendment.BeneficiaryResponse</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PENDING، ACCEPTED، REJECTED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m16:501</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14:423؛ 13:344</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13:344 يذكر «سحب» ردًا</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LcAmendment.Origin</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OUR_REQUEST، RECEIVED_FROM_CUSTOMER</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m16:489</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14:423</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LcAmendment.ChangeKinds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ستة أنواع بنوع set</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m16:490</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14:423 بنوع json</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النوع مختلف</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PRESENTED، DISCREPANT، ACCEPTED، SETTLED، REFUSED، CANCELLED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m16:533</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14:424، 14:537</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 مطابقة؛ FR-LCE-019 يخالف §8</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WAIVED، CORRECTED، REFUSED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m16:598</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14:426، 14:540</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LcDiscrepancy.Source</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BANK_NOTICE، INTERNAL</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m16:596</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14:426</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LcSalesOrder.Status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EARMARKED، PARTIALLY_CONVERTED، CONVERTED، RELEASED، CANCELLED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m16:566</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14:427، 14:538</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 العكس بعد الإغلاق غير مغطى</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ProformaInvoice.Status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ISSUED، VOID، SUPERSEDED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m16:636</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14:428، 14:539</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LcTermsComparison.Status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REVIEWED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m16:684</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14:414</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LcTermsComparisonLine.Verdict</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MATCH، MORE_FAVOURABLE، LESS_FAVOURABLE، ADDED، MISSING، REVIEW</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m16:693</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14:415، 14:253</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LcTermsComparisonLine.Decision</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ACCEPT، REQUEST_AMENDMENT، IGNORE</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m16:694</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14:415</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LcFormTemplate.Status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ACTIVE، RETIRED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m16:362</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14:411</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LcFormTemplate.LegalReviewStatus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UNREVIEWED، REVIEWED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m16:361</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14:411</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LcDocumentClause.Status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RETIRED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m16:140</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14:409</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LcDocumentClause.LegalReviewStatus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UNREVIEWED، REVIEWED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m16:137</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14:409</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ref.UcpArticle.VerificationStatus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UNVERIFIED، VERIFIED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m16:51</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14:405</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ref.Incoterm.Status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LEGACY</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m16:37</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14:127</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المواصفة لا تسمّي التعداد</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Counterparty.IsActive وMergedIntoId</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منطقي ومرجع</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m16:113-114</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14:254</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ليس تعدادًا</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bl>
    <w:p>
      <w:pPr>
        <w:bidi/>
        <w:spacing w:after="120" w:before="0"/>
      </w:pPr>
    </w:p>
    <w:p>
      <w:pPr>
        <w:bidi/>
        <w:spacing w:after="110" w:before="0" w:line="312"/>
      </w:pPr>
      <w:r>
        <w:rPr>
          <w:rFonts w:ascii="Arial" w:cs="Arial" w:eastAsia="Arial" w:hAnsi="Arial"/>
          <w:b w:val="false"/>
          <w:bCs w:val="false"/>
          <w:sz w:val="21"/>
          <w:szCs w:val="21"/>
          <w:rtl/>
        </w:rPr>
        <w:t xml:space="preserve">لا يوجد عمود حالة في LcDrawingAllocation (m16:583-591) ولا في LcExternalRef (m16:473-483، وفيه IsActive) ولا في ProformaLine (m16:661-674).</w:t>
      </w:r>
    </w:p>
    <w:p>
      <w:pPr>
        <w:pStyle w:val="Heading2"/>
        <w:bidi/>
      </w:pPr>
      <w:bookmarkStart w:name="_sec284" w:id="284"/>
      <w:r>
        <w:rPr>
          <w:rFonts w:ascii="Arial" w:cs="Arial" w:eastAsia="Arial" w:hAnsi="Arial"/>
          <w:b/>
          <w:bCs/>
          <w:color w:val="2B5C8A"/>
          <w:sz w:val="26"/>
          <w:szCs w:val="26"/>
          <w:rtl/>
        </w:rPr>
        <w:t xml:space="preserve">3. اصطلاحات الجداول</w:t>
      </w:r>
      <w:bookmarkEnd w:id="284"/>
    </w:p>
    <w:p>
      <w:pPr>
        <w:pStyle w:val="ListParagraph"/>
        <w:numPr>
          <w:ilvl w:val="0"/>
          <w:numId w:val="2"/>
        </w:numPr>
        <w:bidi/>
        <w:spacing w:after="70" w:before="0" w:line="300"/>
      </w:pPr>
      <w:r>
        <w:rPr>
          <w:rFonts w:ascii="Arial" w:cs="Arial" w:eastAsia="Arial" w:hAnsi="Arial"/>
          <w:b/>
          <w:bCs/>
          <w:sz w:val="21"/>
          <w:szCs w:val="21"/>
          <w:rtl/>
        </w:rPr>
        <w:t xml:space="preserve">الأعمدة:</w:t>
      </w:r>
      <w:r>
        <w:rPr>
          <w:rFonts w:ascii="Arial" w:cs="Arial" w:eastAsia="Arial" w:hAnsi="Arial"/>
          <w:b w:val="false"/>
          <w:bCs w:val="false"/>
          <w:sz w:val="21"/>
          <w:szCs w:val="21"/>
          <w:rtl/>
        </w:rPr>
        <w:t xml:space="preserve"> # · الانتقال · المشغّل · الصلاحية · الحارس · التدقيق والحدث.</w:t>
      </w:r>
    </w:p>
    <w:p>
      <w:pPr>
        <w:pStyle w:val="ListParagraph"/>
        <w:numPr>
          <w:ilvl w:val="0"/>
          <w:numId w:val="2"/>
        </w:numPr>
        <w:bidi/>
        <w:spacing w:after="70" w:before="0" w:line="300"/>
      </w:pPr>
      <w:r>
        <w:rPr>
          <w:rFonts w:ascii="Arial" w:cs="Arial" w:eastAsia="Arial" w:hAnsi="Arial"/>
          <w:b/>
          <w:bCs/>
          <w:sz w:val="21"/>
          <w:szCs w:val="21"/>
          <w:rtl/>
        </w:rPr>
        <w:t xml:space="preserve">الصلاحيات</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من مصفوفة الأدوار في 14:46-75. بذرها في الكتالوج يتبع DOC-B05.</w:t>
      </w:r>
    </w:p>
    <w:p>
      <w:pPr>
        <w:pStyle w:val="ListParagraph"/>
        <w:numPr>
          <w:ilvl w:val="0"/>
          <w:numId w:val="2"/>
        </w:numPr>
        <w:bidi/>
        <w:spacing w:after="70" w:before="0" w:line="300"/>
      </w:pPr>
      <w:r>
        <w:rPr>
          <w:rFonts w:ascii="Arial" w:cs="Arial" w:eastAsia="Arial" w:hAnsi="Arial"/>
          <w:b/>
          <w:bCs/>
          <w:sz w:val="21"/>
          <w:szCs w:val="21"/>
          <w:rtl/>
        </w:rPr>
        <w:t xml:space="preserve">الحدث:</w:t>
      </w:r>
      <w:r>
        <w:rPr>
          <w:rFonts w:ascii="Arial" w:cs="Arial" w:eastAsia="Arial" w:hAnsi="Arial"/>
          <w:b w:val="false"/>
          <w:bCs w:val="false"/>
          <w:sz w:val="21"/>
          <w:szCs w:val="21"/>
          <w:rtl/>
        </w:rPr>
        <w:t xml:space="preserve"> رموز الإشعار من 14:596-609، وأحداث Outbox من 14:655.</w:t>
      </w:r>
    </w:p>
    <w:p>
      <w:pPr>
        <w:pStyle w:val="ListParagraph"/>
        <w:numPr>
          <w:ilvl w:val="0"/>
          <w:numId w:val="2"/>
        </w:numPr>
        <w:bidi/>
        <w:spacing w:after="70" w:before="0" w:line="300"/>
      </w:pPr>
      <w:r>
        <w:rPr>
          <w:rFonts w:ascii="Arial" w:cs="Arial" w:eastAsia="Arial" w:hAnsi="Arial"/>
          <w:b/>
          <w:bCs/>
          <w:sz w:val="21"/>
          <w:szCs w:val="21"/>
          <w:rtl/>
        </w:rPr>
        <w:t xml:space="preserve">التدقيق</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صف aud.AuditLog بفئة TREASURY (m10:310)، والفعل بحروف كبيرة مثل LC_AMENDMENT_APPLIED (m10:309). الشدة HIGH للأفعال في 14:670، وكل تغيير في LetterOfCredit يحمل القيمتين القديمة والجديدة (14:670).</w:t>
      </w:r>
    </w:p>
    <w:p>
      <w:pPr>
        <w:pStyle w:val="ListParagraph"/>
        <w:numPr>
          <w:ilvl w:val="0"/>
          <w:numId w:val="2"/>
        </w:numPr>
        <w:bidi/>
        <w:spacing w:after="70" w:before="0" w:line="300"/>
      </w:pPr>
      <w:r>
        <w:rPr>
          <w:rFonts w:ascii="Arial" w:cs="Arial" w:eastAsia="Arial" w:hAnsi="Arial"/>
          <w:b/>
          <w:bCs/>
          <w:sz w:val="21"/>
          <w:szCs w:val="21"/>
          <w:rtl/>
        </w:rPr>
        <w:t xml:space="preserve">«النظام»:</w:t>
      </w:r>
      <w:r>
        <w:rPr>
          <w:rFonts w:ascii="Arial" w:cs="Arial" w:eastAsia="Arial" w:hAnsi="Arial"/>
          <w:b w:val="false"/>
          <w:bCs w:val="false"/>
          <w:sz w:val="21"/>
          <w:szCs w:val="21"/>
          <w:rtl/>
        </w:rPr>
        <w:t xml:space="preserve"> خطاف أو مهمة بحساب الخدمة A-05 (DOC-F01) وسياق مربوط (DOC-F04).</w:t>
      </w:r>
    </w:p>
    <w:p>
      <w:pPr>
        <w:pStyle w:val="ListParagraph"/>
        <w:numPr>
          <w:ilvl w:val="0"/>
          <w:numId w:val="2"/>
        </w:numPr>
        <w:bidi/>
        <w:spacing w:after="70" w:before="0" w:line="300"/>
      </w:pPr>
      <w:r>
        <w:rPr>
          <w:rFonts w:ascii="Arial" w:cs="Arial" w:eastAsia="Arial" w:hAnsi="Arial"/>
          <w:b/>
          <w:bCs/>
          <w:sz w:val="21"/>
          <w:szCs w:val="21"/>
          <w:rtl/>
        </w:rPr>
        <w:t xml:space="preserve">الحارس</w:t>
      </w:r>
      <w:r>
        <w:rPr>
          <w:rFonts w:ascii="Arial" w:cs="Arial" w:eastAsia="Arial" w:hAnsi="Arial"/>
          <w:b w:val="false"/>
          <w:bCs w:val="false"/>
          <w:sz w:val="21"/>
          <w:szCs w:val="21"/>
          <w:rtl/>
        </w:rPr>
        <w:t xml:space="preserve"> يشمل رموز V من 14:549-592 وقيود CHECK في النموذج.</w:t>
      </w:r>
    </w:p>
    <w:p>
      <w:pPr>
        <w:bidi/>
        <w:spacing w:after="60" w:before="0"/>
      </w:pPr>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ما تفرضه القاعدة اليوم:</w:t>
      </w:r>
      <w:r>
        <w:rPr>
          <w:rFonts w:ascii="Arial" w:cs="Arial" w:eastAsia="Arial" w:hAnsi="Arial"/>
          <w:b w:val="false"/>
          <w:bCs w:val="false"/>
          <w:sz w:val="21"/>
          <w:szCs w:val="21"/>
          <w:rtl/>
        </w:rPr>
        <w:t xml:space="preserve"> قيود CHECK تربط كل حالة بأعمدتها، مثل m16:520-521 وm16:550-551 وm16:576-581. لا شيء يمنع الانتقال من حالة إلى أخرى غير مسموحة. tp_app يملك SELECT وINSERT وUPDATE على كل جداول lc (007:375-405)، ولا قادح على جداول lc (القوادح الوحيدة في db/static/030_session_context.sql:245 وdb/static/050_fac_share_rule.sql:26). DR-41 مفتوح.</w:t>
      </w:r>
    </w:p>
    <w:p>
      <w:pPr>
        <w:bidi/>
        <w:spacing w:after="110" w:before="0" w:line="312"/>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قاعدة التنفيذ المقترحة:</w:t>
      </w:r>
      <w:r>
        <w:rPr>
          <w:rFonts w:ascii="Arial" w:cs="Arial" w:eastAsia="Arial" w:hAnsi="Arial"/>
          <w:b w:val="false"/>
          <w:bCs w:val="false"/>
          <w:sz w:val="21"/>
          <w:szCs w:val="21"/>
          <w:rtl/>
        </w:rPr>
        <w:t xml:space="preserve"> كل انتقال يمر بدالة خدمة واحدة للكيان. تكتب </w:t>
      </w:r>
      <w:r>
        <w:rPr>
          <w:rFonts w:ascii="Courier New" w:cs="Courier New" w:eastAsia="Courier New" w:hAnsi="Courier New"/>
          <w:b w:val="false"/>
          <w:bCs w:val="false"/>
          <w:color w:val="1F2937"/>
          <w:sz w:val="18"/>
          <w:szCs w:val="18"/>
          <w:shd w:fill="F1F3F5" w:color="auto" w:val="clear"/>
          <w:rtl/>
        </w:rPr>
        <w:t xml:space="preserve">‎UPDATE ... WHERE Id = @id AND Status IN (@from) AND RowVersion = @rv‎</w:t>
      </w:r>
      <w:r>
        <w:rPr>
          <w:rFonts w:ascii="Arial" w:cs="Arial" w:eastAsia="Arial" w:hAnsi="Arial"/>
          <w:b w:val="false"/>
          <w:bCs w:val="false"/>
          <w:sz w:val="21"/>
          <w:szCs w:val="21"/>
          <w:rtl/>
        </w:rPr>
        <w:t xml:space="preserve">. صفر صفوف يعني 409 برمز جديد INVALID_STATE إن تغيّرت الحالة، أو VERSION_CONFLICT إن تغيّر RowVersion فقط (DQ-F16-1؛ DOC-B04:187).</w:t>
      </w:r>
    </w:p>
    <w:p>
      <w:pPr>
        <w:pStyle w:val="Heading2"/>
        <w:bidi/>
      </w:pPr>
      <w:bookmarkStart w:name="_sec285" w:id="285"/>
      <w:r>
        <w:rPr>
          <w:rFonts w:ascii="Arial" w:cs="Arial" w:eastAsia="Arial" w:hAnsi="Arial"/>
          <w:b/>
          <w:bCs/>
          <w:color w:val="2B5C8A"/>
          <w:sz w:val="26"/>
          <w:szCs w:val="26"/>
          <w:rtl/>
        </w:rPr>
        <w:t xml:space="preserve">4. شروط الاعتماد LcTerms</w:t>
      </w:r>
      <w:bookmarkEnd w:id="285"/>
    </w:p>
    <w:p>
      <w:pPr>
        <w:keepNext/>
        <w:bidi/>
        <w:spacing w:after="60" w:before="160"/>
        <w:jc w:val="center"/>
      </w:pPr>
      <w:r>
        <w:drawing>
          <wp:inline distT="0" distB="0" distL="0" distR="0">
            <wp:extent cx="6096000" cy="7686675"/>
            <wp:effectExtent t="0" r="0" b="0" l="0"/>
            <wp:docPr id="1" name="diagram-4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768667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1"/>
        <w:gridCol w:w="1003"/>
        <w:gridCol w:w="1806"/>
        <w:gridCol w:w="2211"/>
        <w:gridCol w:w="1806"/>
        <w:gridCol w:w="2107"/>
      </w:tblGrid>
      <w:tr>
        <w:trPr>
          <w:cantSplit/>
          <w:tblHeader/>
        </w:trPr>
        <w:tc>
          <w:tcPr>
            <w:tcW w:type="dxa" w:w="9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8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22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8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1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DRAFT</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ينشئ طلب PURCHASE_LC أو PROFORMA_REQUEST</w:t>
            </w:r>
          </w:p>
        </w:tc>
        <w:tc>
          <w:tcPr>
            <w:tcW w:type="dxa" w:w="2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‎lc.terms.edit‎</w:t>
            </w:r>
            <w:r>
              <w:rPr>
                <w:rFonts w:ascii="Arial" w:cs="Arial" w:eastAsia="Arial" w:hAnsi="Arial"/>
                <w:b w:val="false"/>
                <w:bCs w:val="false"/>
                <w:sz w:val="18"/>
                <w:szCs w:val="18"/>
                <w:rtl/>
              </w:rPr>
              <w:t xml:space="preserve"> (14:48-49)</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الغرض يطابق المالك والجانب (m16:269-270)</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RequestAction؛ لا تدقيق لكل حفظ </w:t>
            </w:r>
            <w:r>
              <w:rPr>
                <w:rFonts w:ascii="Arial" w:cs="Arial" w:eastAsia="Arial" w:hAnsi="Arial"/>
                <w:color w:val="E0A800"/>
                <w:sz w:val="18"/>
                <w:szCs w:val="18"/>
                <w:rtl/>
              </w:rPr>
              <w:t xml:space="preserve">●</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LOCKED</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على SUBMIT أو RESUBMIT (14:307)</w:t>
            </w:r>
          </w:p>
        </w:tc>
        <w:tc>
          <w:tcPr>
            <w:tcW w:type="dxa" w:w="2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المقدِّم</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قاعدة E في 14:549-569؛ وقيود غير DRAFT (m16:272-297)</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‎lc.terms.locked‎</w:t>
            </w:r>
            <w:r>
              <w:rPr>
                <w:rFonts w:ascii="Arial" w:cs="Arial" w:eastAsia="Arial" w:hAnsi="Arial"/>
                <w:b w:val="false"/>
                <w:bCs w:val="false"/>
                <w:sz w:val="18"/>
                <w:szCs w:val="18"/>
                <w:rtl/>
              </w:rPr>
              <w:t xml:space="preserve"> (14:655)؛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TERMS_LOCKED</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 إلى LOCKED</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TM في TM_APPROVAL</w:t>
            </w:r>
          </w:p>
        </w:tc>
        <w:tc>
          <w:tcPr>
            <w:tcW w:type="dxa" w:w="2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‎req.treasury.approve‎</w:t>
            </w:r>
            <w:r>
              <w:rPr>
                <w:rFonts w:ascii="Arial" w:cs="Arial" w:eastAsia="Arial" w:hAnsi="Arial"/>
                <w:b w:val="false"/>
                <w:bCs w:val="false"/>
                <w:sz w:val="18"/>
                <w:szCs w:val="18"/>
                <w:rtl/>
              </w:rPr>
              <w:t xml:space="preserve"> (14:56)</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TreasuryHash فارغ قبلها (m16:255، m16:273)</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TERMS_TREASURY_LOCKED</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 إلى SUPERSEDED</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إرجاع للطالب (BR-LCI-002، 14:261)، أو تعديل خزينة بعد الموافقة (BR-LCI-006، 14:265)</w:t>
            </w:r>
          </w:p>
        </w:tc>
        <w:tc>
          <w:tcPr>
            <w:tcW w:type="dxa" w:w="2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‎lc.terms.treasury.edit‎</w:t>
            </w:r>
            <w:r>
              <w:rPr>
                <w:rFonts w:ascii="Arial" w:cs="Arial" w:eastAsia="Arial" w:hAnsi="Arial"/>
                <w:b w:val="false"/>
                <w:bCs w:val="false"/>
                <w:sz w:val="18"/>
                <w:szCs w:val="18"/>
                <w:rtl/>
              </w:rPr>
              <w:t xml:space="preserve"> (14:54) للخزينة</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النسخة الجديدة VersionNo+1 وSupersedesTermsId (m16:266)؛ نسخة جارية واحدة لكل مالك وغرض (m16:263)، فالانتقالان في معاملة واحدة</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TERMS_SUPERSEDED مع ChangeReason؛ تعليق ظاهر للطالب (14:165)</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LOCKED</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(ISSUED)، </w:t>
            </w: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(PROFORMA على البروفورما)، تسجيل اعتماد مستلَم (RECEIVED)</w:t>
            </w:r>
          </w:p>
        </w:tc>
        <w:tc>
          <w:tcPr>
            <w:tcW w:type="dxa" w:w="2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‎lc.issuance.record‎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‎lc.proforma.issue‎</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‎lc.export.record‎</w:t>
            </w:r>
            <w:r>
              <w:rPr>
                <w:rFonts w:ascii="Arial" w:cs="Arial" w:eastAsia="Arial" w:hAnsi="Arial"/>
                <w:b w:val="false"/>
                <w:bCs w:val="false"/>
                <w:sz w:val="18"/>
                <w:szCs w:val="18"/>
                <w:rtl/>
              </w:rPr>
              <w:t xml:space="preserve"> (14:58-61)</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CopiedFromTermsId (m16:259)؛ التجزئة وLockedAt (m16:272)</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 حدث الكيان المالك</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AMENDMENT</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عند إنشاء الطلب الفرعي، وLOCKED عند التقديم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(DOC-F12 DQ-F12-3)</w:t>
            </w:r>
          </w:p>
        </w:tc>
        <w:tc>
          <w:tcPr>
            <w:tcW w:type="dxa" w:w="2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‎lc.child.create‎</w:t>
            </w:r>
            <w:r>
              <w:rPr>
                <w:rFonts w:ascii="Arial" w:cs="Arial" w:eastAsia="Arial" w:hAnsi="Arial"/>
                <w:b w:val="false"/>
                <w:bCs w:val="false"/>
                <w:sz w:val="18"/>
                <w:szCs w:val="18"/>
                <w:rtl/>
              </w:rPr>
              <w:t xml:space="preserve"> (14:62)</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الغرض AMENDMENT لمالك REQUEST أو AMENDMENT (m16:269)</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تصير الشروط الحالية للاعتماد عند APPLIED (m16:413)</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BR-LCT-019 يُبقي حقول الخزينة قابلة للتحرير في نسخة LOCKED حتى موافقة TM (14:251). فالقفل يثبّت حقول الطالب وحدها حتى يُكتب TreasuryHash. أي حارس قاعدة لـ DR-41 يجب أن يسمح بهذا الاستثناء (DQ-F16-14).</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لا انتقال من DRAFT إلى SUPERSEDED في المواصفة (14:534).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المسودة المتروكة تبقى DRAFT مع طلبها المؤرشف.</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شروط ISSUED لا تصير SUPERSEDED عند تطبيق تعديل، لأن شروط التعديل مالكها وغرضها مختلفان (m16:263). يتغير مؤشر CurrentTermsId فقط.</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DR-42 مفتوح: لا شيء يربط CurrentTermsId وTermsId بمالكها (m16:162-163، m16:413).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حتى يُحسم، تفحص الخدمة المالك والغرض عند كل ربط.</w:t>
      </w:r>
    </w:p>
    <w:p>
      <w:pPr>
        <w:bidi/>
        <w:spacing w:after="60" w:before="0"/>
      </w:pPr>
    </w:p>
    <w:p>
      <w:pPr>
        <w:pStyle w:val="Heading2"/>
        <w:bidi/>
      </w:pPr>
      <w:bookmarkStart w:name="_sec286" w:id="286"/>
      <w:r>
        <w:rPr>
          <w:rFonts w:ascii="Arial" w:cs="Arial" w:eastAsia="Arial" w:hAnsi="Arial"/>
          <w:b/>
          <w:bCs/>
          <w:color w:val="2B5C8A"/>
          <w:sz w:val="26"/>
          <w:szCs w:val="26"/>
          <w:rtl/>
        </w:rPr>
        <w:t xml:space="preserve">5. تعديل الاعتماد LcAmendment</w:t>
      </w:r>
      <w:bookmarkEnd w:id="286"/>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المواصفة: DRAFT ثم REQUESTED ثم BANK_ISSUED ثم APPLIED أو REJECTED، وWITHDRAWN من DRAFT أو REQUESTED أو BANK_ISSUED (14:536). في التصدير REQUESTED هو طلبنا من العميل، وBANK_ISSUED إشعار مستلَم ينتظر قرارنا. التسلسل والمعاملات في DOC-F12 §6.</w:t>
      </w:r>
    </w:p>
    <w:p>
      <w:pPr>
        <w:keepNext/>
        <w:bidi/>
        <w:spacing w:after="60" w:before="160"/>
        <w:jc w:val="center"/>
      </w:pPr>
      <w:r>
        <w:drawing>
          <wp:inline distT="0" distB="0" distL="0" distR="0">
            <wp:extent cx="6096000" cy="4276725"/>
            <wp:effectExtent t="0" r="0" b="0" l="0"/>
            <wp:docPr id="1" name="diagram-4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96000" cy="427672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الانتقال DRAFT إلى BANK_ISSUED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للتعديل الوارد في التصدير (DQ-F16-6).</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29"/>
        <w:gridCol w:w="1013"/>
        <w:gridCol w:w="1750"/>
        <w:gridCol w:w="1842"/>
        <w:gridCol w:w="2118"/>
        <w:gridCol w:w="2212"/>
      </w:tblGrid>
      <w:tr>
        <w:trPr>
          <w:cantSplit/>
          <w:tblHeader/>
        </w:trPr>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7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1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21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2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DRAFT (مشتريات)</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أو الخزينة ينشئ LC_AMENDMENT</w:t>
            </w:r>
          </w:p>
        </w:tc>
        <w:tc>
          <w:tcPr>
            <w:tcW w:type="dxa" w:w="1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‎req.create.child‎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‎lc.child.create‎</w:t>
            </w:r>
            <w:r>
              <w:rPr>
                <w:rFonts w:ascii="Arial" w:cs="Arial" w:eastAsia="Arial" w:hAnsi="Arial"/>
                <w:b w:val="false"/>
                <w:bCs w:val="false"/>
                <w:sz w:val="18"/>
                <w:szCs w:val="18"/>
                <w:rtl/>
              </w:rPr>
              <w:t xml:space="preserve"> (14:62)</w:t>
            </w:r>
          </w:p>
        </w:tc>
        <w:tc>
          <w:tcPr>
            <w:tcW w:type="dxa" w:w="2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ACTIVE ولا تعديل مفتوح (V-LCI-07، 14:576؛ FR-LCI-022، 14:178)</w:t>
            </w:r>
          </w:p>
        </w:tc>
        <w:tc>
          <w:tcPr>
            <w:tcW w:type="dxa" w:w="22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RequestAction CREATED</w:t>
            </w:r>
          </w:p>
        </w:tc>
      </w:tr>
      <w:tr>
        <w:trPr>
          <w:cantSplit/>
        </w:trPr>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REQUESTED</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عند خروج EXECUTION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(DOC-F12 DQ-F12-2)</w:t>
            </w:r>
          </w:p>
        </w:tc>
        <w:tc>
          <w:tcPr>
            <w:tcW w:type="dxa" w:w="1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‎req.execute‎</w:t>
            </w:r>
            <w:r>
              <w:rPr>
                <w:rFonts w:ascii="Arial" w:cs="Arial" w:eastAsia="Arial" w:hAnsi="Arial"/>
                <w:b w:val="false"/>
                <w:bCs w:val="false"/>
                <w:sz w:val="18"/>
                <w:szCs w:val="18"/>
                <w:rtl/>
              </w:rPr>
              <w:t xml:space="preserve"> (14:58)</w:t>
            </w:r>
          </w:p>
        </w:tc>
        <w:tc>
          <w:tcPr>
            <w:tcW w:type="dxa" w:w="2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التعديل LOCKED؛ ومرّ بـ TM_APPROVAL إن كان Delta موجبًا أو إلغاءً (13:344)</w:t>
            </w:r>
          </w:p>
        </w:tc>
        <w:tc>
          <w:tcPr>
            <w:tcW w:type="dxa" w:w="22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LC_AMENDMENT_REQUESTED</w:t>
            </w:r>
          </w:p>
        </w:tc>
      </w:tr>
      <w:tr>
        <w:trPr>
          <w:cantSplit/>
        </w:trPr>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REQUESTED إلى BANK_ISSUED</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يحفظ إصدار البنك في </w:t>
            </w:r>
            <w:r>
              <w:rPr>
                <w:rFonts w:ascii="Courier New" w:cs="Courier New" w:eastAsia="Courier New" w:hAnsi="Courier New"/>
                <w:b w:val="false"/>
                <w:bCs w:val="false"/>
                <w:color w:val="1F2937"/>
                <w:sz w:val="16"/>
                <w:szCs w:val="16"/>
                <w:shd w:fill="F1F3F5" w:color="auto" w:val="clear"/>
                <w:rtl/>
              </w:rPr>
              <w:t xml:space="preserve">‎lc.amendment_result‎</w:t>
            </w:r>
          </w:p>
        </w:tc>
        <w:tc>
          <w:tcPr>
            <w:tcW w:type="dxa" w:w="1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r>
              <w:rPr>
                <w:rFonts w:ascii="Arial" w:cs="Arial" w:eastAsia="Arial" w:hAnsi="Arial"/>
                <w:b w:val="false"/>
                <w:bCs w:val="false"/>
                <w:sz w:val="18"/>
                <w:szCs w:val="18"/>
                <w:rtl/>
              </w:rPr>
              <w:t xml:space="preserve"> (14:63)</w:t>
            </w:r>
          </w:p>
        </w:tc>
        <w:tc>
          <w:tcPr>
            <w:tcW w:type="dxa" w:w="2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AmendmentNo وBankIssuedOn (m16:520)؛ الرقم فريد للاعتماد (m16:507)</w:t>
            </w:r>
          </w:p>
        </w:tc>
        <w:tc>
          <w:tcPr>
            <w:tcW w:type="dxa" w:w="22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LC_AMENDMENT_BANK_ISSUED</w:t>
            </w:r>
          </w:p>
        </w:tc>
      </w:tr>
      <w:tr>
        <w:trPr>
          <w:cantSplit/>
        </w:trPr>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BANK_ISSUED إلى APPLIED</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‎lc.apply_amendment‎</w:t>
            </w:r>
            <w:r>
              <w:rPr>
                <w:rFonts w:ascii="Arial" w:cs="Arial" w:eastAsia="Arial" w:hAnsi="Arial"/>
                <w:b w:val="false"/>
                <w:bCs w:val="false"/>
                <w:sz w:val="18"/>
                <w:szCs w:val="18"/>
                <w:rtl/>
              </w:rPr>
              <w:t xml:space="preserve"> ON_EXIT (14:309) بعد رد ACCEPTED</w:t>
            </w:r>
          </w:p>
        </w:tc>
        <w:tc>
          <w:tcPr>
            <w:tcW w:type="dxa" w:w="1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p>
        </w:tc>
        <w:tc>
          <w:tcPr>
            <w:tcW w:type="dxa" w:w="2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ACCEPTED وAppliedOn وAppliedBy (m16:521)؛ إعادة فحص V-LCI-08 (14:577)؛ الاعتماد ACTIVE (BR-LCI-015، 14:274)</w:t>
            </w:r>
          </w:p>
        </w:tc>
        <w:tc>
          <w:tcPr>
            <w:tcW w:type="dxa" w:w="22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LC.AMENDED (14:598)، LC.AMENDMENT_RESPONSE (14:605)، Outbox </w:t>
            </w:r>
            <w:r>
              <w:rPr>
                <w:rFonts w:ascii="Courier New" w:cs="Courier New" w:eastAsia="Courier New" w:hAnsi="Courier New"/>
                <w:b w:val="false"/>
                <w:bCs w:val="false"/>
                <w:color w:val="1F2937"/>
                <w:sz w:val="16"/>
                <w:szCs w:val="16"/>
                <w:shd w:fill="F1F3F5" w:color="auto" w:val="clear"/>
                <w:rtl/>
              </w:rPr>
              <w:t xml:space="preserve">‎lc.amended‎</w:t>
            </w:r>
            <w:r>
              <w:rPr>
                <w:rFonts w:ascii="Arial" w:cs="Arial" w:eastAsia="Arial" w:hAnsi="Arial"/>
                <w:b w:val="false"/>
                <w:bCs w:val="false"/>
                <w:sz w:val="18"/>
                <w:szCs w:val="18"/>
                <w:rtl/>
              </w:rPr>
              <w:t xml:space="preserve">؛ تدقيق بالقيم القديمة والجديدة</w:t>
            </w:r>
          </w:p>
        </w:tc>
      </w:tr>
      <w:tr>
        <w:trPr>
          <w:cantSplit/>
        </w:trPr>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BANK_ISSUED إلى REJECTED</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 نفسه بعد رد REJECTED</w:t>
            </w:r>
          </w:p>
        </w:tc>
        <w:tc>
          <w:tcPr>
            <w:tcW w:type="dxa" w:w="1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p>
        </w:tc>
        <w:tc>
          <w:tcPr>
            <w:tcW w:type="dxa" w:w="2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عكس ReservationDeltaApplied (BR-LCI-012، 14:271)</w:t>
            </w:r>
          </w:p>
        </w:tc>
        <w:tc>
          <w:tcPr>
            <w:tcW w:type="dxa" w:w="22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LC.AMENDMENT_RESPONSE؛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LC_AMENDMENT_REJECTED</w:t>
            </w:r>
          </w:p>
        </w:tc>
      </w:tr>
      <w:tr>
        <w:trPr>
          <w:cantSplit/>
        </w:trPr>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أو REQUESTED إلى WITHDRAWN</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الطلب الفرعي أو إلغاؤه (13:344)</w:t>
            </w:r>
          </w:p>
        </w:tc>
        <w:tc>
          <w:tcPr>
            <w:tcW w:type="dxa" w:w="1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‎req.approve‎</w:t>
            </w:r>
            <w:r>
              <w:rPr>
                <w:rFonts w:ascii="Arial" w:cs="Arial" w:eastAsia="Arial" w:hAnsi="Arial"/>
                <w:b w:val="false"/>
                <w:bCs w:val="false"/>
                <w:sz w:val="18"/>
                <w:szCs w:val="18"/>
                <w:rtl/>
              </w:rPr>
              <w:t xml:space="preserve"> للرافض أو إلغاء الطالب أو TM (DOC-F08 §4.3)</w:t>
            </w:r>
          </w:p>
        </w:tc>
        <w:tc>
          <w:tcPr>
            <w:tcW w:type="dxa" w:w="2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عكس أي زيادة مطبَّقة</w:t>
            </w:r>
          </w:p>
        </w:tc>
        <w:tc>
          <w:tcPr>
            <w:tcW w:type="dxa" w:w="22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REQ.REJECTED أو REQ.CANCELLED؛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LC_AMENDMENT_WITHDRAWN</w:t>
            </w:r>
          </w:p>
        </w:tc>
      </w:tr>
      <w:tr>
        <w:trPr>
          <w:cantSplit/>
        </w:trPr>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BANK_ISSUED إلى WITHDRAWN</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TM بتأكيد البنك (DOC-F12 DQ-F12-7)</w:t>
            </w:r>
          </w:p>
        </w:tc>
        <w:tc>
          <w:tcPr>
            <w:tcW w:type="dxa" w:w="1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p>
        </w:tc>
        <w:tc>
          <w:tcPr>
            <w:tcW w:type="dxa" w:w="2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ومرفق التأكيد</w:t>
            </w:r>
          </w:p>
        </w:tc>
        <w:tc>
          <w:tcPr>
            <w:tcW w:type="dxa" w:w="22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LC_AMENDMENT_WITHDRAWN بشدة HIGH</w:t>
            </w:r>
          </w:p>
        </w:tc>
      </w:tr>
      <w:tr>
        <w:trPr>
          <w:cantSplit/>
        </w:trPr>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DRAFT ثم BANK_ISSUED (تصدير)</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تسجّل تعديلًا وارد من العميل (FR-LCE-020، 14:214)</w:t>
            </w:r>
          </w:p>
        </w:tc>
        <w:tc>
          <w:tcPr>
            <w:tcW w:type="dxa" w:w="1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p>
        </w:tc>
        <w:tc>
          <w:tcPr>
            <w:tcW w:type="dxa" w:w="2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Origin = RECEIVED_FROM_CUSTOMER؛ BR-LCE-014: المبلغ الجديد لا يقل عن المخصَّص المتبقي والمسحوب (V-LCE-11، 14:590)</w:t>
            </w:r>
          </w:p>
        </w:tc>
        <w:tc>
          <w:tcPr>
            <w:tcW w:type="dxa" w:w="22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LC_AMENDMENT_RECEIVED</w:t>
            </w:r>
          </w:p>
        </w:tc>
      </w:tr>
      <w:tr>
        <w:trPr>
          <w:cantSplit/>
        </w:trPr>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BANK_ISSUED إلى APPLIED (تصدير)</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قرارنا بالقبول، فنحن المستفيد</w:t>
            </w:r>
          </w:p>
        </w:tc>
        <w:tc>
          <w:tcPr>
            <w:tcW w:type="dxa" w:w="1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TM أو FO</w:t>
            </w:r>
          </w:p>
        </w:tc>
        <w:tc>
          <w:tcPr>
            <w:tcW w:type="dxa" w:w="2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BR-LCE-014 تحت قفل صف الاعتماد (14:671)؛ لا استدعاء fac (FR-LCE-027، 14:221)</w:t>
            </w:r>
          </w:p>
        </w:tc>
        <w:tc>
          <w:tcPr>
            <w:tcW w:type="dxa" w:w="22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LC.AMENDED للجانبين (DQ-F16-6)</w:t>
            </w:r>
          </w:p>
        </w:tc>
      </w:tr>
    </w:tbl>
    <w:p>
      <w:pPr>
        <w:bidi/>
        <w:spacing w:after="120" w:before="0"/>
      </w:pPr>
    </w:p>
    <w:p>
      <w:pPr>
        <w:bidi/>
        <w:spacing w:after="110" w:before="0" w:line="312"/>
      </w:pPr>
      <w:r>
        <w:rPr>
          <w:rFonts w:ascii="Arial" w:cs="Arial" w:eastAsia="Arial" w:hAnsi="Arial"/>
          <w:b/>
          <w:bCs/>
          <w:sz w:val="21"/>
          <w:szCs w:val="21"/>
          <w:rtl/>
        </w:rPr>
        <w:t xml:space="preserve">رد المستفيد</w:t>
      </w:r>
      <w:r>
        <w:rPr>
          <w:rFonts w:ascii="Arial" w:cs="Arial" w:eastAsia="Arial" w:hAnsi="Arial"/>
          <w:b w:val="false"/>
          <w:bCs w:val="false"/>
          <w:sz w:val="21"/>
          <w:szCs w:val="21"/>
          <w:rtl/>
        </w:rPr>
        <w:t xml:space="preserve"> BeneficiaryResponse آلة صغيرة: PENDING ثم ACCEPTED أو REJECTED، مرة واحدة، مع RespondedOn (m16:522).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العمود يقبل NULL رغم الافتراضي PENDING (m16:501).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القيود المقترحة في DQ-F16-7:</w:t>
      </w:r>
    </w:p>
    <w:p>
      <w:pPr>
        <w:pStyle w:val="ListParagraph"/>
        <w:numPr>
          <w:ilvl w:val="0"/>
          <w:numId w:val="2"/>
        </w:numPr>
        <w:bidi/>
        <w:spacing w:after="70" w:before="0" w:line="300"/>
      </w:pPr>
      <w:r>
        <w:rPr>
          <w:rFonts w:ascii="Arial" w:cs="Arial" w:eastAsia="Arial" w:hAnsi="Arial"/>
          <w:b w:val="false"/>
          <w:bCs w:val="false"/>
          <w:sz w:val="21"/>
          <w:szCs w:val="21"/>
          <w:rtl/>
        </w:rPr>
        <w:t xml:space="preserve">REJECTED في Status يستلزم REJECTED في الرد.</w:t>
      </w:r>
    </w:p>
    <w:p>
      <w:pPr>
        <w:pStyle w:val="ListParagraph"/>
        <w:numPr>
          <w:ilvl w:val="0"/>
          <w:numId w:val="2"/>
        </w:numPr>
        <w:bidi/>
        <w:spacing w:after="70" w:before="0" w:line="300"/>
      </w:pPr>
      <w:r>
        <w:rPr>
          <w:rFonts w:ascii="Arial" w:cs="Arial" w:eastAsia="Arial" w:hAnsi="Arial"/>
          <w:b w:val="false"/>
          <w:bCs w:val="false"/>
          <w:sz w:val="21"/>
          <w:szCs w:val="21"/>
          <w:rtl/>
        </w:rPr>
        <w:t xml:space="preserve">WITHDRAWN يستلزم PENDING في الرد.</w:t>
      </w:r>
    </w:p>
    <w:p>
      <w:pPr>
        <w:pStyle w:val="ListParagraph"/>
        <w:numPr>
          <w:ilvl w:val="0"/>
          <w:numId w:val="2"/>
        </w:numPr>
        <w:bidi/>
        <w:spacing w:after="70" w:before="0" w:line="300"/>
      </w:pPr>
      <w:r>
        <w:rPr>
          <w:rFonts w:ascii="Arial" w:cs="Arial" w:eastAsia="Arial" w:hAnsi="Arial"/>
          <w:b w:val="false"/>
          <w:bCs w:val="false"/>
          <w:sz w:val="21"/>
          <w:szCs w:val="21"/>
          <w:rtl/>
        </w:rPr>
        <w:t xml:space="preserve">العمود إلزامي.</w:t>
      </w:r>
    </w:p>
    <w:p>
      <w:pPr>
        <w:bidi/>
        <w:spacing w:after="60" w:before="0"/>
      </w:pPr>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لا حالة تعبّر عن «رُفع التعرّض بانتظار البنك». يحملها ReservationDeltaApplied (m16:505).</w:t>
      </w:r>
    </w:p>
    <w:p>
      <w:pPr>
        <w:pStyle w:val="Heading2"/>
        <w:bidi/>
      </w:pPr>
      <w:bookmarkStart w:name="_sec287" w:id="287"/>
      <w:r>
        <w:rPr>
          <w:rFonts w:ascii="Arial" w:cs="Arial" w:eastAsia="Arial" w:hAnsi="Arial"/>
          <w:b/>
          <w:bCs/>
          <w:color w:val="2B5C8A"/>
          <w:sz w:val="26"/>
          <w:szCs w:val="26"/>
          <w:rtl/>
        </w:rPr>
        <w:t xml:space="preserve">6. السحب وتقديم المستندات LcDrawing</w:t>
      </w:r>
      <w:bookmarkEnd w:id="287"/>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المواصفة: PRESENTED ثم ACCEPTED ثم SETTLED؛ PRESENTED ثم DISCREPANT ثم ACCEPTED بتنازل أو REFUSED؛ وأي حالة غير نهائية إلى CANCELLED (14:537). REFUSED وCANCELLED لا تُحتسبان في المسحوب (m16:533).</w:t>
      </w:r>
    </w:p>
    <w:p>
      <w:pPr>
        <w:keepNext/>
        <w:bidi/>
        <w:spacing w:after="60" w:before="160"/>
        <w:jc w:val="center"/>
      </w:pPr>
      <w:r>
        <w:drawing>
          <wp:inline distT="0" distB="0" distL="0" distR="0">
            <wp:extent cx="6096000" cy="4933950"/>
            <wp:effectExtent t="0" r="0" b="0" l="0"/>
            <wp:docPr id="1" name="diagram-5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0" cy="493395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1"/>
        <w:gridCol w:w="1015"/>
        <w:gridCol w:w="1827"/>
        <w:gridCol w:w="2133"/>
        <w:gridCol w:w="1928"/>
        <w:gridCol w:w="2030"/>
      </w:tblGrid>
      <w:tr>
        <w:trPr>
          <w:cantSplit/>
          <w:tblHeader/>
        </w:trPr>
        <w:tc>
          <w:tcPr>
            <w:tcW w:type="dxa" w:w="9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21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PRESENTED (استيراد)</w:t>
            </w:r>
          </w:p>
        </w:tc>
        <w:tc>
          <w:tcPr>
            <w:tcW w:type="dxa" w:w="1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من إشعار البنك</w:t>
            </w:r>
          </w:p>
        </w:tc>
        <w:tc>
          <w:tcPr>
            <w:tcW w:type="dxa" w:w="2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r>
              <w:rPr>
                <w:rFonts w:ascii="Arial" w:cs="Arial" w:eastAsia="Arial" w:hAnsi="Arial"/>
                <w:b w:val="false"/>
                <w:bCs w:val="false"/>
                <w:sz w:val="18"/>
                <w:szCs w:val="18"/>
                <w:rtl/>
              </w:rPr>
              <w:t xml:space="preserve"> (14:64)</w:t>
            </w:r>
          </w:p>
        </w:tc>
        <w:tc>
          <w:tcPr>
            <w:tcW w:type="dxa" w:w="1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BR-LCI-013: المسحوب مع المبلغ لا يتجاوز التعرّض (V-LCI-05)، والتقديم قبل الانتهاء أو تجاوز TM بسبب (V-LCI-06؛ m16:541)؛ عملة الاعتماد (m16:526)؛ رقم فريد (m16:543)</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LC.DRAWING_RECORDED (14:602)، Outbox </w:t>
            </w:r>
            <w:r>
              <w:rPr>
                <w:rFonts w:ascii="Courier New" w:cs="Courier New" w:eastAsia="Courier New" w:hAnsi="Courier New"/>
                <w:b w:val="false"/>
                <w:bCs w:val="false"/>
                <w:color w:val="1F2937"/>
                <w:sz w:val="16"/>
                <w:szCs w:val="16"/>
                <w:shd w:fill="F1F3F5" w:color="auto" w:val="clear"/>
                <w:rtl/>
              </w:rPr>
              <w:t xml:space="preserve">‎lc.drawing.recorded‎</w:t>
            </w:r>
            <w:r>
              <w:rPr>
                <w:rFonts w:ascii="Arial" w:cs="Arial" w:eastAsia="Arial" w:hAnsi="Arial"/>
                <w:b w:val="false"/>
                <w:bCs w:val="false"/>
                <w:sz w:val="18"/>
                <w:szCs w:val="18"/>
                <w:rtl/>
              </w:rPr>
              <w:t xml:space="preserve">؛ لا استدعاء fac (DOC-F12 §5)</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PRESENTED (تصدير)</w:t>
            </w:r>
          </w:p>
        </w:tc>
        <w:tc>
          <w:tcPr>
            <w:tcW w:type="dxa" w:w="1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في DOCS_ISSUED (14:312)</w:t>
            </w:r>
          </w:p>
        </w:tc>
        <w:tc>
          <w:tcPr>
            <w:tcW w:type="dxa" w:w="2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‎req.execute‎</w:t>
            </w:r>
          </w:p>
        </w:tc>
        <w:tc>
          <w:tcPr>
            <w:tcW w:type="dxa" w:w="1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V-LCE-09 وV-LCE-10 (14:588-589)؛ سحب واحد لكل طلب (m16:544)</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‎earmark.converted‎</w:t>
            </w:r>
            <w:r>
              <w:rPr>
                <w:rFonts w:ascii="Arial" w:cs="Arial" w:eastAsia="Arial" w:hAnsi="Arial"/>
                <w:b w:val="false"/>
                <w:bCs w:val="false"/>
                <w:sz w:val="18"/>
                <w:szCs w:val="18"/>
                <w:rtl/>
              </w:rPr>
              <w:t xml:space="preserve">؛ LC.DOCS_DELIVERED (14:607)</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PRESENTED إلى ACCEPTED</w:t>
            </w:r>
          </w:p>
        </w:tc>
        <w:tc>
          <w:tcPr>
            <w:tcW w:type="dxa" w:w="1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من قبول البنك أو إشعار الاستحقاق</w:t>
            </w:r>
          </w:p>
        </w:tc>
        <w:tc>
          <w:tcPr>
            <w:tcW w:type="dxa" w:w="2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p>
        </w:tc>
        <w:tc>
          <w:tcPr>
            <w:tcW w:type="dxa" w:w="1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MaturityDate للآجل (BR-LCT-009، 14:241؛ m16:535)</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LC_DRAWING_ACCEPTED</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PRESENTED إلى DISCREPANT</w:t>
            </w:r>
          </w:p>
        </w:tc>
        <w:tc>
          <w:tcPr>
            <w:tcW w:type="dxa" w:w="1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يسجّل مخالفة OPEN (§7)</w:t>
            </w:r>
          </w:p>
        </w:tc>
        <w:tc>
          <w:tcPr>
            <w:tcW w:type="dxa" w:w="2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p>
        </w:tc>
        <w:tc>
          <w:tcPr>
            <w:tcW w:type="dxa" w:w="1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ExaminationDeadline قائم (m16:536)</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LC.DISCREPANCY_OPEN فوري ثم يومي (14:604)</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DISCREPANT إلى ACCEPTED</w:t>
            </w:r>
          </w:p>
        </w:tc>
        <w:tc>
          <w:tcPr>
            <w:tcW w:type="dxa" w:w="1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حين لا تبقى مخالفة OPEN ولا REFUSED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(DQ-F16-3)</w:t>
            </w:r>
          </w:p>
        </w:tc>
        <w:tc>
          <w:tcPr>
            <w:tcW w:type="dxa" w:w="2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‎lc.discrepancy.decide‎</w:t>
            </w:r>
            <w:r>
              <w:rPr>
                <w:rFonts w:ascii="Arial" w:cs="Arial" w:eastAsia="Arial" w:hAnsi="Arial"/>
                <w:b w:val="false"/>
                <w:bCs w:val="false"/>
                <w:sz w:val="18"/>
                <w:szCs w:val="18"/>
                <w:rtl/>
              </w:rPr>
              <w:t xml:space="preserve"> (14:65) لقرار المخالفة</w:t>
            </w:r>
          </w:p>
        </w:tc>
        <w:tc>
          <w:tcPr>
            <w:tcW w:type="dxa" w:w="1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مدوَّن لكل مخالفة (FR-LCI-024، 14:180)</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LC_DRAWING_ACCEPTED</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DISCREPANT إلى REFUSED</w:t>
            </w:r>
          </w:p>
        </w:tc>
        <w:tc>
          <w:tcPr>
            <w:tcW w:type="dxa" w:w="1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عند قرار REFUSED على أي مخالفة</w:t>
            </w:r>
          </w:p>
        </w:tc>
        <w:tc>
          <w:tcPr>
            <w:tcW w:type="dxa" w:w="2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‎lc.discrepancy.decide‎</w:t>
            </w:r>
          </w:p>
        </w:tc>
        <w:tc>
          <w:tcPr>
            <w:tcW w:type="dxa" w:w="1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SettledAmount = 0 (m16:551)؛ في التصدير يُعكس التخصيص (BR-LCE-013، 14:296)</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LC_DRAWING_REFUSED؛ لا حدث معرَّف (DQ-F16-13)</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ACCEPTED إلى ACCEPTED</w:t>
            </w:r>
          </w:p>
        </w:tc>
        <w:tc>
          <w:tcPr>
            <w:tcW w:type="dxa" w:w="1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يسجّل تسديدًا جزئيًا</w:t>
            </w:r>
          </w:p>
        </w:tc>
        <w:tc>
          <w:tcPr>
            <w:tcW w:type="dxa" w:w="2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p>
        </w:tc>
        <w:tc>
          <w:tcPr>
            <w:tcW w:type="dxa" w:w="1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التسديد لا يتجاوز المبلغ (m16:549)؛ LastSettledOn (m16:552)</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الاستيراد: adjust بسالب المسدَّد (FR-LCI-025، 14:181)</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ACCEPTED إلى SETTLED</w:t>
            </w:r>
          </w:p>
        </w:tc>
        <w:tc>
          <w:tcPr>
            <w:tcW w:type="dxa" w:w="1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يسجّل آخر تسديد</w:t>
            </w:r>
          </w:p>
        </w:tc>
        <w:tc>
          <w:tcPr>
            <w:tcW w:type="dxa" w:w="2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p>
        </w:tc>
        <w:tc>
          <w:tcPr>
            <w:tcW w:type="dxa" w:w="1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SettledAmount = Amount (m16:550)</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7؛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LC_DRAWING_SETTLED</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نهائية إلى CANCELLED</w:t>
            </w:r>
          </w:p>
        </w:tc>
        <w:tc>
          <w:tcPr>
            <w:tcW w:type="dxa" w:w="1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أو TM لتصحيح تسجيل خاطئ </w:t>
            </w:r>
            <w:r>
              <w:rPr>
                <w:rFonts w:ascii="Arial" w:cs="Arial" w:eastAsia="Arial" w:hAnsi="Arial"/>
                <w:color w:val="E0A800"/>
                <w:sz w:val="18"/>
                <w:szCs w:val="18"/>
                <w:rtl/>
              </w:rPr>
              <w:t xml:space="preserve">●</w:t>
            </w:r>
          </w:p>
        </w:tc>
        <w:tc>
          <w:tcPr>
            <w:tcW w:type="dxa" w:w="2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p>
        </w:tc>
        <w:tc>
          <w:tcPr>
            <w:tcW w:type="dxa" w:w="1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SettledAmount = 0 (m16:551) وسبب في Notes</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HIGH «تصحيح بعد التسجيل» (14:670)</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التقديم لا يغيّر الاستغلال القائم في الاستيراد، لأن غير المسحوب ينقص بقدر ما يزيد غير المسدَّد (BR-LCI-008، 14:267). DrawnAmount في الاعتماد مخبأ يُطابَق ليلًا (m16:422).</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الاعتماد بالاطلاع يُدفع عند التقديم. يُسجَّل القبول والتسديد في إجراء واحد بانتقالين وصفي تدقيق (DQ-F16-4).</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FR-LCE-019 (14:213) والمخطط F-LCE-2 (14:512-513) يسمحان بالرفض بعد PRESENTED مباشرة، و§8 لا يسمح (14:537).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المقترح: الرفض يُسجَّل دائمًا بمخالفة مصدرها BANK_NOTICE، فيمر السحب بـ DISCREPANT في الإجراء نفسه (DQ-F16-2).</w:t>
      </w:r>
    </w:p>
    <w:p>
      <w:pPr>
        <w:bidi/>
        <w:spacing w:after="60" w:before="0"/>
      </w:pPr>
    </w:p>
    <w:p>
      <w:pPr>
        <w:pStyle w:val="Heading2"/>
        <w:bidi/>
      </w:pPr>
      <w:bookmarkStart w:name="_sec288" w:id="288"/>
      <w:r>
        <w:rPr>
          <w:rFonts w:ascii="Arial" w:cs="Arial" w:eastAsia="Arial" w:hAnsi="Arial"/>
          <w:b/>
          <w:bCs/>
          <w:color w:val="2B5C8A"/>
          <w:sz w:val="26"/>
          <w:szCs w:val="26"/>
          <w:rtl/>
        </w:rPr>
        <w:t xml:space="preserve">7. المخالفات LcDiscrepancy</w:t>
      </w:r>
      <w:bookmarkEnd w:id="288"/>
    </w:p>
    <w:p>
      <w:pPr>
        <w:keepNext/>
        <w:bidi/>
        <w:spacing w:after="60" w:before="160"/>
        <w:jc w:val="center"/>
      </w:pPr>
      <w:r>
        <w:drawing>
          <wp:inline distT="0" distB="0" distL="0" distR="0">
            <wp:extent cx="6096000" cy="3857625"/>
            <wp:effectExtent t="0" r="0" b="0" l="0"/>
            <wp:docPr id="1" name="diagram-5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096000" cy="38576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4"/>
        <w:gridCol w:w="1030"/>
        <w:gridCol w:w="1488"/>
        <w:gridCol w:w="2403"/>
        <w:gridCol w:w="1488"/>
        <w:gridCol w:w="2521"/>
      </w:tblGrid>
      <w:tr>
        <w:trPr>
          <w:cantSplit/>
          <w:tblHeader/>
        </w:trPr>
        <w:tc>
          <w:tcPr>
            <w:tcW w:type="dxa" w:w="9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2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5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OPEN</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من إشعار البنك (BANK_NOTICE) أو فحص داخلي (INTERNAL)</w:t>
            </w:r>
          </w:p>
        </w:tc>
        <w:tc>
          <w:tcPr>
            <w:tcW w:type="dxa" w:w="2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r>
              <w:rPr>
                <w:rFonts w:ascii="Arial" w:cs="Arial" w:eastAsia="Arial" w:hAnsi="Arial"/>
                <w:b w:val="false"/>
                <w:bCs w:val="false"/>
                <w:sz w:val="18"/>
                <w:szCs w:val="18"/>
                <w:rtl/>
              </w:rPr>
              <w:t xml:space="preserve"> (14:64)</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الوصف إلزامي (m16:597)؛ السحب من الاعتماد نفسه (m16:595)؛ لا قرار بعد (m16:605)</w:t>
            </w:r>
          </w:p>
        </w:tc>
        <w:tc>
          <w:tcPr>
            <w:tcW w:type="dxa" w:w="2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LC.DISCREPANCY_OPEN فوري ثم يومي (14:604؛ m16:603)</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إلى WAIVED</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w:t>
            </w:r>
          </w:p>
        </w:tc>
        <w:tc>
          <w:tcPr>
            <w:tcW w:type="dxa" w:w="2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‎lc.discrepancy.decide‎</w:t>
            </w:r>
            <w:r>
              <w:rPr>
                <w:rFonts w:ascii="Arial" w:cs="Arial" w:eastAsia="Arial" w:hAnsi="Arial"/>
                <w:b w:val="false"/>
                <w:bCs w:val="false"/>
                <w:sz w:val="18"/>
                <w:szCs w:val="18"/>
                <w:rtl/>
              </w:rPr>
              <w:t xml:space="preserve"> (14:65)</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DecidedBy وDecidedOn وDecisionNote (m16:604)</w:t>
            </w:r>
          </w:p>
        </w:tc>
        <w:tc>
          <w:tcPr>
            <w:tcW w:type="dxa" w:w="25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LC_DISCREPANCY_DECIDED</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إلى CORRECTED</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بعد إعادة التقديم</w:t>
            </w:r>
          </w:p>
        </w:tc>
        <w:tc>
          <w:tcPr>
            <w:tcW w:type="dxa" w:w="2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‎lc.discrepancy.decide‎</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2</w:t>
            </w:r>
          </w:p>
        </w:tc>
        <w:tc>
          <w:tcPr>
            <w:tcW w:type="dxa" w:w="2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2</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إلى REFUSED</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w:t>
            </w:r>
          </w:p>
        </w:tc>
        <w:tc>
          <w:tcPr>
            <w:tcW w:type="dxa" w:w="2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‎lc.discrepancy.decide‎</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2</w:t>
            </w:r>
          </w:p>
        </w:tc>
        <w:tc>
          <w:tcPr>
            <w:tcW w:type="dxa" w:w="25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2؛ وفي التصدير تنبيه المبيعات والخزينة (FR-LCE-021، 14:215)</w:t>
            </w:r>
          </w:p>
        </w:tc>
      </w:tr>
    </w:tbl>
    <w:p>
      <w:pPr>
        <w:bidi/>
        <w:spacing w:after="120" w:before="0"/>
      </w:pPr>
    </w:p>
    <w:p>
      <w:pPr>
        <w:bidi/>
        <w:spacing w:after="110" w:before="0" w:line="312"/>
      </w:pPr>
      <w:r>
        <w:rPr>
          <w:rFonts w:ascii="Arial" w:cs="Arial" w:eastAsia="Arial" w:hAnsi="Arial"/>
          <w:b/>
          <w:bCs/>
          <w:sz w:val="21"/>
          <w:szCs w:val="21"/>
          <w:rtl/>
        </w:rPr>
        <w:t xml:space="preserve">معنى القرار بحسب الجانب</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(فهم هندسي للمادتين 15 و16، غير مُتحقَّق، DOC-F12 §9):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88"/>
      </w:tblGrid>
      <w:tr>
        <w:trPr>
          <w:cantSplit/>
          <w:tblHeader/>
        </w:trPr>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الاستيراد (نحن الطالب)</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التصدير (نحن المستفيد)</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WAIVED</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نقبل المستندات رغم المخالفة حين يرجع إلينا البنك</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العميل أو بنكه تنازل عنها</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CORRECTED</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المورّد قدّم مستندات مصحّحة قبل الانتهاء</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صحّحنا مستنداتنا وأعدنا تقديمها</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REFUSED</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نتنازل، فيرفض البنك المستندات</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بنك العميل المستندات</w:t>
            </w:r>
          </w:p>
        </w:tc>
      </w:tr>
    </w:tbl>
    <w:p>
      <w:pPr>
        <w:bidi/>
        <w:spacing w:after="120" w:before="0"/>
      </w:pPr>
    </w:p>
    <w:p>
      <w:pPr>
        <w:bidi/>
        <w:spacing w:after="110" w:before="0" w:line="312"/>
      </w:pPr>
      <w:r>
        <w:rPr>
          <w:rFonts w:ascii="Arial" w:cs="Arial" w:eastAsia="Arial" w:hAnsi="Arial"/>
          <w:b/>
          <w:bCs/>
          <w:sz w:val="21"/>
          <w:szCs w:val="21"/>
          <w:rtl/>
        </w:rPr>
        <w:t xml:space="preserve">ربط المخالفة بالسحب</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(DQ-F16-3):</w:t>
      </w:r>
    </w:p>
    <w:p>
      <w:pPr>
        <w:pStyle w:val="ListParagraph"/>
        <w:numPr>
          <w:ilvl w:val="0"/>
          <w:numId w:val="2"/>
        </w:numPr>
        <w:bidi/>
        <w:spacing w:after="70" w:before="0" w:line="300"/>
      </w:pPr>
      <w:r>
        <w:rPr>
          <w:rFonts w:ascii="Arial" w:cs="Arial" w:eastAsia="Arial" w:hAnsi="Arial"/>
          <w:b w:val="false"/>
          <w:bCs w:val="false"/>
          <w:sz w:val="21"/>
          <w:szCs w:val="21"/>
          <w:rtl/>
        </w:rPr>
        <w:t xml:space="preserve">أول مخالفة OPEN على سحب PRESENTED تنقله إلى DISCREPANT في المعاملة نفسها.</w:t>
      </w:r>
    </w:p>
    <w:p>
      <w:pPr>
        <w:pStyle w:val="ListParagraph"/>
        <w:numPr>
          <w:ilvl w:val="0"/>
          <w:numId w:val="2"/>
        </w:numPr>
        <w:bidi/>
        <w:spacing w:after="70" w:before="0" w:line="300"/>
      </w:pPr>
      <w:r>
        <w:rPr>
          <w:rFonts w:ascii="Arial" w:cs="Arial" w:eastAsia="Arial" w:hAnsi="Arial"/>
          <w:b w:val="false"/>
          <w:bCs w:val="false"/>
          <w:sz w:val="21"/>
          <w:szCs w:val="21"/>
          <w:rtl/>
        </w:rPr>
        <w:t xml:space="preserve">قرار REFUSED على أي مخالفة ينقل السحب إلى REFUSED.</w:t>
      </w:r>
    </w:p>
    <w:p>
      <w:pPr>
        <w:pStyle w:val="ListParagraph"/>
        <w:numPr>
          <w:ilvl w:val="0"/>
          <w:numId w:val="2"/>
        </w:numPr>
        <w:bidi/>
        <w:spacing w:after="70" w:before="0" w:line="300"/>
      </w:pPr>
      <w:r>
        <w:rPr>
          <w:rFonts w:ascii="Arial" w:cs="Arial" w:eastAsia="Arial" w:hAnsi="Arial"/>
          <w:b w:val="false"/>
          <w:bCs w:val="false"/>
          <w:sz w:val="21"/>
          <w:szCs w:val="21"/>
          <w:rtl/>
        </w:rPr>
        <w:t xml:space="preserve">حين لا تبقى مخالفة OPEN وكلها WAIVED أو CORRECTED ينتقل السحب إلى ACCEPTED.</w:t>
      </w:r>
    </w:p>
    <w:p>
      <w:pPr>
        <w:pStyle w:val="ListParagraph"/>
        <w:numPr>
          <w:ilvl w:val="0"/>
          <w:numId w:val="2"/>
        </w:numPr>
        <w:bidi/>
        <w:spacing w:after="70" w:before="0" w:line="300"/>
      </w:pPr>
      <w:r>
        <w:rPr>
          <w:rFonts w:ascii="Arial" w:cs="Arial" w:eastAsia="Arial" w:hAnsi="Arial"/>
          <w:b w:val="false"/>
          <w:bCs w:val="false"/>
          <w:sz w:val="21"/>
          <w:szCs w:val="21"/>
          <w:rtl/>
        </w:rPr>
        <w:t xml:space="preserve">مخالفة INTERNAL بلا DrawingId (m16:595) لا تغيّر أي سحب.</w:t>
      </w:r>
    </w:p>
    <w:p>
      <w:pPr>
        <w:bidi/>
        <w:spacing w:after="60" w:before="0"/>
      </w:pPr>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من يقرر مخالفات الاستيراد: الخزينة بعد استشارة الطالب بتعليق (Q-LCI-07، 14:714).</w:t>
      </w:r>
    </w:p>
    <w:p>
      <w:pPr>
        <w:pStyle w:val="Heading2"/>
        <w:bidi/>
      </w:pPr>
      <w:bookmarkStart w:name="_sec289" w:id="289"/>
      <w:r>
        <w:rPr>
          <w:rFonts w:ascii="Arial" w:cs="Arial" w:eastAsia="Arial" w:hAnsi="Arial"/>
          <w:b/>
          <w:bCs/>
          <w:color w:val="2B5C8A"/>
          <w:sz w:val="26"/>
          <w:szCs w:val="26"/>
          <w:rtl/>
        </w:rPr>
        <w:t xml:space="preserve">8. اعتماد المبيعات المستلَم</w:t>
      </w:r>
      <w:bookmarkEnd w:id="289"/>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العمود نفسه للجانبين (m16:397). اعتماد المبيعات لا Utilization له ولا حجز ولا تعرّض ولا هامش (m16:460؛ FR-LCE-027، 14:221)، ويحمل ReceivedDate لا IssueDate (m16:454). الثابتة: المبلغ = المخصَّص المتبقي + المسحوب + المتاح (FR-LCE-025، 14:219).</w:t>
      </w:r>
    </w:p>
    <w:p>
      <w:pPr>
        <w:keepNext/>
        <w:bidi/>
        <w:spacing w:after="60" w:before="160"/>
        <w:jc w:val="center"/>
      </w:pPr>
      <w:r>
        <w:drawing>
          <wp:inline distT="0" distB="0" distL="0" distR="0">
            <wp:extent cx="6096000" cy="5476875"/>
            <wp:effectExtent t="0" r="0" b="0" l="0"/>
            <wp:docPr id="1" name="diagram-5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096000" cy="547687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8"/>
        <w:gridCol w:w="1181"/>
        <w:gridCol w:w="1706"/>
        <w:gridCol w:w="2100"/>
        <w:gridCol w:w="1706"/>
        <w:gridCol w:w="2233"/>
      </w:tblGrid>
      <w:tr>
        <w:trPr>
          <w:cantSplit/>
          <w:tblHeader/>
        </w:trPr>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1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7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21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7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ACTIVE</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تسجّل الاعتماد (BR-LCE-007، 14:290)</w:t>
            </w:r>
          </w:p>
        </w:tc>
        <w:tc>
          <w:tcPr>
            <w:tcW w:type="dxa" w:w="2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‎lc.export.record‎</w:t>
            </w:r>
            <w:r>
              <w:rPr>
                <w:rFonts w:ascii="Arial" w:cs="Arial" w:eastAsia="Arial" w:hAnsi="Arial"/>
                <w:b w:val="false"/>
                <w:bCs w:val="false"/>
                <w:sz w:val="18"/>
                <w:szCs w:val="18"/>
                <w:rtl/>
              </w:rPr>
              <w:t xml:space="preserve"> (14:61)</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والمبلغ والعميل والانتهاء (FR-LCE-009، 14:203)؛ تحذيرا V-LCE-12 وV-LCE-13 (14:591-592)؛ شروط RECEIVED نسخة 1 مقفلة</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LC.RECEIVED (14:600)، Outbox </w:t>
            </w:r>
            <w:r>
              <w:rPr>
                <w:rFonts w:ascii="Courier New" w:cs="Courier New" w:eastAsia="Courier New" w:hAnsi="Courier New"/>
                <w:b w:val="false"/>
                <w:bCs w:val="false"/>
                <w:color w:val="1F2937"/>
                <w:sz w:val="16"/>
                <w:szCs w:val="16"/>
                <w:shd w:fill="F1F3F5" w:color="auto" w:val="clear"/>
                <w:rtl/>
              </w:rPr>
              <w:t xml:space="preserve">‎exportlc.received‎</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ACTIVE</w:t>
            </w:r>
          </w:p>
        </w:tc>
        <w:tc>
          <w:tcPr>
            <w:tcW w:type="dxa" w:w="17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مطبَّق (§5)، تخصيص (§9)، تحويل (§10)، تحصيل (§6)</w:t>
            </w:r>
          </w:p>
        </w:tc>
        <w:tc>
          <w:tcPr>
            <w:tcW w:type="dxa" w:w="2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الإجراء</w:t>
            </w:r>
          </w:p>
        </w:tc>
        <w:tc>
          <w:tcPr>
            <w:tcW w:type="dxa" w:w="17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الثابتة محفوظة تحت قفل صف الاعتماد (14:671)</w:t>
            </w:r>
          </w:p>
        </w:tc>
        <w:tc>
          <w:tcPr>
            <w:tcW w:type="dxa" w:w="2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الإجراء</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EXPIRED</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JOB-LC-EXPIRY (14:615)</w:t>
            </w:r>
          </w:p>
        </w:tc>
        <w:tc>
          <w:tcPr>
            <w:tcW w:type="dxa" w:w="2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الانتهاء قبل اليوم</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تخصيص جديد؛ تنبيه المبيعات والخزينة بالأوامر المعلّقة (BR-LCE-016، 14:299)</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أو EXPIRED إلى CLOSED</w:t>
            </w:r>
          </w:p>
        </w:tc>
        <w:tc>
          <w:tcPr>
            <w:tcW w:type="dxa" w:w="17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2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‎lc.close‎</w:t>
            </w:r>
            <w:r>
              <w:rPr>
                <w:rFonts w:ascii="Arial" w:cs="Arial" w:eastAsia="Arial" w:hAnsi="Arial"/>
                <w:b w:val="false"/>
                <w:bCs w:val="false"/>
                <w:sz w:val="18"/>
                <w:szCs w:val="18"/>
                <w:rtl/>
              </w:rPr>
              <w:t xml:space="preserve"> (14:66)</w:t>
            </w:r>
          </w:p>
        </w:tc>
        <w:tc>
          <w:tcPr>
            <w:tcW w:type="dxa" w:w="17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لا سحب PRESENTED أو DISCREPANT أو ACCEPTED غير محصّل (DQ-F16-8)؛ ClosedOn وسبب (m16:465)</w:t>
            </w:r>
          </w:p>
        </w:tc>
        <w:tc>
          <w:tcPr>
            <w:tcW w:type="dxa" w:w="2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الأوامر الفعالة RELEASED (BR-LCE-012، 14:295)؛ Outbox </w:t>
            </w:r>
            <w:r>
              <w:rPr>
                <w:rFonts w:ascii="Courier New" w:cs="Courier New" w:eastAsia="Courier New" w:hAnsi="Courier New"/>
                <w:b w:val="false"/>
                <w:bCs w:val="false"/>
                <w:color w:val="1F2937"/>
                <w:sz w:val="16"/>
                <w:szCs w:val="16"/>
                <w:shd w:fill="F1F3F5" w:color="auto" w:val="clear"/>
                <w:rtl/>
              </w:rPr>
              <w:t xml:space="preserve">‎lc.closed‎</w:t>
            </w:r>
            <w:r>
              <w:rPr>
                <w:rFonts w:ascii="Arial" w:cs="Arial" w:eastAsia="Arial" w:hAnsi="Arial"/>
                <w:b w:val="false"/>
                <w:bCs w:val="false"/>
                <w:sz w:val="18"/>
                <w:szCs w:val="18"/>
                <w:rtl/>
              </w:rPr>
              <w:t xml:space="preserve">؛ تدقيق HIGH</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CANCELLED</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بعد تأكيد الإلغاء</w:t>
            </w:r>
          </w:p>
        </w:tc>
        <w:tc>
          <w:tcPr>
            <w:tcW w:type="dxa" w:w="2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‎lc.close‎</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4</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حدث إلغاء غير معرَّف (DQ-F16-13)</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التصحيح بعد التسجيل تحديث مدقَّق بسبب، لا انتقال حالة (BR-LCE-007، 14:290).</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مخطط 14:525 يذكر الإغلاق حين يصير غير المسحوب وغير المسدَّد صفرًا، و14:535 يشترط </w:t>
      </w:r>
      <w:r>
        <w:rPr>
          <w:rFonts w:ascii="Courier New" w:cs="Courier New" w:eastAsia="Courier New" w:hAnsi="Courier New"/>
          <w:b w:val="false"/>
          <w:bCs w:val="false"/>
          <w:color w:val="1F2937"/>
          <w:sz w:val="18"/>
          <w:szCs w:val="18"/>
          <w:shd w:fill="F1F3F5" w:color="auto" w:val="clear"/>
          <w:rtl/>
        </w:rPr>
        <w:t xml:space="preserve">‎lc.close‎</w:t>
      </w:r>
      <w:r>
        <w:rPr>
          <w:rFonts w:ascii="Arial" w:cs="Arial" w:eastAsia="Arial" w:hAnsi="Arial"/>
          <w:b w:val="false"/>
          <w:bCs w:val="false"/>
          <w:sz w:val="21"/>
          <w:szCs w:val="21"/>
          <w:rtl/>
        </w:rPr>
        <w:t xml:space="preserve"> وسببًا.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إغلاق آليًا للجانبين (DQ-F16-8).</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اعتماد المشتريات يتبع المخطط 14:520-530 نفسه، ويضيف الفك عند الانتهاء والإغلاق (DOC-F12 §7).</w:t>
      </w:r>
    </w:p>
    <w:p>
      <w:pPr>
        <w:bidi/>
        <w:spacing w:after="60" w:before="0"/>
      </w:pPr>
    </w:p>
    <w:p>
      <w:pPr>
        <w:pStyle w:val="Heading2"/>
        <w:bidi/>
      </w:pPr>
      <w:bookmarkStart w:name="_sec290" w:id="290"/>
      <w:r>
        <w:rPr>
          <w:rFonts w:ascii="Arial" w:cs="Arial" w:eastAsia="Arial" w:hAnsi="Arial"/>
          <w:b/>
          <w:bCs/>
          <w:color w:val="2B5C8A"/>
          <w:sz w:val="26"/>
          <w:szCs w:val="26"/>
          <w:rtl/>
        </w:rPr>
        <w:t xml:space="preserve">9. أمر البيع LcSalesOrder</w:t>
      </w:r>
      <w:bookmarkEnd w:id="290"/>
    </w:p>
    <w:p>
      <w:pPr>
        <w:keepNext/>
        <w:bidi/>
        <w:spacing w:after="60" w:before="160"/>
        <w:jc w:val="center"/>
      </w:pPr>
      <w:r>
        <w:drawing>
          <wp:inline distT="0" distB="0" distL="0" distR="0">
            <wp:extent cx="6096000" cy="3209925"/>
            <wp:effectExtent t="0" r="0" b="0" l="0"/>
            <wp:docPr id="1" name="diagram-5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096000" cy="320992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الانتقال RELEASED إلى RELEASED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(DQ-F16-5).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0"/>
        <w:gridCol w:w="1796"/>
        <w:gridCol w:w="2080"/>
        <w:gridCol w:w="1513"/>
        <w:gridCol w:w="1367"/>
        <w:gridCol w:w="2178"/>
      </w:tblGrid>
      <w:tr>
        <w:trPr>
          <w:cantSplit/>
          <w:tblHeader/>
        </w:trPr>
        <w:tc>
          <w:tcPr>
            <w:tcW w:type="dxa" w:w="9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7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20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15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3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1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7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EARMARKED</w:t>
            </w:r>
          </w:p>
        </w:tc>
        <w:tc>
          <w:tcPr>
            <w:tcW w:type="dxa" w:w="2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‎lc.earmark_sales_order‎</w:t>
            </w:r>
            <w:r>
              <w:rPr>
                <w:rFonts w:ascii="Arial" w:cs="Arial" w:eastAsia="Arial" w:hAnsi="Arial"/>
                <w:b w:val="false"/>
                <w:bCs w:val="false"/>
                <w:sz w:val="18"/>
                <w:szCs w:val="18"/>
                <w:rtl/>
              </w:rPr>
              <w:t xml:space="preserve"> في مرحلة EARMARK (14:311؛ 13:341)</w:t>
            </w:r>
          </w:p>
        </w:tc>
        <w:tc>
          <w:tcPr>
            <w:tcW w:type="dxa" w:w="1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‎req.execute‎</w:t>
            </w:r>
            <w:r>
              <w:rPr>
                <w:rFonts w:ascii="Arial" w:cs="Arial" w:eastAsia="Arial" w:hAnsi="Arial"/>
                <w:b w:val="false"/>
                <w:bCs w:val="false"/>
                <w:sz w:val="18"/>
                <w:szCs w:val="18"/>
                <w:rtl/>
              </w:rPr>
              <w:t xml:space="preserve"> للخزينة </w:t>
            </w:r>
            <w:r>
              <w:rPr>
                <w:rFonts w:ascii="Arial" w:cs="Arial" w:eastAsia="Arial" w:hAnsi="Arial"/>
                <w:color w:val="E0A800"/>
                <w:sz w:val="18"/>
                <w:szCs w:val="18"/>
                <w:rtl/>
              </w:rPr>
              <w:t xml:space="preserve">●</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BR-LCE-010 تحت قفل صف الاعتماد: المبلغ لا يتجاوز المتاح، والاعتماد ACTIVE غير منتهٍ، والعملة نفسها (14:293؛ m16:558)؛ أمر واحد لكل طلب (m16:570)</w:t>
            </w:r>
          </w:p>
        </w:tc>
        <w:tc>
          <w:tcPr>
            <w:tcW w:type="dxa" w:w="2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‎salesorder.earmarked‎</w:t>
            </w:r>
            <w:r>
              <w:rPr>
                <w:rFonts w:ascii="Arial" w:cs="Arial" w:eastAsia="Arial" w:hAnsi="Arial"/>
                <w:b w:val="false"/>
                <w:bCs w:val="false"/>
                <w:sz w:val="18"/>
                <w:szCs w:val="18"/>
                <w:rtl/>
              </w:rPr>
              <w:t xml:space="preserve"> (14:655)؛ أخطاء INSUFFICIENT_LC_BALANCE وLC_NOT_ACTIVE وCURRENCY_MISMATCH</w:t>
            </w:r>
          </w:p>
        </w:tc>
      </w:tr>
      <w:tr>
        <w:trPr>
          <w:cantSplit/>
        </w:trPr>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7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إلى PARTIALLY_CONVERTED أو CONVERTED</w:t>
            </w:r>
          </w:p>
        </w:tc>
        <w:tc>
          <w:tcPr>
            <w:tcW w:type="dxa" w:w="2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في DOCS_ISSUED (14:312)</w:t>
            </w:r>
          </w:p>
        </w:tc>
        <w:tc>
          <w:tcPr>
            <w:tcW w:type="dxa" w:w="1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‎req.execute‎</w:t>
            </w:r>
          </w:p>
        </w:tc>
        <w:tc>
          <w:tcPr>
            <w:tcW w:type="dxa" w:w="1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التخصيص لا يتجاوز متبقي الأمر (V-LCE-09)؛ m16:575-578</w:t>
            </w:r>
          </w:p>
        </w:tc>
        <w:tc>
          <w:tcPr>
            <w:tcW w:type="dxa" w:w="21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‎earmark.converted‎</w:t>
            </w:r>
          </w:p>
        </w:tc>
      </w:tr>
      <w:tr>
        <w:trPr>
          <w:cantSplit/>
        </w:trPr>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7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عكس إلى PARTIALLY_CONVERTED أو EARMARKED</w:t>
            </w:r>
          </w:p>
        </w:tc>
        <w:tc>
          <w:tcPr>
            <w:tcW w:type="dxa" w:w="2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عند رفض السحب أو إلغائه (BR-LCE-013، 14:296)</w:t>
            </w:r>
          </w:p>
        </w:tc>
        <w:tc>
          <w:tcPr>
            <w:tcW w:type="dxa" w:w="1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الإجراء المشغِّل (§6 البندان 6 و9)</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تُشتق من المبالغ </w:t>
            </w:r>
            <w:r>
              <w:rPr>
                <w:rFonts w:ascii="Arial" w:cs="Arial" w:eastAsia="Arial" w:hAnsi="Arial"/>
                <w:color w:val="E0A800"/>
                <w:sz w:val="18"/>
                <w:szCs w:val="18"/>
                <w:rtl/>
              </w:rPr>
              <w:t xml:space="preserve">●</w:t>
            </w:r>
          </w:p>
        </w:tc>
        <w:tc>
          <w:tcPr>
            <w:tcW w:type="dxa" w:w="2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 تدقيق السحب</w:t>
            </w:r>
          </w:p>
        </w:tc>
      </w:tr>
      <w:tr>
        <w:trPr>
          <w:cantSplit/>
        </w:trPr>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7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EARMARKED أو PARTIALLY_CONVERTED إلى RELEASED</w:t>
            </w:r>
          </w:p>
        </w:tc>
        <w:tc>
          <w:tcPr>
            <w:tcW w:type="dxa" w:w="2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يغلق الأمر</w:t>
            </w:r>
          </w:p>
        </w:tc>
        <w:tc>
          <w:tcPr>
            <w:tcW w:type="dxa" w:w="1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‎lc.order.release‎</w:t>
            </w:r>
            <w:r>
              <w:rPr>
                <w:rFonts w:ascii="Arial" w:cs="Arial" w:eastAsia="Arial" w:hAnsi="Arial"/>
                <w:b w:val="false"/>
                <w:bCs w:val="false"/>
                <w:sz w:val="18"/>
                <w:szCs w:val="18"/>
                <w:rtl/>
              </w:rPr>
              <w:t xml:space="preserve"> (14:67)</w:t>
            </w:r>
          </w:p>
        </w:tc>
        <w:tc>
          <w:tcPr>
            <w:tcW w:type="dxa" w:w="1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يفك </w:t>
            </w:r>
            <w:r>
              <w:rPr>
                <w:rFonts w:ascii="Courier New" w:cs="Courier New" w:eastAsia="Courier New" w:hAnsi="Courier New"/>
                <w:b w:val="false"/>
                <w:bCs w:val="false"/>
                <w:color w:val="1F2937"/>
                <w:sz w:val="16"/>
                <w:szCs w:val="16"/>
                <w:shd w:fill="F1F3F5" w:color="auto" w:val="clear"/>
                <w:rtl/>
              </w:rPr>
              <w:t xml:space="preserve">‎Amount − Converted − Released‎</w:t>
            </w:r>
            <w:r>
              <w:rPr>
                <w:rFonts w:ascii="Arial" w:cs="Arial" w:eastAsia="Arial" w:hAnsi="Arial"/>
                <w:b w:val="false"/>
                <w:bCs w:val="false"/>
                <w:sz w:val="18"/>
                <w:szCs w:val="18"/>
                <w:rtl/>
              </w:rPr>
              <w:t xml:space="preserve"> (BR-LCE-012، 14:295)؛ ClosedOn وسبب (m16:581)</w:t>
            </w:r>
          </w:p>
        </w:tc>
        <w:tc>
          <w:tcPr>
            <w:tcW w:type="dxa" w:w="21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‎salesorder.released‎</w:t>
            </w:r>
          </w:p>
        </w:tc>
      </w:tr>
      <w:tr>
        <w:trPr>
          <w:cantSplit/>
        </w:trPr>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7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الإغلاق بسبب الاعتماد</w:t>
            </w:r>
          </w:p>
        </w:tc>
        <w:tc>
          <w:tcPr>
            <w:tcW w:type="dxa" w:w="2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الاعتماد أو إلغاؤه (§8)</w:t>
            </w:r>
          </w:p>
        </w:tc>
        <w:tc>
          <w:tcPr>
            <w:tcW w:type="dxa" w:w="1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‎lc.close‎</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4 لكل أمر فعّال</w:t>
            </w:r>
          </w:p>
        </w:tc>
        <w:tc>
          <w:tcPr>
            <w:tcW w:type="dxa" w:w="2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4</w:t>
            </w:r>
          </w:p>
        </w:tc>
      </w:tr>
      <w:tr>
        <w:trPr>
          <w:cantSplit/>
        </w:trPr>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7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EARMARKED إلى CANCELLED</w:t>
            </w:r>
          </w:p>
        </w:tc>
        <w:tc>
          <w:tcPr>
            <w:tcW w:type="dxa" w:w="2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w:t>
            </w:r>
          </w:p>
        </w:tc>
        <w:tc>
          <w:tcPr>
            <w:tcW w:type="dxa" w:w="1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‎lc.order.release‎</w:t>
            </w:r>
          </w:p>
        </w:tc>
        <w:tc>
          <w:tcPr>
            <w:tcW w:type="dxa" w:w="1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تحويل ولا فك (m16:580؛ FR-LCE-015، 14:209)</w:t>
            </w:r>
          </w:p>
        </w:tc>
        <w:tc>
          <w:tcPr>
            <w:tcW w:type="dxa" w:w="21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LC_ORDER_CANCELLED</w:t>
            </w:r>
          </w:p>
        </w:tc>
      </w:tr>
      <w:tr>
        <w:trPr>
          <w:cantSplit/>
        </w:trPr>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7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 إلى RELEASED</w:t>
            </w:r>
          </w:p>
        </w:tc>
        <w:tc>
          <w:tcPr>
            <w:tcW w:type="dxa" w:w="2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عند رفض سحب بعد إغلاق الأمر </w:t>
            </w:r>
            <w:r>
              <w:rPr>
                <w:rFonts w:ascii="Arial" w:cs="Arial" w:eastAsia="Arial" w:hAnsi="Arial"/>
                <w:color w:val="E0A800"/>
                <w:sz w:val="18"/>
                <w:szCs w:val="18"/>
                <w:rtl/>
              </w:rPr>
              <w:t xml:space="preserve">●</w:t>
            </w:r>
          </w:p>
        </w:tc>
        <w:tc>
          <w:tcPr>
            <w:tcW w:type="dxa" w:w="1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الإجراء المشغِّل</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Converted ينقص وReleased يزيد بالقدر نفسه</w:t>
            </w:r>
          </w:p>
        </w:tc>
        <w:tc>
          <w:tcPr>
            <w:tcW w:type="dxa" w:w="2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 تدقيق السحب</w:t>
            </w:r>
          </w:p>
        </w:tc>
      </w:tr>
    </w:tbl>
    <w:p>
      <w:pPr>
        <w:bidi/>
        <w:spacing w:after="120" w:before="0"/>
      </w:pPr>
    </w:p>
    <w:p>
      <w:pPr>
        <w:bidi/>
        <w:spacing w:after="110" w:before="0" w:line="312"/>
      </w:pPr>
      <w:r>
        <w:rPr>
          <w:rFonts w:ascii="Arial" w:cs="Arial" w:eastAsia="Arial" w:hAnsi="Arial"/>
          <w:b/>
          <w:bCs/>
          <w:sz w:val="21"/>
          <w:szCs w:val="21"/>
          <w:rtl/>
        </w:rPr>
        <w:t xml:space="preserve">اشتقاق الحالة</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تحسب الخدمة الحالة من المبالغ ولا تكتبها يدويًا.</w:t>
      </w:r>
    </w:p>
    <w:p>
      <w:pPr>
        <w:pStyle w:val="ListParagraph"/>
        <w:numPr>
          <w:ilvl w:val="0"/>
          <w:numId w:val="2"/>
        </w:numPr>
        <w:bidi/>
        <w:spacing w:after="70" w:before="0" w:line="300"/>
      </w:pPr>
      <w:r>
        <w:rPr>
          <w:rFonts w:ascii="Arial" w:cs="Arial" w:eastAsia="Arial" w:hAnsi="Arial"/>
          <w:b w:val="false"/>
          <w:bCs w:val="false"/>
          <w:sz w:val="21"/>
          <w:szCs w:val="21"/>
          <w:rtl/>
        </w:rPr>
        <w:t xml:space="preserve">مغلق وفيه فك: RELEASED. مغلق بلا تحويل ولا فك: CANCELLED.</w:t>
      </w:r>
    </w:p>
    <w:p>
      <w:pPr>
        <w:pStyle w:val="ListParagraph"/>
        <w:numPr>
          <w:ilvl w:val="0"/>
          <w:numId w:val="2"/>
        </w:numPr>
        <w:bidi/>
        <w:spacing w:after="70" w:before="0" w:line="300"/>
      </w:pPr>
      <w:r>
        <w:rPr>
          <w:rFonts w:ascii="Arial" w:cs="Arial" w:eastAsia="Arial" w:hAnsi="Arial"/>
          <w:b w:val="false"/>
          <w:bCs w:val="false"/>
          <w:sz w:val="21"/>
          <w:szCs w:val="21"/>
          <w:rtl/>
        </w:rPr>
        <w:t xml:space="preserve">غير مغلق والمحوَّل صفر: EARMARKED.</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المحوَّل بين الصفر والمبلغ: PARTIALLY_CONVERTED.</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المحوَّل يساوي المبلغ: CONVERTED، ويبقى كذلك عند إغلاق الاعتماد لأن RELEASED تتطلب فكًّا موجبًا (m16:579).</w:t>
      </w:r>
    </w:p>
    <w:p>
      <w:pPr>
        <w:bidi/>
        <w:spacing w:after="60" w:before="0"/>
      </w:pPr>
    </w:p>
    <w:p>
      <w:pPr>
        <w:pStyle w:val="Heading2"/>
        <w:bidi/>
      </w:pPr>
      <w:bookmarkStart w:name="_sec291" w:id="291"/>
      <w:r>
        <w:rPr>
          <w:rFonts w:ascii="Arial" w:cs="Arial" w:eastAsia="Arial" w:hAnsi="Arial"/>
          <w:b/>
          <w:bCs/>
          <w:color w:val="2B5C8A"/>
          <w:sz w:val="26"/>
          <w:szCs w:val="26"/>
          <w:rtl/>
        </w:rPr>
        <w:t xml:space="preserve">10. التحصيل: طلب مستندات التحصيل</w:t>
      </w:r>
      <w:bookmarkEnd w:id="291"/>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لا كيان «تحصيل» ولا تعداد خاص به في m16. التحصيل طلب </w:t>
      </w:r>
      <w:r>
        <w:rPr>
          <w:rFonts w:ascii="Courier New" w:cs="Courier New" w:eastAsia="Courier New" w:hAnsi="Courier New"/>
          <w:b w:val="false"/>
          <w:bCs w:val="false"/>
          <w:color w:val="1F2937"/>
          <w:sz w:val="18"/>
          <w:szCs w:val="18"/>
          <w:shd w:fill="F1F3F5" w:color="auto" w:val="clear"/>
          <w:rtl/>
        </w:rPr>
        <w:t xml:space="preserve">‎COLLECTION_DOCS_REQUEST‎</w:t>
      </w:r>
      <w:r>
        <w:rPr>
          <w:rFonts w:ascii="Arial" w:cs="Arial" w:eastAsia="Arial" w:hAnsi="Arial"/>
          <w:b w:val="false"/>
          <w:bCs w:val="false"/>
          <w:sz w:val="21"/>
          <w:szCs w:val="21"/>
          <w:rtl/>
        </w:rPr>
        <w:t xml:space="preserve"> (13:342) ينشئ عند DOCS_ISSUED سحب تصدير وتوزيعاته على الأوامر (m16:524، m16:583-591). المخطط يجمع مراحل الطلب وحالات السحب.</w:t>
      </w:r>
    </w:p>
    <w:p>
      <w:pPr>
        <w:keepNext/>
        <w:bidi/>
        <w:spacing w:after="60" w:before="160"/>
        <w:jc w:val="center"/>
      </w:pPr>
      <w:r>
        <w:drawing>
          <wp:inline distT="0" distB="0" distL="0" distR="0">
            <wp:extent cx="3838575" cy="8191500"/>
            <wp:effectExtent t="0" r="0" b="0" l="0"/>
            <wp:docPr id="1" name="diagram-5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83857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41"/>
        <w:gridCol w:w="2498"/>
        <w:gridCol w:w="3027"/>
        <w:gridCol w:w="2498"/>
      </w:tblGrid>
      <w:tr>
        <w:trPr>
          <w:cantSplit/>
          <w:tblHeader/>
        </w:trPr>
        <w:tc>
          <w:tcPr>
            <w:tcW w:type="dxa" w:w="18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مرحلة الطلب</w:t>
            </w:r>
          </w:p>
        </w:tc>
        <w:tc>
          <w:tcPr>
            <w:tcW w:type="dxa" w:w="24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 في lc</w:t>
            </w:r>
          </w:p>
        </w:tc>
        <w:tc>
          <w:tcPr>
            <w:tcW w:type="dxa" w:w="30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4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r>
      <w:tr>
        <w:trPr>
          <w:cantSplit/>
        </w:trPr>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وSUBMIT</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 فحص إرشادي للتخصيصات </w:t>
            </w:r>
            <w:r>
              <w:rPr>
                <w:rFonts w:ascii="Arial" w:cs="Arial" w:eastAsia="Arial" w:hAnsi="Arial"/>
                <w:color w:val="E0A800"/>
                <w:sz w:val="18"/>
                <w:szCs w:val="18"/>
                <w:rtl/>
              </w:rPr>
              <w:t xml:space="preserve">●</w:t>
            </w:r>
          </w:p>
        </w:tc>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التخصيصات لا يتجاوز مبلغ المستندات (FR-LCE-016، 14:210)</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w:t>
            </w:r>
          </w:p>
        </w:tc>
      </w:tr>
      <w:tr>
        <w:trPr>
          <w:cantSplit/>
        </w:trPr>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SALES_APPROVAL</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w:t>
            </w:r>
          </w:p>
        </w:tc>
        <w:tc>
          <w:tcPr>
            <w:tcW w:type="dxa" w:w="3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الطالب (13:342)</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w:t>
            </w:r>
          </w:p>
        </w:tc>
      </w:tr>
      <w:tr>
        <w:trPr>
          <w:cantSplit/>
        </w:trPr>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 وEXECUTION</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إعداد المستندات وخطاب الإرسال (FR-LCE-029، 14:223)</w:t>
            </w:r>
          </w:p>
        </w:tc>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DOCS_ISSUED ثم COMPLETE</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سحب PRESENTED وتوزيعات وتحديث الأوامر والأرصدة (BR-LCE-011، 14:294)</w:t>
            </w:r>
          </w:p>
        </w:tc>
        <w:tc>
          <w:tcPr>
            <w:tcW w:type="dxa" w:w="3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مرفق COLLECTION_DOCS_PACKAGE واحد على الأقل (BR-LCE-017، 14:300)؛ قفل صف الاعتماد؛ V-LCE-09 وV-LCE-10</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‎earmark.converted‎</w:t>
            </w:r>
            <w:r>
              <w:rPr>
                <w:rFonts w:ascii="Arial" w:cs="Arial" w:eastAsia="Arial" w:hAnsi="Arial"/>
                <w:b w:val="false"/>
                <w:bCs w:val="false"/>
                <w:sz w:val="18"/>
                <w:szCs w:val="18"/>
                <w:rtl/>
              </w:rPr>
              <w:t xml:space="preserve">؛ LC.DOCS_DELIVERED (14:607)</w:t>
            </w:r>
          </w:p>
        </w:tc>
      </w:tr>
      <w:tr>
        <w:trPr>
          <w:cantSplit/>
        </w:trPr>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الإكمال</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AWAITING_CLOSE (DOC-F08)، وحالة البنك تُسجَّل على السحب (§6)</w:t>
            </w:r>
          </w:p>
        </w:tc>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LC.DRAWING_RECORDED</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التوزيع بلا حالة. مجموعه لا يتجاوز مبلغ السحب، والفحص في التطبيق (m16:583).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tp_app لا يملك DELETE على LcDrawingAllocation (005:40-43 تذكر أربعة جداول lc أخرى فقط).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فالعكس لا يحذف التوزيعات، بل تبقى سجلًا وحالة السحب REFUSED تدل على عكسها.</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«SETTLED» في التصدير يعني تحصيل قيمة المستندات، وSettledAmount يحمل المحصَّل (m16:537).</w:t>
      </w:r>
    </w:p>
    <w:p>
      <w:pPr>
        <w:bidi/>
        <w:spacing w:after="60" w:before="0"/>
      </w:pPr>
    </w:p>
    <w:p>
      <w:pPr>
        <w:pStyle w:val="Heading2"/>
        <w:bidi/>
      </w:pPr>
      <w:bookmarkStart w:name="_sec292" w:id="292"/>
      <w:r>
        <w:rPr>
          <w:rFonts w:ascii="Arial" w:cs="Arial" w:eastAsia="Arial" w:hAnsi="Arial"/>
          <w:b/>
          <w:bCs/>
          <w:color w:val="2B5C8A"/>
          <w:sz w:val="26"/>
          <w:szCs w:val="26"/>
          <w:rtl/>
        </w:rPr>
        <w:t xml:space="preserve">11. البروفورما ProformaInvoice</w:t>
      </w:r>
      <w:bookmarkEnd w:id="292"/>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لا مسودة للبروفورما. المسودة هي طلب PROFORMA_REQUEST (13:340) وشروطه بغرض PROFORMA. الصف يُنشأ عند الإصدار برقمه (BR-LCE-002، 14:285).</w:t>
      </w:r>
    </w:p>
    <w:p>
      <w:pPr>
        <w:keepNext/>
        <w:bidi/>
        <w:spacing w:after="60" w:before="160"/>
        <w:jc w:val="center"/>
      </w:pPr>
      <w:r>
        <w:drawing>
          <wp:inline distT="0" distB="0" distL="0" distR="0">
            <wp:extent cx="6096000" cy="5991225"/>
            <wp:effectExtent t="0" r="0" b="0" l="0"/>
            <wp:docPr id="1" name="diagram-5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96000" cy="59912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3"/>
        <w:gridCol w:w="1089"/>
        <w:gridCol w:w="1851"/>
        <w:gridCol w:w="1851"/>
        <w:gridCol w:w="2071"/>
        <w:gridCol w:w="2069"/>
      </w:tblGrid>
      <w:tr>
        <w:trPr>
          <w:cantSplit/>
          <w:tblHeader/>
        </w:trPr>
        <w:tc>
          <w:tcPr>
            <w:tcW w:type="dxa" w:w="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1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20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0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ISSUED</w:t>
            </w:r>
          </w:p>
        </w:tc>
        <w:tc>
          <w:tcPr>
            <w:tcW w:type="dxa" w:w="1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على COMPLETE في ISSUE_PROFORMA (14:310)</w:t>
            </w:r>
          </w:p>
        </w:tc>
        <w:tc>
          <w:tcPr>
            <w:tcW w:type="dxa" w:w="1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‎lc.proforma.issue‎</w:t>
            </w:r>
            <w:r>
              <w:rPr>
                <w:rFonts w:ascii="Arial" w:cs="Arial" w:eastAsia="Arial" w:hAnsi="Arial"/>
                <w:b w:val="false"/>
                <w:bCs w:val="false"/>
                <w:sz w:val="18"/>
                <w:szCs w:val="18"/>
                <w:rtl/>
              </w:rPr>
              <w:t xml:space="preserve"> (14:59)</w:t>
            </w:r>
          </w:p>
        </w:tc>
        <w:tc>
          <w:tcPr>
            <w:tcW w:type="dxa" w:w="20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V-LCE-01 إلى V-LCE-04 (14:580-583)؛ بروفورما واحدة لكل طلب (m16:641)؛ الرقم فريد (m16:639-640)؛ الإجمالي = المجموع + الضريبة (m16:652)؛ شروط PROFORMA مقفلة (m16:632)</w:t>
            </w:r>
          </w:p>
        </w:tc>
        <w:tc>
          <w:tcPr>
            <w:tcW w:type="dxa" w:w="2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LC.PROFORMA_ISSUED (14:601)، Outbox </w:t>
            </w:r>
            <w:r>
              <w:rPr>
                <w:rFonts w:ascii="Courier New" w:cs="Courier New" w:eastAsia="Courier New" w:hAnsi="Courier New"/>
                <w:b w:val="false"/>
                <w:bCs w:val="false"/>
                <w:color w:val="1F2937"/>
                <w:sz w:val="16"/>
                <w:szCs w:val="16"/>
                <w:shd w:fill="F1F3F5" w:color="auto" w:val="clear"/>
                <w:rtl/>
              </w:rPr>
              <w:t xml:space="preserve">‎proforma.issued‎</w:t>
            </w:r>
            <w:r>
              <w:rPr>
                <w:rFonts w:ascii="Arial" w:cs="Arial" w:eastAsia="Arial" w:hAnsi="Arial"/>
                <w:b w:val="false"/>
                <w:bCs w:val="false"/>
                <w:sz w:val="18"/>
                <w:szCs w:val="18"/>
                <w:rtl/>
              </w:rPr>
              <w:t xml:space="preserve">؛ مستند PROFORMA_ISSUED بتجزئة (14:143)</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ISSUED إلى VOID</w:t>
            </w:r>
          </w:p>
        </w:tc>
        <w:tc>
          <w:tcPr>
            <w:tcW w:type="dxa" w:w="1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1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‎lc.proforma.void‎</w:t>
            </w:r>
            <w:r>
              <w:rPr>
                <w:rFonts w:ascii="Arial" w:cs="Arial" w:eastAsia="Arial" w:hAnsi="Arial"/>
                <w:b w:val="false"/>
                <w:bCs w:val="false"/>
                <w:sz w:val="18"/>
                <w:szCs w:val="18"/>
                <w:rtl/>
              </w:rPr>
              <w:t xml:space="preserve"> (14:60)</w:t>
            </w:r>
          </w:p>
        </w:tc>
        <w:tc>
          <w:tcPr>
            <w:tcW w:type="dxa" w:w="20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VoidReason إلزامي (m16:656)؛ الرقم لا يُعاد (BR-LCE-003، 14:286)</w:t>
            </w:r>
          </w:p>
        </w:tc>
        <w:tc>
          <w:tcPr>
            <w:tcW w:type="dxa" w:w="2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‎proforma.voided‎</w:t>
            </w:r>
            <w:r>
              <w:rPr>
                <w:rFonts w:ascii="Arial" w:cs="Arial" w:eastAsia="Arial" w:hAnsi="Arial"/>
                <w:b w:val="false"/>
                <w:bCs w:val="false"/>
                <w:sz w:val="18"/>
                <w:szCs w:val="18"/>
                <w:rtl/>
              </w:rPr>
              <w:t xml:space="preserve">؛ تدقيق HIGH (14:670)</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ISSUED إلى SUPERSEDED</w:t>
            </w:r>
          </w:p>
        </w:tc>
        <w:tc>
          <w:tcPr>
            <w:tcW w:type="dxa" w:w="1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على طلب منسوخ من الأصلي </w:t>
            </w:r>
            <w:r>
              <w:rPr>
                <w:rFonts w:ascii="Arial" w:cs="Arial" w:eastAsia="Arial" w:hAnsi="Arial"/>
                <w:color w:val="E0A800"/>
                <w:sz w:val="18"/>
                <w:szCs w:val="18"/>
                <w:rtl/>
              </w:rPr>
              <w:t xml:space="preserve">●</w:t>
            </w:r>
          </w:p>
        </w:tc>
        <w:tc>
          <w:tcPr>
            <w:tcW w:type="dxa" w:w="1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‎lc.proforma.issue‎</w:t>
            </w:r>
          </w:p>
        </w:tc>
        <w:tc>
          <w:tcPr>
            <w:tcW w:type="dxa" w:w="20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الجديد يحمل CopiedFromRequestId (m15:287)؛ الأصل ISSUED وللشركة نفسها (m16:638)؛ SupersededById يُكتب في المعاملة نفسها (m16:658)</w:t>
            </w:r>
          </w:p>
        </w:tc>
        <w:tc>
          <w:tcPr>
            <w:tcW w:type="dxa" w:w="2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‎proforma.issued‎</w:t>
            </w:r>
            <w:r>
              <w:rPr>
                <w:rFonts w:ascii="Arial" w:cs="Arial" w:eastAsia="Arial" w:hAnsi="Arial"/>
                <w:b w:val="false"/>
                <w:bCs w:val="false"/>
                <w:sz w:val="18"/>
                <w:szCs w:val="18"/>
                <w:rtl/>
              </w:rPr>
              <w:t xml:space="preserve"> للجديدة؛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PROFORMA_SUPERSEDED</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VOID نهائية فعليًا: VoidReason لا يوجد إلا مع VOID، وSupersededById لا يوجد إلا مع SUPERSEDED (m16:657-658). فاستبدال بروفورما مُبطلة إصدار جديد بلا رابط (DQ-F16-9).</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مؤشرات مشتقة لا حالات: «وصل اعتماد» (اعتماد مبيعات يحمل ProformaId، m16:412)، و«انتهت صلاحية العرض» (BR-LCE-018، 14:301)، و«بلا اعتماد بعد N يومًا» (JOB-LCE-NOLC، 14:618).</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اعتماد مستلَم مرتبط ببروفورما سابقة يبقى مرتبطًا بعد استبدالها (BR-LCE-003، 14:286).</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عدم التعديل بعد الإصدار في التطبيق فقط: tp_app يملك UPDATE على ProformaInvoice وProformaLine (007:399-401؛ DR-41).</w:t>
      </w:r>
    </w:p>
    <w:p>
      <w:pPr>
        <w:bidi/>
        <w:spacing w:after="60" w:before="0"/>
      </w:pPr>
    </w:p>
    <w:p>
      <w:pPr>
        <w:pStyle w:val="Heading2"/>
        <w:bidi/>
      </w:pPr>
      <w:bookmarkStart w:name="_sec293" w:id="293"/>
      <w:r>
        <w:rPr>
          <w:rFonts w:ascii="Arial" w:cs="Arial" w:eastAsia="Arial" w:hAnsi="Arial"/>
          <w:b/>
          <w:bCs/>
          <w:color w:val="2B5C8A"/>
          <w:sz w:val="26"/>
          <w:szCs w:val="26"/>
          <w:rtl/>
        </w:rPr>
        <w:t xml:space="preserve">12. المقارنة والكتالوجات</w:t>
      </w:r>
      <w:bookmarkEnd w:id="293"/>
    </w:p>
    <w:p>
      <w:pPr>
        <w:pStyle w:val="Heading3"/>
        <w:bidi/>
      </w:pPr>
      <w:bookmarkStart w:name="_sec294" w:id="294"/>
      <w:r>
        <w:rPr>
          <w:rFonts w:ascii="Arial" w:cs="Arial" w:eastAsia="Arial" w:hAnsi="Arial"/>
          <w:b/>
          <w:bCs/>
          <w:color w:val="2B5C8A"/>
          <w:sz w:val="23"/>
          <w:szCs w:val="23"/>
          <w:rtl/>
        </w:rPr>
        <w:t xml:space="preserve">12.1 مقارنة الشروط LcTermsComparison</w:t>
      </w:r>
      <w:bookmarkEnd w:id="294"/>
    </w:p>
    <w:p>
      <w:pPr>
        <w:keepNext/>
        <w:bidi/>
        <w:spacing w:after="60" w:before="160"/>
        <w:jc w:val="center"/>
      </w:pPr>
      <w:r>
        <w:drawing>
          <wp:inline distT="0" distB="0" distL="0" distR="0">
            <wp:extent cx="6096000" cy="7724775"/>
            <wp:effectExtent t="0" r="0" b="0" l="0"/>
            <wp:docPr id="1" name="diagram-5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096000" cy="772477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9"/>
        <w:gridCol w:w="1081"/>
        <w:gridCol w:w="1622"/>
        <w:gridCol w:w="1352"/>
        <w:gridCol w:w="1487"/>
        <w:gridCol w:w="3383"/>
      </w:tblGrid>
      <w:tr>
        <w:trPr>
          <w:cantSplit/>
          <w:tblHeader/>
        </w:trPr>
        <w:tc>
          <w:tcPr>
            <w:tcW w:type="dxa" w:w="9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6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13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4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33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OPEN</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من شاشة التسجيل (FR-LCE-023، 14:217)</w:t>
            </w:r>
          </w:p>
        </w:tc>
        <w:tc>
          <w:tcPr>
            <w:tcW w:type="dxa" w:w="13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‎lc.compare‎</w:t>
            </w:r>
            <w:r>
              <w:rPr>
                <w:rFonts w:ascii="Arial" w:cs="Arial" w:eastAsia="Arial" w:hAnsi="Arial"/>
                <w:b w:val="false"/>
                <w:bCs w:val="false"/>
                <w:sz w:val="18"/>
                <w:szCs w:val="18"/>
                <w:rtl/>
              </w:rPr>
              <w:t xml:space="preserve"> (14:74)</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PROFORMA وRECEIVED مختلفتان (m16:686)؛ تشغيل جديد صف جديد (m16:685)</w:t>
            </w:r>
          </w:p>
        </w:tc>
        <w:tc>
          <w:tcPr>
            <w:tcW w:type="dxa" w:w="3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TERMS_COMPARED</w:t>
            </w:r>
          </w:p>
        </w:tc>
      </w:tr>
      <w:tr>
        <w:trPr>
          <w:cantSplit/>
        </w:trPr>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إلى OPEN</w:t>
            </w:r>
          </w:p>
        </w:tc>
        <w:tc>
          <w:tcPr>
            <w:tcW w:type="dxa" w:w="16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على سطر</w:t>
            </w:r>
          </w:p>
        </w:tc>
        <w:tc>
          <w:tcPr>
            <w:tcW w:type="dxa" w:w="13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‎lc.compare‎</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القرار للفروق فقط (m16:697)</w:t>
            </w:r>
          </w:p>
        </w:tc>
        <w:tc>
          <w:tcPr>
            <w:tcW w:type="dxa" w:w="33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مع DecisionNote</w:t>
            </w:r>
          </w:p>
        </w:tc>
      </w:tr>
      <w:tr>
        <w:trPr>
          <w:cantSplit/>
        </w:trPr>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إلى REVIEWED</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آليًا عند آخر قرار</w:t>
            </w:r>
          </w:p>
        </w:tc>
        <w:tc>
          <w:tcPr>
            <w:tcW w:type="dxa" w:w="13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‎lc.compare‎</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سطر Verdict فيه غير MATCH له Decision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(DQ-F16-11)</w:t>
            </w:r>
          </w:p>
        </w:tc>
        <w:tc>
          <w:tcPr>
            <w:tcW w:type="dxa" w:w="3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TERMS_COMPARISON_REVIEWED</w:t>
            </w:r>
          </w:p>
        </w:tc>
      </w:tr>
    </w:tbl>
    <w:p>
      <w:pPr>
        <w:bidi/>
        <w:spacing w:after="120" w:before="0"/>
      </w:pPr>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القيم المنسوخة في الأسطر فجوة DR-46. المعالجة في DOC-F12 §8.</w:t>
      </w:r>
    </w:p>
    <w:p>
      <w:pPr>
        <w:pStyle w:val="Heading3"/>
        <w:bidi/>
      </w:pPr>
      <w:bookmarkStart w:name="_sec295" w:id="295"/>
      <w:r>
        <w:rPr>
          <w:rFonts w:ascii="Arial" w:cs="Arial" w:eastAsia="Arial" w:hAnsi="Arial"/>
          <w:b/>
          <w:bCs/>
          <w:color w:val="2B5C8A"/>
          <w:sz w:val="23"/>
          <w:szCs w:val="23"/>
          <w:rtl/>
        </w:rPr>
        <w:t xml:space="preserve">12.2 الكتالوجات</w:t>
      </w:r>
      <w:bookmarkEnd w:id="29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194"/>
        <w:gridCol w:w="1479"/>
        <w:gridCol w:w="2712"/>
        <w:gridCol w:w="1479"/>
      </w:tblGrid>
      <w:tr>
        <w:trPr>
          <w:cantSplit/>
          <w:tblHeader/>
        </w:trPr>
        <w:tc>
          <w:tcPr>
            <w:tcW w:type="dxa" w:w="41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 والعمود</w:t>
            </w:r>
          </w:p>
        </w:tc>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الانتقالات</w:t>
            </w:r>
          </w:p>
        </w:tc>
        <w:tc>
          <w:tcPr>
            <w:tcW w:type="dxa" w:w="27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 والصلاحية</w:t>
            </w:r>
          </w:p>
        </w:tc>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r>
      <w:tr>
        <w:trPr>
          <w:cantSplit/>
        </w:trPr>
        <w:tc>
          <w:tcPr>
            <w:tcW w:type="dxa" w:w="4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ref.UcpArticle.VerificationStatus (m16:51)</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UNVERIFIED إلى VERIFIED، وعكسه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(DQ-F16-12)</w:t>
            </w:r>
          </w:p>
        </w:tc>
        <w:tc>
          <w:tcPr>
            <w:tcW w:type="dxa" w:w="2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 وحده بـ </w:t>
            </w:r>
            <w:r>
              <w:rPr>
                <w:rFonts w:ascii="Courier New" w:cs="Courier New" w:eastAsia="Courier New" w:hAnsi="Courier New"/>
                <w:b w:val="false"/>
                <w:bCs w:val="false"/>
                <w:color w:val="1F2937"/>
                <w:sz w:val="16"/>
                <w:szCs w:val="16"/>
                <w:shd w:fill="F1F3F5" w:color="auto" w:val="clear"/>
                <w:rtl/>
              </w:rPr>
              <w:t xml:space="preserve">‎lc.ucp.verify‎</w:t>
            </w:r>
            <w:r>
              <w:rPr>
                <w:rFonts w:ascii="Arial" w:cs="Arial" w:eastAsia="Arial" w:hAnsi="Arial"/>
                <w:b w:val="false"/>
                <w:bCs w:val="false"/>
                <w:sz w:val="18"/>
                <w:szCs w:val="18"/>
                <w:rtl/>
              </w:rPr>
              <w:t xml:space="preserve"> (14:44)</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ومتى (m16:59-60)؛ تدقيق HIGH (14:670)</w:t>
            </w:r>
          </w:p>
        </w:tc>
      </w:tr>
      <w:tr>
        <w:trPr>
          <w:cantSplit/>
        </w:trPr>
        <w:tc>
          <w:tcPr>
            <w:tcW w:type="dxa" w:w="4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LcDocumentClause.LegalReviewStatus (m16:137)</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UNREVIEWED إلى REVIEWED</w:t>
            </w:r>
          </w:p>
        </w:tc>
        <w:tc>
          <w:tcPr>
            <w:tcW w:type="dxa" w:w="2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‎lc.clause.manage‎</w:t>
            </w:r>
            <w:r>
              <w:rPr>
                <w:rFonts w:ascii="Arial" w:cs="Arial" w:eastAsia="Arial" w:hAnsi="Arial"/>
                <w:b w:val="false"/>
                <w:bCs w:val="false"/>
                <w:sz w:val="18"/>
                <w:szCs w:val="18"/>
                <w:rtl/>
              </w:rPr>
              <w:t xml:space="preserve"> (14:70)</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 المراجع وتاريخه (m16:151)</w:t>
            </w:r>
          </w:p>
        </w:tc>
      </w:tr>
      <w:tr>
        <w:trPr>
          <w:cantSplit/>
        </w:trPr>
        <w:tc>
          <w:tcPr>
            <w:tcW w:type="dxa" w:w="4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LcDocumentClause.Status (m16:140)</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RETIRED؛ والتغيير إصدار جديد (FR-LCT-019، 14:133)</w:t>
            </w:r>
          </w:p>
        </w:tc>
        <w:tc>
          <w:tcPr>
            <w:tcW w:type="dxa" w:w="2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‎lc.clause.manage‎</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تغيير لبند مستخدم في نسخة مقفلة</w:t>
            </w:r>
          </w:p>
        </w:tc>
      </w:tr>
      <w:tr>
        <w:trPr>
          <w:cantSplit/>
        </w:trPr>
        <w:tc>
          <w:tcPr>
            <w:tcW w:type="dxa" w:w="4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LcFormTemplate.Status (m16:362)</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ACTIVE إلى RETIRED</w:t>
            </w:r>
          </w:p>
        </w:tc>
        <w:tc>
          <w:tcPr>
            <w:tcW w:type="dxa" w:w="2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‎lc.template.manage‎</w:t>
            </w:r>
            <w:r>
              <w:rPr>
                <w:rFonts w:ascii="Arial" w:cs="Arial" w:eastAsia="Arial" w:hAnsi="Arial"/>
                <w:b w:val="false"/>
                <w:bCs w:val="false"/>
                <w:sz w:val="18"/>
                <w:szCs w:val="18"/>
                <w:rtl/>
              </w:rPr>
              <w:t xml:space="preserve"> (14:71)</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قالبان فعّالان بالمفتاح وبداية النفاذ نفسيهما (m16:365)</w:t>
            </w:r>
          </w:p>
        </w:tc>
      </w:tr>
      <w:tr>
        <w:trPr>
          <w:cantSplit/>
        </w:trPr>
        <w:tc>
          <w:tcPr>
            <w:tcW w:type="dxa" w:w="4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ref.Incoterm.Status (m16:37)</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أو LEGACY؛ LEGACY للعرض فقط</w:t>
            </w:r>
          </w:p>
        </w:tc>
        <w:tc>
          <w:tcPr>
            <w:tcW w:type="dxa" w:w="2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 (m16:32)</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يُختار LEGACY في جديد (V-LCT-09، 14:557)</w:t>
            </w:r>
          </w:p>
        </w:tc>
      </w:tr>
      <w:tr>
        <w:trPr>
          <w:cantSplit/>
        </w:trPr>
        <w:tc>
          <w:tcPr>
            <w:tcW w:type="dxa" w:w="4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Counterparty.IsActive (m16:114)</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فعّال إلى معطّل؛ والدمج يعطّل المدموج</w:t>
            </w:r>
          </w:p>
        </w:tc>
        <w:tc>
          <w:tcPr>
            <w:tcW w:type="dxa" w:w="2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‎lc.counterparty.manage‎</w:t>
            </w:r>
            <w:r>
              <w:rPr>
                <w:rFonts w:ascii="Arial" w:cs="Arial" w:eastAsia="Arial" w:hAnsi="Arial"/>
                <w:b w:val="false"/>
                <w:bCs w:val="false"/>
                <w:sz w:val="18"/>
                <w:szCs w:val="18"/>
                <w:rtl/>
              </w:rPr>
              <w:t xml:space="preserve"> (14:69)</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المدموج معطّل وغير نفسه (m16:121)</w:t>
            </w:r>
          </w:p>
        </w:tc>
      </w:tr>
    </w:tbl>
    <w:p>
      <w:pPr>
        <w:bidi/>
        <w:spacing w:after="120" w:before="0"/>
      </w:pPr>
    </w:p>
    <w:p>
      <w:pPr>
        <w:pStyle w:val="Heading2"/>
        <w:bidi/>
      </w:pPr>
      <w:bookmarkStart w:name="_sec296" w:id="296"/>
      <w:r>
        <w:rPr>
          <w:rFonts w:ascii="Arial" w:cs="Arial" w:eastAsia="Arial" w:hAnsi="Arial"/>
          <w:b/>
          <w:bCs/>
          <w:color w:val="2B5C8A"/>
          <w:sz w:val="26"/>
          <w:szCs w:val="26"/>
          <w:rtl/>
        </w:rPr>
        <w:t xml:space="preserve">13. عدم التطابق بين المواصفة والنموذج</w:t>
      </w:r>
      <w:bookmarkEnd w:id="29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6"/>
        <w:gridCol w:w="3082"/>
        <w:gridCol w:w="2270"/>
        <w:gridCol w:w="2107"/>
        <w:gridCol w:w="1459"/>
      </w:tblGrid>
      <w:tr>
        <w:trPr>
          <w:cantSplit/>
          <w:tblHeader/>
        </w:trPr>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0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2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المواصفة</w:t>
            </w:r>
          </w:p>
        </w:tc>
        <w:tc>
          <w:tcPr>
            <w:tcW w:type="dxa" w:w="21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النموذج أو مصدر آخر</w:t>
            </w:r>
          </w:p>
        </w:tc>
        <w:tc>
          <w:tcPr>
            <w:tcW w:type="dxa" w:w="14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السحب من PRESENTED</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يسمح بـ REFUSED من DISCREPANT فقط (14:537)</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FR-LCE-019 (14:213) وF-LCE-2 (14:512-513) وF-LCE-3 (14:516) تسمح به مباشرة</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DQ-F16-2</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سحب «أي غير نهائية»</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14:537</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CANCELLED يتطلب SettledAmount = 0 (m16:551)، فسحب مسدَّد جزئيًا لا يُلغى</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يُوثَّق الحارس (§6 البند 9)</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ردًا للمستفيد</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13:344 «قبول/رفض/سحب»</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الرد PENDING أو ACCEPTED أو REJECTED (m16:501)، والسحب حالة WITHDRAWN (m16:498)</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DQ-F16-7</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 في الحالة والرد</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14:536</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قيد يربطهما؛ القيد للتطبيق وحده (m16:521)</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DQ-F16-7</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وارد في التصدير</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ثم REQUESTED ثم BANK_ISSUED (14:536)</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REQUESTED بلا معنى لتعديل وارد؛ Origin موجود (m16:489)</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DQ-F16-6</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ChangeKinds</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json (14:423)</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 بقيم ثابتة (m16:490)</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يُحدَّث 14</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التعديل في الاعتماد</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AmendmentNo+1 (14:271)</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آخر تعديل مطبَّق (m16:429)؛ AC-LCI-2 يعطي 2 (14:767)</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DOC-F12 DQ-F12-9</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الاعتماد</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14:525 يغلق حين يصفر غير المسحوب وغير المسدَّد</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14:535 وFR-LCI-015 (14:171) يشترطان </w:t>
            </w:r>
            <w:r>
              <w:rPr>
                <w:rFonts w:ascii="Courier New" w:cs="Courier New" w:eastAsia="Courier New" w:hAnsi="Courier New"/>
                <w:b w:val="false"/>
                <w:bCs w:val="false"/>
                <w:color w:val="1F2937"/>
                <w:sz w:val="16"/>
                <w:szCs w:val="16"/>
                <w:shd w:fill="F1F3F5" w:color="auto" w:val="clear"/>
                <w:rtl/>
              </w:rPr>
              <w:t xml:space="preserve">‎lc.close‎</w:t>
            </w:r>
            <w:r>
              <w:rPr>
                <w:rFonts w:ascii="Arial" w:cs="Arial" w:eastAsia="Arial" w:hAnsi="Arial"/>
                <w:b w:val="false"/>
                <w:bCs w:val="false"/>
                <w:sz w:val="18"/>
                <w:szCs w:val="18"/>
                <w:rtl/>
              </w:rPr>
              <w:t xml:space="preserve"> وسببًا؛ m16:465 يطلب ClosedReason</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DQ-F16-8</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عكس رفض سحب على أمر مغلق</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14:296 و14:538 لا يغطيانه</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EARMARKED تتطلب فكًّا صفرًا (m16:576)، فلا رجوع من RELEASED</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DQ-F16-5</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محوَّل كليًا عند إغلاق الاعتماد</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الأوامر تصير RELEASED (14:295)</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 تتطلب فكًّا موجبًا (m16:579)، فيبقى CONVERTED</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DQ-F16-10</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بروفورما مُبطلة</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الاستبدال يجعل السابقة SUPERSEDED (14:286)</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VOID وSUPERSEDED متنافيتان بالقيود (m16:657-658)</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DQ-F16-9</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ثبات LcTerms المقفلة</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رجوع من LOCKED» (14:534)</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الخزينة تُحرَّر بعد القفل حتى TreasuryHash (14:251)</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DQ-F16-14</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المخالفة في السحب</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FR-LCI-023 يذكر علمًا (14:179)</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عمود؛ يُشتق من DISCREPANT (m16:533)</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يُوثَّق</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تطبيق التعديل</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LC.AMENDED مالكه LCI وحده (14:598)</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تعديلات التصدير موجودة (FR-LCE-020، 14:214)</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DQ-F16-6</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BeneficiaryResponse</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الافتراضي PENDING (14:423)</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العمود يقبل NULL (m16:501، m16:522)</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DQ-F16-7</w:t>
            </w:r>
          </w:p>
        </w:tc>
      </w:tr>
    </w:tbl>
    <w:p>
      <w:pPr>
        <w:bidi/>
        <w:spacing w:after="120" w:before="0"/>
      </w:pPr>
    </w:p>
    <w:p>
      <w:pPr>
        <w:pStyle w:val="Heading2"/>
        <w:bidi/>
      </w:pPr>
      <w:bookmarkStart w:name="_sec297" w:id="297"/>
      <w:r>
        <w:rPr>
          <w:rFonts w:ascii="Arial" w:cs="Arial" w:eastAsia="Arial" w:hAnsi="Arial"/>
          <w:b/>
          <w:bCs/>
          <w:color w:val="2B5C8A"/>
          <w:sz w:val="26"/>
          <w:szCs w:val="26"/>
          <w:rtl/>
        </w:rPr>
        <w:t xml:space="preserve">14. القرارات المطلوبة</w:t>
      </w:r>
      <w:bookmarkEnd w:id="29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1722"/>
        <w:gridCol w:w="3602"/>
        <w:gridCol w:w="1409"/>
        <w:gridCol w:w="1722"/>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7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6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7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تُفرض الانتقالات؟</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دالة خدمة لكل كيان بتحديث مشروط بالحالة وRowVersion، و409 INVALID_STATE رمز جديد في DOC-B04؛ وحارس القاعدة مع DR-41 لاحقًا</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معماري قاعدة البيانات</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S3</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DQ-F16-2</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مستندات التصدير بلا مخالفة مسجلة</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الرفض يُسجَّل بمخالفة BANK_NOTICE، فيمر السحب بـ DISCREPANT ثم REFUSED في إجراء واحد</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M8</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FR-LCE-019</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DQ-F16-3</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علاقة حالة السحب بمخالفاته</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أول OPEN تنقله إلى DISCREPANT، وأي REFUSED ترفضه، وانتهاء المفتوحة بلا رفض يقبله</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M7 وM8</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FR-LCI-024، FR-LCE-021</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DQ-F16-4</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الاعتماد بالاطلاع</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القبول والتسديد الكامل في إجراء واحد بانتقالين وصفي تدقيق</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M7</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FR-LCI-023</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DQ-F16-5</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عكس رفض سحب على أمر RELEASED</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المحوَّل ينقص والمفكوك يزيد بالقدر نفسه، ويبقى RELEASED، ويزيد المتاح</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M8</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BR-LCE-013</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DQ-F16-6</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التصدير الوارد وحدثه</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BANK_ISSUED مباشرة لأصل RECEIVED_FROM_CUSTOMER؛ قرارنا لـ TM أو FO بـ </w:t>
            </w:r>
            <w:r>
              <w:rPr>
                <w:rFonts w:ascii="Courier New" w:cs="Courier New" w:eastAsia="Courier New" w:hAnsi="Courier New"/>
                <w:b w:val="false"/>
                <w:bCs w:val="false"/>
                <w:color w:val="1F2937"/>
                <w:sz w:val="16"/>
                <w:szCs w:val="16"/>
                <w:shd w:fill="F1F3F5" w:color="auto" w:val="clear"/>
                <w:rtl/>
              </w:rPr>
              <w:t xml:space="preserve">‎lc.amendment.record‎</w:t>
            </w:r>
            <w:r>
              <w:rPr>
                <w:rFonts w:ascii="Arial" w:cs="Arial" w:eastAsia="Arial" w:hAnsi="Arial"/>
                <w:b w:val="false"/>
                <w:bCs w:val="false"/>
                <w:sz w:val="18"/>
                <w:szCs w:val="18"/>
                <w:rtl/>
              </w:rPr>
              <w:t xml:space="preserve">؛ LC.AMENDED للجانبين</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M8 مع مالك M6 (كتالوج الأحداث)</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FR-LCE-020</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DQ-F16-7</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تربط الرد بالحالة</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 يستلزم رد REJECTED؛ WITHDRAWN يستلزم PENDING؛ الرد إلزامي</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 قبل S3</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DQ-F16-8</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الاعتماد</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إغلاق آليًا؛ TM فقط بسبب؛ وحارس V-LCI-09 للجانبين</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(مدير الخزينة)</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FR-LCI-015، BR-LCE-012</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DQ-F16-9</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بروفورما مُبطلة</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VOID نهائية؛ البديل إصدار جديد بلا SupersededById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M8</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FR-LCE-007</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DQ-F16-10</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محوَّل كليًا عند إغلاق الاعتماد</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CONVERTED؛ ويُصحَّح نص 14:295</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BR-LCE-012</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DQ-F16-11</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متى تصير المقارنة REVIEWED؟</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آليًا عند قرار آخر فرق غير MATCH، مع تدقيق</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M8</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FR-LCT-031 (ممكن)</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DQ-F16-12</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يعود VERIFIED إلى UNVERIFIED؟</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 بيد المشغّل مع ملاحظة وتدقيق HIGH، لتصحيح تحقق خاطئ</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مشغّل المنصة</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FR-LCT-006</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DQ-F16-13</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ناقصة</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أحداث لإلغاء الاعتماد ورفض التعديل ورفض السحب وتسديده إلى 14 §11 و13 §9.2</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 (DOC-F17)</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التكامل لاحقًا</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DQ-F16-14</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حارس القاعدة لـ LcTerms المقفلة (DR-41)</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يمنع تعديل حقول الطالب بعد LOCKED، ويسمح بحقول الخزينة حتى يُكتب TreasuryHash</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DR-41</w:t>
            </w:r>
          </w:p>
        </w:tc>
      </w:tr>
    </w:tbl>
    <w:p>
      <w:pPr>
        <w:bidi/>
        <w:spacing w:after="120" w:before="0"/>
      </w:pPr>
    </w:p>
    <w:p>
      <w:pPr>
        <w:pStyle w:val="Heading2"/>
        <w:bidi/>
      </w:pPr>
      <w:bookmarkStart w:name="_sec298" w:id="298"/>
      <w:r>
        <w:rPr>
          <w:rFonts w:ascii="Arial" w:cs="Arial" w:eastAsia="Arial" w:hAnsi="Arial"/>
          <w:b/>
          <w:bCs/>
          <w:color w:val="2B5C8A"/>
          <w:sz w:val="26"/>
          <w:szCs w:val="26"/>
          <w:rtl/>
        </w:rPr>
        <w:t xml:space="preserve">15. تعارضات وفجوات في المصادر</w:t>
      </w:r>
      <w:bookmarkEnd w:id="298"/>
    </w:p>
    <w:p>
      <w:pPr>
        <w:pStyle w:val="ListParagraph"/>
        <w:numPr>
          <w:ilvl w:val="0"/>
          <w:numId w:val="135"/>
        </w:numPr>
        <w:bidi/>
        <w:spacing w:after="70" w:before="0" w:line="300"/>
      </w:pPr>
      <w:r>
        <w:rPr>
          <w:rFonts w:ascii="Arial" w:cs="Arial" w:eastAsia="Arial" w:hAnsi="Arial"/>
          <w:b/>
          <w:bCs/>
          <w:sz w:val="21"/>
          <w:szCs w:val="21"/>
          <w:rtl/>
        </w:rPr>
        <w:t xml:space="preserve">أسطر قديمة في السجل.</w:t>
      </w:r>
      <w:r>
        <w:rPr>
          <w:rFonts w:ascii="Arial" w:cs="Arial" w:eastAsia="Arial" w:hAnsi="Arial"/>
          <w:b w:val="false"/>
          <w:bCs w:val="false"/>
          <w:sz w:val="21"/>
          <w:szCs w:val="21"/>
          <w:rtl/>
        </w:rPr>
        <w:t xml:space="preserve"> docs/30-readiness-documents.md:194 يشير إلى docs/21-data-dictionary.md:5545 و5579 و5615 و5662. الأقسام اليوم في 5527 (LcAmendment) و5565 (LcDrawing) و5600 (LcSalesOrder) و5652 (LcDiscrepancy).</w:t>
      </w:r>
    </w:p>
    <w:p>
      <w:pPr>
        <w:pStyle w:val="ListParagraph"/>
        <w:numPr>
          <w:ilvl w:val="0"/>
          <w:numId w:val="135"/>
        </w:numPr>
        <w:bidi/>
        <w:spacing w:after="70" w:before="0" w:line="300"/>
      </w:pPr>
      <w:r>
        <w:rPr>
          <w:rFonts w:ascii="Arial" w:cs="Arial" w:eastAsia="Arial" w:hAnsi="Arial"/>
          <w:b/>
          <w:bCs/>
          <w:sz w:val="21"/>
          <w:szCs w:val="21"/>
          <w:rtl/>
        </w:rPr>
        <w:t xml:space="preserve">رفض السحب.</w:t>
      </w:r>
      <w:r>
        <w:rPr>
          <w:rFonts w:ascii="Arial" w:cs="Arial" w:eastAsia="Arial" w:hAnsi="Arial"/>
          <w:b w:val="false"/>
          <w:bCs w:val="false"/>
          <w:sz w:val="21"/>
          <w:szCs w:val="21"/>
          <w:rtl/>
        </w:rPr>
        <w:t xml:space="preserve"> 14:537 يخالف 14:213 و14:512-513 و14:516 (§13 البند 1).</w:t>
      </w:r>
    </w:p>
    <w:p>
      <w:pPr>
        <w:pStyle w:val="ListParagraph"/>
        <w:numPr>
          <w:ilvl w:val="0"/>
          <w:numId w:val="135"/>
        </w:numPr>
        <w:bidi/>
        <w:spacing w:after="70" w:before="0" w:line="300"/>
      </w:pPr>
      <w:r>
        <w:rPr>
          <w:rFonts w:ascii="Arial" w:cs="Arial" w:eastAsia="Arial" w:hAnsi="Arial"/>
          <w:b/>
          <w:bCs/>
          <w:sz w:val="21"/>
          <w:szCs w:val="21"/>
          <w:rtl/>
        </w:rPr>
        <w:t xml:space="preserve">إغلاق الاعتماد.</w:t>
      </w:r>
      <w:r>
        <w:rPr>
          <w:rFonts w:ascii="Arial" w:cs="Arial" w:eastAsia="Arial" w:hAnsi="Arial"/>
          <w:b w:val="false"/>
          <w:bCs w:val="false"/>
          <w:sz w:val="21"/>
          <w:szCs w:val="21"/>
          <w:rtl/>
        </w:rPr>
        <w:t xml:space="preserve"> 14:525 يخالف 14:535 و14:171 (§13 البند 8).</w:t>
      </w:r>
    </w:p>
    <w:p>
      <w:pPr>
        <w:pStyle w:val="ListParagraph"/>
        <w:numPr>
          <w:ilvl w:val="0"/>
          <w:numId w:val="135"/>
        </w:numPr>
        <w:bidi/>
        <w:spacing w:after="70" w:before="0" w:line="300"/>
      </w:pPr>
      <w:r>
        <w:rPr>
          <w:rFonts w:ascii="Arial" w:cs="Arial" w:eastAsia="Arial" w:hAnsi="Arial"/>
          <w:b/>
          <w:bCs/>
          <w:sz w:val="21"/>
          <w:szCs w:val="21"/>
          <w:rtl/>
        </w:rPr>
        <w:t xml:space="preserve">رقم التعديل.</w:t>
      </w:r>
      <w:r>
        <w:rPr>
          <w:rFonts w:ascii="Arial" w:cs="Arial" w:eastAsia="Arial" w:hAnsi="Arial"/>
          <w:b w:val="false"/>
          <w:bCs w:val="false"/>
          <w:sz w:val="21"/>
          <w:szCs w:val="21"/>
          <w:rtl/>
        </w:rPr>
        <w:t xml:space="preserve"> 14:271 يخالف 14:767 وm16:429 (§13 البند 7؛ DOC-F12 §11 البند 1).</w:t>
      </w:r>
    </w:p>
    <w:p>
      <w:pPr>
        <w:pStyle w:val="ListParagraph"/>
        <w:numPr>
          <w:ilvl w:val="0"/>
          <w:numId w:val="135"/>
        </w:numPr>
        <w:bidi/>
        <w:spacing w:after="70" w:before="0" w:line="300"/>
      </w:pPr>
      <w:r>
        <w:rPr>
          <w:rFonts w:ascii="Arial" w:cs="Arial" w:eastAsia="Arial" w:hAnsi="Arial"/>
          <w:b/>
          <w:bCs/>
          <w:sz w:val="21"/>
          <w:szCs w:val="21"/>
          <w:rtl/>
        </w:rPr>
        <w:t xml:space="preserve">الأوامر عند الإغلاق.</w:t>
      </w:r>
      <w:r>
        <w:rPr>
          <w:rFonts w:ascii="Arial" w:cs="Arial" w:eastAsia="Arial" w:hAnsi="Arial"/>
          <w:b w:val="false"/>
          <w:bCs w:val="false"/>
          <w:sz w:val="21"/>
          <w:szCs w:val="21"/>
          <w:rtl/>
        </w:rPr>
        <w:t xml:space="preserve"> 14:295 يخالف m16:579 لأمر محوَّل كليًا (§13 البند 10).</w:t>
      </w:r>
    </w:p>
    <w:p>
      <w:pPr>
        <w:pStyle w:val="ListParagraph"/>
        <w:numPr>
          <w:ilvl w:val="0"/>
          <w:numId w:val="135"/>
        </w:numPr>
        <w:bidi/>
        <w:spacing w:after="70" w:before="0" w:line="300"/>
      </w:pPr>
      <w:r>
        <w:rPr>
          <w:rFonts w:ascii="Arial" w:cs="Arial" w:eastAsia="Arial" w:hAnsi="Arial"/>
          <w:b/>
          <w:bCs/>
          <w:sz w:val="21"/>
          <w:szCs w:val="21"/>
          <w:rtl/>
        </w:rPr>
        <w:t xml:space="preserve">استبدال المُبطلة.</w:t>
      </w:r>
      <w:r>
        <w:rPr>
          <w:rFonts w:ascii="Arial" w:cs="Arial" w:eastAsia="Arial" w:hAnsi="Arial"/>
          <w:b w:val="false"/>
          <w:bCs w:val="false"/>
          <w:sz w:val="21"/>
          <w:szCs w:val="21"/>
          <w:rtl/>
        </w:rPr>
        <w:t xml:space="preserve"> 14:286 لا يتسق مع m16:657-658 (§13 البند 11).</w:t>
      </w:r>
    </w:p>
    <w:p>
      <w:pPr>
        <w:pStyle w:val="ListParagraph"/>
        <w:numPr>
          <w:ilvl w:val="0"/>
          <w:numId w:val="135"/>
        </w:numPr>
        <w:bidi/>
        <w:spacing w:after="70" w:before="0" w:line="300"/>
      </w:pPr>
      <w:r>
        <w:rPr>
          <w:rFonts w:ascii="Arial" w:cs="Arial" w:eastAsia="Arial" w:hAnsi="Arial"/>
          <w:b/>
          <w:bCs/>
          <w:sz w:val="21"/>
          <w:szCs w:val="21"/>
          <w:rtl/>
        </w:rPr>
        <w:t xml:space="preserve">ثبات الشروط.</w:t>
      </w:r>
      <w:r>
        <w:rPr>
          <w:rFonts w:ascii="Arial" w:cs="Arial" w:eastAsia="Arial" w:hAnsi="Arial"/>
          <w:b w:val="false"/>
          <w:bCs w:val="false"/>
          <w:sz w:val="21"/>
          <w:szCs w:val="21"/>
          <w:rtl/>
        </w:rPr>
        <w:t xml:space="preserve"> 14:534 يخالف 14:251 (§13 البند 12).</w:t>
      </w:r>
    </w:p>
    <w:p>
      <w:pPr>
        <w:pStyle w:val="ListParagraph"/>
        <w:numPr>
          <w:ilvl w:val="0"/>
          <w:numId w:val="135"/>
        </w:numPr>
        <w:bidi/>
        <w:spacing w:after="70" w:before="0" w:line="300"/>
      </w:pPr>
      <w:r>
        <w:rPr>
          <w:rFonts w:ascii="Arial" w:cs="Arial" w:eastAsia="Arial" w:hAnsi="Arial"/>
          <w:b/>
          <w:bCs/>
          <w:sz w:val="21"/>
          <w:szCs w:val="21"/>
          <w:rtl/>
        </w:rPr>
        <w:t xml:space="preserve">عبارة قديمة في DR-41.</w:t>
      </w:r>
      <w:r>
        <w:rPr>
          <w:rFonts w:ascii="Arial" w:cs="Arial" w:eastAsia="Arial" w:hAnsi="Arial"/>
          <w:b w:val="false"/>
          <w:bCs w:val="false"/>
          <w:sz w:val="21"/>
          <w:szCs w:val="21"/>
          <w:rtl/>
        </w:rPr>
        <w:t xml:space="preserve"> «No trigger exists anywhere under db/» (docs/review/design-review-2026-10-11.json:431). القوادح موجودة اليوم في db/static/030_session_context.sql:245 وdb/static/050_fac_share_rule.sql:26، والعبارة صحيحة لجداول lc فقط.</w:t>
      </w:r>
    </w:p>
    <w:p>
      <w:pPr>
        <w:pStyle w:val="ListParagraph"/>
        <w:numPr>
          <w:ilvl w:val="0"/>
          <w:numId w:val="135"/>
        </w:numPr>
        <w:bidi/>
        <w:spacing w:after="70" w:before="0" w:line="300"/>
      </w:pPr>
      <w:r>
        <w:rPr>
          <w:rFonts w:ascii="Arial" w:cs="Arial" w:eastAsia="Arial" w:hAnsi="Arial"/>
          <w:b/>
          <w:bCs/>
          <w:sz w:val="21"/>
          <w:szCs w:val="21"/>
          <w:rtl/>
        </w:rPr>
        <w:t xml:space="preserve">إكمال الطلب.</w:t>
      </w:r>
      <w:r>
        <w:rPr>
          <w:rFonts w:ascii="Arial" w:cs="Arial" w:eastAsia="Arial" w:hAnsi="Arial"/>
          <w:b w:val="false"/>
          <w:bCs w:val="false"/>
          <w:sz w:val="21"/>
          <w:szCs w:val="21"/>
          <w:rtl/>
        </w:rPr>
        <w:t xml:space="preserve"> 13:485 يصدر REQ.COMPLETED عند الإصدار، وDOC-F08 §5 ينقله إلى الإقفال. هذه الوثيقة تتبع DOC-F08: طلبات التحصيل وأوامر البيع والتعديل تصير AWAITING_CLOSE بعد آخر مرحلة.</w:t>
      </w:r>
    </w:p>
    <w:p>
      <w:pPr>
        <w:pStyle w:val="ListParagraph"/>
        <w:numPr>
          <w:ilvl w:val="0"/>
          <w:numId w:val="135"/>
        </w:numPr>
        <w:bidi/>
        <w:spacing w:after="70" w:before="0" w:line="300"/>
      </w:pPr>
      <w:r>
        <w:rPr>
          <w:rFonts w:ascii="Arial" w:cs="Arial" w:eastAsia="Arial" w:hAnsi="Arial"/>
          <w:b/>
          <w:bCs/>
          <w:sz w:val="21"/>
          <w:szCs w:val="21"/>
          <w:rtl/>
        </w:rPr>
        <w:t xml:space="preserve">رموز الأخطاء.</w:t>
      </w:r>
      <w:r>
        <w:rPr>
          <w:rFonts w:ascii="Arial" w:cs="Arial" w:eastAsia="Arial" w:hAnsi="Arial"/>
          <w:b w:val="false"/>
          <w:bCs w:val="false"/>
          <w:sz w:val="21"/>
          <w:szCs w:val="21"/>
          <w:rtl/>
        </w:rPr>
        <w:t xml:space="preserve"> INSUFFICIENT_LC_BALANCE وLC_NOT_ACTIVE وCURRENCY_MISMATCH (14:311) غير موجودة في DOC-B04 (DOC-B04:187-189)، ولا رمز لحالة غير مسموحة. DOC-F12 DQ-F12-15 وDQ-F16-1.</w:t>
      </w:r>
    </w:p>
    <w:p>
      <w:pPr>
        <w:bidi/>
        <w:spacing w:after="60" w:before="0"/>
      </w:pPr>
    </w:p>
    <w:p>
      <w:pPr>
        <w:pStyle w:val="Heading2"/>
        <w:bidi/>
      </w:pPr>
      <w:bookmarkStart w:name="_sec299" w:id="299"/>
      <w:r>
        <w:rPr>
          <w:rFonts w:ascii="Arial" w:cs="Arial" w:eastAsia="Arial" w:hAnsi="Arial"/>
          <w:b/>
          <w:bCs/>
          <w:color w:val="2B5C8A"/>
          <w:sz w:val="26"/>
          <w:szCs w:val="26"/>
          <w:rtl/>
        </w:rPr>
        <w:t xml:space="preserve">16. التتبع</w:t>
      </w:r>
      <w:bookmarkEnd w:id="29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83"/>
        <w:gridCol w:w="1528"/>
        <w:gridCol w:w="6253"/>
      </w:tblGrid>
      <w:tr>
        <w:trPr>
          <w:cantSplit/>
          <w:tblHeader/>
        </w:trPr>
        <w:tc>
          <w:tcPr>
            <w:tcW w:type="dxa" w:w="2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5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2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الجرد</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الحالات في المواصفة</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14:520-541؛ m16:37، :51، :137، :140، :166، :361-362، :397، :489-501، :533، :566، :596-598، :636، :684، :693-694</w:t>
            </w:r>
          </w:p>
        </w:tc>
      </w:tr>
      <w:tr>
        <w:trPr>
          <w:cantSplit/>
        </w:trPr>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LcTerms</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FR-LCT-002، BR-LCT-019، BR-LCI-002، BR-LCI-006، DR-41، DR-42</w:t>
            </w:r>
          </w:p>
        </w:tc>
        <w:tc>
          <w:tcPr>
            <w:tcW w:type="dxa" w:w="6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14:116، 14:251، 14:261، 14:265، 14:534؛ m16:161-308</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LcAmendment</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FR-LCI-018، FR-LCI-019، FR-LCE-020، BR-LCI-011، BR-LCI-012، BR-LCE-014، AC-LCI-2</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14:174-175، 14:214، 14:270-271، 14:297، 14:536، 14:764-767؛ m16:485-522؛ 13:344</w:t>
            </w:r>
          </w:p>
        </w:tc>
      </w:tr>
      <w:tr>
        <w:trPr>
          <w:cantSplit/>
        </w:trPr>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LcDrawing</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FR-LCI-023، FR-LCI-025، FR-LCE-019، BR-LCI-013</w:t>
            </w:r>
          </w:p>
        </w:tc>
        <w:tc>
          <w:tcPr>
            <w:tcW w:type="dxa" w:w="6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14:179، 14:181، 14:213، 14:272، 14:537؛ m16:524-554</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LcDiscrepancy</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FR-LCI-024، FR-LCE-021، Q-LCI-07</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14:180، 14:215، 14:540، 14:604، 14:714؛ m16:593-605</w:t>
            </w:r>
          </w:p>
        </w:tc>
      </w:tr>
      <w:tr>
        <w:trPr>
          <w:cantSplit/>
        </w:trPr>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اعتماد المبيعات</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FR-LCE-009، FR-LCE-025، FR-LCE-027، BR-LCE-007، BR-LCE-016</w:t>
            </w:r>
          </w:p>
        </w:tc>
        <w:tc>
          <w:tcPr>
            <w:tcW w:type="dxa" w:w="6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14:203، 14:219، 14:221، 14:290، 14:299؛ m16:390-471</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LcSalesOrder</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FR-LCE-013 إلى FR-LCE-015، BR-LCE-009 إلى BR-LCE-013، AC-LCE-2</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14:207-209، 14:292-296، 14:538، 14:774-777؛ m16:556-581</w:t>
            </w:r>
          </w:p>
        </w:tc>
      </w:tr>
      <w:tr>
        <w:trPr>
          <w:cantSplit/>
        </w:trPr>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التحصيل</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FR-LCE-016 إلى FR-LCE-018، BR-LCE-011، BR-LCE-017</w:t>
            </w:r>
          </w:p>
        </w:tc>
        <w:tc>
          <w:tcPr>
            <w:tcW w:type="dxa" w:w="6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14:210-212، 14:294، 14:300؛ 13:342؛ m16:583-591</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ProformaInvoice</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FR-LCE-005، FR-LCE-007، BR-LCE-002، BR-LCE-003، AC-LCE-1</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14:199، 14:201، 14:285-286، 14:539، 14:769-772؛ m16:609-659</w:t>
            </w:r>
          </w:p>
        </w:tc>
      </w:tr>
      <w:tr>
        <w:trPr>
          <w:cantSplit/>
        </w:trPr>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المقارنة والكتالوجات</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FR-LCT-006، FR-LCT-019، FR-LCT-031، FR-LCT-036، DR-46</w:t>
            </w:r>
          </w:p>
        </w:tc>
        <w:tc>
          <w:tcPr>
            <w:tcW w:type="dxa" w:w="6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14:120، 14:133، 14:145، 14:150، 14:253؛ m16:32-60، m16:123-151، m16:342-371، m16:678-697</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فرض الانتقالات</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DR-41، FR-LCI-031</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007:375-405؛ 005:40-43؛ 14:187؛ docs/review/design-review-2026-10-11.json:431</w:t>
            </w:r>
          </w:p>
        </w:tc>
      </w:tr>
    </w:tbl>
    <w:p>
      <w:pPr>
        <w:bidi/>
        <w:spacing w:after="120" w:before="0"/>
      </w:pPr>
    </w:p>
    <w:p>
      <w:pPr>
        <w:pStyle w:val="Heading1"/>
        <w:bidi/>
      </w:pPr>
      <w:bookmarkStart w:name="_sec300" w:id="300"/>
      <w:r>
        <w:rPr>
          <w:rFonts w:ascii="Arial" w:cs="Arial" w:eastAsia="Arial" w:hAnsi="Arial"/>
          <w:b/>
          <w:bCs/>
          <w:color w:val="1F3A5F"/>
          <w:sz w:val="32"/>
          <w:szCs w:val="32"/>
          <w:rtl/>
        </w:rPr>
        <w:t xml:space="preserve">DOC-F17 — تدفقات الأحداث غير المتزامنة: Outbox والمهام المجدولة ومسار الإشعار</w:t>
      </w:r>
      <w:bookmarkEnd w:id="30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DOC-F17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الخلفية والتكامل</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 (يعطّل S1 للإشعارات الأساس والأحداث، وS2 لمزوّدي الانتهاء)</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FR-PLT-038، FR-PLT-040، FR-PLT-042، FR-PLT-044، BR-PLT-002، BR-PLT-013، FR-NTF-001…024، BR-NTF-001…014، FR-WFL-018، FR-WFL-038، D-10، NFR-OPS-03، NFR-OPS-04، NFR-I18N-07، THR-32، THR-33، THR-55، DR-14 وDR-50 (design-review)</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(ربط المهمة بالمشترك، DQ-F04-4)، DOC-F05 (المؤقتات الزمنية للمشترك)، DOC-F10 وDOC-F11 (مصادر الأحداث)، DOC-B03 (NFR-OPS وNFR-I18N)، DOC-B10 (اللغة)، DOC-S01 (التهديدات)، DOC-S08 (حسابات القاعدة)، DOC-S12 (السجلات والمراقبة)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 db/model/15-workflow-notifications.model، db/generated/tsql/005_delete_grants.sql، db/generated/tsql/007_table_grants.sql، docs/10-detailed-analysis/10-m0-m1-platform-organization.md، docs/10-detailed-analysis/13-m6-workflow-engine-notifications.md، docs/10-detailed-analysis/14-m7-m8-letters-of-credit.md، docs/21-data-dictionary.md، docs/20-database-design.md، docs/review/design-review-2026-10-11.json</w:t>
            </w:r>
          </w:p>
        </w:tc>
      </w:tr>
    </w:tbl>
    <w:p>
      <w:pPr>
        <w:bidi/>
        <w:spacing w:after="120" w:before="0"/>
      </w:pP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قائمة JobKey المغلقة (DQ-F17-2) جدول </w:t>
      </w:r>
      <w:r>
        <w:rPr>
          <w:rFonts w:ascii="Courier New" w:cs="Courier New" w:eastAsia="Courier New" w:hAnsi="Courier New"/>
          <w:b w:val="false"/>
          <w:bCs w:val="false"/>
          <w:color w:val="1F2937"/>
          <w:sz w:val="18"/>
          <w:szCs w:val="18"/>
          <w:shd w:fill="F1F3F5" w:color="auto" w:val="clear"/>
          <w:rtl/>
        </w:rPr>
        <w:t xml:space="preserve">‎cfg.JobDefinition‎</w:t>
      </w:r>
      <w:r>
        <w:rPr>
          <w:rFonts w:ascii="Arial" w:cs="Arial" w:eastAsia="Arial" w:hAnsi="Arial"/>
          <w:b w:val="false"/>
          <w:bCs w:val="false"/>
          <w:sz w:val="20"/>
          <w:szCs w:val="20"/>
          <w:rtl/>
        </w:rPr>
        <w:t xml:space="preserve"> مبذور بالمهام التسع والعشرين في §5.2 ومعها JOB-PLT-ONBOARD، ثم JOB-PLT-EXPORT (ADR 0008؛ 31 مهمة)، بنطاق كل مهمة وحالات المشترك المسموحة، و</w:t>
      </w:r>
      <w:r>
        <w:rPr>
          <w:rFonts w:ascii="Courier New" w:cs="Courier New" w:eastAsia="Courier New" w:hAnsi="Courier New"/>
          <w:b w:val="false"/>
          <w:bCs w:val="false"/>
          <w:color w:val="1F2937"/>
          <w:sz w:val="18"/>
          <w:szCs w:val="18"/>
          <w:shd w:fill="F1F3F5" w:color="auto" w:val="clear"/>
          <w:rtl/>
        </w:rPr>
        <w:t xml:space="preserve">‎sec.usp_SetJobContext‎</w:t>
      </w:r>
      <w:r>
        <w:rPr>
          <w:rFonts w:ascii="Arial" w:cs="Arial" w:eastAsia="Arial" w:hAnsi="Arial"/>
          <w:b w:val="false"/>
          <w:bCs w:val="false"/>
          <w:sz w:val="20"/>
          <w:szCs w:val="20"/>
          <w:rtl/>
        </w:rPr>
        <w:t xml:space="preserve"> يرفض غيرها (docs/adr/0004-platform-access-jobs-and-onboarding.md، db/static/037_job_context.sql؛ الاختبارات J1 إلى J6). ومهمتا JOB-PLT-TRIAL-EXPIRE وJOB-PLT-ARCHIVE تستدعيان </w:t>
      </w:r>
      <w:r>
        <w:rPr>
          <w:rFonts w:ascii="Courier New" w:cs="Courier New" w:eastAsia="Courier New" w:hAnsi="Courier New"/>
          <w:b w:val="false"/>
          <w:bCs w:val="false"/>
          <w:color w:val="1F2937"/>
          <w:sz w:val="18"/>
          <w:szCs w:val="18"/>
          <w:shd w:fill="F1F3F5" w:color="auto" w:val="clear"/>
          <w:rtl/>
        </w:rPr>
        <w:t xml:space="preserve">‎plat.usp_RunTenantTransitions‎</w:t>
      </w:r>
      <w:r>
        <w:rPr>
          <w:rFonts w:ascii="Arial" w:cs="Arial" w:eastAsia="Arial" w:hAnsi="Arial"/>
          <w:b w:val="false"/>
          <w:bCs w:val="false"/>
          <w:sz w:val="20"/>
          <w:szCs w:val="20"/>
          <w:rtl/>
        </w:rPr>
        <w:t xml:space="preserve">.</w:t>
      </w:r>
    </w:p>
    <w:p>
      <w:pPr>
        <w:pStyle w:val="Heading2"/>
        <w:bidi/>
      </w:pPr>
      <w:bookmarkStart w:name="_sec301" w:id="301"/>
      <w:r>
        <w:rPr>
          <w:rFonts w:ascii="Arial" w:cs="Arial" w:eastAsia="Arial" w:hAnsi="Arial"/>
          <w:b/>
          <w:bCs/>
          <w:color w:val="2B5C8A"/>
          <w:sz w:val="26"/>
          <w:szCs w:val="26"/>
          <w:rtl/>
        </w:rPr>
        <w:t xml:space="preserve">1. الغرض والنطاق</w:t>
      </w:r>
      <w:bookmarkEnd w:id="301"/>
    </w:p>
    <w:p>
      <w:pPr>
        <w:bidi/>
        <w:spacing w:after="110" w:before="0" w:line="312"/>
      </w:pPr>
      <w:r>
        <w:rPr>
          <w:rFonts w:ascii="Arial" w:cs="Arial" w:eastAsia="Arial" w:hAnsi="Arial"/>
          <w:b w:val="false"/>
          <w:bCs w:val="false"/>
          <w:sz w:val="21"/>
          <w:szCs w:val="21"/>
          <w:rtl/>
        </w:rPr>
        <w:t xml:space="preserve">تصف هذه الوثيقة كل ما يجري خارج طلب المستخدم: الحدث يُكتب في Outbox داخل معاملة الكيان، ثم يسلّمه عامل. والمهام المجدولة تعمل لكل مشترك بتوقيته. والإشعار يمر من الحدث إلى القاعدة إلى المستلم إلى القناة.</w:t>
      </w:r>
    </w:p>
    <w:p>
      <w:pPr>
        <w:bidi/>
        <w:spacing w:after="110" w:before="0" w:line="312"/>
      </w:pPr>
      <w:r>
        <w:rPr>
          <w:rFonts w:ascii="Arial" w:cs="Arial" w:eastAsia="Arial" w:hAnsi="Arial"/>
          <w:b w:val="false"/>
          <w:bCs w:val="false"/>
          <w:sz w:val="21"/>
          <w:szCs w:val="21"/>
          <w:rtl/>
        </w:rPr>
        <w:t xml:space="preserve">خارج النطاق: تفصيل ربط الاتصال بالمشترك (DOC-F04 §5، ونلخصه هنا)، ودورة حياة المشترك (DOC-F05)، ومحتوى كل حدث في الكتالوج (13-m6 §9.2)، والسجلات التشغيلية والمراقبة (DOC-S12)، ومزوّد البريد (Q-NTF-01، غير مختار).</w:t>
      </w:r>
    </w:p>
    <w:p>
      <w:pPr>
        <w:bidi/>
        <w:spacing w:after="110" w:before="0" w:line="312"/>
      </w:pPr>
      <w:r>
        <w:rPr>
          <w:rFonts w:ascii="Arial" w:cs="Arial" w:eastAsia="Arial" w:hAnsi="Arial"/>
          <w:b w:val="false"/>
          <w:bCs w:val="false"/>
          <w:sz w:val="21"/>
          <w:szCs w:val="21"/>
          <w:rtl/>
        </w:rPr>
        <w:t xml:space="preserve">اختصار المسار: «10-m0-m1» و«11-m2-m4» و«12-m5» و«13-m6» و«14-m7-m8» لملفات docs/10-detailed-analysis، و«10.model» و«15.model» لملفي db/model.</w:t>
      </w:r>
    </w:p>
    <w:p>
      <w:pPr>
        <w:bidi/>
        <w:spacing w:after="110" w:before="0" w:line="312"/>
      </w:pPr>
      <w:r>
        <w:rPr>
          <w:rFonts w:ascii="Arial" w:cs="Arial" w:eastAsia="Arial" w:hAnsi="Arial"/>
          <w:b w:val="false"/>
          <w:bCs w:val="false"/>
          <w:sz w:val="21"/>
          <w:szCs w:val="21"/>
          <w:rtl/>
        </w:rPr>
        <w:t xml:space="preserve">الرموز: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في الوثائق،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w:t>
      </w:r>
    </w:p>
    <w:p>
      <w:pPr>
        <w:pStyle w:val="Heading2"/>
        <w:bidi/>
      </w:pPr>
      <w:bookmarkStart w:name="_sec302" w:id="302"/>
      <w:r>
        <w:rPr>
          <w:rFonts w:ascii="Arial" w:cs="Arial" w:eastAsia="Arial" w:hAnsi="Arial"/>
          <w:b/>
          <w:bCs/>
          <w:color w:val="2B5C8A"/>
          <w:sz w:val="26"/>
          <w:szCs w:val="26"/>
          <w:rtl/>
        </w:rPr>
        <w:t xml:space="preserve">2. ما يوجد اليوم </w:t>
      </w:r>
      <w:r>
        <w:rPr>
          <w:rFonts w:ascii="Arial" w:cs="Arial" w:eastAsia="Arial" w:hAnsi="Arial"/>
          <w:color w:val="2E9E44"/>
          <w:sz w:val="26"/>
          <w:szCs w:val="26"/>
          <w:rtl/>
        </w:rPr>
        <w:t xml:space="preserve">●</w:t>
      </w:r>
      <w:bookmarkEnd w:id="30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40"/>
        <w:gridCol w:w="2901"/>
        <w:gridCol w:w="5223"/>
      </w:tblGrid>
      <w:tr>
        <w:trPr>
          <w:cantSplit/>
          <w:tblHeader/>
        </w:trPr>
        <w:tc>
          <w:tcPr>
            <w:tcW w:type="dxa" w:w="17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9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الوضع</w:t>
            </w:r>
          </w:p>
        </w:tc>
        <w:tc>
          <w:tcPr>
            <w:tcW w:type="dxa" w:w="52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cfg.OutboxEvent</w:t>
            </w:r>
          </w:p>
        </w:tc>
        <w:tc>
          <w:tcPr>
            <w:tcW w:type="dxa" w:w="2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مشترك تحت RLS: MessageId فريد لكل مشترك، وEventName نقطي، وStatus بخمس قيم، وAttemptCount وNextAttemptAt وLockedBy وLockedUntil</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10.model:532-552؛ docs/21-data-dictionary.md:899</w:t>
            </w:r>
          </w:p>
        </w:tc>
      </w:tr>
      <w:tr>
        <w:trPr>
          <w:cantSplit/>
        </w:trPr>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فهرس الإرسال</w:t>
            </w:r>
          </w:p>
        </w:tc>
        <w:tc>
          <w:tcPr>
            <w:tcW w:type="dxa" w:w="2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 NextAttemptAt) مصفّى على PENDING وFAILED، ولا فهرس على LockedUntil</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10.model:548؛ DR-14</w:t>
            </w:r>
          </w:p>
        </w:tc>
      </w:tr>
      <w:tr>
        <w:trPr>
          <w:cantSplit/>
        </w:trPr>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Outbox</w:t>
            </w:r>
          </w:p>
        </w:tc>
        <w:tc>
          <w:tcPr>
            <w:tcW w:type="dxa" w:w="2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يملك DELETE على cfg.OutboxEvent وcfg.JobRun</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db/generated/tsql/005_delete_grants.sql:17-18</w:t>
            </w:r>
          </w:p>
        </w:tc>
      </w:tr>
      <w:tr>
        <w:trPr>
          <w:cantSplit/>
        </w:trPr>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cfg.JobRun</w:t>
            </w:r>
          </w:p>
        </w:tc>
        <w:tc>
          <w:tcPr>
            <w:tcW w:type="dxa" w:w="2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مشترك: JobKey وTriggerKind وStatus وAttemptNo وNextRetryAt؛ بلا مفتاح موعد ولا فرادة</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10.model:554-570؛ docs/21-data-dictionary.md:930</w:t>
            </w:r>
          </w:p>
        </w:tc>
      </w:tr>
      <w:tr>
        <w:trPr>
          <w:cantSplit/>
        </w:trPr>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الانتهاء</w:t>
            </w:r>
          </w:p>
        </w:tc>
        <w:tc>
          <w:tcPr>
            <w:tcW w:type="dxa" w:w="2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cfg.ExpiryAlertRule، وcfg.ExpiryAlertLog للإضافة فقط بفرادة (قاعدة، عنصر، تاريخ، نوع، عتبة)</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10.model:482-500</w:t>
            </w:r>
          </w:p>
        </w:tc>
      </w:tr>
      <w:tr>
        <w:trPr>
          <w:cantSplit/>
        </w:trPr>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الإشعارات</w:t>
            </w:r>
          </w:p>
        </w:tc>
        <w:tc>
          <w:tcPr>
            <w:tcW w:type="dxa" w:w="2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وقواعد وقوالب وتفضيلات وملخصات وإشعار وتسليم</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15.model:527-658</w:t>
            </w:r>
          </w:p>
        </w:tc>
      </w:tr>
      <w:tr>
        <w:trPr>
          <w:cantSplit/>
        </w:trPr>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فرادة الإشعار</w:t>
            </w:r>
          </w:p>
        </w:tc>
        <w:tc>
          <w:tcPr>
            <w:tcW w:type="dxa" w:w="2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(UserId, DedupKey) حيث DedupKey غير فارغ؛ وSourceEventId بلا فرادة</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15.model:618، :623، :625</w:t>
            </w:r>
          </w:p>
        </w:tc>
      </w:tr>
      <w:tr>
        <w:trPr>
          <w:cantSplit/>
        </w:trPr>
        <w:tc>
          <w:tcPr>
            <w:tcW w:type="dxa" w:w="17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المستخدم والمشترك</w:t>
            </w:r>
          </w:p>
        </w:tc>
        <w:tc>
          <w:tcPr>
            <w:tcW w:type="dxa" w:w="2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AppUser.PreferredLanguage فارغها يعني لغة المشترك؛ Tenant.DefaultLanguage افتراضيها en؛ Tenant.TimeZone إلزامي</w:t>
            </w:r>
          </w:p>
        </w:tc>
        <w:tc>
          <w:tcPr>
            <w:tcW w:type="dxa" w:w="52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10.model:120، :39-40</w:t>
            </w:r>
          </w:p>
        </w:tc>
      </w:tr>
      <w:tr>
        <w:trPr>
          <w:cantSplit/>
        </w:trPr>
        <w:tc>
          <w:tcPr>
            <w:tcW w:type="dxa" w:w="17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الخدمة</w:t>
            </w:r>
          </w:p>
        </w:tc>
        <w:tc>
          <w:tcPr>
            <w:tcW w:type="dxa" w:w="2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IsSystemUser بلا كلمة مرور ولا MFA</w:t>
            </w:r>
          </w:p>
        </w:tc>
        <w:tc>
          <w:tcPr>
            <w:tcW w:type="dxa" w:w="52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10.model:123، :150</w:t>
            </w:r>
          </w:p>
        </w:tc>
      </w:tr>
    </w:tbl>
    <w:p>
      <w:pPr>
        <w:bidi/>
        <w:spacing w:after="120" w:before="0"/>
      </w:pPr>
    </w:p>
    <w:p>
      <w:pPr>
        <w:bidi/>
        <w:spacing w:after="110" w:before="0" w:line="312"/>
      </w:pPr>
      <w:r>
        <w:rPr>
          <w:rFonts w:ascii="Arial" w:cs="Arial" w:eastAsia="Arial" w:hAnsi="Arial"/>
          <w:b w:val="false"/>
          <w:bCs w:val="false"/>
          <w:sz w:val="21"/>
          <w:szCs w:val="21"/>
          <w:rtl/>
        </w:rPr>
        <w:t xml:space="preserve">ما لا يوجد: عامل Outbox، ومجدول المهام، وطريق لربط المهمة بالمشترك. فحساب الخدمة لا يبدأ جلسة، والربط يشترط جلسة (DOC-F04 §5.1). هذا مانع لـ FR-PLT-044 في S0.</w:t>
      </w:r>
    </w:p>
    <w:p>
      <w:pPr>
        <w:pStyle w:val="Heading2"/>
        <w:bidi/>
      </w:pPr>
      <w:bookmarkStart w:name="_sec303" w:id="303"/>
      <w:r>
        <w:rPr>
          <w:rFonts w:ascii="Arial" w:cs="Arial" w:eastAsia="Arial" w:hAnsi="Arial"/>
          <w:b/>
          <w:bCs/>
          <w:color w:val="2B5C8A"/>
          <w:sz w:val="26"/>
          <w:szCs w:val="26"/>
          <w:rtl/>
        </w:rPr>
        <w:t xml:space="preserve">3. الصورة العامة</w:t>
      </w:r>
      <w:bookmarkEnd w:id="303"/>
    </w:p>
    <w:p>
      <w:pPr>
        <w:keepNext/>
        <w:bidi/>
        <w:spacing w:after="60" w:before="160"/>
        <w:jc w:val="center"/>
      </w:pPr>
      <w:r>
        <w:drawing>
          <wp:inline distT="0" distB="0" distL="0" distR="0">
            <wp:extent cx="6096000" cy="5867400"/>
            <wp:effectExtent t="0" r="0" b="0" l="0"/>
            <wp:docPr id="1" name="diagram-5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096000" cy="586740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مبدآن:</w:t>
      </w:r>
    </w:p>
    <w:p>
      <w:pPr>
        <w:pStyle w:val="ListParagraph"/>
        <w:numPr>
          <w:ilvl w:val="0"/>
          <w:numId w:val="136"/>
        </w:numPr>
        <w:bidi/>
        <w:spacing w:after="70" w:before="0" w:line="300"/>
      </w:pPr>
      <w:r>
        <w:rPr>
          <w:rFonts w:ascii="Arial" w:cs="Arial" w:eastAsia="Arial" w:hAnsi="Arial"/>
          <w:b w:val="false"/>
          <w:bCs w:val="false"/>
          <w:sz w:val="21"/>
          <w:szCs w:val="21"/>
          <w:rtl/>
        </w:rPr>
        <w:t xml:space="preserve">الحدث يُكتب في معاملة الكيان نفسها، فلا حدث بلا كيان ولا كيان بلا حدث (FR-PLT-042، 10-m0-m1:144؛ FR-WFL-038، 13-m6:159).</w:t>
      </w:r>
    </w:p>
    <w:p>
      <w:pPr>
        <w:pStyle w:val="ListParagraph"/>
        <w:numPr>
          <w:ilvl w:val="0"/>
          <w:numId w:val="136"/>
        </w:numPr>
        <w:bidi/>
        <w:spacing w:after="70" w:before="0" w:line="300"/>
      </w:pPr>
      <w:r>
        <w:rPr>
          <w:rFonts w:ascii="Arial" w:cs="Arial" w:eastAsia="Arial" w:hAnsi="Arial"/>
          <w:b w:val="false"/>
          <w:bCs w:val="false"/>
          <w:sz w:val="21"/>
          <w:szCs w:val="21"/>
          <w:rtl/>
        </w:rPr>
        <w:t xml:space="preserve">المهام لا ترسل شيئًا مباشرة؛ تكتب أحداثًا وإشعارات، ويسلّمها المرسِلان.</w:t>
      </w:r>
    </w:p>
    <w:p>
      <w:pPr>
        <w:bidi/>
        <w:spacing w:after="60" w:before="0"/>
      </w:pPr>
    </w:p>
    <w:p>
      <w:pPr>
        <w:pStyle w:val="Heading2"/>
        <w:bidi/>
      </w:pPr>
      <w:bookmarkStart w:name="_sec304" w:id="304"/>
      <w:r>
        <w:rPr>
          <w:rFonts w:ascii="Arial" w:cs="Arial" w:eastAsia="Arial" w:hAnsi="Arial"/>
          <w:b/>
          <w:bCs/>
          <w:color w:val="2B5C8A"/>
          <w:sz w:val="26"/>
          <w:szCs w:val="26"/>
          <w:rtl/>
        </w:rPr>
        <w:t xml:space="preserve">4. Outbox</w:t>
      </w:r>
      <w:bookmarkEnd w:id="304"/>
    </w:p>
    <w:p>
      <w:pPr>
        <w:pStyle w:val="Heading3"/>
        <w:bidi/>
      </w:pPr>
      <w:bookmarkStart w:name="_sec305" w:id="305"/>
      <w:r>
        <w:rPr>
          <w:rFonts w:ascii="Arial" w:cs="Arial" w:eastAsia="Arial" w:hAnsi="Arial"/>
          <w:b/>
          <w:bCs/>
          <w:color w:val="2B5C8A"/>
          <w:sz w:val="23"/>
          <w:szCs w:val="23"/>
          <w:rtl/>
        </w:rPr>
        <w:t xml:space="preserve">4.1 الكتابة داخل معاملة الكيان</w:t>
      </w:r>
      <w:bookmarkEnd w:id="30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6"/>
        <w:gridCol w:w="2459"/>
        <w:gridCol w:w="6419"/>
      </w:tblGrid>
      <w:tr>
        <w:trPr>
          <w:cantSplit/>
          <w:tblHeader/>
        </w:trPr>
        <w:tc>
          <w:tcPr>
            <w:tcW w:type="dxa" w:w="9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4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التفصيل</w:t>
            </w:r>
          </w:p>
        </w:tc>
        <w:tc>
          <w:tcPr>
            <w:tcW w:type="dxa" w:w="64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الاسم</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‎domain.event_name‎</w:t>
            </w:r>
            <w:r>
              <w:rPr>
                <w:rFonts w:ascii="Arial" w:cs="Arial" w:eastAsia="Arial" w:hAnsi="Arial"/>
                <w:b w:val="false"/>
                <w:bCs w:val="false"/>
                <w:sz w:val="18"/>
                <w:szCs w:val="18"/>
                <w:rtl/>
              </w:rPr>
              <w:t xml:space="preserve"> بحروف صغيرة</w:t>
            </w:r>
          </w:p>
        </w:tc>
        <w:tc>
          <w:tcPr>
            <w:tcW w:type="dxa" w:w="6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10.model:534؛ docs/10-detailed-analysis/00-overview-and-cross-cutting.md:124</w:t>
            </w:r>
          </w:p>
        </w:tc>
      </w:tr>
      <w:tr>
        <w:trPr>
          <w:cantSplit/>
        </w:trPr>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الحمولة</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معرّفات وقيم غير مقيّدة فقط</w:t>
            </w:r>
          </w:p>
        </w:tc>
        <w:tc>
          <w:tcPr>
            <w:tcW w:type="dxa" w:w="6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 FR-NTF-002، 13-m6:201</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MessageId جديد، وAggregateType وAggregateId للكيان الجذر، وCorrelationId من الطلب الأصلي</w:t>
            </w:r>
          </w:p>
        </w:tc>
        <w:tc>
          <w:tcPr>
            <w:tcW w:type="dxa" w:w="6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10.model:533-546</w:t>
            </w:r>
          </w:p>
        </w:tc>
      </w:tr>
      <w:tr>
        <w:trPr>
          <w:cantSplit/>
        </w:trPr>
        <w:tc>
          <w:tcPr>
            <w:tcW w:type="dxa" w:w="9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الترتيب</w:t>
            </w:r>
          </w:p>
        </w:tc>
        <w:tc>
          <w:tcPr>
            <w:tcW w:type="dxa" w:w="2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يقفل الكاتب صف الجذر قبل الإدراج، فأحداث الجذر الواحد تأخذ OutboxEventId تصاعديًا بترتيب الالتزام </w:t>
            </w:r>
            <w:r>
              <w:rPr>
                <w:rFonts w:ascii="Arial" w:cs="Arial" w:eastAsia="Arial" w:hAnsi="Arial"/>
                <w:color w:val="E0A800"/>
                <w:sz w:val="18"/>
                <w:szCs w:val="18"/>
                <w:rtl/>
              </w:rPr>
              <w:t xml:space="preserve">●</w:t>
            </w:r>
          </w:p>
        </w:tc>
        <w:tc>
          <w:tcPr>
            <w:tcW w:type="dxa" w:w="64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DOC-F11 §6.1</w:t>
            </w:r>
          </w:p>
        </w:tc>
      </w:tr>
      <w:tr>
        <w:trPr>
          <w:cantSplit/>
        </w:trPr>
        <w:tc>
          <w:tcPr>
            <w:tcW w:type="dxa" w:w="9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الإشعار</w:t>
            </w:r>
          </w:p>
        </w:tc>
        <w:tc>
          <w:tcPr>
            <w:tcW w:type="dxa" w:w="2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Emit تكتب صفًا باسم مقترح </w:t>
            </w:r>
            <w:r>
              <w:rPr>
                <w:rFonts w:ascii="Courier New" w:cs="Courier New" w:eastAsia="Courier New" w:hAnsi="Courier New"/>
                <w:b w:val="false"/>
                <w:bCs w:val="false"/>
                <w:color w:val="1F2937"/>
                <w:sz w:val="16"/>
                <w:szCs w:val="16"/>
                <w:shd w:fill="F1F3F5" w:color="auto" w:val="clear"/>
                <w:rtl/>
              </w:rPr>
              <w:t xml:space="preserve">‎notification.requested‎</w:t>
            </w:r>
            <w:r>
              <w:rPr>
                <w:rFonts w:ascii="Arial" w:cs="Arial" w:eastAsia="Arial" w:hAnsi="Arial"/>
                <w:b w:val="false"/>
                <w:bCs w:val="false"/>
                <w:sz w:val="18"/>
                <w:szCs w:val="18"/>
                <w:rtl/>
              </w:rPr>
              <w:t xml:space="preserve">، وفي حمولته رمز الحدث (مثل REQ.RETURNED) والشركة والهدف وأجزاء DedupKey </w:t>
            </w:r>
            <w:r>
              <w:rPr>
                <w:rFonts w:ascii="Arial" w:cs="Arial" w:eastAsia="Arial" w:hAnsi="Arial"/>
                <w:color w:val="E0A800"/>
                <w:sz w:val="18"/>
                <w:szCs w:val="18"/>
                <w:rtl/>
              </w:rPr>
              <w:t xml:space="preserve">●</w:t>
            </w:r>
          </w:p>
        </w:tc>
        <w:tc>
          <w:tcPr>
            <w:tcW w:type="dxa" w:w="64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FR-NTF-002؛ 13-m6:498-511</w:t>
            </w:r>
          </w:p>
        </w:tc>
      </w:tr>
    </w:tbl>
    <w:p>
      <w:pPr>
        <w:bidi/>
        <w:spacing w:after="120" w:before="0"/>
      </w:pPr>
    </w:p>
    <w:p>
      <w:pPr>
        <w:pStyle w:val="Heading3"/>
        <w:bidi/>
      </w:pPr>
      <w:bookmarkStart w:name="_sec306" w:id="306"/>
      <w:r>
        <w:rPr>
          <w:rFonts w:ascii="Arial" w:cs="Arial" w:eastAsia="Arial" w:hAnsi="Arial"/>
          <w:b/>
          <w:bCs/>
          <w:color w:val="2B5C8A"/>
          <w:sz w:val="23"/>
          <w:szCs w:val="23"/>
          <w:rtl/>
        </w:rPr>
        <w:t xml:space="preserve">4.2 حالات صف Outbox </w:t>
      </w:r>
      <w:r>
        <w:rPr>
          <w:rFonts w:ascii="Arial" w:cs="Arial" w:eastAsia="Arial" w:hAnsi="Arial"/>
          <w:color w:val="E0A800"/>
          <w:sz w:val="23"/>
          <w:szCs w:val="23"/>
          <w:rtl/>
        </w:rPr>
        <w:t xml:space="preserve">●</w:t>
      </w:r>
      <w:bookmarkEnd w:id="306"/>
    </w:p>
    <w:p>
      <w:pPr>
        <w:keepNext/>
        <w:bidi/>
        <w:spacing w:after="60" w:before="160"/>
        <w:jc w:val="center"/>
      </w:pPr>
      <w:r>
        <w:drawing>
          <wp:inline distT="0" distB="0" distL="0" distR="0">
            <wp:extent cx="6096000" cy="4610100"/>
            <wp:effectExtent t="0" r="0" b="0" l="0"/>
            <wp:docPr id="1" name="diagram-5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096000" cy="461010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قيود مقترحة من DR-14 (docs/review/design-review-2026-10-11.json:154): PROCESSING يلزمه LockedBy وLockedUntil، وDELIVERED يلزمه DeliveredAt، وDEAD يلزمه LastError، وفهرس مصفّى على (Status, LockedUntil) حيث PROCESSING.</w:t>
      </w:r>
    </w:p>
    <w:p>
      <w:pPr>
        <w:pStyle w:val="Heading3"/>
        <w:bidi/>
      </w:pPr>
      <w:bookmarkStart w:name="_sec307" w:id="307"/>
      <w:r>
        <w:rPr>
          <w:rFonts w:ascii="Arial" w:cs="Arial" w:eastAsia="Arial" w:hAnsi="Arial"/>
          <w:b/>
          <w:bCs/>
          <w:color w:val="2B5C8A"/>
          <w:sz w:val="23"/>
          <w:szCs w:val="23"/>
          <w:rtl/>
        </w:rPr>
        <w:t xml:space="preserve">4.3 العامل: الربط والمطالبة والإيجار </w:t>
      </w:r>
      <w:r>
        <w:rPr>
          <w:rFonts w:ascii="Arial" w:cs="Arial" w:eastAsia="Arial" w:hAnsi="Arial"/>
          <w:color w:val="E0A800"/>
          <w:sz w:val="23"/>
          <w:szCs w:val="23"/>
          <w:rtl/>
        </w:rPr>
        <w:t xml:space="preserve">●</w:t>
      </w:r>
      <w:bookmarkEnd w:id="307"/>
    </w:p>
    <w:p>
      <w:pPr>
        <w:pStyle w:val="ListParagraph"/>
        <w:numPr>
          <w:ilvl w:val="0"/>
          <w:numId w:val="137"/>
        </w:numPr>
        <w:bidi/>
        <w:spacing w:after="70" w:before="0" w:line="300"/>
      </w:pPr>
      <w:r>
        <w:rPr>
          <w:rFonts w:ascii="Arial" w:cs="Arial" w:eastAsia="Arial" w:hAnsi="Arial"/>
          <w:b w:val="false"/>
          <w:bCs w:val="false"/>
          <w:sz w:val="21"/>
          <w:szCs w:val="21"/>
          <w:rtl/>
        </w:rPr>
        <w:t xml:space="preserve">يطلب العامل معرّفات المشتركين التي فيها صفوف مستحقة، بإجراء مقترح </w:t>
      </w:r>
      <w:r>
        <w:rPr>
          <w:rFonts w:ascii="Courier New" w:cs="Courier New" w:eastAsia="Courier New" w:hAnsi="Courier New"/>
          <w:b w:val="false"/>
          <w:bCs w:val="false"/>
          <w:color w:val="1F2937"/>
          <w:sz w:val="18"/>
          <w:szCs w:val="18"/>
          <w:shd w:fill="F1F3F5" w:color="auto" w:val="clear"/>
          <w:rtl/>
        </w:rPr>
        <w:t xml:space="preserve">‎plat.usp_ListTenantsWithPendingOutbox‎</w:t>
      </w:r>
      <w:r>
        <w:rPr>
          <w:rFonts w:ascii="Arial" w:cs="Arial" w:eastAsia="Arial" w:hAnsi="Arial"/>
          <w:b w:val="false"/>
          <w:bCs w:val="false"/>
          <w:sz w:val="21"/>
          <w:szCs w:val="21"/>
          <w:rtl/>
        </w:rPr>
        <w:t xml:space="preserve"> يعيد TenantId والعدد فقط (DQ-F17-1). ثم يربط اتصالًا لكل مشترك بـ </w:t>
      </w:r>
      <w:r>
        <w:rPr>
          <w:rFonts w:ascii="Courier New" w:cs="Courier New" w:eastAsia="Courier New" w:hAnsi="Courier New"/>
          <w:b w:val="false"/>
          <w:bCs w:val="false"/>
          <w:color w:val="1F2937"/>
          <w:sz w:val="18"/>
          <w:szCs w:val="18"/>
          <w:shd w:fill="F1F3F5" w:color="auto" w:val="clear"/>
          <w:rtl/>
        </w:rPr>
        <w:t xml:space="preserve">‎sec.usp_SetJobContext‎</w:t>
      </w:r>
      <w:r>
        <w:rPr>
          <w:rFonts w:ascii="Arial" w:cs="Arial" w:eastAsia="Arial" w:hAnsi="Arial"/>
          <w:b w:val="false"/>
          <w:bCs w:val="false"/>
          <w:sz w:val="21"/>
          <w:szCs w:val="21"/>
          <w:rtl/>
        </w:rPr>
        <w:t xml:space="preserve"> (DOC-F04 §5.2، DQ-F04-4).</w:t>
      </w:r>
    </w:p>
    <w:p>
      <w:pPr>
        <w:pStyle w:val="ListParagraph"/>
        <w:numPr>
          <w:ilvl w:val="0"/>
          <w:numId w:val="137"/>
        </w:numPr>
        <w:bidi/>
        <w:spacing w:after="70" w:before="0" w:line="300"/>
      </w:pPr>
      <w:r>
        <w:rPr>
          <w:rFonts w:ascii="Arial" w:cs="Arial" w:eastAsia="Arial" w:hAnsi="Arial"/>
          <w:b w:val="false"/>
          <w:bCs w:val="false"/>
          <w:sz w:val="21"/>
          <w:szCs w:val="21"/>
          <w:rtl/>
        </w:rPr>
        <w:t xml:space="preserve">يطالب دفعة، 50 صفًا مثلًا، في جملة واحدة بتلميحات UPDLOCK وREADPAST وROWLOCK: الصفوف PENDING أو FAILED المستحقة، بترتيب OutboxEventId. يضبط PROCESSING وLockedBy وLockedUntil = الآن + 60 ثانية، ويزيد AttemptCount.</w:t>
      </w:r>
    </w:p>
    <w:p>
      <w:pPr>
        <w:pStyle w:val="ListParagraph"/>
        <w:numPr>
          <w:ilvl w:val="0"/>
          <w:numId w:val="137"/>
        </w:numPr>
        <w:bidi/>
        <w:spacing w:after="70" w:before="0" w:line="300"/>
      </w:pPr>
      <w:r>
        <w:rPr>
          <w:rFonts w:ascii="Arial" w:cs="Arial" w:eastAsia="Arial" w:hAnsi="Arial"/>
          <w:b w:val="false"/>
          <w:bCs w:val="false"/>
          <w:sz w:val="21"/>
          <w:szCs w:val="21"/>
          <w:rtl/>
        </w:rPr>
        <w:t xml:space="preserve">لكل صف: معاملة واحدة فيها أثر المستهلك وتحديث الصف إلى DELIVERED. التحديث مشروط بـ </w:t>
      </w:r>
      <w:r>
        <w:rPr>
          <w:rFonts w:ascii="Courier New" w:cs="Courier New" w:eastAsia="Courier New" w:hAnsi="Courier New"/>
          <w:b w:val="false"/>
          <w:bCs w:val="false"/>
          <w:color w:val="1F2937"/>
          <w:sz w:val="18"/>
          <w:szCs w:val="18"/>
          <w:shd w:fill="F1F3F5" w:color="auto" w:val="clear"/>
          <w:rtl/>
        </w:rPr>
        <w:t xml:space="preserve">‎LockedBy = العامل‎</w:t>
      </w:r>
      <w:r>
        <w:rPr>
          <w:rFonts w:ascii="Arial" w:cs="Arial" w:eastAsia="Arial" w:hAnsi="Arial"/>
          <w:b w:val="false"/>
          <w:bCs w:val="false"/>
          <w:sz w:val="21"/>
          <w:szCs w:val="21"/>
          <w:rtl/>
        </w:rPr>
        <w:t xml:space="preserve"> وStatus = PROCESSING. صفر صفوف تعني أن الإيجار انتهى وأخذه غيره، فتُلغى المعاملة.</w:t>
      </w:r>
    </w:p>
    <w:p>
      <w:pPr>
        <w:pStyle w:val="ListParagraph"/>
        <w:numPr>
          <w:ilvl w:val="0"/>
          <w:numId w:val="137"/>
        </w:numPr>
        <w:bidi/>
        <w:spacing w:after="70" w:before="0" w:line="300"/>
      </w:pPr>
      <w:r>
        <w:rPr>
          <w:rFonts w:ascii="Arial" w:cs="Arial" w:eastAsia="Arial" w:hAnsi="Arial"/>
          <w:b w:val="false"/>
          <w:bCs w:val="false"/>
          <w:sz w:val="21"/>
          <w:szCs w:val="21"/>
          <w:rtl/>
        </w:rPr>
        <w:t xml:space="preserve">صفوف PROCESSING التي انتهى إيجارها تعود FAILED بسبب «انتهاء الإيجار»، وتُحتسب محاولة.</w:t>
      </w:r>
    </w:p>
    <w:p>
      <w:pPr>
        <w:pStyle w:val="ListParagraph"/>
        <w:numPr>
          <w:ilvl w:val="0"/>
          <w:numId w:val="137"/>
        </w:numPr>
        <w:bidi/>
        <w:spacing w:after="70" w:before="0" w:line="300"/>
      </w:pPr>
      <w:r>
        <w:rPr>
          <w:rFonts w:ascii="Arial" w:cs="Arial" w:eastAsia="Arial" w:hAnsi="Arial"/>
          <w:b w:val="false"/>
          <w:bCs w:val="false"/>
          <w:sz w:val="21"/>
          <w:szCs w:val="21"/>
          <w:rtl/>
        </w:rPr>
        <w:t xml:space="preserve">يغلق الاتصال بعد الدفعة، فيُمحى السياق (DOC-F04 §2 البند 5).</w:t>
      </w:r>
    </w:p>
    <w:p>
      <w:pPr>
        <w:bidi/>
        <w:spacing w:after="60" w:before="0"/>
      </w:pPr>
    </w:p>
    <w:p>
      <w:pPr>
        <w:bidi/>
        <w:spacing w:after="110" w:before="0" w:line="312"/>
      </w:pPr>
      <w:r>
        <w:rPr>
          <w:rFonts w:ascii="Arial" w:cs="Arial" w:eastAsia="Arial" w:hAnsi="Arial"/>
          <w:b w:val="false"/>
          <w:bCs w:val="false"/>
          <w:sz w:val="21"/>
          <w:szCs w:val="21"/>
          <w:rtl/>
        </w:rPr>
        <w:t xml:space="preserve">النتيجة: التسليم مرة على الأقل، والأثر داخل القاعدة مرة واحدة. فالمستهلك الداخلي يكتب أثره وحالة الصف في معاملة واحدة.</w:t>
      </w:r>
    </w:p>
    <w:p>
      <w:pPr>
        <w:pStyle w:val="Heading3"/>
        <w:bidi/>
      </w:pPr>
      <w:bookmarkStart w:name="_sec308" w:id="308"/>
      <w:r>
        <w:rPr>
          <w:rFonts w:ascii="Arial" w:cs="Arial" w:eastAsia="Arial" w:hAnsi="Arial"/>
          <w:b/>
          <w:bCs/>
          <w:color w:val="2B5C8A"/>
          <w:sz w:val="23"/>
          <w:szCs w:val="23"/>
          <w:rtl/>
        </w:rPr>
        <w:t xml:space="preserve">4.4 الترتيب</w:t>
      </w:r>
      <w:bookmarkEnd w:id="308"/>
    </w:p>
    <w:p>
      <w:pPr>
        <w:pStyle w:val="ListParagraph"/>
        <w:numPr>
          <w:ilvl w:val="0"/>
          <w:numId w:val="2"/>
        </w:numPr>
        <w:bidi/>
        <w:spacing w:after="70" w:before="0" w:line="300"/>
      </w:pPr>
      <w:r>
        <w:rPr>
          <w:rFonts w:ascii="Arial" w:cs="Arial" w:eastAsia="Arial" w:hAnsi="Arial"/>
          <w:b w:val="false"/>
          <w:bCs w:val="false"/>
          <w:sz w:val="21"/>
          <w:szCs w:val="21"/>
          <w:rtl/>
        </w:rPr>
        <w:t xml:space="preserve">لا ترتيب عام بين المشتركين ولا بين الجذور.</w:t>
      </w:r>
    </w:p>
    <w:p>
      <w:pPr>
        <w:pStyle w:val="ListParagraph"/>
        <w:numPr>
          <w:ilvl w:val="0"/>
          <w:numId w:val="2"/>
        </w:numPr>
        <w:bidi/>
        <w:spacing w:after="70" w:before="0" w:line="300"/>
      </w:pPr>
      <w:r>
        <w:rPr>
          <w:rFonts w:ascii="Arial" w:cs="Arial" w:eastAsia="Arial" w:hAnsi="Arial"/>
          <w:b w:val="false"/>
          <w:bCs w:val="false"/>
          <w:sz w:val="21"/>
          <w:szCs w:val="21"/>
          <w:rtl/>
        </w:rPr>
        <w:t xml:space="preserve">داخل الجذر الواحد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يُطالَب بصف ما دام لجذره صف أقدم بحالة PENDING أو PROCESSING أو FAILED.</w:t>
      </w:r>
    </w:p>
    <w:p>
      <w:pPr>
        <w:pStyle w:val="ListParagraph"/>
        <w:numPr>
          <w:ilvl w:val="0"/>
          <w:numId w:val="2"/>
        </w:numPr>
        <w:bidi/>
        <w:spacing w:after="70" w:before="0" w:line="300"/>
      </w:pPr>
      <w:r>
        <w:rPr>
          <w:rFonts w:ascii="Arial" w:cs="Arial" w:eastAsia="Arial" w:hAnsi="Arial"/>
          <w:b w:val="false"/>
          <w:bCs w:val="false"/>
          <w:sz w:val="21"/>
          <w:szCs w:val="21"/>
          <w:rtl/>
        </w:rPr>
        <w:t xml:space="preserve">DEAD لا يحجز ما بعده. المستهلك يقرأ الحالة الحالية من الكيان بالمعرّف، لا من الحمولة، فيتحمل الفجوة.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الصف بلا AggregateId لا ترتيب له.</w:t>
      </w:r>
    </w:p>
    <w:p>
      <w:pPr>
        <w:bidi/>
        <w:spacing w:after="60" w:before="0"/>
      </w:pPr>
    </w:p>
    <w:p>
      <w:pPr>
        <w:pStyle w:val="Heading3"/>
        <w:bidi/>
      </w:pPr>
      <w:bookmarkStart w:name="_sec309" w:id="309"/>
      <w:r>
        <w:rPr>
          <w:rFonts w:ascii="Arial" w:cs="Arial" w:eastAsia="Arial" w:hAnsi="Arial"/>
          <w:b/>
          <w:bCs/>
          <w:color w:val="2B5C8A"/>
          <w:sz w:val="23"/>
          <w:szCs w:val="23"/>
          <w:rtl/>
        </w:rPr>
        <w:t xml:space="preserve">4.5 إعادة المحاولة والرسائل السامة </w:t>
      </w:r>
      <w:r>
        <w:rPr>
          <w:rFonts w:ascii="Arial" w:cs="Arial" w:eastAsia="Arial" w:hAnsi="Arial"/>
          <w:color w:val="E0A800"/>
          <w:sz w:val="23"/>
          <w:szCs w:val="23"/>
          <w:rtl/>
        </w:rPr>
        <w:t xml:space="preserve">●</w:t>
      </w:r>
      <w:r>
        <w:rPr>
          <w:rFonts w:ascii="Arial" w:cs="Arial" w:eastAsia="Arial" w:hAnsi="Arial"/>
          <w:b/>
          <w:bCs/>
          <w:color w:val="2B5C8A"/>
          <w:sz w:val="23"/>
          <w:szCs w:val="23"/>
          <w:rtl/>
        </w:rPr>
        <w:t xml:space="preserve"> (DQ-F17-9)</w:t>
      </w:r>
      <w:bookmarkEnd w:id="30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04"/>
        <w:gridCol w:w="6360"/>
      </w:tblGrid>
      <w:tr>
        <w:trPr>
          <w:cantSplit/>
          <w:tblHeader/>
        </w:trPr>
        <w:tc>
          <w:tcPr>
            <w:tcW w:type="dxa" w:w="35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63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3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التراجع</w:t>
            </w:r>
          </w:p>
        </w:tc>
        <w:tc>
          <w:tcPr>
            <w:tcW w:type="dxa" w:w="6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دقيقة، ثم 5، ثم 30، ثم ساعتان، ثم 12 ساعة، على نمط BR-NTF-009 (13-m6:292)</w:t>
            </w:r>
          </w:p>
        </w:tc>
      </w:tr>
      <w:tr>
        <w:trPr>
          <w:cantSplit/>
        </w:trPr>
        <w:tc>
          <w:tcPr>
            <w:tcW w:type="dxa" w:w="3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DEAD</w:t>
            </w:r>
          </w:p>
        </w:tc>
        <w:tc>
          <w:tcPr>
            <w:tcW w:type="dxa" w:w="6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5 محاولات فاشلة</w:t>
            </w:r>
          </w:p>
        </w:tc>
      </w:tr>
      <w:tr>
        <w:trPr>
          <w:cantSplit/>
        </w:trPr>
        <w:tc>
          <w:tcPr>
            <w:tcW w:type="dxa" w:w="3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الرسالة السامة</w:t>
            </w:r>
          </w:p>
        </w:tc>
        <w:tc>
          <w:tcPr>
            <w:tcW w:type="dxa" w:w="6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ثابت لا يزول بالإعادة: اسم حدث غير معروف، أو حمولة لا تُقرأ، أو خطأ برمجي. تصل DEAD بعد 5 محاولات ولا توقف غيرها</w:t>
            </w:r>
          </w:p>
        </w:tc>
      </w:tr>
      <w:tr>
        <w:trPr>
          <w:cantSplit/>
        </w:trPr>
        <w:tc>
          <w:tcPr>
            <w:tcW w:type="dxa" w:w="3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التنبيه</w:t>
            </w:r>
          </w:p>
        </w:tc>
        <w:tc>
          <w:tcPr>
            <w:tcW w:type="dxa" w:w="6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JOB.FAILED لـ TA مرة لكل صف، ويظهر في شاشة المهام (13-m6:613؛ NFR-OPS-03)</w:t>
            </w:r>
          </w:p>
        </w:tc>
      </w:tr>
      <w:tr>
        <w:trPr>
          <w:cantSplit/>
        </w:trPr>
        <w:tc>
          <w:tcPr>
            <w:tcW w:type="dxa" w:w="3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الحفظ</w:t>
            </w:r>
          </w:p>
        </w:tc>
        <w:tc>
          <w:tcPr>
            <w:tcW w:type="dxa" w:w="6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DEAD لا يُحذف. نقترح DENY DELETE لـ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وحذف DELIVERED بإجراء مهمة التنظيف فقط (THR-33، DR-14)</w:t>
            </w:r>
          </w:p>
        </w:tc>
      </w:tr>
      <w:tr>
        <w:trPr>
          <w:cantSplit/>
        </w:trPr>
        <w:tc>
          <w:tcPr>
            <w:tcW w:type="dxa" w:w="350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الإعادة اليدوية</w:t>
            </w:r>
          </w:p>
        </w:tc>
        <w:tc>
          <w:tcPr>
            <w:tcW w:type="dxa" w:w="6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DEAD إلى PENDING بـ AttemptCount = 0، بيد TA أو المشغّل، مع AuditLog</w:t>
            </w:r>
          </w:p>
        </w:tc>
      </w:tr>
    </w:tbl>
    <w:p>
      <w:pPr>
        <w:bidi/>
        <w:spacing w:after="120" w:before="0"/>
      </w:pPr>
    </w:p>
    <w:p>
      <w:pPr>
        <w:pStyle w:val="Heading3"/>
        <w:bidi/>
      </w:pPr>
      <w:bookmarkStart w:name="_sec310" w:id="310"/>
      <w:r>
        <w:rPr>
          <w:rFonts w:ascii="Arial" w:cs="Arial" w:eastAsia="Arial" w:hAnsi="Arial"/>
          <w:b/>
          <w:bCs/>
          <w:color w:val="2B5C8A"/>
          <w:sz w:val="23"/>
          <w:szCs w:val="23"/>
          <w:rtl/>
        </w:rPr>
        <w:t xml:space="preserve">4.6 المستهلكون متكررو الأمان</w:t>
      </w:r>
      <w:bookmarkEnd w:id="3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653"/>
        <w:gridCol w:w="2832"/>
        <w:gridCol w:w="2379"/>
      </w:tblGrid>
      <w:tr>
        <w:trPr>
          <w:cantSplit/>
          <w:tblHeader/>
        </w:trPr>
        <w:tc>
          <w:tcPr>
            <w:tcW w:type="dxa" w:w="46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المستهلك</w:t>
            </w:r>
          </w:p>
        </w:tc>
        <w:tc>
          <w:tcPr>
            <w:tcW w:type="dxa" w:w="28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الأثر</w:t>
            </w:r>
          </w:p>
        </w:tc>
        <w:tc>
          <w:tcPr>
            <w:tcW w:type="dxa" w:w="23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سلوك التكرار</w:t>
            </w:r>
          </w:p>
        </w:tc>
      </w:tr>
      <w:tr>
        <w:trPr>
          <w:cantSplit/>
        </w:trPr>
        <w:tc>
          <w:tcPr>
            <w:tcW w:type="dxa" w:w="4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منشئ الإشعارات</w:t>
            </w:r>
          </w:p>
        </w:tc>
        <w:tc>
          <w:tcPr>
            <w:tcW w:type="dxa" w:w="2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(UserId, DedupKey) فريد (15.model:625)</w:t>
            </w:r>
          </w:p>
        </w:tc>
        <w:tc>
          <w:tcPr>
            <w:tcW w:type="dxa" w:w="2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يُدرج الإشعار بشرط عدم وجود المفتاح للمستخدم، والفرادة حارس أخير؛ الموجود يُتجاوز ويكمل الباقون (§6.3)</w:t>
            </w:r>
          </w:p>
        </w:tc>
      </w:tr>
      <w:tr>
        <w:trPr>
          <w:cantSplit/>
        </w:trPr>
        <w:tc>
          <w:tcPr>
            <w:tcW w:type="dxa" w:w="4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معالج </w:t>
            </w:r>
            <w:r>
              <w:rPr>
                <w:rFonts w:ascii="Courier New" w:cs="Courier New" w:eastAsia="Courier New" w:hAnsi="Courier New"/>
                <w:b w:val="false"/>
                <w:bCs w:val="false"/>
                <w:color w:val="1F2937"/>
                <w:sz w:val="16"/>
                <w:szCs w:val="16"/>
                <w:shd w:fill="F1F3F5" w:color="auto" w:val="clear"/>
                <w:rtl/>
              </w:rPr>
              <w:t xml:space="preserve">‎fac.reservation.expired‎</w:t>
            </w:r>
            <w:r>
              <w:rPr>
                <w:rFonts w:ascii="Arial" w:cs="Arial" w:eastAsia="Arial" w:hAnsi="Arial"/>
                <w:b w:val="false"/>
                <w:bCs w:val="false"/>
                <w:sz w:val="18"/>
                <w:szCs w:val="18"/>
                <w:rtl/>
              </w:rPr>
              <w:t xml:space="preserve"> في M6</w:t>
            </w:r>
          </w:p>
        </w:tc>
        <w:tc>
          <w:tcPr>
            <w:tcW w:type="dxa" w:w="2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الطلب</w:t>
            </w:r>
          </w:p>
        </w:tc>
        <w:tc>
          <w:tcPr>
            <w:tcW w:type="dxa" w:w="2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RESERVED إلى LOST؛ وإن كان LOST أو RELEASED فلا أثر (13-m6:311)</w:t>
            </w:r>
          </w:p>
        </w:tc>
      </w:tr>
      <w:tr>
        <w:trPr>
          <w:cantSplit/>
        </w:trPr>
        <w:tc>
          <w:tcPr>
            <w:tcW w:type="dxa" w:w="4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التي تكتب أحداثًا</w:t>
            </w:r>
          </w:p>
        </w:tc>
        <w:tc>
          <w:tcPr>
            <w:tcW w:type="dxa" w:w="2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عدم التكرار للمهمة (§5.2)</w:t>
            </w:r>
          </w:p>
        </w:tc>
        <w:tc>
          <w:tcPr>
            <w:tcW w:type="dxa" w:w="23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تكتب الحدث مرتين للمفتاح نفسه</w:t>
            </w:r>
          </w:p>
        </w:tc>
      </w:tr>
      <w:tr>
        <w:trPr>
          <w:cantSplit/>
        </w:trPr>
        <w:tc>
          <w:tcPr>
            <w:tcW w:type="dxa" w:w="4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مستهلك خارجي لاحقًا</w:t>
            </w:r>
          </w:p>
        </w:tc>
        <w:tc>
          <w:tcPr>
            <w:tcW w:type="dxa" w:w="2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MessageId (10.model:533)</w:t>
            </w:r>
          </w:p>
        </w:tc>
        <w:tc>
          <w:tcPr>
            <w:tcW w:type="dxa" w:w="23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المستقبِل يتجاهل ما رآه (TB-11، DOC-F01)</w:t>
            </w:r>
          </w:p>
        </w:tc>
      </w:tr>
    </w:tbl>
    <w:p>
      <w:pPr>
        <w:bidi/>
        <w:spacing w:after="120" w:before="0"/>
      </w:pPr>
    </w:p>
    <w:p>
      <w:pPr>
        <w:bidi/>
        <w:spacing w:after="110" w:before="0" w:line="312"/>
      </w:pPr>
      <w:r>
        <w:rPr>
          <w:rFonts w:ascii="Arial" w:cs="Arial" w:eastAsia="Arial" w:hAnsi="Arial"/>
          <w:b w:val="false"/>
          <w:bCs w:val="false"/>
          <w:sz w:val="21"/>
          <w:szCs w:val="21"/>
          <w:rtl/>
        </w:rPr>
        <w:t xml:space="preserve">جدول «رسائل مستهلَكة» عام غير لازم الآن، لأن المستهلكين الداخليين يكتبون الأثر والحالة معًا. يُعاد النظر فيه مع أول مستهلك خارجي (DQ-F17-5).</w:t>
      </w:r>
    </w:p>
    <w:p>
      <w:pPr>
        <w:pStyle w:val="Heading3"/>
        <w:bidi/>
      </w:pPr>
      <w:bookmarkStart w:name="_sec311" w:id="311"/>
      <w:r>
        <w:rPr>
          <w:rFonts w:ascii="Arial" w:cs="Arial" w:eastAsia="Arial" w:hAnsi="Arial"/>
          <w:b/>
          <w:bCs/>
          <w:color w:val="2B5C8A"/>
          <w:sz w:val="23"/>
          <w:szCs w:val="23"/>
          <w:rtl/>
        </w:rPr>
        <w:t xml:space="preserve">4.7 التنظيف </w:t>
      </w:r>
      <w:r>
        <w:rPr>
          <w:rFonts w:ascii="Arial" w:cs="Arial" w:eastAsia="Arial" w:hAnsi="Arial"/>
          <w:color w:val="E0A800"/>
          <w:sz w:val="23"/>
          <w:szCs w:val="23"/>
          <w:rtl/>
        </w:rPr>
        <w:t xml:space="preserve">●</w:t>
      </w:r>
      <w:r>
        <w:rPr>
          <w:rFonts w:ascii="Arial" w:cs="Arial" w:eastAsia="Arial" w:hAnsi="Arial"/>
          <w:b/>
          <w:bCs/>
          <w:color w:val="2B5C8A"/>
          <w:sz w:val="23"/>
          <w:szCs w:val="23"/>
          <w:rtl/>
        </w:rPr>
        <w:t xml:space="preserve"> (DQ-F17-10)</w:t>
      </w:r>
      <w:bookmarkEnd w:id="311"/>
    </w:p>
    <w:p>
      <w:pPr>
        <w:pStyle w:val="ListParagraph"/>
        <w:numPr>
          <w:ilvl w:val="0"/>
          <w:numId w:val="2"/>
        </w:numPr>
        <w:bidi/>
        <w:spacing w:after="70" w:before="0" w:line="300"/>
      </w:pPr>
      <w:r>
        <w:rPr>
          <w:rFonts w:ascii="Arial" w:cs="Arial" w:eastAsia="Arial" w:hAnsi="Arial"/>
          <w:b w:val="false"/>
          <w:bCs w:val="false"/>
          <w:sz w:val="21"/>
          <w:szCs w:val="21"/>
          <w:rtl/>
        </w:rPr>
        <w:t xml:space="preserve">DELIVERED يُحذف بعد 30 يومًا بمهمة JOB-PLT-OUTBOX-PURGE الأسبوعية.</w:t>
      </w:r>
    </w:p>
    <w:p>
      <w:pPr>
        <w:pStyle w:val="ListParagraph"/>
        <w:numPr>
          <w:ilvl w:val="0"/>
          <w:numId w:val="2"/>
        </w:numPr>
        <w:bidi/>
        <w:spacing w:after="70" w:before="0" w:line="300"/>
      </w:pPr>
      <w:r>
        <w:rPr>
          <w:rFonts w:ascii="Arial" w:cs="Arial" w:eastAsia="Arial" w:hAnsi="Arial"/>
          <w:b w:val="false"/>
          <w:bCs w:val="false"/>
          <w:sz w:val="21"/>
          <w:szCs w:val="21"/>
          <w:rtl/>
        </w:rPr>
        <w:t xml:space="preserve">DEAD يبقى حتى يعالجه إنسان، ولا يُحذف آليًا.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الحذف يدقَّق بعدد الصفوف في cfg.JobRun، لا بصف لكل حدث.</w:t>
      </w:r>
    </w:p>
    <w:p>
      <w:pPr>
        <w:bidi/>
        <w:spacing w:after="60" w:before="0"/>
      </w:pPr>
    </w:p>
    <w:p>
      <w:pPr>
        <w:pStyle w:val="Heading2"/>
        <w:bidi/>
      </w:pPr>
      <w:bookmarkStart w:name="_sec312" w:id="312"/>
      <w:r>
        <w:rPr>
          <w:rFonts w:ascii="Arial" w:cs="Arial" w:eastAsia="Arial" w:hAnsi="Arial"/>
          <w:b/>
          <w:bCs/>
          <w:color w:val="2B5C8A"/>
          <w:sz w:val="26"/>
          <w:szCs w:val="26"/>
          <w:rtl/>
        </w:rPr>
        <w:t xml:space="preserve">5. المهام المجدولة</w:t>
      </w:r>
      <w:bookmarkEnd w:id="312"/>
    </w:p>
    <w:p>
      <w:pPr>
        <w:pStyle w:val="Heading3"/>
        <w:bidi/>
      </w:pPr>
      <w:bookmarkStart w:name="_sec313" w:id="313"/>
      <w:r>
        <w:rPr>
          <w:rFonts w:ascii="Arial" w:cs="Arial" w:eastAsia="Arial" w:hAnsi="Arial"/>
          <w:b/>
          <w:bCs/>
          <w:color w:val="2B5C8A"/>
          <w:sz w:val="23"/>
          <w:szCs w:val="23"/>
          <w:rtl/>
        </w:rPr>
        <w:t xml:space="preserve">5.1 ربط المهمة بالمشترك</w:t>
      </w:r>
      <w:bookmarkEnd w:id="313"/>
    </w:p>
    <w:p>
      <w:pPr>
        <w:bidi/>
        <w:spacing w:after="110" w:before="0" w:line="312"/>
      </w:pPr>
      <w:r>
        <w:rPr>
          <w:rFonts w:ascii="Arial" w:cs="Arial" w:eastAsia="Arial" w:hAnsi="Arial"/>
          <w:b w:val="false"/>
          <w:bCs w:val="false"/>
          <w:sz w:val="21"/>
          <w:szCs w:val="21"/>
          <w:rtl/>
        </w:rPr>
        <w:t xml:space="preserve">نعتمد مقترح DOC-F04 §5.2 (DQ-F04-4) ولا نكرره:</w:t>
      </w:r>
    </w:p>
    <w:p>
      <w:pPr>
        <w:pStyle w:val="ListParagraph"/>
        <w:numPr>
          <w:ilvl w:val="0"/>
          <w:numId w:val="2"/>
        </w:numPr>
        <w:bidi/>
        <w:spacing w:after="70" w:before="0" w:line="300"/>
      </w:pPr>
      <w:r>
        <w:rPr>
          <w:rFonts w:ascii="Arial" w:cs="Arial" w:eastAsia="Arial" w:hAnsi="Arial"/>
          <w:b w:val="false"/>
          <w:bCs w:val="false"/>
          <w:sz w:val="21"/>
          <w:szCs w:val="21"/>
          <w:rtl/>
        </w:rPr>
        <w:t xml:space="preserve">دور جديد </w:t>
      </w:r>
      <w:r>
        <w:rPr>
          <w:rFonts w:ascii="Courier New" w:cs="Courier New" w:eastAsia="Courier New" w:hAnsi="Courier New"/>
          <w:b w:val="false"/>
          <w:bCs w:val="false"/>
          <w:color w:val="1F2937"/>
          <w:sz w:val="18"/>
          <w:szCs w:val="18"/>
          <w:shd w:fill="F1F3F5" w:color="auto" w:val="clear"/>
          <w:rtl/>
        </w:rPr>
        <w:t xml:space="preserve">‎tp_jobs‎</w:t>
      </w:r>
      <w:r>
        <w:rPr>
          <w:rFonts w:ascii="Arial" w:cs="Arial" w:eastAsia="Arial" w:hAnsi="Arial"/>
          <w:b w:val="false"/>
          <w:bCs w:val="false"/>
          <w:sz w:val="21"/>
          <w:szCs w:val="21"/>
          <w:rtl/>
        </w:rPr>
        <w:t xml:space="preserve"> لحساب العامل وحده، لا لحساب خادم الواجهة (DOC-S08).</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‎plat.usp_ListTenantsForJobs‎</w:t>
      </w:r>
      <w:r>
        <w:rPr>
          <w:rFonts w:ascii="Arial" w:cs="Arial" w:eastAsia="Arial" w:hAnsi="Arial"/>
          <w:b w:val="false"/>
          <w:bCs w:val="false"/>
          <w:sz w:val="21"/>
          <w:szCs w:val="21"/>
          <w:rtl/>
        </w:rPr>
        <w:t xml:space="preserve"> يعيد TenantId والحالة والمنطقة الزمنية فقط.</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‎sec.usp_SetJobContext(@TenantId, @JobKey, @CorrelationId)‎</w:t>
      </w:r>
      <w:r>
        <w:rPr>
          <w:rFonts w:ascii="Arial" w:cs="Arial" w:eastAsia="Arial" w:hAnsi="Arial"/>
          <w:b w:val="false"/>
          <w:bCs w:val="false"/>
          <w:sz w:val="21"/>
          <w:szCs w:val="21"/>
          <w:rtl/>
        </w:rPr>
        <w:t xml:space="preserve"> يربط الاتصال بحساب </w:t>
      </w:r>
      <w:r>
        <w:rPr>
          <w:rFonts w:ascii="Courier New" w:cs="Courier New" w:eastAsia="Courier New" w:hAnsi="Courier New"/>
          <w:b w:val="false"/>
          <w:bCs w:val="false"/>
          <w:color w:val="1F2937"/>
          <w:sz w:val="18"/>
          <w:szCs w:val="18"/>
          <w:shd w:fill="F1F3F5" w:color="auto" w:val="clear"/>
          <w:rtl/>
        </w:rPr>
        <w:t xml:space="preserve">‎IsSystemUser‎</w:t>
      </w:r>
      <w:r>
        <w:rPr>
          <w:rFonts w:ascii="Arial" w:cs="Arial" w:eastAsia="Arial" w:hAnsi="Arial"/>
          <w:b w:val="false"/>
          <w:bCs w:val="false"/>
          <w:sz w:val="21"/>
          <w:szCs w:val="21"/>
          <w:rtl/>
        </w:rPr>
        <w:t xml:space="preserve"> النشط للمشترك، ويرفض بـ 50001 إلى 50004.</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ربط يُسجَّل في aud.AuditLog بالمعرّف JobKey، وكل تشغيل في cfg.JobRun.</w:t>
      </w:r>
    </w:p>
    <w:p>
      <w:pPr>
        <w:bidi/>
        <w:spacing w:after="60" w:before="0"/>
      </w:pPr>
    </w:p>
    <w:p>
      <w:pPr>
        <w:bidi/>
        <w:spacing w:after="110" w:before="0" w:line="312"/>
      </w:pPr>
      <w:r>
        <w:rPr>
          <w:rFonts w:ascii="Arial" w:cs="Arial" w:eastAsia="Arial" w:hAnsi="Arial"/>
          <w:b w:val="false"/>
          <w:bCs w:val="false"/>
          <w:sz w:val="21"/>
          <w:szCs w:val="21"/>
          <w:rtl/>
        </w:rPr>
        <w:t xml:space="preserve">ما تضيفه هذه الوثيقة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138"/>
        </w:numPr>
        <w:bidi/>
        <w:spacing w:after="70" w:before="0" w:line="300"/>
      </w:pPr>
      <w:r>
        <w:rPr>
          <w:rFonts w:ascii="Arial" w:cs="Arial" w:eastAsia="Arial" w:hAnsi="Arial"/>
          <w:b w:val="false"/>
          <w:bCs w:val="false"/>
          <w:sz w:val="21"/>
          <w:szCs w:val="21"/>
          <w:rtl/>
        </w:rPr>
        <w:t xml:space="preserve">JobKey قائمة مغلقة هي معرّفات JOB-* في §5.2. الإجراء يرفض غيرها (DQ-F17-2).</w:t>
      </w:r>
    </w:p>
    <w:p>
      <w:pPr>
        <w:pStyle w:val="ListParagraph"/>
        <w:numPr>
          <w:ilvl w:val="0"/>
          <w:numId w:val="138"/>
        </w:numPr>
        <w:bidi/>
        <w:spacing w:after="70" w:before="0" w:line="300"/>
      </w:pPr>
      <w:r>
        <w:rPr>
          <w:rFonts w:ascii="Arial" w:cs="Arial" w:eastAsia="Arial" w:hAnsi="Arial"/>
          <w:b w:val="false"/>
          <w:bCs w:val="false"/>
          <w:sz w:val="21"/>
          <w:szCs w:val="21"/>
          <w:rtl/>
        </w:rPr>
        <w:t xml:space="preserve">المهام نوعان: مهام مشترك تربط بالمشترك وتكتب جداوله، ومهام منصة لا تربط وتستدعي إجراءات منصة (§5.6).</w:t>
      </w:r>
    </w:p>
    <w:p>
      <w:pPr>
        <w:pStyle w:val="ListParagraph"/>
        <w:numPr>
          <w:ilvl w:val="0"/>
          <w:numId w:val="138"/>
        </w:numPr>
        <w:bidi/>
        <w:spacing w:after="70" w:before="0" w:line="300"/>
      </w:pPr>
      <w:r>
        <w:rPr>
          <w:rFonts w:ascii="Arial" w:cs="Arial" w:eastAsia="Arial" w:hAnsi="Arial"/>
          <w:b w:val="false"/>
          <w:bCs w:val="false"/>
          <w:sz w:val="21"/>
          <w:szCs w:val="21"/>
          <w:rtl/>
        </w:rPr>
        <w:t xml:space="preserve">المجدول يمر على المشتركين كل دقيقة، ويحسب لكل مشترك الموعد بتوقيته (10.model:40؛ 13-m6:633)، ويشغّل المهام المستحقة.</w:t>
      </w:r>
    </w:p>
    <w:p>
      <w:pPr>
        <w:pStyle w:val="ListParagraph"/>
        <w:numPr>
          <w:ilvl w:val="0"/>
          <w:numId w:val="138"/>
        </w:numPr>
        <w:bidi/>
        <w:spacing w:after="70" w:before="0" w:line="300"/>
      </w:pPr>
      <w:r>
        <w:rPr>
          <w:rFonts w:ascii="Arial" w:cs="Arial" w:eastAsia="Arial" w:hAnsi="Arial"/>
          <w:b w:val="false"/>
          <w:bCs w:val="false"/>
          <w:sz w:val="21"/>
          <w:szCs w:val="21"/>
          <w:rtl/>
        </w:rPr>
        <w:t xml:space="preserve">حالة المشترك تحدد المهام المسموحة بمصفوفة DOC-F04 §7.4: كل المهام في TRIAL وACTIVE؛ التصدير وتنظيف الجلسات فقط في SUSPENDED وCLOSED خلال 30 يومًا. فأحداث Outbox لمشترك معلّق تبقى PENDING حتى يعود نشطًا (DQ-F17-12).</w:t>
      </w:r>
    </w:p>
    <w:p>
      <w:pPr>
        <w:bidi/>
        <w:spacing w:after="60" w:before="0"/>
      </w:pPr>
    </w:p>
    <w:p>
      <w:pPr>
        <w:pStyle w:val="Heading3"/>
        <w:bidi/>
      </w:pPr>
      <w:bookmarkStart w:name="_sec314" w:id="314"/>
      <w:r>
        <w:rPr>
          <w:rFonts w:ascii="Arial" w:cs="Arial" w:eastAsia="Arial" w:hAnsi="Arial"/>
          <w:b/>
          <w:bCs/>
          <w:color w:val="2B5C8A"/>
          <w:sz w:val="23"/>
          <w:szCs w:val="23"/>
          <w:rtl/>
        </w:rPr>
        <w:t xml:space="preserve">5.2 كتالوج المهام</w:t>
      </w:r>
      <w:bookmarkEnd w:id="3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83"/>
        <w:gridCol w:w="980"/>
        <w:gridCol w:w="980"/>
        <w:gridCol w:w="2499"/>
        <w:gridCol w:w="1559"/>
        <w:gridCol w:w="1663"/>
      </w:tblGrid>
      <w:tr>
        <w:trPr>
          <w:cantSplit/>
          <w:tblHeader/>
        </w:trPr>
        <w:tc>
          <w:tcPr>
            <w:tcW w:type="dxa" w:w="21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المهمة</w:t>
            </w:r>
          </w:p>
        </w:tc>
        <w:tc>
          <w:tcPr>
            <w:tcW w:type="dxa" w:w="9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الموعد بتوقيت المشترك</w:t>
            </w:r>
          </w:p>
        </w:tc>
        <w:tc>
          <w:tcPr>
            <w:tcW w:type="dxa" w:w="24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15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عدم التكرار</w:t>
            </w:r>
          </w:p>
        </w:tc>
        <w:tc>
          <w:tcPr>
            <w:tcW w:type="dxa" w:w="16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JOB-PLT-OUTBOX </w:t>
            </w:r>
            <w:r>
              <w:rPr>
                <w:rFonts w:ascii="Arial" w:cs="Arial" w:eastAsia="Arial" w:hAnsi="Arial"/>
                <w:color w:val="E0A800"/>
                <w:sz w:val="18"/>
                <w:szCs w:val="18"/>
                <w:rtl/>
              </w:rPr>
              <w:t xml:space="preserve">●</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مستمرة</w:t>
            </w:r>
          </w:p>
        </w:tc>
        <w:tc>
          <w:tcPr>
            <w:tcW w:type="dxa" w:w="24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مُرسِل cfg.OutboxEvent (§4)</w:t>
            </w:r>
          </w:p>
        </w:tc>
        <w:tc>
          <w:tcPr>
            <w:tcW w:type="dxa" w:w="15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MessageId</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10-m0-m1:144</w:t>
            </w:r>
          </w:p>
        </w:tc>
      </w:tr>
      <w:tr>
        <w:trPr>
          <w:cantSplit/>
        </w:trPr>
        <w:tc>
          <w:tcPr>
            <w:tcW w:type="dxa" w:w="2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JOB-NTF-DISPATCH</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مستمرة</w:t>
            </w:r>
          </w:p>
        </w:tc>
        <w:tc>
          <w:tcPr>
            <w:tcW w:type="dxa" w:w="24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مُرسِل ntf.NotificationDelivery (§6.5)</w:t>
            </w:r>
          </w:p>
        </w:tc>
        <w:tc>
          <w:tcPr>
            <w:tcW w:type="dxa" w:w="15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DeliveryId</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13-m6:642</w:t>
            </w:r>
          </w:p>
        </w:tc>
      </w:tr>
      <w:tr>
        <w:trPr>
          <w:cantSplit/>
        </w:trPr>
        <w:tc>
          <w:tcPr>
            <w:tcW w:type="dxa" w:w="2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JOB-WFL-SLA</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5 دقائق</w:t>
            </w:r>
          </w:p>
        </w:tc>
        <w:tc>
          <w:tcPr>
            <w:tcW w:type="dxa" w:w="24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SlaState وأحداث AT_RISK وBREACHED</w:t>
            </w:r>
          </w:p>
        </w:tc>
        <w:tc>
          <w:tcPr>
            <w:tcW w:type="dxa" w:w="15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(مثيل المرحلة، العتبة)</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13-m6:637</w:t>
            </w:r>
          </w:p>
        </w:tc>
      </w:tr>
      <w:tr>
        <w:trPr>
          <w:cantSplit/>
        </w:trPr>
        <w:tc>
          <w:tcPr>
            <w:tcW w:type="dxa" w:w="2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JOB-WFL-ASSIGN</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الحدث وكل ساعة</w:t>
            </w:r>
          </w:p>
        </w:tc>
        <w:tc>
          <w:tcPr>
            <w:tcW w:type="dxa" w:w="24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حل الإسنادات</w:t>
            </w:r>
          </w:p>
        </w:tc>
        <w:tc>
          <w:tcPr>
            <w:tcW w:type="dxa" w:w="15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الخانة، الدورة)</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13-m6:638</w:t>
            </w:r>
          </w:p>
        </w:tc>
      </w:tr>
      <w:tr>
        <w:trPr>
          <w:cantSplit/>
        </w:trPr>
        <w:tc>
          <w:tcPr>
            <w:tcW w:type="dxa" w:w="2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JOB-WFL-DELEGATION</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ساعة وعند منتصف الليل</w:t>
            </w:r>
          </w:p>
        </w:tc>
        <w:tc>
          <w:tcPr>
            <w:tcW w:type="dxa" w:w="24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التفويض</w:t>
            </w:r>
          </w:p>
        </w:tc>
        <w:tc>
          <w:tcPr>
            <w:tcW w:type="dxa" w:w="15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 الحالة)</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13-m6:639</w:t>
            </w:r>
          </w:p>
        </w:tc>
      </w:tr>
      <w:tr>
        <w:trPr>
          <w:cantSplit/>
        </w:trPr>
        <w:tc>
          <w:tcPr>
            <w:tcW w:type="dxa" w:w="2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JOB-WFL-STALE</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06:00</w:t>
            </w:r>
          </w:p>
        </w:tc>
        <w:tc>
          <w:tcPr>
            <w:tcW w:type="dxa" w:w="24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مسودات خاملة وحجوزات قديمة</w:t>
            </w:r>
          </w:p>
        </w:tc>
        <w:tc>
          <w:tcPr>
            <w:tcW w:type="dxa" w:w="15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النوع، الأسبوع)</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13-m6:640</w:t>
            </w:r>
          </w:p>
        </w:tc>
      </w:tr>
      <w:tr>
        <w:trPr>
          <w:cantSplit/>
        </w:trPr>
        <w:tc>
          <w:tcPr>
            <w:tcW w:type="dxa" w:w="2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JOB-NTF-EXPIRY</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05:30</w:t>
            </w:r>
          </w:p>
        </w:tc>
        <w:tc>
          <w:tcPr>
            <w:tcW w:type="dxa" w:w="24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مزوّدو الانتهاء وأحداث العتبات</w:t>
            </w:r>
          </w:p>
        </w:tc>
        <w:tc>
          <w:tcPr>
            <w:tcW w:type="dxa" w:w="15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(العنصر، العتبة، ItemVersion)</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13-m6:641؛ 10-m0-m1:140</w:t>
            </w:r>
          </w:p>
        </w:tc>
      </w:tr>
      <w:tr>
        <w:trPr>
          <w:cantSplit/>
        </w:trPr>
        <w:tc>
          <w:tcPr>
            <w:tcW w:type="dxa" w:w="2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JOB-NTF-REMIND</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ساعة في ساعات العمل</w:t>
            </w:r>
          </w:p>
        </w:tc>
        <w:tc>
          <w:tcPr>
            <w:tcW w:type="dxa" w:w="24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تذكير الإجراء المطلوب</w:t>
            </w:r>
          </w:p>
        </w:tc>
        <w:tc>
          <w:tcPr>
            <w:tcW w:type="dxa" w:w="15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 رقم التذكير)</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13-m6:643</w:t>
            </w:r>
          </w:p>
        </w:tc>
      </w:tr>
      <w:tr>
        <w:trPr>
          <w:cantSplit/>
        </w:trPr>
        <w:tc>
          <w:tcPr>
            <w:tcW w:type="dxa" w:w="2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JOB-NTF-DIGEST</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07:30 يوميًا، والأحد أسبوعيًا</w:t>
            </w:r>
          </w:p>
        </w:tc>
        <w:tc>
          <w:tcPr>
            <w:tcW w:type="dxa" w:w="24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الملخصات</w:t>
            </w:r>
          </w:p>
        </w:tc>
        <w:tc>
          <w:tcPr>
            <w:tcW w:type="dxa" w:w="15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 القناة، النوع، نهاية الفترة)</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13-m6:644؛ 15.model:596</w:t>
            </w:r>
          </w:p>
        </w:tc>
      </w:tr>
      <w:tr>
        <w:trPr>
          <w:cantSplit/>
        </w:trPr>
        <w:tc>
          <w:tcPr>
            <w:tcW w:type="dxa" w:w="2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JOB-NTF-RETENTION</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c>
          <w:tcPr>
            <w:tcW w:type="dxa" w:w="24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المقروء بعد 180 يومًا</w:t>
            </w:r>
          </w:p>
        </w:tc>
        <w:tc>
          <w:tcPr>
            <w:tcW w:type="dxa" w:w="15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13-m6:645</w:t>
            </w:r>
          </w:p>
        </w:tc>
      </w:tr>
      <w:tr>
        <w:trPr>
          <w:cantSplit/>
        </w:trPr>
        <w:tc>
          <w:tcPr>
            <w:tcW w:type="dxa" w:w="2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JOB-FAC-VALIDITY وJOB-FAC-RESERVATION</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05:15، وكل ساعة</w:t>
            </w:r>
          </w:p>
        </w:tc>
        <w:tc>
          <w:tcPr>
            <w:tcW w:type="dxa" w:w="24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السريان؛ انتهاء الحجوزات وتنبيهات T-7 وT-1</w:t>
            </w:r>
          </w:p>
        </w:tc>
        <w:tc>
          <w:tcPr>
            <w:tcW w:type="dxa" w:w="15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12-m5:522</w:t>
            </w:r>
          </w:p>
        </w:tc>
      </w:tr>
      <w:tr>
        <w:trPr>
          <w:cantSplit/>
        </w:trPr>
        <w:tc>
          <w:tcPr>
            <w:tcW w:type="dxa" w:w="2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JOB-OBL-CALENDAR وJOB-FIN-EVAL وJOB-COL-DUE وJOB-CMP-SYNC</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 أو ليلية، والأوقات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في §5.3</w:t>
            </w:r>
          </w:p>
        </w:tc>
        <w:tc>
          <w:tcPr>
            <w:tcW w:type="dxa" w:w="24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بنود الالتزامات والتقييم والمطابقة</w:t>
            </w:r>
          </w:p>
        </w:tc>
        <w:tc>
          <w:tcPr>
            <w:tcW w:type="dxa" w:w="15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12-m5:522</w:t>
            </w:r>
          </w:p>
        </w:tc>
      </w:tr>
      <w:tr>
        <w:trPr>
          <w:cantSplit/>
        </w:trPr>
        <w:tc>
          <w:tcPr>
            <w:tcW w:type="dxa" w:w="2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JOB-ACC-EXPIRY وJOB-ACC-GOV وJOB-CAT-STALE</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 أو ليلية</w:t>
            </w:r>
          </w:p>
        </w:tc>
        <w:tc>
          <w:tcPr>
            <w:tcW w:type="dxa" w:w="24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المفوّضون والحوكمة والأسعار المتقادمة</w:t>
            </w:r>
          </w:p>
        </w:tc>
        <w:tc>
          <w:tcPr>
            <w:tcW w:type="dxa" w:w="15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11-m2-m4:522</w:t>
            </w:r>
          </w:p>
        </w:tc>
      </w:tr>
      <w:tr>
        <w:trPr>
          <w:cantSplit/>
        </w:trPr>
        <w:tc>
          <w:tcPr>
            <w:tcW w:type="dxa" w:w="2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JOB-LC-RECONCILE وJOB-LC-EXPIRY وJOB-LC-MATURITY وJOB-LCE-NOLC</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02:00 و05:45 و06:15 و06:30</w:t>
            </w:r>
          </w:p>
        </w:tc>
        <w:tc>
          <w:tcPr>
            <w:tcW w:type="dxa" w:w="24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ACTIVE إلى EXPIRED وفك غير المسحوب؛ الاستحقاقات؛ بروفورما بلا اعتماد</w:t>
            </w:r>
          </w:p>
        </w:tc>
        <w:tc>
          <w:tcPr>
            <w:tcW w:type="dxa" w:w="15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حالة) وغيرها</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14-m7-m8:615-618</w:t>
            </w:r>
          </w:p>
        </w:tc>
      </w:tr>
      <w:tr>
        <w:trPr>
          <w:cantSplit/>
        </w:trPr>
        <w:tc>
          <w:tcPr>
            <w:tcW w:type="dxa" w:w="2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JOB-PLT-TRIAL-REMIND</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في TRIAL</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w:t>
            </w:r>
          </w:p>
        </w:tc>
        <w:tc>
          <w:tcPr>
            <w:tcW w:type="dxa" w:w="24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نهاية التجربة 7 و3 و1</w:t>
            </w:r>
          </w:p>
        </w:tc>
        <w:tc>
          <w:tcPr>
            <w:tcW w:type="dxa" w:w="15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الأيام)</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§6.3</w:t>
            </w:r>
          </w:p>
        </w:tc>
      </w:tr>
      <w:tr>
        <w:trPr>
          <w:cantSplit/>
        </w:trPr>
        <w:tc>
          <w:tcPr>
            <w:tcW w:type="dxa" w:w="2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JOB-PLT-TRIAL-EXPIRE وJOB-PLT-ARCHIVE</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منصة</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w:t>
            </w:r>
          </w:p>
        </w:tc>
        <w:tc>
          <w:tcPr>
            <w:tcW w:type="dxa" w:w="24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إلى SUSPENDED؛ CLOSED إلى ARCHIVED_READ_ONLY</w:t>
            </w:r>
          </w:p>
        </w:tc>
        <w:tc>
          <w:tcPr>
            <w:tcW w:type="dxa" w:w="15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التاريخ)</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§6.3</w:t>
            </w:r>
          </w:p>
        </w:tc>
      </w:tr>
      <w:tr>
        <w:trPr>
          <w:cantSplit/>
        </w:trPr>
        <w:tc>
          <w:tcPr>
            <w:tcW w:type="dxa" w:w="2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JOB-PLT-EXPORT-EXPIRE</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ومسموحة في SUSPENDED وCLOSED</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w:t>
            </w:r>
          </w:p>
        </w:tc>
        <w:tc>
          <w:tcPr>
            <w:tcW w:type="dxa" w:w="24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READY إلى EXPIRED وحذف الحزمة</w:t>
            </w:r>
          </w:p>
        </w:tc>
        <w:tc>
          <w:tcPr>
            <w:tcW w:type="dxa" w:w="15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DataExportJobId</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§6.3</w:t>
            </w:r>
          </w:p>
        </w:tc>
      </w:tr>
      <w:tr>
        <w:trPr>
          <w:cantSplit/>
        </w:trPr>
        <w:tc>
          <w:tcPr>
            <w:tcW w:type="dxa" w:w="2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JOB-PLT-EXPORT (أُضيفت 2026-10-13، ADR 0008)</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ومسموحة في SUSPENDED وCLOSED خلال النافذة</w:t>
            </w:r>
          </w:p>
        </w:tc>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وجود طلب معتمد</w:t>
            </w:r>
          </w:p>
        </w:tc>
        <w:tc>
          <w:tcPr>
            <w:tcW w:type="dxa" w:w="24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بناء الحزمة المختومة: APPROVED إلى RUNNING إلى READY أو FAILED</w:t>
            </w:r>
          </w:p>
        </w:tc>
        <w:tc>
          <w:tcPr>
            <w:tcW w:type="dxa" w:w="15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DataExportJobId</w:t>
            </w:r>
          </w:p>
        </w:tc>
        <w:tc>
          <w:tcPr>
            <w:tcW w:type="dxa" w:w="16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FR-PLT-039، DQ-F04-8</w:t>
            </w:r>
          </w:p>
        </w:tc>
      </w:tr>
      <w:tr>
        <w:trPr>
          <w:cantSplit/>
        </w:trPr>
        <w:tc>
          <w:tcPr>
            <w:tcW w:type="dxa" w:w="2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JOB-PLT-OUTBOX-PURGE وJOB-PLT-JOBRUN-PURGE </w:t>
            </w:r>
            <w:r>
              <w:rPr>
                <w:rFonts w:ascii="Arial" w:cs="Arial" w:eastAsia="Arial" w:hAnsi="Arial"/>
                <w:color w:val="E0A800"/>
                <w:sz w:val="18"/>
                <w:szCs w:val="18"/>
                <w:rtl/>
              </w:rPr>
              <w:t xml:space="preserve">●</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w:t>
            </w:r>
          </w:p>
        </w:tc>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c>
          <w:tcPr>
            <w:tcW w:type="dxa" w:w="24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DELIVERED بعد 30 يومًا، وJobRun بعد 90 يومًا</w:t>
            </w:r>
          </w:p>
        </w:tc>
        <w:tc>
          <w:tcPr>
            <w:tcW w:type="dxa" w:w="15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(المهمة، الأسبوع)</w:t>
            </w:r>
          </w:p>
        </w:tc>
        <w:tc>
          <w:tcPr>
            <w:tcW w:type="dxa" w:w="16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§4.7، §5.7</w:t>
            </w:r>
          </w:p>
        </w:tc>
      </w:tr>
    </w:tbl>
    <w:p>
      <w:pPr>
        <w:bidi/>
        <w:spacing w:after="120" w:before="0"/>
      </w:pPr>
    </w:p>
    <w:p>
      <w:pPr>
        <w:bidi/>
        <w:spacing w:after="110" w:before="0" w:line="312"/>
      </w:pPr>
      <w:r>
        <w:rPr>
          <w:rFonts w:ascii="Arial" w:cs="Arial" w:eastAsia="Arial" w:hAnsi="Arial"/>
          <w:b w:val="false"/>
          <w:bCs w:val="false"/>
          <w:sz w:val="21"/>
          <w:szCs w:val="21"/>
          <w:rtl/>
        </w:rPr>
        <w:t xml:space="preserve">المهمة اليومية لإطار FR-PLT-038 هي JOB-NTF-EXPIRY نفسها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تستدعي كل مزوّدي </w:t>
      </w:r>
      <w:r>
        <w:rPr>
          <w:rFonts w:ascii="Courier New" w:cs="Courier New" w:eastAsia="Courier New" w:hAnsi="Courier New"/>
          <w:b w:val="false"/>
          <w:bCs w:val="false"/>
          <w:color w:val="1F2937"/>
          <w:sz w:val="18"/>
          <w:szCs w:val="18"/>
          <w:shd w:fill="F1F3F5" w:color="auto" w:val="clear"/>
          <w:rtl/>
        </w:rPr>
        <w:t xml:space="preserve">‎IExpiryProvider‎</w:t>
      </w:r>
      <w:r>
        <w:rPr>
          <w:rFonts w:ascii="Arial" w:cs="Arial" w:eastAsia="Arial" w:hAnsi="Arial"/>
          <w:b w:val="false"/>
          <w:bCs w:val="false"/>
          <w:sz w:val="21"/>
          <w:szCs w:val="21"/>
          <w:rtl/>
        </w:rPr>
        <w:t xml:space="preserve"> (FR-NTF-017، 13-m6:216)، ومنها مزوّدات 10 و11 و12 و14. ويقترح تعليق النموذج اسم EXPIRY_ALERTS (10.model:555)، فنوحّد على JOB-NTF-EXPIRY (DQ-F17-2).</w:t>
      </w:r>
    </w:p>
    <w:p>
      <w:pPr>
        <w:pStyle w:val="Heading3"/>
        <w:bidi/>
      </w:pPr>
      <w:bookmarkStart w:name="_sec315" w:id="315"/>
      <w:r>
        <w:rPr>
          <w:rFonts w:ascii="Arial" w:cs="Arial" w:eastAsia="Arial" w:hAnsi="Arial"/>
          <w:b/>
          <w:bCs/>
          <w:color w:val="2B5C8A"/>
          <w:sz w:val="23"/>
          <w:szCs w:val="23"/>
          <w:rtl/>
        </w:rPr>
        <w:t xml:space="preserve">5.3 الترتيب اليومي </w:t>
      </w:r>
      <w:r>
        <w:rPr>
          <w:rFonts w:ascii="Arial" w:cs="Arial" w:eastAsia="Arial" w:hAnsi="Arial"/>
          <w:color w:val="E0A800"/>
          <w:sz w:val="23"/>
          <w:szCs w:val="23"/>
          <w:rtl/>
        </w:rPr>
        <w:t xml:space="preserve">●</w:t>
      </w:r>
      <w:bookmarkEnd w:id="315"/>
    </w:p>
    <w:p>
      <w:pPr>
        <w:keepNext/>
        <w:bidi/>
        <w:spacing w:after="60" w:before="160"/>
        <w:jc w:val="center"/>
      </w:pPr>
      <w:r>
        <w:drawing>
          <wp:inline distT="0" distB="0" distL="0" distR="0">
            <wp:extent cx="1647825" cy="8191500"/>
            <wp:effectExtent t="0" r="0" b="0" l="0"/>
            <wp:docPr id="1" name="diagram-5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647825" cy="819150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المواعيد 02:00 و05:30 و05:45 و06:00 و06:15 و06:30 و07:30 من المصادر (13-m6:640-644؛ 14-m7-m8:615-618). الباقية مقترحة.</w:t>
      </w:r>
    </w:p>
    <w:p>
      <w:pPr>
        <w:bidi/>
        <w:spacing w:after="110" w:before="0" w:line="312"/>
      </w:pPr>
      <w:r>
        <w:rPr>
          <w:rFonts w:ascii="Arial" w:cs="Arial" w:eastAsia="Arial" w:hAnsi="Arial"/>
          <w:b w:val="false"/>
          <w:bCs w:val="false"/>
          <w:sz w:val="21"/>
          <w:szCs w:val="21"/>
          <w:rtl/>
        </w:rPr>
        <w:t xml:space="preserve">قواعد الاعتماد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(DQ-F17-3):</w:t>
      </w:r>
    </w:p>
    <w:p>
      <w:pPr>
        <w:pStyle w:val="ListParagraph"/>
        <w:numPr>
          <w:ilvl w:val="0"/>
          <w:numId w:val="139"/>
        </w:numPr>
        <w:bidi/>
        <w:spacing w:after="70" w:before="0" w:line="300"/>
      </w:pPr>
      <w:r>
        <w:rPr>
          <w:rFonts w:ascii="Arial" w:cs="Arial" w:eastAsia="Arial" w:hAnsi="Arial"/>
          <w:b w:val="false"/>
          <w:bCs w:val="false"/>
          <w:sz w:val="21"/>
          <w:szCs w:val="21"/>
          <w:rtl/>
        </w:rPr>
        <w:t xml:space="preserve">JOB-NTF-EXPIRY يقرأ نتائج JOB-OBL-CALENDAR وJOB-FAC-VALIDITY، فيأتي بعدهما.</w:t>
      </w:r>
    </w:p>
    <w:p>
      <w:pPr>
        <w:pStyle w:val="ListParagraph"/>
        <w:numPr>
          <w:ilvl w:val="0"/>
          <w:numId w:val="139"/>
        </w:numPr>
        <w:bidi/>
        <w:spacing w:after="70" w:before="0" w:line="300"/>
      </w:pPr>
      <w:r>
        <w:rPr>
          <w:rFonts w:ascii="Arial" w:cs="Arial" w:eastAsia="Arial" w:hAnsi="Arial"/>
          <w:b w:val="false"/>
          <w:bCs w:val="false"/>
          <w:sz w:val="21"/>
          <w:szCs w:val="21"/>
          <w:rtl/>
        </w:rPr>
        <w:t xml:space="preserve">مزوّد انتهاء الاعتماد يحسب بالتاريخ لا بالحالة. فلا يهم أن JOB-LC-EXPIRY يغيّر الحالة بعده بربع ساعة.</w:t>
      </w:r>
    </w:p>
    <w:p>
      <w:pPr>
        <w:pStyle w:val="ListParagraph"/>
        <w:numPr>
          <w:ilvl w:val="0"/>
          <w:numId w:val="139"/>
        </w:numPr>
        <w:bidi/>
        <w:spacing w:after="70" w:before="0" w:line="300"/>
      </w:pPr>
      <w:r>
        <w:rPr>
          <w:rFonts w:ascii="Arial" w:cs="Arial" w:eastAsia="Arial" w:hAnsi="Arial"/>
          <w:b w:val="false"/>
          <w:bCs w:val="false"/>
          <w:sz w:val="21"/>
          <w:szCs w:val="21"/>
          <w:rtl/>
        </w:rPr>
        <w:t xml:space="preserve">تنبيه «منتهٍ» يصدر من JOB-NTF-EXPIRY وحده. JOB-LC-EXPIRY يغيّر الحالة ويفك غير المسحوب ولا يصدر تنبيه انتهاء، فلا يتكرر التنبيه.</w:t>
      </w:r>
    </w:p>
    <w:p>
      <w:pPr>
        <w:pStyle w:val="ListParagraph"/>
        <w:numPr>
          <w:ilvl w:val="0"/>
          <w:numId w:val="139"/>
        </w:numPr>
        <w:bidi/>
        <w:spacing w:after="70" w:before="0" w:line="300"/>
      </w:pPr>
      <w:r>
        <w:rPr>
          <w:rFonts w:ascii="Arial" w:cs="Arial" w:eastAsia="Arial" w:hAnsi="Arial"/>
          <w:b w:val="false"/>
          <w:bCs w:val="false"/>
          <w:sz w:val="21"/>
          <w:szCs w:val="21"/>
          <w:rtl/>
        </w:rPr>
        <w:t xml:space="preserve">JOB-NTF-DIGEST آخر السلسلة، ليضم تنبيهات الصباح.</w:t>
      </w:r>
    </w:p>
    <w:p>
      <w:pPr>
        <w:pStyle w:val="ListParagraph"/>
        <w:numPr>
          <w:ilvl w:val="0"/>
          <w:numId w:val="139"/>
        </w:numPr>
        <w:bidi/>
        <w:spacing w:after="70" w:before="0" w:line="300"/>
      </w:pPr>
      <w:r>
        <w:rPr>
          <w:rFonts w:ascii="Arial" w:cs="Arial" w:eastAsia="Arial" w:hAnsi="Arial"/>
          <w:b w:val="false"/>
          <w:bCs w:val="false"/>
          <w:sz w:val="21"/>
          <w:szCs w:val="21"/>
          <w:rtl/>
        </w:rPr>
        <w:t xml:space="preserve">إن لم ينجح السابق اليوم، يعمل اللاحق على البيانات المخزّنة، ويسجّل تحذيرًا في DetailJson. المهام متكررة الأمان، فالتشغيل التالي يصحح.</w:t>
      </w:r>
    </w:p>
    <w:p>
      <w:pPr>
        <w:bidi/>
        <w:spacing w:after="60" w:before="0"/>
      </w:pPr>
    </w:p>
    <w:p>
      <w:pPr>
        <w:pStyle w:val="Heading3"/>
        <w:bidi/>
      </w:pPr>
      <w:bookmarkStart w:name="_sec316" w:id="316"/>
      <w:r>
        <w:rPr>
          <w:rFonts w:ascii="Arial" w:cs="Arial" w:eastAsia="Arial" w:hAnsi="Arial"/>
          <w:b/>
          <w:bCs/>
          <w:color w:val="2B5C8A"/>
          <w:sz w:val="23"/>
          <w:szCs w:val="23"/>
          <w:rtl/>
        </w:rPr>
        <w:t xml:space="preserve">5.4 سجل التشغيل وحالاته</w:t>
      </w:r>
      <w:bookmarkEnd w:id="316"/>
    </w:p>
    <w:p>
      <w:pPr>
        <w:keepNext/>
        <w:bidi/>
        <w:spacing w:after="60" w:before="160"/>
        <w:jc w:val="center"/>
      </w:pPr>
      <w:r>
        <w:drawing>
          <wp:inline distT="0" distB="0" distL="0" distR="0">
            <wp:extent cx="6096000" cy="4819650"/>
            <wp:effectExtent t="0" r="0" b="0" l="0"/>
            <wp:docPr id="1" name="diagram-6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096000" cy="481965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b w:val="false"/>
          <w:bCs w:val="false"/>
          <w:sz w:val="21"/>
          <w:szCs w:val="21"/>
          <w:rtl/>
        </w:rPr>
        <w:t xml:space="preserve">كل تشغيل صف في cfg.JobRun بحالته ومدته ونتيجته، ظاهر لـ TA (FR-PLT-044، 10-m0-m1:146؛ NFR-OPS-03).</w:t>
      </w:r>
    </w:p>
    <w:p>
      <w:pPr>
        <w:pStyle w:val="ListParagraph"/>
        <w:numPr>
          <w:ilvl w:val="0"/>
          <w:numId w:val="2"/>
        </w:numPr>
        <w:bidi/>
        <w:spacing w:after="70" w:before="0" w:line="300"/>
      </w:pPr>
      <w:r>
        <w:rPr>
          <w:rFonts w:ascii="Arial" w:cs="Arial" w:eastAsia="Arial" w:hAnsi="Arial"/>
          <w:b w:val="false"/>
          <w:bCs w:val="false"/>
          <w:sz w:val="21"/>
          <w:szCs w:val="21"/>
          <w:rtl/>
        </w:rPr>
        <w:t xml:space="preserve">الفشل يُعاد خلال ساعة بصف جديد TriggerKind = RETRY وAttemptNo + 1 (10.model:556-562). نقترح 3 إعادات ثم حدث JOB.FAILED لـ TA (13-m6:613).</w:t>
      </w:r>
    </w:p>
    <w:p>
      <w:pPr>
        <w:pStyle w:val="ListParagraph"/>
        <w:numPr>
          <w:ilvl w:val="0"/>
          <w:numId w:val="2"/>
        </w:numPr>
        <w:bidi/>
        <w:spacing w:after="70" w:before="0" w:line="300"/>
      </w:pPr>
      <w:r>
        <w:rPr>
          <w:rFonts w:ascii="Arial" w:cs="Arial" w:eastAsia="Arial" w:hAnsi="Arial"/>
          <w:b w:val="false"/>
          <w:bCs w:val="false"/>
          <w:sz w:val="21"/>
          <w:szCs w:val="21"/>
          <w:rtl/>
        </w:rPr>
        <w:t xml:space="preserve">فشل مشترك لا يوقف غيره، ولكل مهمة مهلة قصوى (BR-NTF-010، 13-m6:293).</w:t>
      </w:r>
    </w:p>
    <w:p>
      <w:pPr>
        <w:pStyle w:val="ListParagraph"/>
        <w:numPr>
          <w:ilvl w:val="0"/>
          <w:numId w:val="2"/>
        </w:numPr>
        <w:bidi/>
        <w:spacing w:after="70" w:before="0" w:line="300"/>
      </w:pPr>
      <w:r>
        <w:rPr>
          <w:rFonts w:ascii="Arial" w:cs="Arial" w:eastAsia="Arial" w:hAnsi="Arial"/>
          <w:b w:val="false"/>
          <w:bCs w:val="false"/>
          <w:sz w:val="21"/>
          <w:szCs w:val="21"/>
          <w:rtl/>
        </w:rPr>
        <w:t xml:space="preserve">صف RUNNING بلا نهاية بعد المهلة القصوى يُغلق FAILED عند التشغيل التالي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bidi/>
        <w:spacing w:after="60" w:before="0"/>
      </w:pPr>
    </w:p>
    <w:p>
      <w:pPr>
        <w:pStyle w:val="Heading3"/>
        <w:bidi/>
      </w:pPr>
      <w:bookmarkStart w:name="_sec317" w:id="317"/>
      <w:r>
        <w:rPr>
          <w:rFonts w:ascii="Arial" w:cs="Arial" w:eastAsia="Arial" w:hAnsi="Arial"/>
          <w:b/>
          <w:bCs/>
          <w:color w:val="2B5C8A"/>
          <w:sz w:val="23"/>
          <w:szCs w:val="23"/>
          <w:rtl/>
        </w:rPr>
        <w:t xml:space="preserve">5.5 عدم التكرار وتعويض التوقف</w:t>
      </w:r>
      <w:bookmarkEnd w:id="317"/>
    </w:p>
    <w:p>
      <w:pPr>
        <w:pStyle w:val="ListParagraph"/>
        <w:numPr>
          <w:ilvl w:val="0"/>
          <w:numId w:val="2"/>
        </w:numPr>
        <w:bidi/>
        <w:spacing w:after="70" w:before="0" w:line="300"/>
      </w:pPr>
      <w:r>
        <w:rPr>
          <w:rFonts w:ascii="Arial" w:cs="Arial" w:eastAsia="Arial" w:hAnsi="Arial"/>
          <w:b w:val="false"/>
          <w:bCs w:val="false"/>
          <w:sz w:val="21"/>
          <w:szCs w:val="21"/>
          <w:rtl/>
        </w:rPr>
        <w:t xml:space="preserve">كل مهمة تحسب من حالة مخزّنة لا من الذاكرة، ولها مفتاح عدم تكرار (13-m6:635-645؛ BR-NTF-010).</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التوقف ثلاثة أيام ثم التشغيل لا يرسل ثلاث نسخ (FR-NTF-016، 13-m6:215). فالمهمة تعمل مرة واحدة عن المواعيد الفائتة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cfg.JobRun لا يمنع تشغيلين للموعد نفسه. نقترح عمود ScheduledFor وفرادة (JobKey, ScheduledFor) لكل مشترك، فلا يشغّل عاملان الموعد نفسه (DQ-F17-4).</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المهام المستمرة تأخذ قفل تطبيق </w:t>
      </w:r>
      <w:r>
        <w:rPr>
          <w:rFonts w:ascii="Courier New" w:cs="Courier New" w:eastAsia="Courier New" w:hAnsi="Courier New"/>
          <w:b w:val="false"/>
          <w:bCs w:val="false"/>
          <w:color w:val="1F2937"/>
          <w:sz w:val="18"/>
          <w:szCs w:val="18"/>
          <w:shd w:fill="F1F3F5" w:color="auto" w:val="clear"/>
          <w:rtl/>
        </w:rPr>
        <w:t xml:space="preserve">‎sp_getapplock‎</w:t>
      </w:r>
      <w:r>
        <w:rPr>
          <w:rFonts w:ascii="Arial" w:cs="Arial" w:eastAsia="Arial" w:hAnsi="Arial"/>
          <w:b w:val="false"/>
          <w:bCs w:val="false"/>
          <w:sz w:val="21"/>
          <w:szCs w:val="21"/>
          <w:rtl/>
        </w:rPr>
        <w:t xml:space="preserve"> باسم المهمة والمشترك، فلا يعمل منها اثنان معًا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bidi/>
        <w:spacing w:after="60" w:before="0"/>
      </w:pPr>
    </w:p>
    <w:p>
      <w:pPr>
        <w:pStyle w:val="Heading3"/>
        <w:bidi/>
      </w:pPr>
      <w:bookmarkStart w:name="_sec318" w:id="318"/>
      <w:r>
        <w:rPr>
          <w:rFonts w:ascii="Arial" w:cs="Arial" w:eastAsia="Arial" w:hAnsi="Arial"/>
          <w:b/>
          <w:bCs/>
          <w:color w:val="2B5C8A"/>
          <w:sz w:val="23"/>
          <w:szCs w:val="23"/>
          <w:rtl/>
        </w:rPr>
        <w:t xml:space="preserve">5.6 الانتقالات الزمنية للمشترك</w:t>
      </w:r>
      <w:bookmarkEnd w:id="3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23"/>
        <w:gridCol w:w="1915"/>
        <w:gridCol w:w="2298"/>
        <w:gridCol w:w="3928"/>
      </w:tblGrid>
      <w:tr>
        <w:trPr>
          <w:cantSplit/>
          <w:tblHeader/>
        </w:trPr>
        <w:tc>
          <w:tcPr>
            <w:tcW w:type="dxa" w:w="17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9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المهمة</w:t>
            </w:r>
          </w:p>
        </w:tc>
        <w:tc>
          <w:tcPr>
            <w:tcW w:type="dxa" w:w="22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كيف تعمل</w:t>
            </w:r>
          </w:p>
        </w:tc>
        <w:tc>
          <w:tcPr>
            <w:tcW w:type="dxa" w:w="3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إلى SUSPENDED بعد TrialEndsOn</w:t>
            </w:r>
          </w:p>
        </w:tc>
        <w:tc>
          <w:tcPr>
            <w:tcW w:type="dxa" w:w="19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JOB-PLT-TRIAL-EXPIRE</w:t>
            </w:r>
          </w:p>
        </w:tc>
        <w:tc>
          <w:tcPr>
            <w:tcW w:type="dxa" w:w="22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منصة تستدعي </w:t>
            </w:r>
            <w:r>
              <w:rPr>
                <w:rFonts w:ascii="Courier New" w:cs="Courier New" w:eastAsia="Courier New" w:hAnsi="Courier New"/>
                <w:b w:val="false"/>
                <w:bCs w:val="false"/>
                <w:color w:val="1F2937"/>
                <w:sz w:val="16"/>
                <w:szCs w:val="16"/>
                <w:shd w:fill="F1F3F5" w:color="auto" w:val="clear"/>
                <w:rtl/>
              </w:rPr>
              <w:t xml:space="preserve">‎plat.usp_SetTenantStatus‎</w:t>
            </w:r>
            <w:r>
              <w:rPr>
                <w:rFonts w:ascii="Arial" w:cs="Arial" w:eastAsia="Arial" w:hAnsi="Arial"/>
                <w:b w:val="false"/>
                <w:bCs w:val="false"/>
                <w:sz w:val="18"/>
                <w:szCs w:val="18"/>
                <w:rtl/>
              </w:rPr>
              <w:t xml:space="preserve"> المقترح؛ الانتقال يسحب كل الربوط بالقادح القائم</w:t>
            </w:r>
          </w:p>
        </w:tc>
        <w:tc>
          <w:tcPr>
            <w:tcW w:type="dxa" w:w="3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§6.3؛ db/static/030_session_context.sql:285-296</w:t>
            </w:r>
          </w:p>
        </w:tc>
      </w:tr>
      <w:tr>
        <w:trPr>
          <w:cantSplit/>
        </w:trPr>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إلى ARCHIVED_READ_ONLY بعد 30 يومًا</w:t>
            </w:r>
          </w:p>
        </w:tc>
        <w:tc>
          <w:tcPr>
            <w:tcW w:type="dxa" w:w="19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JOB-PLT-ARCHIVE</w:t>
            </w:r>
          </w:p>
        </w:tc>
        <w:tc>
          <w:tcPr>
            <w:tcW w:type="dxa" w:w="22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نفسه</w:t>
            </w:r>
          </w:p>
        </w:tc>
        <w:tc>
          <w:tcPr>
            <w:tcW w:type="dxa" w:w="3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§6.3؛ BR-PLT-002، 10-m0-m1:228</w:t>
            </w:r>
          </w:p>
        </w:tc>
      </w:tr>
    </w:tbl>
    <w:p>
      <w:pPr>
        <w:bidi/>
        <w:spacing w:after="120" w:before="0"/>
      </w:pPr>
    </w:p>
    <w:p>
      <w:pPr>
        <w:bidi/>
        <w:spacing w:after="110" w:before="0" w:line="312"/>
      </w:pPr>
      <w:r>
        <w:rPr>
          <w:rFonts w:ascii="Arial" w:cs="Arial" w:eastAsia="Arial" w:hAnsi="Arial"/>
          <w:b w:val="false"/>
          <w:bCs w:val="false"/>
          <w:sz w:val="21"/>
          <w:szCs w:val="21"/>
          <w:rtl/>
        </w:rPr>
        <w:t xml:space="preserve">مهام المنصة لا تكتب cfg.JobRun لأنه جدول مشترك. تُسجَّل في aud.AuditLog (DQ-F05-6)، ونقترح جدول منصة لتشغيلاتها على نمط DQ-B05-1.</w:t>
      </w:r>
    </w:p>
    <w:p>
      <w:pPr>
        <w:pStyle w:val="Heading3"/>
        <w:bidi/>
      </w:pPr>
      <w:bookmarkStart w:name="_sec319" w:id="319"/>
      <w:r>
        <w:rPr>
          <w:rFonts w:ascii="Arial" w:cs="Arial" w:eastAsia="Arial" w:hAnsi="Arial"/>
          <w:b/>
          <w:bCs/>
          <w:color w:val="2B5C8A"/>
          <w:sz w:val="23"/>
          <w:szCs w:val="23"/>
          <w:rtl/>
        </w:rPr>
        <w:t xml:space="preserve">5.7 الاحتفاظ</w:t>
      </w:r>
      <w:bookmarkEnd w:id="3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03"/>
        <w:gridCol w:w="1370"/>
        <w:gridCol w:w="5891"/>
      </w:tblGrid>
      <w:tr>
        <w:trPr>
          <w:cantSplit/>
          <w:tblHeader/>
        </w:trPr>
        <w:tc>
          <w:tcPr>
            <w:tcW w:type="dxa" w:w="26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البيانات</w:t>
            </w:r>
          </w:p>
        </w:tc>
        <w:tc>
          <w:tcPr>
            <w:tcW w:type="dxa" w:w="13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58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 المقروء</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أرشفة بعد 180 يومًا؛ الإلزامي غير المقروء لا يُؤرشف</w:t>
            </w:r>
          </w:p>
        </w:tc>
        <w:tc>
          <w:tcPr>
            <w:tcW w:type="dxa" w:w="5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FR-NTF-020، BR-NTF-011</w:t>
            </w:r>
          </w:p>
        </w:tc>
      </w:tr>
      <w:tr>
        <w:trPr>
          <w:cantSplit/>
        </w:trPr>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cfg.OutboxEvent</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DELIVERED بعد 30 يومًا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DEAD يبقى</w:t>
            </w:r>
          </w:p>
        </w:tc>
        <w:tc>
          <w:tcPr>
            <w:tcW w:type="dxa" w:w="5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§4.7</w:t>
            </w:r>
          </w:p>
        </w:tc>
      </w:tr>
      <w:tr>
        <w:trPr>
          <w:cantSplit/>
        </w:trPr>
        <w:tc>
          <w:tcPr>
            <w:tcW w:type="dxa" w:w="26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cfg.JobRun</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يومًا </w:t>
            </w:r>
            <w:r>
              <w:rPr>
                <w:rFonts w:ascii="Arial" w:cs="Arial" w:eastAsia="Arial" w:hAnsi="Arial"/>
                <w:color w:val="E0A800"/>
                <w:sz w:val="18"/>
                <w:szCs w:val="18"/>
                <w:rtl/>
              </w:rPr>
              <w:t xml:space="preserve">●</w:t>
            </w:r>
          </w:p>
        </w:tc>
        <w:tc>
          <w:tcPr>
            <w:tcW w:type="dxa" w:w="5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6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wfl.RequestAction وaud.AuditLog وcfg.ExpiryAlertLog</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الإتلاف بسير FR-PLT-040 فقط</w:t>
            </w:r>
          </w:p>
        </w:tc>
        <w:tc>
          <w:tcPr>
            <w:tcW w:type="dxa" w:w="5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10-m0-m1:142؛ db/generated/tsql/005_delete_grants.sql:47، :50</w:t>
            </w:r>
          </w:p>
        </w:tc>
      </w:tr>
    </w:tbl>
    <w:p>
      <w:pPr>
        <w:bidi/>
        <w:spacing w:after="120" w:before="0"/>
      </w:pPr>
    </w:p>
    <w:p>
      <w:pPr>
        <w:pStyle w:val="Heading2"/>
        <w:bidi/>
      </w:pPr>
      <w:bookmarkStart w:name="_sec320" w:id="320"/>
      <w:r>
        <w:rPr>
          <w:rFonts w:ascii="Arial" w:cs="Arial" w:eastAsia="Arial" w:hAnsi="Arial"/>
          <w:b/>
          <w:bCs/>
          <w:color w:val="2B5C8A"/>
          <w:sz w:val="26"/>
          <w:szCs w:val="26"/>
          <w:rtl/>
        </w:rPr>
        <w:t xml:space="preserve">6. مسار الإشعار</w:t>
      </w:r>
      <w:bookmarkEnd w:id="320"/>
    </w:p>
    <w:p>
      <w:pPr>
        <w:pStyle w:val="Heading3"/>
        <w:bidi/>
      </w:pPr>
      <w:bookmarkStart w:name="_sec321" w:id="321"/>
      <w:r>
        <w:rPr>
          <w:rFonts w:ascii="Arial" w:cs="Arial" w:eastAsia="Arial" w:hAnsi="Arial"/>
          <w:b/>
          <w:bCs/>
          <w:color w:val="2B5C8A"/>
          <w:sz w:val="23"/>
          <w:szCs w:val="23"/>
          <w:rtl/>
        </w:rPr>
        <w:t xml:space="preserve">6.1 من الحدث إلى القناة</w:t>
      </w:r>
      <w:bookmarkEnd w:id="321"/>
    </w:p>
    <w:p>
      <w:pPr>
        <w:keepNext/>
        <w:bidi/>
        <w:spacing w:after="60" w:before="160"/>
        <w:jc w:val="center"/>
      </w:pPr>
      <w:r>
        <w:drawing>
          <wp:inline distT="0" distB="0" distL="0" distR="0">
            <wp:extent cx="6096000" cy="3143250"/>
            <wp:effectExtent t="0" r="0" b="0" l="0"/>
            <wp:docPr id="1" name="diagram-6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096000" cy="314325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قرار المسار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(DQ-F17-6): Emit لا ينشئ الإشعارات في معاملة الكيان. يكتب صف Outbox فقط، فتبقى معاملة الكيان قصيرة، ولا يُبطئها حل المستلمين. الكلفة تأخير ثوانٍ قبل ظهور الإشعار.</w:t>
      </w:r>
    </w:p>
    <w:p>
      <w:pPr>
        <w:bidi/>
        <w:spacing w:after="110" w:before="0" w:line="312"/>
      </w:pPr>
      <w:r>
        <w:rPr>
          <w:rFonts w:ascii="Arial" w:cs="Arial" w:eastAsia="Arial" w:hAnsi="Arial"/>
          <w:b w:val="false"/>
          <w:bCs w:val="false"/>
          <w:sz w:val="21"/>
          <w:szCs w:val="21"/>
          <w:rtl/>
        </w:rPr>
        <w:t xml:space="preserve">NFR-OPS-04 يطلب وصول الحدث الأمني الفوري خلال دقيقة (DOC-B03 §8؛ AC-NTF-3). فنقترح أن يمر مُرسِل Outbox على المشتركين كل 10 ثوانٍ على الأكثر (DQ-F17-11).</w:t>
      </w:r>
    </w:p>
    <w:p>
      <w:pPr>
        <w:pStyle w:val="Heading3"/>
        <w:bidi/>
      </w:pPr>
      <w:bookmarkStart w:name="_sec322" w:id="322"/>
      <w:r>
        <w:rPr>
          <w:rFonts w:ascii="Arial" w:cs="Arial" w:eastAsia="Arial" w:hAnsi="Arial"/>
          <w:b/>
          <w:bCs/>
          <w:color w:val="2B5C8A"/>
          <w:sz w:val="23"/>
          <w:szCs w:val="23"/>
          <w:rtl/>
        </w:rPr>
        <w:t xml:space="preserve">6.2 حل المستلمين</w:t>
      </w:r>
      <w:bookmarkEnd w:id="322"/>
    </w:p>
    <w:p>
      <w:pPr>
        <w:bidi/>
        <w:spacing w:after="110" w:before="0" w:line="312"/>
      </w:pPr>
      <w:r>
        <w:rPr>
          <w:rFonts w:ascii="Arial" w:cs="Arial" w:eastAsia="Arial" w:hAnsi="Arial"/>
          <w:b w:val="false"/>
          <w:bCs w:val="false"/>
          <w:sz w:val="21"/>
          <w:szCs w:val="21"/>
          <w:rtl/>
        </w:rPr>
        <w:t xml:space="preserve">الخطوات بالترتيب (BR-NTF-001، 13-m6:284؛ FR-NTF-004):</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9"/>
        <w:gridCol w:w="2171"/>
        <w:gridCol w:w="6734"/>
      </w:tblGrid>
      <w:tr>
        <w:trPr>
          <w:cantSplit/>
          <w:tblHeader/>
        </w:trPr>
        <w:tc>
          <w:tcPr>
            <w:tcW w:type="dxa" w:w="9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1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67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التفصيل والنموذج</w:t>
            </w:r>
          </w:p>
        </w:tc>
      </w:tr>
      <w:tr>
        <w:trPr>
          <w:cantSplit/>
        </w:trPr>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مرشحون من القواعد</w:t>
            </w:r>
          </w:p>
        </w:tc>
        <w:tc>
          <w:tcPr>
            <w:tcW w:type="dxa" w:w="6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NotificationRule.RecipientKind: ROLE وPERMISSION وUSER وREQUESTER وREQUESTER_MANAGER وASSIGNEE وSTAGE_APPROVERS وDEPARTMENT_HEAD (15.model:552)؛ ولتنبيهات الانتهاء ExpiryAlertRule.RecipientRoles (10.model:485)</w:t>
            </w:r>
          </w:p>
        </w:tc>
      </w:tr>
      <w:tr>
        <w:trPr>
          <w:cantSplit/>
        </w:trPr>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الفعّالون غير المؤرشفين</w:t>
            </w:r>
          </w:p>
        </w:tc>
        <w:tc>
          <w:tcPr>
            <w:tcW w:type="dxa" w:w="6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الخدمة IsSystemUser مستبعد دائمًا </w:t>
            </w:r>
            <w:r>
              <w:rPr>
                <w:rFonts w:ascii="Arial" w:cs="Arial" w:eastAsia="Arial" w:hAnsi="Arial"/>
                <w:color w:val="E0A800"/>
                <w:sz w:val="18"/>
                <w:szCs w:val="18"/>
                <w:rtl/>
              </w:rPr>
              <w:t xml:space="preserve">●</w:t>
            </w:r>
          </w:p>
        </w:tc>
      </w:tr>
      <w:tr>
        <w:trPr>
          <w:cantSplit/>
        </w:trPr>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الشركة</w:t>
            </w:r>
          </w:p>
        </w:tc>
        <w:tc>
          <w:tcPr>
            <w:tcW w:type="dxa" w:w="6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من يشمل نطاقه شركة الحدث؛ RequireCompanyScope (15.model:557)؛ الحدث بلا شركة يتجاوز الخطوة</w:t>
            </w:r>
          </w:p>
        </w:tc>
      </w:tr>
      <w:tr>
        <w:trPr>
          <w:cantSplit/>
        </w:trPr>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عرض الهدف</w:t>
            </w:r>
          </w:p>
        </w:tc>
        <w:tc>
          <w:tcPr>
            <w:tcW w:type="dxa" w:w="6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BR-REQ-013؛ الداخلي يتطلب </w:t>
            </w:r>
            <w:r>
              <w:rPr>
                <w:rFonts w:ascii="Courier New" w:cs="Courier New" w:eastAsia="Courier New" w:hAnsi="Courier New"/>
                <w:b w:val="false"/>
                <w:bCs w:val="false"/>
                <w:color w:val="1F2937"/>
                <w:sz w:val="16"/>
                <w:szCs w:val="16"/>
                <w:shd w:fill="F1F3F5" w:color="auto" w:val="clear"/>
                <w:rtl/>
              </w:rPr>
              <w:t xml:space="preserve">‎req.view.internal‎</w:t>
            </w:r>
            <w:r>
              <w:rPr>
                <w:rFonts w:ascii="Arial" w:cs="Arial" w:eastAsia="Arial" w:hAnsi="Arial"/>
                <w:b w:val="false"/>
                <w:bCs w:val="false"/>
                <w:sz w:val="18"/>
                <w:szCs w:val="18"/>
                <w:rtl/>
              </w:rPr>
              <w:t xml:space="preserve">؛ والطالب لا يصله حدث داخلي (BR-NTF-013، 13-m6:296)</w:t>
            </w:r>
          </w:p>
        </w:tc>
      </w:tr>
      <w:tr>
        <w:trPr>
          <w:cantSplit/>
        </w:trPr>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استبعاد الفاعل</w:t>
            </w:r>
          </w:p>
        </w:tc>
        <w:tc>
          <w:tcPr>
            <w:tcW w:type="dxa" w:w="6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لم يُفعَّل «أشعرني بأفعالي»</w:t>
            </w:r>
          </w:p>
        </w:tc>
      </w:tr>
      <w:tr>
        <w:trPr>
          <w:cantSplit/>
        </w:trPr>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المفوَّضون</w:t>
            </w:r>
          </w:p>
        </w:tc>
        <w:tc>
          <w:tcPr>
            <w:tcW w:type="dxa" w:w="6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يُضاف المفوَّضون النشطون (UserDelegation ACTIVE)</w:t>
            </w:r>
          </w:p>
        </w:tc>
      </w:tr>
      <w:tr>
        <w:trPr>
          <w:cantSplit/>
        </w:trPr>
        <w:tc>
          <w:tcPr>
            <w:tcW w:type="dxa" w:w="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1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التفضيلات</w:t>
            </w:r>
          </w:p>
        </w:tc>
        <w:tc>
          <w:tcPr>
            <w:tcW w:type="dxa" w:w="6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NotificationPreference لكل (مستخدم، مجموعة، قناة): IMMEDIATE أو DIGEST_DAILY أو DIGEST_WEEKLY أو OFF (15.model:576-581)؛ الإلزامي يتجاوزها في التطبيق فقط (BR-NTF-003)</w:t>
            </w:r>
          </w:p>
        </w:tc>
      </w:tr>
      <w:tr>
        <w:trPr>
          <w:cantSplit/>
        </w:trPr>
        <w:tc>
          <w:tcPr>
            <w:tcW w:type="dxa" w:w="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1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إزالة التكرار</w:t>
            </w:r>
          </w:p>
        </w:tc>
        <w:tc>
          <w:tcPr>
            <w:tcW w:type="dxa" w:w="6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واحد مرة واحدة</w:t>
            </w:r>
          </w:p>
        </w:tc>
      </w:tr>
    </w:tbl>
    <w:p>
      <w:pPr>
        <w:bidi/>
        <w:spacing w:after="120" w:before="0"/>
      </w:pPr>
    </w:p>
    <w:p>
      <w:pPr>
        <w:bidi/>
        <w:spacing w:after="110" w:before="0" w:line="312"/>
      </w:pPr>
      <w:r>
        <w:rPr>
          <w:rFonts w:ascii="Arial" w:cs="Arial" w:eastAsia="Arial" w:hAnsi="Arial"/>
          <w:b w:val="false"/>
          <w:bCs w:val="false"/>
          <w:sz w:val="21"/>
          <w:szCs w:val="21"/>
          <w:rtl/>
        </w:rPr>
        <w:t xml:space="preserve">FR-NTF-003 يجعل تغيير القواعد يسري على الأحداث التالية فقط (13-m6:202). المنشئ يقرأ القواعد وقت المعالجة، فحدث كُتب قبل التغيير بثوانٍ قد يأخذ القاعدة الجديدة. نقبل هذا الفارق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Heading3"/>
        <w:bidi/>
      </w:pPr>
      <w:bookmarkStart w:name="_sec323" w:id="323"/>
      <w:r>
        <w:rPr>
          <w:rFonts w:ascii="Arial" w:cs="Arial" w:eastAsia="Arial" w:hAnsi="Arial"/>
          <w:b/>
          <w:bCs/>
          <w:color w:val="2B5C8A"/>
          <w:sz w:val="23"/>
          <w:szCs w:val="23"/>
          <w:rtl/>
        </w:rPr>
        <w:t xml:space="preserve">6.3 مفتاح عدم التكرار</w:t>
      </w:r>
      <w:bookmarkEnd w:id="323"/>
    </w:p>
    <w:p>
      <w:pPr>
        <w:pStyle w:val="ListParagraph"/>
        <w:numPr>
          <w:ilvl w:val="0"/>
          <w:numId w:val="2"/>
        </w:numPr>
        <w:bidi/>
        <w:spacing w:after="70" w:before="0" w:line="300"/>
      </w:pPr>
      <w:r>
        <w:rPr>
          <w:rFonts w:ascii="Arial" w:cs="Arial" w:eastAsia="Arial" w:hAnsi="Arial"/>
          <w:b w:val="false"/>
          <w:bCs w:val="false"/>
          <w:sz w:val="21"/>
          <w:szCs w:val="21"/>
          <w:rtl/>
        </w:rPr>
        <w:t xml:space="preserve">الصيغة </w:t>
      </w:r>
      <w:r>
        <w:rPr>
          <w:rFonts w:ascii="Courier New" w:cs="Courier New" w:eastAsia="Courier New" w:hAnsi="Courier New"/>
          <w:b w:val="false"/>
          <w:bCs w:val="false"/>
          <w:color w:val="1F2937"/>
          <w:sz w:val="18"/>
          <w:szCs w:val="18"/>
          <w:shd w:fill="F1F3F5" w:color="auto" w:val="clear"/>
          <w:rtl/>
        </w:rPr>
        <w:t xml:space="preserve">‎{EventCode}:{TargetType}:{TargetId}:{Threshold أو Cycle}:{ItemVersion}‎</w:t>
      </w:r>
      <w:r>
        <w:rPr>
          <w:rFonts w:ascii="Arial" w:cs="Arial" w:eastAsia="Arial" w:hAnsi="Arial"/>
          <w:b w:val="false"/>
          <w:bCs w:val="false"/>
          <w:sz w:val="21"/>
          <w:szCs w:val="21"/>
          <w:rtl/>
        </w:rPr>
        <w:t xml:space="preserve">، فريدة لكل مستخدم (BR-NTF-002، 13-m6:285؛ 15.model:618، :625).</w:t>
      </w:r>
    </w:p>
    <w:p>
      <w:pPr>
        <w:pStyle w:val="ListParagraph"/>
        <w:numPr>
          <w:ilvl w:val="0"/>
          <w:numId w:val="2"/>
        </w:numPr>
        <w:bidi/>
        <w:spacing w:after="70" w:before="0" w:line="300"/>
      </w:pPr>
      <w:r>
        <w:rPr>
          <w:rFonts w:ascii="Arial" w:cs="Arial" w:eastAsia="Arial" w:hAnsi="Arial"/>
          <w:b w:val="false"/>
          <w:bCs w:val="false"/>
          <w:sz w:val="21"/>
          <w:szCs w:val="21"/>
          <w:rtl/>
        </w:rPr>
        <w:t xml:space="preserve">إعادة تسليم Outbox لا تكرر الإشعار في المسار العادي، لأن الإشعار وحالة الصف يُكتبان في معاملة واحدة بشرط الإيجار (§4.3).</w:t>
      </w:r>
    </w:p>
    <w:p>
      <w:pPr>
        <w:pStyle w:val="ListParagraph"/>
        <w:numPr>
          <w:ilvl w:val="0"/>
          <w:numId w:val="2"/>
        </w:numPr>
        <w:bidi/>
        <w:spacing w:after="70" w:before="0" w:line="300"/>
      </w:pPr>
      <w:r>
        <w:rPr>
          <w:rFonts w:ascii="Arial" w:cs="Arial" w:eastAsia="Arial" w:hAnsi="Arial"/>
          <w:b w:val="false"/>
          <w:bCs w:val="false"/>
          <w:sz w:val="21"/>
          <w:szCs w:val="21"/>
          <w:rtl/>
        </w:rPr>
        <w:t xml:space="preserve">يبقى خطر حدثين مختلفين بالمعنى نفسه، أو مستهلك يخالف النمط. DR-50 (و) مفتوح: DedupKey قابل للفراغ وSourceEventId بلا فرادة (docs/review/design-review-2026-10-11.json:525-527).</w:t>
      </w:r>
    </w:p>
    <w:p>
      <w:pPr>
        <w:pStyle w:val="ListParagraph"/>
        <w:numPr>
          <w:ilvl w:val="0"/>
          <w:numId w:val="2"/>
        </w:numPr>
        <w:bidi/>
        <w:spacing w:after="70" w:before="0" w:line="300"/>
      </w:pPr>
      <w:r>
        <w:rPr>
          <w:rFonts w:ascii="Arial" w:cs="Arial" w:eastAsia="Arial" w:hAnsi="Arial"/>
          <w:b w:val="false"/>
          <w:bCs w:val="false"/>
          <w:sz w:val="21"/>
          <w:szCs w:val="21"/>
          <w:rtl/>
        </w:rPr>
        <w:t xml:space="preserve">نقترح DedupKey إلزاميًا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وحين لا مفتاح أعمال للحدث: </w:t>
      </w:r>
      <w:r>
        <w:rPr>
          <w:rFonts w:ascii="Courier New" w:cs="Courier New" w:eastAsia="Courier New" w:hAnsi="Courier New"/>
          <w:b w:val="false"/>
          <w:bCs w:val="false"/>
          <w:color w:val="1F2937"/>
          <w:sz w:val="18"/>
          <w:szCs w:val="18"/>
          <w:shd w:fill="F1F3F5" w:color="auto" w:val="clear"/>
          <w:rtl/>
        </w:rPr>
        <w:t xml:space="preserve">‎{EventCode}:{TargetType}:{TargetId}:msg:{MessageId}‎</w:t>
      </w:r>
      <w:r>
        <w:rPr>
          <w:rFonts w:ascii="Arial" w:cs="Arial" w:eastAsia="Arial" w:hAnsi="Arial"/>
          <w:b w:val="false"/>
          <w:bCs w:val="false"/>
          <w:sz w:val="21"/>
          <w:szCs w:val="21"/>
          <w:rtl/>
        </w:rPr>
        <w:t xml:space="preserve"> (DQ-F17-7).</w:t>
      </w:r>
    </w:p>
    <w:p>
      <w:pPr>
        <w:pStyle w:val="ListParagraph"/>
        <w:numPr>
          <w:ilvl w:val="0"/>
          <w:numId w:val="2"/>
        </w:numPr>
        <w:bidi/>
        <w:spacing w:after="70" w:before="0" w:line="300"/>
      </w:pPr>
      <w:r>
        <w:rPr>
          <w:rFonts w:ascii="Arial" w:cs="Arial" w:eastAsia="Arial" w:hAnsi="Arial"/>
          <w:b w:val="false"/>
          <w:bCs w:val="false"/>
          <w:sz w:val="21"/>
          <w:szCs w:val="21"/>
          <w:rtl/>
        </w:rPr>
        <w:t xml:space="preserve">ItemVersion لمزوّدات التاريخ = تاريخ الانتهاء بصيغة yyyymmdd. فالتجديد يعيد ضبط العتبات (BR-NTF-002)، ويطابق ExpiryDate في cfg.ExpiryAlertLog (10.model:497)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طبقتا التنبيه بالانتهاء تبقيان: السجل يمنع إعادة إصدار الحدث للعنصر والعتبة، وDedupKey يمنع التكرار للمستخدم.</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التجميع في نافذة 15 دقيقة يزيد CoalescedCount في إشعار المستخدم غير المقروء للنوع والهدف نفسيهما، في المعاملة نفسها (BR-NTF-005). الإلزامي وعالي الشدة لا يُجمَّع (15.model:548).</w:t>
      </w:r>
    </w:p>
    <w:p>
      <w:pPr>
        <w:bidi/>
        <w:spacing w:after="60" w:before="0"/>
      </w:pPr>
    </w:p>
    <w:p>
      <w:pPr>
        <w:pStyle w:val="Heading3"/>
        <w:bidi/>
      </w:pPr>
      <w:bookmarkStart w:name="_sec324" w:id="324"/>
      <w:r>
        <w:rPr>
          <w:rFonts w:ascii="Arial" w:cs="Arial" w:eastAsia="Arial" w:hAnsi="Arial"/>
          <w:b/>
          <w:bCs/>
          <w:color w:val="2B5C8A"/>
          <w:sz w:val="23"/>
          <w:szCs w:val="23"/>
          <w:rtl/>
        </w:rPr>
        <w:t xml:space="preserve">6.4 القوالب واللغة</w:t>
      </w:r>
      <w:bookmarkEnd w:id="324"/>
    </w:p>
    <w:p>
      <w:pPr>
        <w:pStyle w:val="ListParagraph"/>
        <w:numPr>
          <w:ilvl w:val="0"/>
          <w:numId w:val="140"/>
        </w:numPr>
        <w:bidi/>
        <w:spacing w:after="70" w:before="0" w:line="300"/>
      </w:pPr>
      <w:r>
        <w:rPr>
          <w:rFonts w:ascii="Arial" w:cs="Arial" w:eastAsia="Arial" w:hAnsi="Arial"/>
          <w:b w:val="false"/>
          <w:bCs w:val="false"/>
          <w:sz w:val="21"/>
          <w:szCs w:val="21"/>
          <w:rtl/>
        </w:rPr>
        <w:t xml:space="preserve">لغة المستلم L = PreferredLanguage، وإلا DefaultLanguage للمشترك (FR-PLT-034، 10-m0-m1:136؛ 10.model:120، :39).</w:t>
      </w:r>
    </w:p>
    <w:p>
      <w:pPr>
        <w:pStyle w:val="ListParagraph"/>
        <w:numPr>
          <w:ilvl w:val="0"/>
          <w:numId w:val="140"/>
        </w:numPr>
        <w:bidi/>
        <w:spacing w:after="70" w:before="0" w:line="300"/>
      </w:pPr>
      <w:r>
        <w:rPr>
          <w:rFonts w:ascii="Arial" w:cs="Arial" w:eastAsia="Arial" w:hAnsi="Arial"/>
          <w:b w:val="false"/>
          <w:bCs w:val="false"/>
          <w:sz w:val="21"/>
          <w:szCs w:val="21"/>
          <w:rtl/>
        </w:rPr>
        <w:t xml:space="preserve">القالب: (الحدث، القناة، L، تجاوز المشترك)، ثم (الحدث، القناة، L، البذرة)، ثم الشيء نفسه بالإنجليزية (15.model:567-574).</w:t>
      </w:r>
    </w:p>
    <w:p>
      <w:pPr>
        <w:pStyle w:val="ListParagraph"/>
        <w:numPr>
          <w:ilvl w:val="0"/>
          <w:numId w:val="140"/>
        </w:numPr>
        <w:bidi/>
        <w:spacing w:after="70" w:before="0" w:line="300"/>
      </w:pPr>
      <w:r>
        <w:rPr>
          <w:rFonts w:ascii="Arial" w:cs="Arial" w:eastAsia="Arial" w:hAnsi="Arial"/>
          <w:b w:val="false"/>
          <w:bCs w:val="false"/>
          <w:sz w:val="21"/>
          <w:szCs w:val="21"/>
          <w:rtl/>
        </w:rPr>
        <w:t xml:space="preserve">الرجوع إلى الإنجليزية، لغة الواجهة الأساس (NFR-I18N-07؛ DQ-B02-2؛ DQ-B03-8؛ docs/30-readiness/DOC-B10-glossary-en-ar.md:17). هذا يخالف نص FR-NTF-024 الذي يرجع إلى العربية (13-m6:223)، والموقف في DQ-F17-8.</w:t>
      </w:r>
    </w:p>
    <w:p>
      <w:pPr>
        <w:pStyle w:val="ListParagraph"/>
        <w:numPr>
          <w:ilvl w:val="0"/>
          <w:numId w:val="140"/>
        </w:numPr>
        <w:bidi/>
        <w:spacing w:after="70" w:before="0" w:line="300"/>
      </w:pPr>
      <w:r>
        <w:rPr>
          <w:rFonts w:ascii="Arial" w:cs="Arial" w:eastAsia="Arial" w:hAnsi="Arial"/>
          <w:b w:val="false"/>
          <w:bCs w:val="false"/>
          <w:sz w:val="21"/>
          <w:szCs w:val="21"/>
          <w:rtl/>
        </w:rPr>
        <w:t xml:space="preserve">فحص آلي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لكل نوع حدث قالب IN_APP إنجليزي في البذور، لأنه الملاذ الأخير.</w:t>
      </w:r>
    </w:p>
    <w:p>
      <w:pPr>
        <w:pStyle w:val="ListParagraph"/>
        <w:numPr>
          <w:ilvl w:val="0"/>
          <w:numId w:val="140"/>
        </w:numPr>
        <w:bidi/>
        <w:spacing w:after="70" w:before="0" w:line="300"/>
      </w:pPr>
      <w:r>
        <w:rPr>
          <w:rFonts w:ascii="Arial" w:cs="Arial" w:eastAsia="Arial" w:hAnsi="Arial"/>
          <w:b w:val="false"/>
          <w:bCs w:val="false"/>
          <w:sz w:val="21"/>
          <w:szCs w:val="21"/>
          <w:rtl/>
        </w:rPr>
        <w:t xml:space="preserve">يُصاغ العنوان والنص عند الإنشاء ويُخزَّنان بلغة المستلم (15.model:608-609). تغيير اللغة لاحقًا لا يعيد صياغة القديم.</w:t>
      </w:r>
    </w:p>
    <w:p>
      <w:pPr>
        <w:pStyle w:val="ListParagraph"/>
        <w:numPr>
          <w:ilvl w:val="0"/>
          <w:numId w:val="140"/>
        </w:numPr>
        <w:bidi/>
        <w:spacing w:after="70" w:before="0" w:line="300"/>
      </w:pPr>
      <w:r>
        <w:rPr>
          <w:rFonts w:ascii="Arial" w:cs="Arial" w:eastAsia="Arial" w:hAnsi="Arial"/>
          <w:b w:val="false"/>
          <w:bCs w:val="false"/>
          <w:sz w:val="21"/>
          <w:szCs w:val="21"/>
          <w:rtl/>
        </w:rPr>
        <w:t xml:space="preserve">العناصر النائبة من القائمة البيضاء للحدث فقط (AllowedPlaceholdersJson، 15.model:537؛ BR-NTF-008). لا قيمة مقيّدة في العنوان أو النص أو الحمولة (FR-NTF-021).</w:t>
      </w:r>
    </w:p>
    <w:p>
      <w:pPr>
        <w:pStyle w:val="ListParagraph"/>
        <w:numPr>
          <w:ilvl w:val="0"/>
          <w:numId w:val="140"/>
        </w:numPr>
        <w:bidi/>
        <w:spacing w:after="70" w:before="0" w:line="300"/>
      </w:pPr>
      <w:r>
        <w:rPr>
          <w:rFonts w:ascii="Arial" w:cs="Arial" w:eastAsia="Arial" w:hAnsi="Arial"/>
          <w:b w:val="false"/>
          <w:bCs w:val="false"/>
          <w:sz w:val="21"/>
          <w:szCs w:val="21"/>
          <w:rtl/>
        </w:rPr>
        <w:t xml:space="preserve">الرابط العميق يتطلب دخولًا ولا يحمل رمزًا (13-m6:693).</w:t>
      </w:r>
    </w:p>
    <w:p>
      <w:pPr>
        <w:bidi/>
        <w:spacing w:after="60" w:before="0"/>
      </w:pPr>
    </w:p>
    <w:p>
      <w:pPr>
        <w:pStyle w:val="Heading3"/>
        <w:bidi/>
      </w:pPr>
      <w:bookmarkStart w:name="_sec325" w:id="325"/>
      <w:r>
        <w:rPr>
          <w:rFonts w:ascii="Arial" w:cs="Arial" w:eastAsia="Arial" w:hAnsi="Arial"/>
          <w:b/>
          <w:bCs/>
          <w:color w:val="2B5C8A"/>
          <w:sz w:val="23"/>
          <w:szCs w:val="23"/>
          <w:rtl/>
        </w:rPr>
        <w:t xml:space="preserve">6.5 التسليم وحالاته</w:t>
      </w:r>
      <w:bookmarkEnd w:id="325"/>
    </w:p>
    <w:p>
      <w:pPr>
        <w:keepNext/>
        <w:bidi/>
        <w:spacing w:after="60" w:before="160"/>
        <w:jc w:val="center"/>
      </w:pPr>
      <w:r>
        <w:drawing>
          <wp:inline distT="0" distB="0" distL="0" distR="0">
            <wp:extent cx="6096000" cy="3457575"/>
            <wp:effectExtent t="0" r="0" b="0" l="0"/>
            <wp:docPr id="1" name="diagram-6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096000" cy="3457575"/>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b w:val="false"/>
          <w:bCs w:val="false"/>
          <w:sz w:val="21"/>
          <w:szCs w:val="21"/>
          <w:rtl/>
        </w:rPr>
        <w:t xml:space="preserve">تسليم واحد لكل قناة (15.model:649). FAILED يلزمه NextAttemptAt، وDIGESTED يلزمه DigestBatchId (15.model:656-657).</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التراجع 1د و5د و30د و2س و12س، ثم DEAD وإشعار واحد لـ TA بحدث NTF.DELIVERY_DEAD (BR-NTF-009، 13-m6:292؛ 13-m6:538، :613).</w:t>
      </w:r>
    </w:p>
    <w:p>
      <w:pPr>
        <w:pStyle w:val="ListParagraph"/>
        <w:numPr>
          <w:ilvl w:val="0"/>
          <w:numId w:val="2"/>
        </w:numPr>
        <w:bidi/>
        <w:spacing w:after="70" w:before="0" w:line="300"/>
      </w:pPr>
      <w:r>
        <w:rPr>
          <w:rFonts w:ascii="Arial" w:cs="Arial" w:eastAsia="Arial" w:hAnsi="Arial"/>
          <w:b w:val="false"/>
          <w:bCs w:val="false"/>
          <w:sz w:val="21"/>
          <w:szCs w:val="21"/>
          <w:rtl/>
        </w:rPr>
        <w:t xml:space="preserve">إخفاق البريد لا يمس الإشعار داخل التطبيق (BR-NTF-009). البريد في S5، ومزوّده غير مختار (FR-NTF-013؛ Q-NTF-01، 13-m6:737).</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البريد للخارج مرة على الأقل. انهيار بين الإرسال وتحديث الحالة قد يكرر رسالة واحدة، وهذا مقبول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bidi/>
        <w:spacing w:after="60" w:before="0"/>
      </w:pPr>
    </w:p>
    <w:p>
      <w:pPr>
        <w:pStyle w:val="Heading3"/>
        <w:bidi/>
      </w:pPr>
      <w:bookmarkStart w:name="_sec326" w:id="326"/>
      <w:r>
        <w:rPr>
          <w:rFonts w:ascii="Arial" w:cs="Arial" w:eastAsia="Arial" w:hAnsi="Arial"/>
          <w:b/>
          <w:bCs/>
          <w:color w:val="2B5C8A"/>
          <w:sz w:val="23"/>
          <w:szCs w:val="23"/>
          <w:rtl/>
        </w:rPr>
        <w:t xml:space="preserve">6.6 التجميع والملخص والتذكير</w:t>
      </w:r>
      <w:bookmarkEnd w:id="32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3992"/>
        <w:gridCol w:w="4228"/>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الآلية</w:t>
            </w:r>
          </w:p>
        </w:tc>
        <w:tc>
          <w:tcPr>
            <w:tcW w:type="dxa" w:w="39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42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النموذج</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الملخص</w:t>
            </w:r>
          </w:p>
        </w:tc>
        <w:tc>
          <w:tcPr>
            <w:tcW w:type="dxa" w:w="3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JOB-NTF-DIGEST يضم غير المقروء وغير المحلول من غير الإلزامي؛ لا يُرسل فارغًا (BR-NTF-004)</w:t>
            </w:r>
          </w:p>
        </w:tc>
        <w:tc>
          <w:tcPr>
            <w:tcW w:type="dxa" w:w="42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ntf.DigestBatch فريد (المستخدم، القناة، النوع، نهاية الفترة)؛ SENT يلزمه عناصر (15.model:596، :600-601)</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التذكير</w:t>
            </w:r>
          </w:p>
        </w:tc>
        <w:tc>
          <w:tcPr>
            <w:tcW w:type="dxa" w:w="3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ثم 48 ثم 72 ساعة عمل بالدالة AddBusinessHours، بحد 3؛ لا يُرسل خارج ساعات العمل؛ يتوقف بالحل (BR-NTF-006)</w:t>
            </w:r>
          </w:p>
        </w:tc>
        <w:tc>
          <w:tcPr>
            <w:tcW w:type="dxa" w:w="42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ReminderCount بين 0 و3، وNextReminderAt للمفتوح فقط (15.model:620-621، :636-637)</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الحل</w:t>
            </w:r>
          </w:p>
        </w:tc>
        <w:tc>
          <w:tcPr>
            <w:tcW w:type="dxa" w:w="3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«يلزم إجراء» يصير RESOLVED عند إنجاز المهمة من أي مؤهل أو مفوَّض، في معاملة الإجراء (FR-NTF-007؛ DOC-F11 DQ-F11-8)</w:t>
            </w:r>
          </w:p>
        </w:tc>
        <w:tc>
          <w:tcPr>
            <w:tcW w:type="dxa" w:w="42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ActionState وResolvedAt (15.model:614-615، :634)</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الأرشفة</w:t>
            </w:r>
          </w:p>
        </w:tc>
        <w:tc>
          <w:tcPr>
            <w:tcW w:type="dxa" w:w="3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JOB-NTF-RETENTION يؤرشف المقروء بعد 180 يومًا؛ الإلزامي غير المقروء لا يُؤرشف (BR-NTF-011)</w:t>
            </w:r>
          </w:p>
        </w:tc>
        <w:tc>
          <w:tcPr>
            <w:tcW w:type="dxa" w:w="42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ArchivedAt (15.model:617)</w:t>
            </w:r>
          </w:p>
        </w:tc>
      </w:tr>
    </w:tbl>
    <w:p>
      <w:pPr>
        <w:bidi/>
        <w:spacing w:after="120" w:before="0"/>
      </w:pPr>
    </w:p>
    <w:p>
      <w:pPr>
        <w:pStyle w:val="Heading2"/>
        <w:bidi/>
      </w:pPr>
      <w:bookmarkStart w:name="_sec327" w:id="327"/>
      <w:r>
        <w:rPr>
          <w:rFonts w:ascii="Arial" w:cs="Arial" w:eastAsia="Arial" w:hAnsi="Arial"/>
          <w:b/>
          <w:bCs/>
          <w:color w:val="2B5C8A"/>
          <w:sz w:val="26"/>
          <w:szCs w:val="26"/>
          <w:rtl/>
        </w:rPr>
        <w:t xml:space="preserve">7. الأمن والعزل</w:t>
      </w:r>
      <w:bookmarkEnd w:id="32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99"/>
        <w:gridCol w:w="2932"/>
        <w:gridCol w:w="5733"/>
      </w:tblGrid>
      <w:tr>
        <w:trPr>
          <w:cantSplit/>
          <w:tblHeader/>
        </w:trPr>
        <w:tc>
          <w:tcPr>
            <w:tcW w:type="dxa" w:w="1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w:t>
            </w:r>
          </w:p>
        </w:tc>
        <w:tc>
          <w:tcPr>
            <w:tcW w:type="dxa" w:w="2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 المقترح</w:t>
            </w:r>
          </w:p>
        </w:tc>
        <w:tc>
          <w:tcPr>
            <w:tcW w:type="dxa" w:w="5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THR-32 مهام بلا مسار ربط</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‎tp_jobs‎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‎sec.usp_SetJobContext‎</w:t>
            </w:r>
            <w:r>
              <w:rPr>
                <w:rFonts w:ascii="Arial" w:cs="Arial" w:eastAsia="Arial" w:hAnsi="Arial"/>
                <w:b w:val="false"/>
                <w:bCs w:val="false"/>
                <w:sz w:val="18"/>
                <w:szCs w:val="18"/>
                <w:rtl/>
              </w:rPr>
              <w:t xml:space="preserve"> وقائمة JobKey مغلقة</w:t>
            </w:r>
          </w:p>
        </w:tc>
        <w:tc>
          <w:tcPr>
            <w:tcW w:type="dxa" w:w="5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 DOC-F04 §5.2</w:t>
            </w:r>
          </w:p>
        </w:tc>
      </w:tr>
      <w:tr>
        <w:trPr>
          <w:cantSplit/>
        </w:trPr>
        <w:tc>
          <w:tcPr>
            <w:tcW w:type="dxa" w:w="1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THR-33 حذف أحداث DEAD</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 DELETE لـ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والحذف بمهمة التنظيف لـ DELIVERED فقط</w:t>
            </w:r>
          </w:p>
        </w:tc>
        <w:tc>
          <w:tcPr>
            <w:tcW w:type="dxa" w:w="5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db/generated/tsql/005_delete_grants.sql:17؛ DR-14</w:t>
            </w:r>
          </w:p>
        </w:tc>
      </w:tr>
      <w:tr>
        <w:trPr>
          <w:cantSplit/>
        </w:trPr>
        <w:tc>
          <w:tcPr>
            <w:tcW w:type="dxa" w:w="1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THR-55 تسرب المقيّد عبر الحمولة</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حمولة بقائمة سماح لكل EventName، وفحص في CI؛ Emit يرفض الحقل المحظور ويسجّله</w:t>
            </w:r>
          </w:p>
        </w:tc>
        <w:tc>
          <w:tcPr>
            <w:tcW w:type="dxa" w:w="5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DOC-F02 §10؛ FR-NTF-002، 13-m6:201</w:t>
            </w:r>
          </w:p>
        </w:tc>
      </w:tr>
      <w:tr>
        <w:trPr>
          <w:cantSplit/>
        </w:trPr>
        <w:tc>
          <w:tcPr>
            <w:tcW w:type="dxa" w:w="1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خلط المشتركين في العامل</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اتصال لكل مشترك، يُغلق بعد الدفعة؛ لا مشتركان على اتصال واحد</w:t>
            </w:r>
          </w:p>
        </w:tc>
        <w:tc>
          <w:tcPr>
            <w:tcW w:type="dxa" w:w="5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§2</w:t>
            </w:r>
          </w:p>
        </w:tc>
      </w:tr>
      <w:tr>
        <w:trPr>
          <w:cantSplit/>
        </w:trPr>
        <w:tc>
          <w:tcPr>
            <w:tcW w:type="dxa" w:w="1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كشف بيانات للطالب</w:t>
            </w:r>
          </w:p>
        </w:tc>
        <w:tc>
          <w:tcPr>
            <w:tcW w:type="dxa" w:w="2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لا يصله حدث داخلي، والنص من إسقاط الطالب</w:t>
            </w:r>
          </w:p>
        </w:tc>
        <w:tc>
          <w:tcPr>
            <w:tcW w:type="dxa" w:w="5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BR-NTF-013؛ BR-WFL-024</w:t>
            </w:r>
          </w:p>
        </w:tc>
      </w:tr>
      <w:tr>
        <w:trPr>
          <w:cantSplit/>
        </w:trPr>
        <w:tc>
          <w:tcPr>
            <w:tcW w:type="dxa" w:w="1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w:t>
            </w:r>
          </w:p>
        </w:tc>
        <w:tc>
          <w:tcPr>
            <w:tcW w:type="dxa" w:w="2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SPF وDKIM وDMARC وفصل أسرار الإرسال في S5</w:t>
            </w:r>
          </w:p>
        </w:tc>
        <w:tc>
          <w:tcPr>
            <w:tcW w:type="dxa" w:w="5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13-m6:693؛ TB-10 في DOC-F01</w:t>
            </w:r>
          </w:p>
        </w:tc>
      </w:tr>
    </w:tbl>
    <w:p>
      <w:pPr>
        <w:bidi/>
        <w:spacing w:after="120" w:before="0"/>
      </w:pPr>
    </w:p>
    <w:p>
      <w:pPr>
        <w:pStyle w:val="Heading2"/>
        <w:bidi/>
      </w:pPr>
      <w:bookmarkStart w:name="_sec328" w:id="328"/>
      <w:r>
        <w:rPr>
          <w:rFonts w:ascii="Arial" w:cs="Arial" w:eastAsia="Arial" w:hAnsi="Arial"/>
          <w:b/>
          <w:bCs/>
          <w:color w:val="2B5C8A"/>
          <w:sz w:val="26"/>
          <w:szCs w:val="26"/>
          <w:rtl/>
        </w:rPr>
        <w:t xml:space="preserve">8. القرارات المطلوبة</w:t>
      </w:r>
      <w:bookmarkEnd w:id="32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16"/>
        <w:gridCol w:w="1216"/>
        <w:gridCol w:w="5001"/>
        <w:gridCol w:w="1080"/>
        <w:gridCol w:w="1351"/>
      </w:tblGrid>
      <w:tr>
        <w:trPr>
          <w:cantSplit/>
          <w:tblHeader/>
        </w:trPr>
        <w:tc>
          <w:tcPr>
            <w:tcW w:type="dxa" w:w="12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2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50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0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3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DQ-F17-1</w:t>
            </w:r>
          </w:p>
        </w:tc>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يعرف العامل المشتركين الذين فيهم أحداث؟</w:t>
            </w:r>
          </w:p>
        </w:tc>
        <w:tc>
          <w:tcPr>
            <w:tcW w:type="dxa" w:w="5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‎plat.usp_ListTenantsWithPendingOutbox‎</w:t>
            </w:r>
            <w:r>
              <w:rPr>
                <w:rFonts w:ascii="Arial" w:cs="Arial" w:eastAsia="Arial" w:hAnsi="Arial"/>
                <w:b w:val="false"/>
                <w:bCs w:val="false"/>
                <w:sz w:val="18"/>
                <w:szCs w:val="18"/>
                <w:rtl/>
              </w:rPr>
              <w:t xml:space="preserve">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يعيد TenantId والعدد فقط</w:t>
            </w:r>
          </w:p>
        </w:tc>
        <w:tc>
          <w:tcPr>
            <w:tcW w:type="dxa" w:w="1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مع مسؤول الأمن</w:t>
            </w:r>
          </w:p>
        </w:tc>
        <w:tc>
          <w:tcPr>
            <w:tcW w:type="dxa" w:w="1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مُرسِل Outbox في S1</w:t>
            </w:r>
          </w:p>
        </w:tc>
      </w:tr>
      <w:tr>
        <w:trPr>
          <w:cantSplit/>
        </w:trPr>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DQ-F17-2</w:t>
            </w:r>
          </w:p>
        </w:tc>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JobKey</w:t>
            </w:r>
          </w:p>
        </w:tc>
        <w:tc>
          <w:tcPr>
            <w:tcW w:type="dxa" w:w="5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مغلقة بمعرّفات JOB-* في §5.2؛ JOB-NTF-EXPIRY بدل EXPIRY_ALERTS؛ JOB-PLT-OUTBOX لمُرسِل Outbox</w:t>
            </w:r>
          </w:p>
        </w:tc>
        <w:tc>
          <w:tcPr>
            <w:tcW w:type="dxa" w:w="1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الخلفية</w:t>
            </w:r>
          </w:p>
        </w:tc>
        <w:tc>
          <w:tcPr>
            <w:tcW w:type="dxa" w:w="1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DQ-F04-4</w:t>
            </w:r>
          </w:p>
        </w:tc>
      </w:tr>
      <w:tr>
        <w:trPr>
          <w:cantSplit/>
        </w:trPr>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DQ-F17-3</w:t>
            </w:r>
          </w:p>
        </w:tc>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مواعيد المهام غير المحددة وترتيبها</w:t>
            </w:r>
          </w:p>
        </w:tc>
        <w:tc>
          <w:tcPr>
            <w:tcW w:type="dxa" w:w="5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§5.3</w:t>
            </w:r>
          </w:p>
        </w:tc>
        <w:tc>
          <w:tcPr>
            <w:tcW w:type="dxa" w:w="1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الخلفية مع مالكي M5 وM7</w:t>
            </w:r>
          </w:p>
        </w:tc>
        <w:tc>
          <w:tcPr>
            <w:tcW w:type="dxa" w:w="1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r>
      <w:tr>
        <w:trPr>
          <w:cantSplit/>
        </w:trPr>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DQ-F17-4</w:t>
            </w:r>
          </w:p>
        </w:tc>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تشغيلين للموعد نفسه</w:t>
            </w:r>
          </w:p>
        </w:tc>
        <w:tc>
          <w:tcPr>
            <w:tcW w:type="dxa" w:w="5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ScheduledFor في cfg.JobRun وفرادة (JobKey, ScheduledFor)، وsp_getapplock للمهام المستمرة</w:t>
            </w:r>
          </w:p>
        </w:tc>
        <w:tc>
          <w:tcPr>
            <w:tcW w:type="dxa" w:w="1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 قبل S1</w:t>
            </w:r>
          </w:p>
        </w:tc>
      </w:tr>
      <w:tr>
        <w:trPr>
          <w:cantSplit/>
        </w:trPr>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DQ-F17-5</w:t>
            </w:r>
          </w:p>
        </w:tc>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رسائل مستهلَكة عام</w:t>
            </w:r>
          </w:p>
        </w:tc>
        <w:tc>
          <w:tcPr>
            <w:tcW w:type="dxa" w:w="5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الآن؛ يُعاد النظر مع أول مستهلك خارجي</w:t>
            </w:r>
          </w:p>
        </w:tc>
        <w:tc>
          <w:tcPr>
            <w:tcW w:type="dxa" w:w="1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التكامل لاحقًا</w:t>
            </w:r>
          </w:p>
        </w:tc>
      </w:tr>
      <w:tr>
        <w:trPr>
          <w:cantSplit/>
        </w:trPr>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DQ-F17-6</w:t>
            </w:r>
          </w:p>
        </w:tc>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ينشئ Emit الإشعار في معاملة الكيان؟</w:t>
            </w:r>
          </w:p>
        </w:tc>
        <w:tc>
          <w:tcPr>
            <w:tcW w:type="dxa" w:w="5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صف Outbox باسم </w:t>
            </w:r>
            <w:r>
              <w:rPr>
                <w:rFonts w:ascii="Courier New" w:cs="Courier New" w:eastAsia="Courier New" w:hAnsi="Courier New"/>
                <w:b w:val="false"/>
                <w:bCs w:val="false"/>
                <w:color w:val="1F2937"/>
                <w:sz w:val="16"/>
                <w:szCs w:val="16"/>
                <w:shd w:fill="F1F3F5" w:color="auto" w:val="clear"/>
                <w:rtl/>
              </w:rPr>
              <w:t xml:space="preserve">‎notification.requested‎</w:t>
            </w:r>
            <w:r>
              <w:rPr>
                <w:rFonts w:ascii="Arial" w:cs="Arial" w:eastAsia="Arial" w:hAnsi="Arial"/>
                <w:b w:val="false"/>
                <w:bCs w:val="false"/>
                <w:sz w:val="18"/>
                <w:szCs w:val="18"/>
                <w:rtl/>
              </w:rPr>
              <w:t xml:space="preserve"> ومعالجة لاحقة</w:t>
            </w:r>
          </w:p>
        </w:tc>
        <w:tc>
          <w:tcPr>
            <w:tcW w:type="dxa" w:w="1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w:t>
            </w:r>
          </w:p>
        </w:tc>
        <w:tc>
          <w:tcPr>
            <w:tcW w:type="dxa" w:w="1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FR-NTF-002</w:t>
            </w:r>
          </w:p>
        </w:tc>
      </w:tr>
      <w:tr>
        <w:trPr>
          <w:cantSplit/>
        </w:trPr>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DQ-F17-7</w:t>
            </w:r>
          </w:p>
        </w:tc>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DedupKey الفارغ (DR-50 و)</w:t>
            </w:r>
          </w:p>
        </w:tc>
        <w:tc>
          <w:tcPr>
            <w:tcW w:type="dxa" w:w="5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0011، DR-50): </w:t>
            </w:r>
            <w:r>
              <w:rPr>
                <w:rFonts w:ascii="Courier New" w:cs="Courier New" w:eastAsia="Courier New" w:hAnsi="Courier New"/>
                <w:b w:val="false"/>
                <w:bCs w:val="false"/>
                <w:color w:val="1F2937"/>
                <w:sz w:val="16"/>
                <w:szCs w:val="16"/>
                <w:shd w:fill="F1F3F5" w:color="auto" w:val="clear"/>
                <w:rtl/>
              </w:rPr>
              <w:t xml:space="preserve">‎DedupKey‎</w:t>
            </w:r>
            <w:r>
              <w:rPr>
                <w:rFonts w:ascii="Arial" w:cs="Arial" w:eastAsia="Arial" w:hAnsi="Arial"/>
                <w:b w:val="false"/>
                <w:bCs w:val="false"/>
                <w:sz w:val="18"/>
                <w:szCs w:val="18"/>
                <w:rtl/>
              </w:rPr>
              <w:t xml:space="preserve"> إلزامي وفرادة (UserId, DedupKey) غير مصفّاة. المقترح: إلزامي، والافتراضي المبني على MessageId في §6.3</w:t>
            </w:r>
          </w:p>
        </w:tc>
        <w:tc>
          <w:tcPr>
            <w:tcW w:type="dxa" w:w="1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 قبل S1</w:t>
            </w:r>
          </w:p>
        </w:tc>
      </w:tr>
      <w:tr>
        <w:trPr>
          <w:cantSplit/>
        </w:trPr>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DQ-F17-8</w:t>
            </w:r>
          </w:p>
        </w:tc>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الرجوع للإشعار</w:t>
            </w:r>
          </w:p>
        </w:tc>
        <w:tc>
          <w:tcPr>
            <w:tcW w:type="dxa" w:w="5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الإنجليزية، ويُعدَّل FR-NTF-024</w:t>
            </w:r>
          </w:p>
        </w:tc>
        <w:tc>
          <w:tcPr>
            <w:tcW w:type="dxa" w:w="1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1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AC-NTF-4</w:t>
            </w:r>
          </w:p>
        </w:tc>
      </w:tr>
      <w:tr>
        <w:trPr>
          <w:cantSplit/>
        </w:trPr>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DQ-F17-9</w:t>
            </w:r>
          </w:p>
        </w:tc>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محاولة Outbox</w:t>
            </w:r>
          </w:p>
        </w:tc>
        <w:tc>
          <w:tcPr>
            <w:tcW w:type="dxa" w:w="5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تراجع BR-NTF-009، وDEAD بعد 5، وتنبيه JOB.FAILED لـ TA</w:t>
            </w:r>
          </w:p>
        </w:tc>
        <w:tc>
          <w:tcPr>
            <w:tcW w:type="dxa" w:w="1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الخلفية</w:t>
            </w:r>
          </w:p>
        </w:tc>
        <w:tc>
          <w:tcPr>
            <w:tcW w:type="dxa" w:w="1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r>
      <w:tr>
        <w:trPr>
          <w:cantSplit/>
        </w:trPr>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DQ-F17-10</w:t>
            </w:r>
          </w:p>
        </w:tc>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 والحذف</w:t>
            </w:r>
          </w:p>
        </w:tc>
        <w:tc>
          <w:tcPr>
            <w:tcW w:type="dxa" w:w="5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بصيغة أدق (ADR 0011، DR-14): لا يُحذف إلا حدث DELIVERED، بقادح (50041)، فتبقى مهمة التنظيف ممكنة والحدث الميت دليلًا. المقترح الأصلي: DELIVERED بعد 30 يومًا، وJobRun بعد 90، وDENY DELETE على Outbox لـ </w:t>
            </w:r>
            <w:r>
              <w:rPr>
                <w:rFonts w:ascii="Courier New" w:cs="Courier New" w:eastAsia="Courier New" w:hAnsi="Courier New"/>
                <w:b w:val="false"/>
                <w:bCs w:val="false"/>
                <w:color w:val="1F2937"/>
                <w:sz w:val="16"/>
                <w:szCs w:val="16"/>
                <w:shd w:fill="F1F3F5" w:color="auto" w:val="clear"/>
                <w:rtl/>
              </w:rPr>
              <w:t xml:space="preserve">‎tp_app‎</w:t>
            </w:r>
          </w:p>
        </w:tc>
        <w:tc>
          <w:tcPr>
            <w:tcW w:type="dxa" w:w="1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DR-14 وTHR-33</w:t>
            </w:r>
          </w:p>
        </w:tc>
      </w:tr>
      <w:tr>
        <w:trPr>
          <w:cantSplit/>
        </w:trPr>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DQ-F17-11</w:t>
            </w:r>
          </w:p>
        </w:tc>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مرور مُرسِل Outbox</w:t>
            </w:r>
          </w:p>
        </w:tc>
        <w:tc>
          <w:tcPr>
            <w:tcW w:type="dxa" w:w="5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ثوانٍ على الأكثر لكل مشترك فيه أحداث</w:t>
            </w:r>
          </w:p>
        </w:tc>
        <w:tc>
          <w:tcPr>
            <w:tcW w:type="dxa" w:w="1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الخلفية</w:t>
            </w:r>
          </w:p>
        </w:tc>
        <w:tc>
          <w:tcPr>
            <w:tcW w:type="dxa" w:w="1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NFR-OPS-04</w:t>
            </w:r>
          </w:p>
        </w:tc>
      </w:tr>
      <w:tr>
        <w:trPr>
          <w:cantSplit/>
        </w:trPr>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DQ-F17-12</w:t>
            </w:r>
          </w:p>
        </w:tc>
        <w:tc>
          <w:tcPr>
            <w:tcW w:type="dxa" w:w="1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مشترك معلّق</w:t>
            </w:r>
          </w:p>
        </w:tc>
        <w:tc>
          <w:tcPr>
            <w:tcW w:type="dxa" w:w="5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تبقى PENDING حتى يعود نشطًا؛ وتنبيه TA بالتعليق بريد منصة لا إشعار مشترك</w:t>
            </w:r>
          </w:p>
        </w:tc>
        <w:tc>
          <w:tcPr>
            <w:tcW w:type="dxa" w:w="1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w:t>
            </w:r>
          </w:p>
        </w:tc>
        <w:tc>
          <w:tcPr>
            <w:tcW w:type="dxa" w:w="13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§7.4 وDOC-F05</w:t>
            </w:r>
          </w:p>
        </w:tc>
      </w:tr>
      <w:tr>
        <w:trPr>
          <w:cantSplit/>
        </w:trPr>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DQ-F17-13</w:t>
            </w:r>
          </w:p>
        </w:tc>
        <w:tc>
          <w:tcPr>
            <w:tcW w:type="dxa" w:w="1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تشغيل مهام المنصة</w:t>
            </w:r>
          </w:p>
        </w:tc>
        <w:tc>
          <w:tcPr>
            <w:tcW w:type="dxa" w:w="5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منصة على نمط DQ-B05-1، مع AuditLog</w:t>
            </w:r>
          </w:p>
        </w:tc>
        <w:tc>
          <w:tcPr>
            <w:tcW w:type="dxa" w:w="1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3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DQ-F05-6</w:t>
            </w:r>
          </w:p>
        </w:tc>
      </w:tr>
    </w:tbl>
    <w:p>
      <w:pPr>
        <w:bidi/>
        <w:spacing w:after="120" w:before="0"/>
      </w:pPr>
    </w:p>
    <w:p>
      <w:pPr>
        <w:pStyle w:val="Heading2"/>
        <w:bidi/>
      </w:pPr>
      <w:bookmarkStart w:name="_sec329" w:id="329"/>
      <w:r>
        <w:rPr>
          <w:rFonts w:ascii="Arial" w:cs="Arial" w:eastAsia="Arial" w:hAnsi="Arial"/>
          <w:b/>
          <w:bCs/>
          <w:color w:val="2B5C8A"/>
          <w:sz w:val="26"/>
          <w:szCs w:val="26"/>
          <w:rtl/>
        </w:rPr>
        <w:t xml:space="preserve">9. تعارضات وفجوات في المصادر</w:t>
      </w:r>
      <w:bookmarkEnd w:id="329"/>
    </w:p>
    <w:p>
      <w:pPr>
        <w:pStyle w:val="ListParagraph"/>
        <w:numPr>
          <w:ilvl w:val="0"/>
          <w:numId w:val="141"/>
        </w:numPr>
        <w:bidi/>
        <w:spacing w:after="70" w:before="0" w:line="300"/>
      </w:pPr>
      <w:r>
        <w:rPr>
          <w:rFonts w:ascii="Arial" w:cs="Arial" w:eastAsia="Arial" w:hAnsi="Arial"/>
          <w:b w:val="false"/>
          <w:bCs w:val="false"/>
          <w:sz w:val="21"/>
          <w:szCs w:val="21"/>
          <w:rtl/>
        </w:rPr>
        <w:t xml:space="preserve">لغة الرجوع: FR-NTF-024 يرجع إلى العربية (13-m6:223)، وNFR-I18N-07 وDQ-B02-2 يرجعان إلى الإنجليزية (docs/30-readiness/DOC-B03-nfr-specification.md:145؛ docs/30-readiness/DOC-B02-acceptance-criteria-register-s0-s1.md:311). الموقف في DQ-F17-8.</w:t>
      </w:r>
    </w:p>
    <w:p>
      <w:pPr>
        <w:pStyle w:val="ListParagraph"/>
        <w:numPr>
          <w:ilvl w:val="0"/>
          <w:numId w:val="141"/>
        </w:numPr>
        <w:bidi/>
        <w:spacing w:after="70" w:before="0" w:line="300"/>
      </w:pPr>
      <w:r>
        <w:rPr>
          <w:rFonts w:ascii="Arial" w:cs="Arial" w:eastAsia="Arial" w:hAnsi="Arial"/>
          <w:b w:val="false"/>
          <w:bCs w:val="false"/>
          <w:sz w:val="21"/>
          <w:szCs w:val="21"/>
          <w:rtl/>
        </w:rPr>
        <w:t xml:space="preserve">DR-50 (و) مفتوح: DedupKey قابل للفراغ، وSourceEventId بلا فرادة (15.model:618، :623، :625).</w:t>
      </w:r>
    </w:p>
    <w:p>
      <w:pPr>
        <w:pStyle w:val="ListParagraph"/>
        <w:numPr>
          <w:ilvl w:val="0"/>
          <w:numId w:val="141"/>
        </w:numPr>
        <w:bidi/>
        <w:spacing w:after="70" w:before="0" w:line="300"/>
      </w:pPr>
      <w:r>
        <w:rPr>
          <w:rFonts w:ascii="Arial" w:cs="Arial" w:eastAsia="Arial" w:hAnsi="Arial"/>
          <w:b w:val="false"/>
          <w:bCs w:val="false"/>
          <w:sz w:val="21"/>
          <w:szCs w:val="21"/>
          <w:rtl/>
        </w:rPr>
        <w:t xml:space="preserve">DR-14 مفتوح: حالات Outbox بلا قيود اقتران، ولا فهرس للإيجار، و</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يحذف (10.model:539-548؛ db/generated/tsql/005_delete_grants.sql:17).</w:t>
      </w:r>
    </w:p>
    <w:p>
      <w:pPr>
        <w:pStyle w:val="ListParagraph"/>
        <w:numPr>
          <w:ilvl w:val="0"/>
          <w:numId w:val="141"/>
        </w:numPr>
        <w:bidi/>
        <w:spacing w:after="70" w:before="0" w:line="300"/>
      </w:pPr>
      <w:r>
        <w:rPr>
          <w:rFonts w:ascii="Arial" w:cs="Arial" w:eastAsia="Arial" w:hAnsi="Arial"/>
          <w:b w:val="false"/>
          <w:bCs w:val="false"/>
          <w:sz w:val="21"/>
          <w:szCs w:val="21"/>
          <w:rtl/>
        </w:rPr>
        <w:t xml:space="preserve">docs/20-database-design.md:474 يضع ntf.NotificationEventType في البذر العالمي الذي يكتبه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والنموذج يجعله جدول مشترك تحت RLS يكتبه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(15.model:527؛ db/generated/tsql/001_tables.sql:5276-5277؛ db/generated/tsql/004_rls_tables.sql:163؛ db/generated/tsql/007_table_grants.sql:345). سجّله DOC-B05 أيضًا.</w:t>
      </w:r>
    </w:p>
    <w:p>
      <w:pPr>
        <w:pStyle w:val="ListParagraph"/>
        <w:numPr>
          <w:ilvl w:val="0"/>
          <w:numId w:val="141"/>
        </w:numPr>
        <w:bidi/>
        <w:spacing w:after="70" w:before="0" w:line="300"/>
      </w:pPr>
      <w:r>
        <w:rPr>
          <w:rFonts w:ascii="Arial" w:cs="Arial" w:eastAsia="Arial" w:hAnsi="Arial"/>
          <w:b w:val="false"/>
          <w:bCs w:val="false"/>
          <w:sz w:val="21"/>
          <w:szCs w:val="21"/>
          <w:rtl/>
        </w:rPr>
        <w:t xml:space="preserve">ثلاثة أسماء لمهمة تنبيه الانتهاء: EXPIRY_ALERTS (10.model:555)، و«مهمة يومية» في FR-PLT-038 (10-m0-m1:140)، وJOB-NTF-EXPIRY (13-m6:641)؛ وJOB-ACC-EXPIRY منفصلة (11-m2-m4:522). قد يصدر التنبيه نفسه من مهمتين. الموقف في DQ-F17-2.</w:t>
      </w:r>
    </w:p>
    <w:p>
      <w:pPr>
        <w:pStyle w:val="ListParagraph"/>
        <w:numPr>
          <w:ilvl w:val="0"/>
          <w:numId w:val="141"/>
        </w:numPr>
        <w:bidi/>
        <w:spacing w:after="70" w:before="0" w:line="300"/>
      </w:pPr>
      <w:r>
        <w:rPr>
          <w:rFonts w:ascii="Arial" w:cs="Arial" w:eastAsia="Arial" w:hAnsi="Arial"/>
          <w:b w:val="false"/>
          <w:bCs w:val="false"/>
          <w:sz w:val="21"/>
          <w:szCs w:val="21"/>
          <w:rtl/>
        </w:rPr>
        <w:t xml:space="preserve">F-WFL-6 يرسم البريد «Outbox ← إعادة محاولة ← DEAD» (13-m6:509)، والنموذج يعطي البريد إعادة محاولة في ntf.NotificationDelivery (15.model:639-658). موقفنا: Outbox يحمل الحدث إلى المنشئ، وإعادة محاولة القناة في التسليم فقط.</w:t>
      </w:r>
    </w:p>
    <w:p>
      <w:pPr>
        <w:pStyle w:val="ListParagraph"/>
        <w:numPr>
          <w:ilvl w:val="0"/>
          <w:numId w:val="141"/>
        </w:numPr>
        <w:bidi/>
        <w:spacing w:after="70" w:before="0" w:line="300"/>
      </w:pPr>
      <w:r>
        <w:rPr>
          <w:rFonts w:ascii="Arial" w:cs="Arial" w:eastAsia="Arial" w:hAnsi="Arial"/>
          <w:b w:val="false"/>
          <w:bCs w:val="false"/>
          <w:sz w:val="21"/>
          <w:szCs w:val="21"/>
          <w:rtl/>
        </w:rPr>
        <w:t xml:space="preserve">JOB-NTF-DISPATCH موصوفة «مستمرة (Outbox)» بمفتاح DeliveryId (13-m6:642)، فهي ترسل التسليمات لا صفوف Outbox. ولا مهمة مسماة لمُرسِل Outbox. اقترحنا JOB-PLT-OUTBOX.</w:t>
      </w:r>
    </w:p>
    <w:p>
      <w:pPr>
        <w:pStyle w:val="ListParagraph"/>
        <w:numPr>
          <w:ilvl w:val="0"/>
          <w:numId w:val="141"/>
        </w:numPr>
        <w:bidi/>
        <w:spacing w:after="70" w:before="0" w:line="300"/>
      </w:pPr>
      <w:r>
        <w:rPr>
          <w:rFonts w:ascii="Arial" w:cs="Arial" w:eastAsia="Arial" w:hAnsi="Arial"/>
          <w:b w:val="false"/>
          <w:bCs w:val="false"/>
          <w:sz w:val="21"/>
          <w:szCs w:val="21"/>
          <w:rtl/>
        </w:rPr>
        <w:t xml:space="preserve">رموز الإشعار بحروف كبيرة مثل REQ.RETURNED (15.model:528)، وأسماء Outbox بحروف صغيرة (10.model:534)، ولا ربط موثق بينهما. اقترحنا </w:t>
      </w:r>
      <w:r>
        <w:rPr>
          <w:rFonts w:ascii="Courier New" w:cs="Courier New" w:eastAsia="Courier New" w:hAnsi="Courier New"/>
          <w:b w:val="false"/>
          <w:bCs w:val="false"/>
          <w:color w:val="1F2937"/>
          <w:sz w:val="18"/>
          <w:szCs w:val="18"/>
          <w:shd w:fill="F1F3F5" w:color="auto" w:val="clear"/>
          <w:rtl/>
        </w:rPr>
        <w:t xml:space="preserve">‎notification.requested‎</w:t>
      </w:r>
      <w:r>
        <w:rPr>
          <w:rFonts w:ascii="Arial" w:cs="Arial" w:eastAsia="Arial" w:hAnsi="Arial"/>
          <w:b w:val="false"/>
          <w:bCs w:val="false"/>
          <w:sz w:val="21"/>
          <w:szCs w:val="21"/>
          <w:rtl/>
        </w:rPr>
        <w:t xml:space="preserve"> يحمل الرمز.</w:t>
      </w:r>
    </w:p>
    <w:p>
      <w:pPr>
        <w:pStyle w:val="ListParagraph"/>
        <w:numPr>
          <w:ilvl w:val="0"/>
          <w:numId w:val="141"/>
        </w:numPr>
        <w:bidi/>
        <w:spacing w:after="70" w:before="0" w:line="300"/>
      </w:pPr>
      <w:r>
        <w:rPr>
          <w:rFonts w:ascii="Arial" w:cs="Arial" w:eastAsia="Arial" w:hAnsi="Arial"/>
          <w:b w:val="false"/>
          <w:bCs w:val="false"/>
          <w:sz w:val="21"/>
          <w:szCs w:val="21"/>
          <w:rtl/>
        </w:rPr>
        <w:t xml:space="preserve">cfg.JobRun جدول مشترك (docs/21-data-dictionary.md:930)، فلا يسجّل مهام المنصة (DOC-F05 DQ-F05-6). الموقف في DQ-F17-13.</w:t>
      </w:r>
    </w:p>
    <w:p>
      <w:pPr>
        <w:pStyle w:val="ListParagraph"/>
        <w:numPr>
          <w:ilvl w:val="0"/>
          <w:numId w:val="141"/>
        </w:numPr>
        <w:bidi/>
        <w:spacing w:after="70" w:before="0" w:line="300"/>
      </w:pPr>
      <w:r>
        <w:rPr>
          <w:rFonts w:ascii="Arial" w:cs="Arial" w:eastAsia="Arial" w:hAnsi="Arial"/>
          <w:b w:val="false"/>
          <w:bCs w:val="false"/>
          <w:sz w:val="21"/>
          <w:szCs w:val="21"/>
          <w:rtl/>
        </w:rPr>
        <w:t xml:space="preserve">مهام M5 بلا مواعيد (12-m5:522)، وJOB-NTF-EXPIRY يعتمد على نتائجها. الموقف في DQ-F17-3.</w:t>
      </w:r>
    </w:p>
    <w:p>
      <w:pPr>
        <w:bidi/>
        <w:spacing w:after="60" w:before="0"/>
      </w:pPr>
    </w:p>
    <w:p>
      <w:pPr>
        <w:pStyle w:val="Heading2"/>
        <w:bidi/>
      </w:pPr>
      <w:bookmarkStart w:name="_sec330" w:id="330"/>
      <w:r>
        <w:rPr>
          <w:rFonts w:ascii="Arial" w:cs="Arial" w:eastAsia="Arial" w:hAnsi="Arial"/>
          <w:b/>
          <w:bCs/>
          <w:color w:val="2B5C8A"/>
          <w:sz w:val="26"/>
          <w:szCs w:val="26"/>
          <w:rtl/>
        </w:rPr>
        <w:t xml:space="preserve">10. التتبع</w:t>
      </w:r>
      <w:bookmarkEnd w:id="33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8"/>
        <w:gridCol w:w="1375"/>
        <w:gridCol w:w="7501"/>
      </w:tblGrid>
      <w:tr>
        <w:trPr>
          <w:cantSplit/>
          <w:tblHeader/>
        </w:trPr>
        <w:tc>
          <w:tcPr>
            <w:tcW w:type="dxa" w:w="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3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75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 FR-WFL-038، D-10</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docs/10-detailed-analysis/10-m0-m1-platform-organization.md:144؛ docs/10-detailed-analysis/13-m6-workflow-engine-notifications.md:159</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و§4.3 و§4.5</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DR-14، THR-33</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db/model/10-platform.model:532-552؛ docs/review/design-review-2026-10-11.json:154</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 DQ-F04-4، THR-32</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§5؛ docs/10-detailed-analysis/10-m0-m1-platform-organization.md:146</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 و§5.3</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مهام 11 و12 و13 و14</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docs/10-detailed-analysis/13-m6-workflow-engine-notifications.md:633-645؛ docs/10-detailed-analysis/14-m7-m8-letters-of-credit.md:615-618؛ docs/10-detailed-analysis/12-m5-facilities-pricing-collateral-obligations.md:522؛ docs/10-detailed-analysis/11-m2-m4-institutions-accounts-catalogs.md:522</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 و§5.5</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FR-NTF-016، BR-NTF-010، NFR-OPS-03</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db/model/10-platform.model:554-570؛ docs/10-detailed-analysis/13-m6-workflow-engine-notifications.md:215، :293</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§5.6</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DOC-F05 §6؛ docs/10-detailed-analysis/10-m0-m1-platform-organization.md:228</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§5.7</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FR-PLT-040، FR-NTF-020</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docs/10-detailed-analysis/10-m0-m1-platform-organization.md:142؛ docs/10-detailed-analysis/13-m6-workflow-engine-notifications.md:219</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FR-NTF-002، NFR-OPS-04</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docs/10-detailed-analysis/13-m6-workflow-engine-notifications.md:201، :498-511</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FR-NTF-003، FR-NTF-004، BR-NTF-001، BR-NTF-013</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docs/10-detailed-analysis/13-m6-workflow-engine-notifications.md:202-203، :284، :296</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FR-NTF-008، BR-NTF-002، BR-NTF-005، BR-PLT-013، DR-50</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db/model/15-workflow-notifications.model:618-625؛ db/model/10-platform.model:494-500</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FR-NTF-012، FR-NTF-021، FR-NTF-024، NFR-I18N-07</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db/model/15-workflow-notifications.model:567-574؛ docs/30-readiness/DOC-B03-nfr-specification.md:145</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FR-NTF-013، FR-NTF-019، BR-NTF-009، BR-NTF-014</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db/model/15-workflow-notifications.model:639-658</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§6.6</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FR-NTF-007، FR-NTF-014، FR-NTF-015، BR-NTF-004، BR-NTF-006</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db/model/15-workflow-notifications.model:585-637</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THR-32، THR-33، THR-55</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docs/30-readiness/DOC-S01-threat-model.md:96-97، :159</w:t>
            </w:r>
          </w:p>
        </w:tc>
      </w:tr>
    </w:tbl>
    <w:p>
      <w:pPr>
        <w:bidi/>
        <w:spacing w:after="120" w:before="0"/>
      </w:pPr>
    </w:p>
    <w:p>
      <w:pPr>
        <w:pStyle w:val="Heading1"/>
        <w:bidi/>
      </w:pPr>
      <w:bookmarkStart w:name="_sec331" w:id="331"/>
      <w:r>
        <w:rPr>
          <w:rFonts w:ascii="Arial" w:cs="Arial" w:eastAsia="Arial" w:hAnsi="Arial"/>
          <w:b/>
          <w:bCs/>
          <w:color w:val="1F3A5F"/>
          <w:sz w:val="32"/>
          <w:szCs w:val="32"/>
          <w:rtl/>
        </w:rPr>
        <w:t xml:space="preserve">DOC-S10 — دليل تشغيل خادم Ubuntu 24.04 لقاعدة البيانات</w:t>
      </w:r>
      <w:bookmarkEnd w:id="33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 / مسؤول الأنظمة (OPS في DOC-B09) مع مدير قاعدة البيانات (DBA)</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أول نشر على VPS وقبل S2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O-23 (erd_open_items)، FR-PLT-045، NFR-OPS-07، NFR-AVL-02، NFR-SEC-09، THR-56 وTHR-58 وTHR-59 (DOC-S01)، TB-12 وTB-13 (DOC-F01)</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(TDE والمفاتيح)، DOC-S05 (TLS وSSH)، DOC-S08 (حسابات القاعدة والطوارئ)، DOC-S09 (النسخ)، DOC-S11 (النشر)، DOC-S12 (السجلات والتنبيهات)، DOC-B11 (البيئات وسجل الإصدارات)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 tools/dbgen/erd_open_items.py، ../.github/workflows/treasury-db-ci.yml (repository root)، db/deploy.sql، docs/10-detailed-analysis/10-m0-m1-platform-organization.md، docs/01-preliminary-analysis.md، docs/20-database-design.md، docs/30-readiness/DOC-S02، DOC-S05، DOC-S08، DOC-S09، DOC-B03، DOC-B11</w:t>
            </w:r>
          </w:p>
        </w:tc>
      </w:tr>
    </w:tbl>
    <w:p>
      <w:pPr>
        <w:bidi/>
        <w:spacing w:after="12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 · </w:t>
      </w:r>
      <w:r>
        <w:rPr>
          <w:rFonts w:ascii="Arial" w:cs="Arial" w:eastAsia="Arial" w:hAnsi="Arial"/>
          <w:b/>
          <w:bCs/>
          <w:sz w:val="21"/>
          <w:szCs w:val="21"/>
          <w:rtl/>
        </w:rPr>
        <w:t xml:space="preserve">[تحقق MS]</w:t>
      </w:r>
      <w:r>
        <w:rPr>
          <w:rFonts w:ascii="Arial" w:cs="Arial" w:eastAsia="Arial" w:hAnsi="Arial"/>
          <w:b w:val="false"/>
          <w:bCs w:val="false"/>
          <w:sz w:val="21"/>
          <w:szCs w:val="21"/>
          <w:rtl/>
        </w:rPr>
        <w:t xml:space="preserve"> بند في إعداد SQL Server على Linux مأخوذ من المعرفة العامة، ويجب التحقق منه على وثائق Microsoft الرسمية قبل التنفيذ، لأنها لم تُفتح من بيئة العمل (tools/dbgen/erd_open_items.py:148).</w:t>
      </w:r>
    </w:p>
    <w:p>
      <w:pPr>
        <w:bidi/>
        <w:spacing w:after="110" w:before="0" w:line="312"/>
      </w:pPr>
      <w:r>
        <w:rPr>
          <w:rFonts w:ascii="Arial" w:cs="Arial" w:eastAsia="Arial" w:hAnsi="Arial"/>
          <w:b w:val="false"/>
          <w:bCs w:val="false"/>
          <w:sz w:val="21"/>
          <w:szCs w:val="21"/>
          <w:rtl/>
        </w:rPr>
        <w:t xml:space="preserve">كل أمر في كتل bash مقترح يُجرَّب على خادم تجريبي ثم على الخادم الهدف. القيم بين </w:t>
      </w:r>
      <w:r>
        <w:rPr>
          <w:rFonts w:ascii="Courier New" w:cs="Courier New" w:eastAsia="Courier New" w:hAnsi="Courier New"/>
          <w:b w:val="false"/>
          <w:bCs w:val="false"/>
          <w:color w:val="1F2937"/>
          <w:sz w:val="18"/>
          <w:szCs w:val="18"/>
          <w:shd w:fill="F1F3F5" w:color="auto" w:val="clear"/>
          <w:rtl/>
        </w:rPr>
        <w:t xml:space="preserve">‎&lt;...&gt;‎</w:t>
      </w:r>
      <w:r>
        <w:rPr>
          <w:rFonts w:ascii="Arial" w:cs="Arial" w:eastAsia="Arial" w:hAnsi="Arial"/>
          <w:b w:val="false"/>
          <w:bCs w:val="false"/>
          <w:sz w:val="21"/>
          <w:szCs w:val="21"/>
          <w:rtl/>
        </w:rPr>
        <w:t xml:space="preserve"> أماكن لقيم حقيقية لا تُكتب في المستودع.</w:t>
      </w:r>
    </w:p>
    <w:p>
      <w:pPr>
        <w:pStyle w:val="Heading2"/>
        <w:bidi/>
      </w:pPr>
      <w:bookmarkStart w:name="_sec332" w:id="332"/>
      <w:r>
        <w:rPr>
          <w:rFonts w:ascii="Arial" w:cs="Arial" w:eastAsia="Arial" w:hAnsi="Arial"/>
          <w:b/>
          <w:bCs/>
          <w:color w:val="2B5C8A"/>
          <w:sz w:val="26"/>
          <w:szCs w:val="26"/>
          <w:rtl/>
        </w:rPr>
        <w:t xml:space="preserve">1. الغرض والنطاق</w:t>
      </w:r>
      <w:bookmarkEnd w:id="332"/>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إجراءات تنفيذية لخادم قاعدة البيانات: تجهيزه، وتثبيت SQL Server 2025 وضبطه، وتقويته، وترقيعه مع سجل الإصدارات، والوصول إليه، وربطه بالمراقبة. ADR 0001 يقرر Ubuntu 24.04 LTS على VPS خاص مع SQL Server 2025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(docs/adr/0001-schema-work-on-linux.md:8، :16)، والخطوة التالية في O-23 هي تجهيز الخادم وتشغيل deploy.sh عليه (tools/dbgen/erd_open_items.py:149).</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خادم القاعدة في الإنتاج، وخادما UAT والاختبار حين يُبنيان بالمواصفة نفسها (DOC-B11 §3).</w:t>
      </w:r>
    </w:p>
    <w:p>
      <w:pPr>
        <w:bidi/>
        <w:spacing w:after="110" w:before="0" w:line="312"/>
      </w:pPr>
      <w:r>
        <w:rPr>
          <w:rFonts w:ascii="Arial" w:cs="Arial" w:eastAsia="Arial" w:hAnsi="Arial"/>
          <w:b/>
          <w:bCs/>
          <w:sz w:val="21"/>
          <w:szCs w:val="21"/>
          <w:rtl/>
        </w:rPr>
        <w:t xml:space="preserve">خارج النطاق:</w:t>
      </w:r>
    </w:p>
    <w:p>
      <w:pPr>
        <w:pStyle w:val="ListParagraph"/>
        <w:numPr>
          <w:ilvl w:val="0"/>
          <w:numId w:val="2"/>
        </w:numPr>
        <w:bidi/>
        <w:spacing w:after="70" w:before="0" w:line="300"/>
      </w:pPr>
      <w:r>
        <w:rPr>
          <w:rFonts w:ascii="Arial" w:cs="Arial" w:eastAsia="Arial" w:hAnsi="Arial"/>
          <w:b w:val="false"/>
          <w:bCs w:val="false"/>
          <w:sz w:val="21"/>
          <w:szCs w:val="21"/>
          <w:rtl/>
        </w:rPr>
        <w:t xml:space="preserve">مضيف طبقة التطبيق: نظامه غير محسوم، وADR 0001 يبقيه على Windows Server حتى المراجعة (docs/adr/0001-schema-work-on-linux.md:3؛ DQ-B11-1). إن صار Ubuntu، تنطبق عليه الأقسام 6 و7 و8 كما هي.</w:t>
      </w:r>
    </w:p>
    <w:p>
      <w:pPr>
        <w:pStyle w:val="ListParagraph"/>
        <w:numPr>
          <w:ilvl w:val="0"/>
          <w:numId w:val="2"/>
        </w:numPr>
        <w:bidi/>
        <w:spacing w:after="70" w:before="0" w:line="300"/>
      </w:pPr>
      <w:r>
        <w:rPr>
          <w:rFonts w:ascii="Arial" w:cs="Arial" w:eastAsia="Arial" w:hAnsi="Arial"/>
          <w:b w:val="false"/>
          <w:bCs w:val="false"/>
          <w:sz w:val="21"/>
          <w:szCs w:val="21"/>
          <w:rtl/>
        </w:rPr>
        <w:t xml:space="preserve">خطوات النشر (DOC-S11)، وحسابات القاعدة وأسرارها (DOC-S08)، والمفاتيح وTDE (DOC-S02)، وTLS (DOC-S05)، والنسخ (DOC-S09)، ومحتوى السجلات وحدود التنبيه (DOC-S12)، والحوادث (DOC-S15).</w:t>
      </w:r>
    </w:p>
    <w:p>
      <w:pPr>
        <w:bidi/>
        <w:spacing w:after="60" w:before="0"/>
      </w:pPr>
    </w:p>
    <w:p>
      <w:pPr>
        <w:pStyle w:val="Heading2"/>
        <w:bidi/>
      </w:pPr>
      <w:bookmarkStart w:name="_sec333" w:id="333"/>
      <w:r>
        <w:rPr>
          <w:rFonts w:ascii="Arial" w:cs="Arial" w:eastAsia="Arial" w:hAnsi="Arial"/>
          <w:b/>
          <w:bCs/>
          <w:color w:val="2B5C8A"/>
          <w:sz w:val="26"/>
          <w:szCs w:val="26"/>
          <w:rtl/>
        </w:rPr>
        <w:t xml:space="preserve">2. الوضع اليوم </w:t>
      </w:r>
      <w:r>
        <w:rPr>
          <w:rFonts w:ascii="Arial" w:cs="Arial" w:eastAsia="Arial" w:hAnsi="Arial"/>
          <w:color w:val="2E9E44"/>
          <w:sz w:val="26"/>
          <w:szCs w:val="26"/>
          <w:rtl/>
        </w:rPr>
        <w:t xml:space="preserve">●</w:t>
      </w:r>
      <w:bookmarkEnd w:id="33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82"/>
        <w:gridCol w:w="1563"/>
        <w:gridCol w:w="7219"/>
      </w:tblGrid>
      <w:tr>
        <w:trPr>
          <w:cantSplit/>
          <w:tblHeader/>
        </w:trPr>
        <w:tc>
          <w:tcPr>
            <w:tcW w:type="dxa" w:w="10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15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72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والمحرك</w:t>
            </w:r>
          </w:p>
        </w:tc>
        <w:tc>
          <w:tcPr>
            <w:tcW w:type="dxa" w:w="1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Ubuntu 24.04 LTS على VPS خاص لدى مزوّد استضافة، وSQL Server 2025</w:t>
            </w:r>
          </w:p>
        </w:tc>
        <w:tc>
          <w:tcPr>
            <w:tcW w:type="dxa" w:w="7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docs/adr/0001-schema-work-on-linux.md:8، :16</w:t>
            </w:r>
          </w:p>
        </w:tc>
      </w:tr>
      <w:tr>
        <w:trPr>
          <w:cantSplit/>
        </w:trPr>
        <w:tc>
          <w:tcPr>
            <w:tcW w:type="dxa" w:w="1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الخادم</w:t>
            </w:r>
          </w:p>
        </w:tc>
        <w:tc>
          <w:tcPr>
            <w:tcW w:type="dxa" w:w="1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يُجهَّز. التجهيز يحتاج وصول SSH</w:t>
            </w:r>
          </w:p>
        </w:tc>
        <w:tc>
          <w:tcPr>
            <w:tcW w:type="dxa" w:w="7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tools/dbgen/erd_open_items.py:23، :149</w:t>
            </w:r>
          </w:p>
        </w:tc>
      </w:tr>
      <w:tr>
        <w:trPr>
          <w:cantSplit/>
        </w:trPr>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دعم Microsoft لهذا المزيج</w:t>
            </w:r>
          </w:p>
        </w:tc>
        <w:tc>
          <w:tcPr>
            <w:tcW w:type="dxa" w:w="1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مبني على ملخصات بحث، ويُتحقق منه على الصفحة الرسمية قبل التجهيز</w:t>
            </w:r>
          </w:p>
        </w:tc>
        <w:tc>
          <w:tcPr>
            <w:tcW w:type="dxa" w:w="7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docs/adr/0001-schema-work-on-linux.md:9، :27؛ docs/01-preliminary-analysis.md:456</w:t>
            </w:r>
          </w:p>
        </w:tc>
      </w:tr>
      <w:tr>
        <w:trPr>
          <w:cantSplit/>
        </w:trPr>
        <w:tc>
          <w:tcPr>
            <w:tcW w:type="dxa" w:w="1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جُرِّب فعلًا</w:t>
            </w:r>
          </w:p>
        </w:tc>
        <w:tc>
          <w:tcPr>
            <w:tcW w:type="dxa" w:w="1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كامل على حاوية SQL Server 2025 المبنية على Ubuntu 24.04، في حاوية التطوير وعلى GitHub</w:t>
            </w:r>
          </w:p>
        </w:tc>
        <w:tc>
          <w:tcPr>
            <w:tcW w:type="dxa" w:w="7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docs/adr/0001-schema-work-on-linux.md:11؛ ../.github/workflows/treasury-db-ci.yml:32، :37</w:t>
            </w:r>
          </w:p>
        </w:tc>
      </w:tr>
      <w:tr>
        <w:trPr>
          <w:cantSplit/>
        </w:trPr>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لم يُجرَّب</w:t>
            </w:r>
          </w:p>
        </w:tc>
        <w:tc>
          <w:tcPr>
            <w:tcW w:type="dxa" w:w="1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تثبيت الحزمة على خادم افتراضي، وmssql-conf، وأي إعداد خادم. الحاوية تختبر المخطط لا التثبيت</w:t>
            </w:r>
          </w:p>
        </w:tc>
        <w:tc>
          <w:tcPr>
            <w:tcW w:type="dxa" w:w="7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أدوات sqlcmd</w:t>
            </w:r>
          </w:p>
        </w:tc>
        <w:tc>
          <w:tcPr>
            <w:tcW w:type="dxa" w:w="1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مستودع Microsoft لـ Ubuntu 24.04 وحزمة mssql-tools18</w:t>
            </w:r>
          </w:p>
        </w:tc>
        <w:tc>
          <w:tcPr>
            <w:tcW w:type="dxa" w:w="7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../.github/workflows/treasury-db-ci.yml:67-71</w:t>
            </w:r>
          </w:p>
        </w:tc>
      </w:tr>
      <w:tr>
        <w:trPr>
          <w:cantSplit/>
        </w:trPr>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القاعدة</w:t>
            </w:r>
          </w:p>
        </w:tc>
        <w:tc>
          <w:tcPr>
            <w:tcW w:type="dxa" w:w="1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‎CREATE DATABASE‎</w:t>
            </w:r>
            <w:r>
              <w:rPr>
                <w:rFonts w:ascii="Arial" w:cs="Arial" w:eastAsia="Arial" w:hAnsi="Arial"/>
                <w:b w:val="false"/>
                <w:bCs w:val="false"/>
                <w:sz w:val="18"/>
                <w:szCs w:val="18"/>
                <w:rtl/>
              </w:rPr>
              <w:t xml:space="preserve"> بلا مسارات، فتُنشأ الملفات في المسار الافتراضي للخادم</w:t>
            </w:r>
          </w:p>
        </w:tc>
        <w:tc>
          <w:tcPr>
            <w:tcW w:type="dxa" w:w="7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db/deploy.sql:17-18</w:t>
            </w:r>
          </w:p>
        </w:tc>
      </w:tr>
      <w:tr>
        <w:trPr>
          <w:cantSplit/>
        </w:trPr>
        <w:tc>
          <w:tcPr>
            <w:tcW w:type="dxa" w:w="1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الإصدارات</w:t>
            </w:r>
          </w:p>
        </w:tc>
        <w:tc>
          <w:tcPr>
            <w:tcW w:type="dxa" w:w="1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إصدارات يشمل نظام كل مضيف، ولا نشر إنتاجي بإصدار مخالف له</w:t>
            </w:r>
          </w:p>
        </w:tc>
        <w:tc>
          <w:tcPr>
            <w:tcW w:type="dxa" w:w="7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w:t>
            </w:r>
          </w:p>
        </w:tc>
      </w:tr>
      <w:tr>
        <w:trPr>
          <w:cantSplit/>
        </w:trPr>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التقوية والترقيع والوصول والمراقبة</w:t>
            </w:r>
          </w:p>
        </w:tc>
        <w:tc>
          <w:tcPr>
            <w:tcW w:type="dxa" w:w="1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في المستودع</w:t>
            </w:r>
          </w:p>
        </w:tc>
        <w:tc>
          <w:tcPr>
            <w:tcW w:type="dxa" w:w="7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334" w:id="334"/>
      <w:r>
        <w:rPr>
          <w:rFonts w:ascii="Arial" w:cs="Arial" w:eastAsia="Arial" w:hAnsi="Arial"/>
          <w:b/>
          <w:bCs/>
          <w:color w:val="2B5C8A"/>
          <w:sz w:val="26"/>
          <w:szCs w:val="26"/>
          <w:rtl/>
        </w:rPr>
        <w:t xml:space="preserve">3. الصورة المستهدفة </w:t>
      </w:r>
      <w:r>
        <w:rPr>
          <w:rFonts w:ascii="Arial" w:cs="Arial" w:eastAsia="Arial" w:hAnsi="Arial"/>
          <w:color w:val="E0A800"/>
          <w:sz w:val="26"/>
          <w:szCs w:val="26"/>
          <w:rtl/>
        </w:rPr>
        <w:t xml:space="preserve">●</w:t>
      </w:r>
      <w:bookmarkEnd w:id="334"/>
    </w:p>
    <w:p>
      <w:pPr>
        <w:keepNext/>
        <w:bidi/>
        <w:spacing w:after="60" w:before="160"/>
        <w:jc w:val="center"/>
      </w:pPr>
      <w:r>
        <w:drawing>
          <wp:inline distT="0" distB="0" distL="0" distR="0">
            <wp:extent cx="6096000" cy="1838325"/>
            <wp:effectExtent t="0" r="0" b="0" l="0"/>
            <wp:docPr id="1" name="diagram-6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096000" cy="18383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44"/>
        <w:gridCol w:w="4705"/>
        <w:gridCol w:w="2016"/>
        <w:gridCol w:w="1799"/>
      </w:tblGrid>
      <w:tr>
        <w:trPr>
          <w:cantSplit/>
          <w:tblHeader/>
        </w:trPr>
        <w:tc>
          <w:tcPr>
            <w:tcW w:type="dxa" w:w="13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w:t>
            </w:r>
          </w:p>
        </w:tc>
        <w:tc>
          <w:tcPr>
            <w:tcW w:type="dxa" w:w="47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نقطة التركيب المقترحة</w:t>
            </w:r>
          </w:p>
        </w:tc>
        <w:tc>
          <w:tcPr>
            <w:tcW w:type="dxa" w:w="20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17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ملاحظات</w:t>
            </w:r>
          </w:p>
        </w:tc>
      </w:tr>
      <w:tr>
        <w:trPr>
          <w:cantSplit/>
        </w:trPr>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w:t>
            </w:r>
          </w:p>
        </w:tc>
        <w:tc>
          <w:tcPr>
            <w:tcW w:type="dxa" w:w="4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والحزم وmaster ومفتاح الآلة إن بقيا في المسار الافتراضي</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لقطة V1 مع V2 تحمل البيانات ومفاتيح فتحها (DOC-S02 §3)</w:t>
            </w:r>
          </w:p>
        </w:tc>
      </w:tr>
      <w:tr>
        <w:trPr>
          <w:cantSplit/>
        </w:trPr>
        <w:tc>
          <w:tcPr>
            <w:tcW w:type="dxa" w:w="1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V2</w:t>
            </w:r>
          </w:p>
        </w:tc>
        <w:tc>
          <w:tcPr>
            <w:tcW w:type="dxa" w:w="4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‎/var/opt/mssql/data‎</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بيانات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وقواعد النظام وtempdb</w:t>
            </w:r>
          </w:p>
        </w:tc>
        <w:tc>
          <w:tcPr>
            <w:tcW w:type="dxa" w:w="1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نظام الملفات وخيارات التركيب [تحقق MS]</w:t>
            </w:r>
          </w:p>
        </w:tc>
      </w:tr>
      <w:tr>
        <w:trPr>
          <w:cantSplit/>
        </w:trPr>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V3</w:t>
            </w:r>
          </w:p>
        </w:tc>
        <w:tc>
          <w:tcPr>
            <w:tcW w:type="dxa" w:w="4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‎/var/opt/mssql/tlog‎</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سجل المعاملات</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فصلها يحمي السجل حين تمتلئ البيانات</w:t>
            </w:r>
          </w:p>
        </w:tc>
      </w:tr>
      <w:tr>
        <w:trPr>
          <w:cantSplit/>
        </w:trPr>
        <w:tc>
          <w:tcPr>
            <w:tcW w:type="dxa" w:w="1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V4</w:t>
            </w:r>
          </w:p>
        </w:tc>
        <w:tc>
          <w:tcPr>
            <w:tcW w:type="dxa" w:w="4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‎/var/opt/mssql/backup‎</w:t>
            </w:r>
          </w:p>
        </w:tc>
        <w:tc>
          <w:tcPr>
            <w:tcW w:type="dxa" w:w="20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 المحلية 7 أيام قبل الدفع (DOC-S09 §4.2)</w:t>
            </w:r>
          </w:p>
        </w:tc>
        <w:tc>
          <w:tcPr>
            <w:tcW w:type="dxa" w:w="1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الوحدة L5 وفق DQ-S02-9</w:t>
            </w:r>
          </w:p>
        </w:tc>
      </w:tr>
      <w:tr>
        <w:trPr>
          <w:cantSplit/>
        </w:trPr>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V5</w:t>
            </w:r>
          </w:p>
        </w:tc>
        <w:tc>
          <w:tcPr>
            <w:tcW w:type="dxa" w:w="4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‎/var/opt/mssql/audit‎</w:t>
            </w:r>
          </w:p>
        </w:tc>
        <w:tc>
          <w:tcPr>
            <w:tcW w:type="dxa" w:w="20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SQL Server Audit (DOC-S12)</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امتلاؤها يوقف التدقيق، فلها حد وتنبيه</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كل مجلد جديد يملكه مستخدم الخدمة </w:t>
      </w:r>
      <w:r>
        <w:rPr>
          <w:rFonts w:ascii="Courier New" w:cs="Courier New" w:eastAsia="Courier New" w:hAnsi="Courier New"/>
          <w:b w:val="false"/>
          <w:bCs w:val="false"/>
          <w:color w:val="1F2937"/>
          <w:sz w:val="18"/>
          <w:szCs w:val="18"/>
          <w:shd w:fill="F1F3F5" w:color="auto" w:val="clear"/>
          <w:rtl/>
        </w:rPr>
        <w:t xml:space="preserve">‎mssql‎</w:t>
      </w:r>
      <w:r>
        <w:rPr>
          <w:rFonts w:ascii="Arial" w:cs="Arial" w:eastAsia="Arial" w:hAnsi="Arial"/>
          <w:b w:val="false"/>
          <w:bCs w:val="false"/>
          <w:sz w:val="21"/>
          <w:szCs w:val="21"/>
          <w:rtl/>
        </w:rPr>
        <w:t xml:space="preserve">، وتُضبط إليه إعدادات </w:t>
      </w:r>
      <w:r>
        <w:rPr>
          <w:rFonts w:ascii="Courier New" w:cs="Courier New" w:eastAsia="Courier New" w:hAnsi="Courier New"/>
          <w:b w:val="false"/>
          <w:bCs w:val="false"/>
          <w:color w:val="1F2937"/>
          <w:sz w:val="18"/>
          <w:szCs w:val="18"/>
          <w:shd w:fill="F1F3F5" w:color="auto" w:val="clear"/>
          <w:rtl/>
        </w:rPr>
        <w:t xml:space="preserve">‎filelocation‎</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قبل أول نشر</w:t>
      </w:r>
      <w:r>
        <w:rPr>
          <w:rFonts w:ascii="Arial" w:cs="Arial" w:eastAsia="Arial" w:hAnsi="Arial"/>
          <w:b w:val="false"/>
          <w:bCs w:val="false"/>
          <w:sz w:val="21"/>
          <w:szCs w:val="21"/>
          <w:rtl/>
        </w:rPr>
        <w:t xml:space="preserve">، لأن db/deploy.sql:17-18 ينشئ القاعدة في المسار الافتراضي ولا يحدد مسارًا (§5.2).</w:t>
      </w:r>
    </w:p>
    <w:p>
      <w:pPr>
        <w:pStyle w:val="ListParagraph"/>
        <w:numPr>
          <w:ilvl w:val="0"/>
          <w:numId w:val="2"/>
        </w:numPr>
        <w:bidi/>
        <w:spacing w:after="70" w:before="0" w:line="300"/>
      </w:pPr>
      <w:r>
        <w:rPr>
          <w:rFonts w:ascii="Arial" w:cs="Arial" w:eastAsia="Arial" w:hAnsi="Arial"/>
          <w:b w:val="false"/>
          <w:bCs w:val="false"/>
          <w:sz w:val="21"/>
          <w:szCs w:val="21"/>
          <w:rtl/>
        </w:rPr>
        <w:t xml:space="preserve">مخزن الملفات المشفّر ليس على هذا الخادم إلا إذا حُسم DQ-S02-10 كذلك (تعارض في §13).</w:t>
      </w:r>
    </w:p>
    <w:p>
      <w:pPr>
        <w:pStyle w:val="ListParagraph"/>
        <w:numPr>
          <w:ilvl w:val="0"/>
          <w:numId w:val="2"/>
        </w:numPr>
        <w:bidi/>
        <w:spacing w:after="70" w:before="0" w:line="300"/>
      </w:pPr>
      <w:r>
        <w:rPr>
          <w:rFonts w:ascii="Arial" w:cs="Arial" w:eastAsia="Arial" w:hAnsi="Arial"/>
          <w:b w:val="false"/>
          <w:bCs w:val="false"/>
          <w:sz w:val="21"/>
          <w:szCs w:val="21"/>
          <w:rtl/>
        </w:rPr>
        <w:t xml:space="preserve">أحجام الوحدات تُقدَّر من نمو الجداول (NFR-SCL-03 في DOC-B03) ومن جدول النسخ (DOC-S09 §4.2)، وتُراجع بعد أول شهر.</w:t>
      </w:r>
    </w:p>
    <w:p>
      <w:pPr>
        <w:bidi/>
        <w:spacing w:after="60" w:before="0"/>
      </w:pPr>
    </w:p>
    <w:p>
      <w:pPr>
        <w:pStyle w:val="Heading2"/>
        <w:bidi/>
      </w:pPr>
      <w:bookmarkStart w:name="_sec335" w:id="335"/>
      <w:r>
        <w:rPr>
          <w:rFonts w:ascii="Arial" w:cs="Arial" w:eastAsia="Arial" w:hAnsi="Arial"/>
          <w:b/>
          <w:bCs/>
          <w:color w:val="2B5C8A"/>
          <w:sz w:val="26"/>
          <w:szCs w:val="26"/>
          <w:rtl/>
        </w:rPr>
        <w:t xml:space="preserve">4. قائمة التجهيز</w:t>
      </w:r>
      <w:bookmarkEnd w:id="335"/>
    </w:p>
    <w:p>
      <w:pPr>
        <w:bidi/>
        <w:spacing w:after="110" w:before="0" w:line="312"/>
      </w:pPr>
      <w:r>
        <w:rPr>
          <w:rFonts w:ascii="Arial" w:cs="Arial" w:eastAsia="Arial" w:hAnsi="Arial"/>
          <w:b w:val="false"/>
          <w:bCs w:val="false"/>
          <w:sz w:val="21"/>
          <w:szCs w:val="21"/>
          <w:rtl/>
        </w:rPr>
        <w:t xml:space="preserve">بالترتيب. لا تبدأ خطوة قبل دليل التي قبلها.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4"/>
        <w:gridCol w:w="3712"/>
        <w:gridCol w:w="954"/>
        <w:gridCol w:w="4244"/>
      </w:tblGrid>
      <w:tr>
        <w:trPr>
          <w:cantSplit/>
          <w:tblHeader/>
        </w:trPr>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7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المنفّذ</w:t>
            </w:r>
          </w:p>
        </w:tc>
        <w:tc>
          <w:tcPr>
            <w:tcW w:type="dxa" w:w="42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P-01</w:t>
            </w:r>
          </w:p>
        </w:tc>
        <w:tc>
          <w:tcPr>
            <w:tcW w:type="dxa" w:w="3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دولة الخادم وعقد المعالجة مع المزوّد (DQ-S07-1، DOC-S07 §9) وفصل خادم القاعدة عن التطبيق (DQ-B11-2)</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4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محضر القرار</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P-02</w:t>
            </w:r>
          </w:p>
        </w:tc>
        <w:tc>
          <w:tcPr>
            <w:tcW w:type="dxa" w:w="3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المزوّد: حساب شخصي بمصادقة متعددة لكل من يحتاجها، وتعطيل اللقطات التلقائية أو تقييدها (DQ-S09-6)</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لقطة من الإعدادات في سجل التشغيل</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P-03</w:t>
            </w:r>
          </w:p>
        </w:tc>
        <w:tc>
          <w:tcPr>
            <w:tcW w:type="dxa" w:w="3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الخادم من صورة Ubuntu 24.04 LTS الرسمية، وتسجيل بصمة مفتاح المضيف خارج القناة (DOC-S05 §7)</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البصمة في سجل التشغيل</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P-04</w:t>
            </w:r>
          </w:p>
        </w:tc>
        <w:tc>
          <w:tcPr>
            <w:tcW w:type="dxa" w:w="3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الوحدات V2 إلى V5 وتركيبها (§3)</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ناتج </w:t>
            </w:r>
            <w:r>
              <w:rPr>
                <w:rFonts w:ascii="Courier New" w:cs="Courier New" w:eastAsia="Courier New" w:hAnsi="Courier New"/>
                <w:b w:val="false"/>
                <w:bCs w:val="false"/>
                <w:color w:val="1F2937"/>
                <w:sz w:val="16"/>
                <w:szCs w:val="16"/>
                <w:shd w:fill="F1F3F5" w:color="auto" w:val="clear"/>
                <w:rtl/>
              </w:rPr>
              <w:t xml:space="preserve">‎lsblk‎</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‎findmnt‎</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P-05</w:t>
            </w:r>
          </w:p>
        </w:tc>
        <w:tc>
          <w:tcPr>
            <w:tcW w:type="dxa" w:w="3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التقوية قبل أي خدمة: SSH والجدار والحسابات والتحديثات والوقت (§6)</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§6.9</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P-06</w:t>
            </w:r>
          </w:p>
        </w:tc>
        <w:tc>
          <w:tcPr>
            <w:tcW w:type="dxa" w:w="3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تثبيت SQL Server 2025 والأدوات بالإصدار المسجّل (§5.1)</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‎SERVERPROPERTY('ProductVersion')‎</w:t>
            </w:r>
            <w:r>
              <w:rPr>
                <w:rFonts w:ascii="Arial" w:cs="Arial" w:eastAsia="Arial" w:hAnsi="Arial"/>
                <w:b w:val="false"/>
                <w:bCs w:val="false"/>
                <w:sz w:val="18"/>
                <w:szCs w:val="18"/>
                <w:rtl/>
              </w:rPr>
              <w:t xml:space="preserve"> مطابق للسجل</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P-07</w:t>
            </w:r>
          </w:p>
        </w:tc>
        <w:tc>
          <w:tcPr>
            <w:tcW w:type="dxa" w:w="3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ضبط mssql-conf ثم إعادة تشغيل الخدمة (§5.2)</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ناتج </w:t>
            </w:r>
            <w:r>
              <w:rPr>
                <w:rFonts w:ascii="Courier New" w:cs="Courier New" w:eastAsia="Courier New" w:hAnsi="Courier New"/>
                <w:b w:val="false"/>
                <w:bCs w:val="false"/>
                <w:color w:val="1F2937"/>
                <w:sz w:val="16"/>
                <w:szCs w:val="16"/>
                <w:shd w:fill="F1F3F5" w:color="auto" w:val="clear"/>
                <w:rtl/>
              </w:rPr>
              <w:t xml:space="preserve">‎mssql-conf list‎</w:t>
            </w:r>
            <w:r>
              <w:rPr>
                <w:rFonts w:ascii="Arial" w:cs="Arial" w:eastAsia="Arial" w:hAnsi="Arial"/>
                <w:b w:val="false"/>
                <w:bCs w:val="false"/>
                <w:sz w:val="18"/>
                <w:szCs w:val="18"/>
                <w:rtl/>
              </w:rPr>
              <w:t xml:space="preserve"> [تحقق MS]</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P-08</w:t>
            </w:r>
          </w:p>
        </w:tc>
        <w:tc>
          <w:tcPr>
            <w:tcW w:type="dxa" w:w="3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TLS لـ SQL Server وفرض التشفير (DOC-S05 §5.1-5.2)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اتصال بلا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ينجح، وبشهادة غير موثوقة يفشل (TLS-5)</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P-09</w:t>
            </w:r>
          </w:p>
        </w:tc>
        <w:tc>
          <w:tcPr>
            <w:tcW w:type="dxa" w:w="3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تسجيلات الدخول: حساب شخصي لكل مدير، و</w:t>
            </w:r>
            <w:r>
              <w:rPr>
                <w:rFonts w:ascii="Courier New" w:cs="Courier New" w:eastAsia="Courier New" w:hAnsi="Courier New"/>
                <w:b w:val="false"/>
                <w:bCs w:val="false"/>
                <w:color w:val="1F2937"/>
                <w:sz w:val="16"/>
                <w:szCs w:val="16"/>
                <w:shd w:fill="F1F3F5" w:color="auto" w:val="clear"/>
                <w:rtl/>
              </w:rPr>
              <w:t xml:space="preserve">‎breakglass‎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معطّلان، ثم تعطيل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(DOC-S08 §3، §9)</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w:t>
            </w:r>
            <w:r>
              <w:rPr>
                <w:rFonts w:ascii="Courier New" w:cs="Courier New" w:eastAsia="Courier New" w:hAnsi="Courier New"/>
                <w:b w:val="false"/>
                <w:bCs w:val="false"/>
                <w:color w:val="1F2937"/>
                <w:sz w:val="16"/>
                <w:szCs w:val="16"/>
                <w:shd w:fill="F1F3F5" w:color="auto" w:val="clear"/>
                <w:rtl/>
              </w:rPr>
              <w:t xml:space="preserve">‎sys.server_principals‎</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P-10</w:t>
            </w:r>
          </w:p>
        </w:tc>
        <w:tc>
          <w:tcPr>
            <w:tcW w:type="dxa" w:w="3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 يعمل وملفاته تصل المخزن المركزي (DOC-S12 §3.5). الإعداد: </w:t>
            </w:r>
            <w:r>
              <w:rPr>
                <w:rFonts w:ascii="Courier New" w:cs="Courier New" w:eastAsia="Courier New" w:hAnsi="Courier New"/>
                <w:b w:val="false"/>
                <w:bCs w:val="false"/>
                <w:color w:val="1F2937"/>
                <w:sz w:val="16"/>
                <w:szCs w:val="16"/>
                <w:shd w:fill="F1F3F5" w:color="auto" w:val="clear"/>
                <w:rtl/>
              </w:rPr>
              <w:t xml:space="preserve">‎tools/deploy/server_audit.sh apply‎</w:t>
            </w:r>
            <w:r>
              <w:rPr>
                <w:rFonts w:ascii="Arial" w:cs="Arial" w:eastAsia="Arial" w:hAnsi="Arial"/>
                <w:b w:val="false"/>
                <w:bCs w:val="false"/>
                <w:sz w:val="18"/>
                <w:szCs w:val="18"/>
                <w:rtl/>
              </w:rPr>
              <w:t xml:space="preserve"> بعد إنشاء </w:t>
            </w:r>
            <w:r>
              <w:rPr>
                <w:rFonts w:ascii="Courier New" w:cs="Courier New" w:eastAsia="Courier New" w:hAnsi="Courier New"/>
                <w:b w:val="false"/>
                <w:bCs w:val="false"/>
                <w:color w:val="1F2937"/>
                <w:sz w:val="16"/>
                <w:szCs w:val="16"/>
                <w:shd w:fill="F1F3F5" w:color="auto" w:val="clear"/>
                <w:rtl/>
              </w:rPr>
              <w:t xml:space="preserve">‎/var/opt/mssql/audit‎</w:t>
            </w:r>
            <w:r>
              <w:rPr>
                <w:rFonts w:ascii="Arial" w:cs="Arial" w:eastAsia="Arial" w:hAnsi="Arial"/>
                <w:b w:val="false"/>
                <w:bCs w:val="false"/>
                <w:sz w:val="18"/>
                <w:szCs w:val="18"/>
                <w:rtl/>
              </w:rPr>
              <w:t xml:space="preserve"> (ADR 0012)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SEC</w:t>
            </w:r>
          </w:p>
        </w:tc>
        <w:tc>
          <w:tcPr>
            <w:tcW w:type="dxa" w:w="4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‎server_audit.sh check‎</w:t>
            </w:r>
            <w:r>
              <w:rPr>
                <w:rFonts w:ascii="Arial" w:cs="Arial" w:eastAsia="Arial" w:hAnsi="Arial"/>
                <w:b w:val="false"/>
                <w:bCs w:val="false"/>
                <w:sz w:val="18"/>
                <w:szCs w:val="18"/>
                <w:rtl/>
              </w:rPr>
              <w:t xml:space="preserve"> يخرج بصفر، وأول ملف في المخزن</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P-11</w:t>
            </w:r>
          </w:p>
        </w:tc>
        <w:tc>
          <w:tcPr>
            <w:tcW w:type="dxa" w:w="3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وكيل المقاييس وشحن السجلات (§9)</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الخادم ظاهر في اللوحة</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P-12</w:t>
            </w:r>
          </w:p>
        </w:tc>
        <w:tc>
          <w:tcPr>
            <w:tcW w:type="dxa" w:w="3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خطوات TDE في master: DMK والشهادة ونسخهما إلى الضمان (DOC-S02 §5.1 الخطوات 1-4)</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KC-1 وKC-2</w:t>
            </w:r>
          </w:p>
        </w:tc>
        <w:tc>
          <w:tcPr>
            <w:tcW w:type="dxa" w:w="4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الضمان</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P-13</w:t>
            </w:r>
          </w:p>
        </w:tc>
        <w:tc>
          <w:tcPr>
            <w:tcW w:type="dxa" w:w="3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جدولة النسخ ودفعها إلى الموقع المنفصل (DOC-S09 §4)</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نسخة master وmsdb في الموقع المنفصل</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P-14</w:t>
            </w:r>
          </w:p>
        </w:tc>
        <w:tc>
          <w:tcPr>
            <w:tcW w:type="dxa" w:w="3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الخادم في سجل الإصدارات (§7.2)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مع سجل المراجعة.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السجل قائم (ADR 0014)، و</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يرفض خادمًا يختلف عنه</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P-15</w:t>
            </w:r>
          </w:p>
        </w:tc>
        <w:tc>
          <w:tcPr>
            <w:tcW w:type="dxa" w:w="3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القبول §6.9 وتوقيعه</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4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موقّعة</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P-16</w:t>
            </w:r>
          </w:p>
        </w:tc>
        <w:tc>
          <w:tcPr>
            <w:tcW w:type="dxa" w:w="3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نشر للقاعدة، ثم تفعيل TDE عليها (DOC-S11)</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DBA</w:t>
            </w:r>
          </w:p>
        </w:tc>
        <w:tc>
          <w:tcPr>
            <w:tcW w:type="dxa" w:w="4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النشر</w:t>
            </w:r>
          </w:p>
        </w:tc>
      </w:tr>
    </w:tbl>
    <w:p>
      <w:pPr>
        <w:bidi/>
        <w:spacing w:after="120" w:before="0"/>
      </w:pPr>
    </w:p>
    <w:p>
      <w:pPr>
        <w:pStyle w:val="Heading2"/>
        <w:bidi/>
      </w:pPr>
      <w:bookmarkStart w:name="_sec336" w:id="336"/>
      <w:r>
        <w:rPr>
          <w:rFonts w:ascii="Arial" w:cs="Arial" w:eastAsia="Arial" w:hAnsi="Arial"/>
          <w:b/>
          <w:bCs/>
          <w:color w:val="2B5C8A"/>
          <w:sz w:val="26"/>
          <w:szCs w:val="26"/>
          <w:rtl/>
        </w:rPr>
        <w:t xml:space="preserve">5. تثبيت SQL Server 2025 وضبطه</w:t>
      </w:r>
      <w:bookmarkEnd w:id="336"/>
    </w:p>
    <w:p>
      <w:pPr>
        <w:pStyle w:val="Heading3"/>
        <w:bidi/>
      </w:pPr>
      <w:bookmarkStart w:name="_sec337" w:id="337"/>
      <w:r>
        <w:rPr>
          <w:rFonts w:ascii="Arial" w:cs="Arial" w:eastAsia="Arial" w:hAnsi="Arial"/>
          <w:b/>
          <w:bCs/>
          <w:color w:val="2B5C8A"/>
          <w:sz w:val="23"/>
          <w:szCs w:val="23"/>
          <w:rtl/>
        </w:rPr>
        <w:t xml:space="preserve">5.1 التثبيت </w:t>
      </w:r>
      <w:r>
        <w:rPr>
          <w:rFonts w:ascii="Arial" w:cs="Arial" w:eastAsia="Arial" w:hAnsi="Arial"/>
          <w:color w:val="E0A800"/>
          <w:sz w:val="23"/>
          <w:szCs w:val="23"/>
          <w:rtl/>
        </w:rPr>
        <w:t xml:space="preserve">●</w:t>
      </w:r>
      <w:r>
        <w:rPr>
          <w:rFonts w:ascii="Arial" w:cs="Arial" w:eastAsia="Arial" w:hAnsi="Arial"/>
          <w:b/>
          <w:bCs/>
          <w:color w:val="2B5C8A"/>
          <w:sz w:val="23"/>
          <w:szCs w:val="23"/>
          <w:rtl/>
        </w:rPr>
        <w:t xml:space="preserve"> [تحقق MS]</w:t>
      </w:r>
      <w:bookmarkEnd w:id="337"/>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اقتراح للتحقق على الخادم الهدف. اسم ملف المستودع لـ SQL Server 2025 على Ubuntu 24.04 يُؤخذ من وثائق Microsoft [تحقق MS].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curl -fsSL https://packages.microsoft.com/keys/microsoft.asc | sudo gpg --dearmor -o /usr/share/keyrings/microsoft-prod.gpg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curl -fsSL https://packages.microsoft.com/config/ubuntu/24.04/mssql-server-2025.list | sudo tee /etc/apt/sources.list.d/mssql-server-2025.list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مستودع الأدوات كما في CI (../.github/workflows/treasury-db-ci.yml:68)</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echo "deb [arch=amd64 signed-by=/usr/share/keyrings/microsoft-prod.gpg] https://packages.microsoft.com/ubuntu/24.04/prod noble main" | sudo tee /etc/apt/sources.list.d/mssql-release.list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apt-get update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apt-cache policy mssql-server                          # يُختار الإصدار المسجّل في versions.json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apt-get install -y mssql-server=&lt;version-from-register&gt;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apt-mark hold mssql-server                        # لا يُرقّى إلا بإجراء §7.3</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/opt/mssql/bin/mssql-conf setup                   # الإصدار المرخَّص (DQ-S02-5) وكلمة sa عشوائية لا تُحفظ (DOC-S08 §9)</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sudo ACCEPT_EULA=Y apt-get install -y mssql-tools18 unixodbc-dev</w:t>
      </w:r>
    </w:p>
    <w:p>
      <w:pPr>
        <w:pStyle w:val="ListParagraph"/>
        <w:numPr>
          <w:ilvl w:val="0"/>
          <w:numId w:val="2"/>
        </w:numPr>
        <w:bidi/>
        <w:spacing w:after="70" w:before="0" w:line="300"/>
      </w:pPr>
      <w:r>
        <w:rPr>
          <w:rFonts w:ascii="Arial" w:cs="Arial" w:eastAsia="Arial" w:hAnsi="Arial"/>
          <w:b w:val="false"/>
          <w:bCs w:val="false"/>
          <w:sz w:val="21"/>
          <w:szCs w:val="21"/>
          <w:rtl/>
        </w:rPr>
        <w:t xml:space="preserve">إصدار Developer الذي يستعمله CI (../.github/workflows/treasury-db-ci.yml:40) لا يصلح للإنتاج بحسب شروط الترخيص [تحقق MS]. اختيار الإصدار المرخَّص وأثره على TDE وتشفير النسخ قرار DQ-S02-5.</w:t>
      </w:r>
    </w:p>
    <w:p>
      <w:pPr>
        <w:pStyle w:val="ListParagraph"/>
        <w:numPr>
          <w:ilvl w:val="0"/>
          <w:numId w:val="2"/>
        </w:numPr>
        <w:bidi/>
        <w:spacing w:after="70" w:before="0" w:line="300"/>
      </w:pPr>
      <w:r>
        <w:rPr>
          <w:rFonts w:ascii="Arial" w:cs="Arial" w:eastAsia="Arial" w:hAnsi="Arial"/>
          <w:b w:val="false"/>
          <w:bCs w:val="false"/>
          <w:sz w:val="21"/>
          <w:szCs w:val="21"/>
          <w:rtl/>
        </w:rPr>
        <w:t xml:space="preserve">يتأكد DBA بعد التثبيت أن الخدمة تعمل بالمستخدم </w:t>
      </w:r>
      <w:r>
        <w:rPr>
          <w:rFonts w:ascii="Courier New" w:cs="Courier New" w:eastAsia="Courier New" w:hAnsi="Courier New"/>
          <w:b w:val="false"/>
          <w:bCs w:val="false"/>
          <w:color w:val="1F2937"/>
          <w:sz w:val="18"/>
          <w:szCs w:val="18"/>
          <w:shd w:fill="F1F3F5" w:color="auto" w:val="clear"/>
          <w:rtl/>
        </w:rPr>
        <w:t xml:space="preserve">‎mssql‎</w:t>
      </w:r>
      <w:r>
        <w:rPr>
          <w:rFonts w:ascii="Arial" w:cs="Arial" w:eastAsia="Arial" w:hAnsi="Arial"/>
          <w:b w:val="false"/>
          <w:bCs w:val="false"/>
          <w:sz w:val="21"/>
          <w:szCs w:val="21"/>
          <w:rtl/>
        </w:rPr>
        <w:t xml:space="preserve"> وأنها مفعّلة عند الإقلاع (</w:t>
      </w:r>
      <w:r>
        <w:rPr>
          <w:rFonts w:ascii="Courier New" w:cs="Courier New" w:eastAsia="Courier New" w:hAnsi="Courier New"/>
          <w:b w:val="false"/>
          <w:bCs w:val="false"/>
          <w:color w:val="1F2937"/>
          <w:sz w:val="18"/>
          <w:szCs w:val="18"/>
          <w:shd w:fill="F1F3F5" w:color="auto" w:val="clear"/>
          <w:rtl/>
        </w:rPr>
        <w:t xml:space="preserve">‎systemctl status mssql-server‎</w:t>
      </w:r>
      <w:r>
        <w:rPr>
          <w:rFonts w:ascii="Arial" w:cs="Arial" w:eastAsia="Arial" w:hAnsi="Arial"/>
          <w:b w:val="false"/>
          <w:bCs w:val="false"/>
          <w:sz w:val="21"/>
          <w:szCs w:val="21"/>
          <w:rtl/>
        </w:rPr>
        <w:t xml:space="preserve">).</w:t>
      </w:r>
    </w:p>
    <w:p>
      <w:pPr>
        <w:bidi/>
        <w:spacing w:after="60" w:before="0"/>
      </w:pPr>
    </w:p>
    <w:p>
      <w:pPr>
        <w:pStyle w:val="Heading3"/>
        <w:bidi/>
      </w:pPr>
      <w:bookmarkStart w:name="_sec338" w:id="338"/>
      <w:r>
        <w:rPr>
          <w:rFonts w:ascii="Arial" w:cs="Arial" w:eastAsia="Arial" w:hAnsi="Arial"/>
          <w:b/>
          <w:bCs/>
          <w:color w:val="2B5C8A"/>
          <w:sz w:val="23"/>
          <w:szCs w:val="23"/>
          <w:rtl/>
        </w:rPr>
        <w:t xml:space="preserve">5.2 إعدادات mssql-conf </w:t>
      </w:r>
      <w:r>
        <w:rPr>
          <w:rFonts w:ascii="Arial" w:cs="Arial" w:eastAsia="Arial" w:hAnsi="Arial"/>
          <w:color w:val="E0A800"/>
          <w:sz w:val="23"/>
          <w:szCs w:val="23"/>
          <w:rtl/>
        </w:rPr>
        <w:t xml:space="preserve">●</w:t>
      </w:r>
      <w:r>
        <w:rPr>
          <w:rFonts w:ascii="Arial" w:cs="Arial" w:eastAsia="Arial" w:hAnsi="Arial"/>
          <w:b/>
          <w:bCs/>
          <w:color w:val="2B5C8A"/>
          <w:sz w:val="23"/>
          <w:szCs w:val="23"/>
          <w:rtl/>
        </w:rPr>
        <w:t xml:space="preserve"> [تحقق MS]</w:t>
      </w:r>
      <w:bookmarkEnd w:id="338"/>
    </w:p>
    <w:p>
      <w:pPr>
        <w:bidi/>
        <w:spacing w:after="110" w:before="0" w:line="312"/>
      </w:pPr>
      <w:r>
        <w:rPr>
          <w:rFonts w:ascii="Arial" w:cs="Arial" w:eastAsia="Arial" w:hAnsi="Arial"/>
          <w:b w:val="false"/>
          <w:bCs w:val="false"/>
          <w:sz w:val="21"/>
          <w:szCs w:val="21"/>
          <w:rtl/>
        </w:rPr>
        <w:t xml:space="preserve">أسماء الإعدادات من المعرفة العامة بأداة </w:t>
      </w:r>
      <w:r>
        <w:rPr>
          <w:rFonts w:ascii="Courier New" w:cs="Courier New" w:eastAsia="Courier New" w:hAnsi="Courier New"/>
          <w:b w:val="false"/>
          <w:bCs w:val="false"/>
          <w:color w:val="1F2937"/>
          <w:sz w:val="18"/>
          <w:szCs w:val="18"/>
          <w:shd w:fill="F1F3F5" w:color="auto" w:val="clear"/>
          <w:rtl/>
        </w:rPr>
        <w:t xml:space="preserve">‎mssql-conf‎</w:t>
      </w:r>
      <w:r>
        <w:rPr>
          <w:rFonts w:ascii="Arial" w:cs="Arial" w:eastAsia="Arial" w:hAnsi="Arial"/>
          <w:b w:val="false"/>
          <w:bCs w:val="false"/>
          <w:sz w:val="21"/>
          <w:szCs w:val="21"/>
          <w:rtl/>
        </w:rPr>
        <w:t xml:space="preserve">، وتُطابَق مع وثائق Microsoft للإصدار المثبّت قبل التنفيذ.</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146"/>
        <w:gridCol w:w="3002"/>
        <w:gridCol w:w="2716"/>
      </w:tblGrid>
      <w:tr>
        <w:trPr>
          <w:cantSplit/>
          <w:tblHeader/>
        </w:trPr>
        <w:tc>
          <w:tcPr>
            <w:tcW w:type="dxa" w:w="41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الإعداد</w:t>
            </w:r>
          </w:p>
        </w:tc>
        <w:tc>
          <w:tcPr>
            <w:tcW w:type="dxa" w:w="30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w:t>
            </w:r>
          </w:p>
        </w:tc>
        <w:tc>
          <w:tcPr>
            <w:tcW w:type="dxa" w:w="27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4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‎filelocation.defaultdatadir‎</w:t>
            </w:r>
          </w:p>
        </w:tc>
        <w:tc>
          <w:tcPr>
            <w:tcW w:type="dxa" w:w="3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‎/var/opt/mssql/data‎</w:t>
            </w:r>
            <w:r>
              <w:rPr>
                <w:rFonts w:ascii="Arial" w:cs="Arial" w:eastAsia="Arial" w:hAnsi="Arial"/>
                <w:b w:val="false"/>
                <w:bCs w:val="false"/>
                <w:sz w:val="18"/>
                <w:szCs w:val="18"/>
                <w:rtl/>
              </w:rPr>
              <w:t xml:space="preserve"> على V2</w:t>
            </w:r>
          </w:p>
        </w:tc>
        <w:tc>
          <w:tcPr>
            <w:tcW w:type="dxa" w:w="27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db/deploy.sql:17-18 ينشئ القاعدة في المسار الافتراضي</w:t>
            </w:r>
          </w:p>
        </w:tc>
      </w:tr>
      <w:tr>
        <w:trPr>
          <w:cantSplit/>
        </w:trPr>
        <w:tc>
          <w:tcPr>
            <w:tcW w:type="dxa" w:w="4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‎filelocation.defaultlogdir‎</w:t>
            </w:r>
          </w:p>
        </w:tc>
        <w:tc>
          <w:tcPr>
            <w:tcW w:type="dxa" w:w="3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‎/var/opt/mssql/tlog‎</w:t>
            </w:r>
            <w:r>
              <w:rPr>
                <w:rFonts w:ascii="Arial" w:cs="Arial" w:eastAsia="Arial" w:hAnsi="Arial"/>
                <w:b w:val="false"/>
                <w:bCs w:val="false"/>
                <w:sz w:val="18"/>
                <w:szCs w:val="18"/>
                <w:rtl/>
              </w:rPr>
              <w:t xml:space="preserve"> على V3</w:t>
            </w:r>
          </w:p>
        </w:tc>
        <w:tc>
          <w:tcPr>
            <w:tcW w:type="dxa" w:w="27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السجل عن البيانات</w:t>
            </w:r>
          </w:p>
        </w:tc>
      </w:tr>
      <w:tr>
        <w:trPr>
          <w:cantSplit/>
        </w:trPr>
        <w:tc>
          <w:tcPr>
            <w:tcW w:type="dxa" w:w="4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‎filelocation.defaultbackupdir‎</w:t>
            </w:r>
          </w:p>
        </w:tc>
        <w:tc>
          <w:tcPr>
            <w:tcW w:type="dxa" w:w="3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‎/var/opt/mssql/backup‎</w:t>
            </w:r>
            <w:r>
              <w:rPr>
                <w:rFonts w:ascii="Arial" w:cs="Arial" w:eastAsia="Arial" w:hAnsi="Arial"/>
                <w:b w:val="false"/>
                <w:bCs w:val="false"/>
                <w:sz w:val="18"/>
                <w:szCs w:val="18"/>
                <w:rtl/>
              </w:rPr>
              <w:t xml:space="preserve"> على V4</w:t>
            </w:r>
          </w:p>
        </w:tc>
        <w:tc>
          <w:tcPr>
            <w:tcW w:type="dxa" w:w="27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§4.1</w:t>
            </w:r>
          </w:p>
        </w:tc>
      </w:tr>
      <w:tr>
        <w:trPr>
          <w:cantSplit/>
        </w:trPr>
        <w:tc>
          <w:tcPr>
            <w:tcW w:type="dxa" w:w="4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‎network.tcpport‎</w:t>
            </w:r>
          </w:p>
        </w:tc>
        <w:tc>
          <w:tcPr>
            <w:tcW w:type="dxa" w:w="3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1433</w:t>
            </w:r>
          </w:p>
        </w:tc>
        <w:tc>
          <w:tcPr>
            <w:tcW w:type="dxa" w:w="27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واحد يقيّده الجدار (DOC-S08 §4)</w:t>
            </w:r>
          </w:p>
        </w:tc>
      </w:tr>
      <w:tr>
        <w:trPr>
          <w:cantSplit/>
        </w:trPr>
        <w:tc>
          <w:tcPr>
            <w:tcW w:type="dxa" w:w="4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‎network.ipaddress‎</w:t>
            </w:r>
          </w:p>
        </w:tc>
        <w:tc>
          <w:tcPr>
            <w:tcW w:type="dxa" w:w="3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الواجهة الخاصة إن وُجدت شبكة خاصة</w:t>
            </w:r>
          </w:p>
        </w:tc>
        <w:tc>
          <w:tcPr>
            <w:tcW w:type="dxa" w:w="27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استماع على الواجهة العامة (DQ-S10-2)</w:t>
            </w:r>
          </w:p>
        </w:tc>
      </w:tr>
      <w:tr>
        <w:trPr>
          <w:cantSplit/>
        </w:trPr>
        <w:tc>
          <w:tcPr>
            <w:tcW w:type="dxa" w:w="4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‎network.forceencryption‎</w:t>
            </w:r>
          </w:p>
        </w:tc>
        <w:tc>
          <w:tcPr>
            <w:tcW w:type="dxa" w:w="3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7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الخادم يفرض التشفير (DOC-S05 §5.1)</w:t>
            </w:r>
          </w:p>
        </w:tc>
      </w:tr>
      <w:tr>
        <w:trPr>
          <w:cantSplit/>
        </w:trPr>
        <w:tc>
          <w:tcPr>
            <w:tcW w:type="dxa" w:w="4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‎network.tlscert‎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‎network.tlskey‎</w:t>
            </w:r>
          </w:p>
        </w:tc>
        <w:tc>
          <w:tcPr>
            <w:tcW w:type="dxa" w:w="3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مسارا الشهادة والمفتاح، يملكهما </w:t>
            </w:r>
            <w:r>
              <w:rPr>
                <w:rFonts w:ascii="Courier New" w:cs="Courier New" w:eastAsia="Courier New" w:hAnsi="Courier New"/>
                <w:b w:val="false"/>
                <w:bCs w:val="false"/>
                <w:color w:val="1F2937"/>
                <w:sz w:val="16"/>
                <w:szCs w:val="16"/>
                <w:shd w:fill="F1F3F5" w:color="auto" w:val="clear"/>
                <w:rtl/>
              </w:rPr>
              <w:t xml:space="preserve">‎mssql‎</w:t>
            </w:r>
            <w:r>
              <w:rPr>
                <w:rFonts w:ascii="Arial" w:cs="Arial" w:eastAsia="Arial" w:hAnsi="Arial"/>
                <w:b w:val="false"/>
                <w:bCs w:val="false"/>
                <w:sz w:val="18"/>
                <w:szCs w:val="18"/>
                <w:rtl/>
              </w:rPr>
              <w:t xml:space="preserve">، والمفتاح بصلاحية 0600</w:t>
            </w:r>
          </w:p>
        </w:tc>
        <w:tc>
          <w:tcPr>
            <w:tcW w:type="dxa" w:w="27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§5.2</w:t>
            </w:r>
          </w:p>
        </w:tc>
      </w:tr>
      <w:tr>
        <w:trPr>
          <w:cantSplit/>
        </w:trPr>
        <w:tc>
          <w:tcPr>
            <w:tcW w:type="dxa" w:w="4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‎network.tlsprotocols‎</w:t>
            </w:r>
          </w:p>
        </w:tc>
        <w:tc>
          <w:tcPr>
            <w:tcW w:type="dxa" w:w="3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و1.3 إن دعمهما الإصدار</w:t>
            </w:r>
          </w:p>
        </w:tc>
        <w:tc>
          <w:tcPr>
            <w:tcW w:type="dxa" w:w="27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NFR-SEC-09؛ دعم 1.3 في TDS [تحقق MS] (DQ-S05-6)</w:t>
            </w:r>
          </w:p>
        </w:tc>
      </w:tr>
      <w:tr>
        <w:trPr>
          <w:cantSplit/>
        </w:trPr>
        <w:tc>
          <w:tcPr>
            <w:tcW w:type="dxa" w:w="4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‎memory.memorylimitmb‎</w:t>
            </w:r>
          </w:p>
        </w:tc>
        <w:tc>
          <w:tcPr>
            <w:tcW w:type="dxa" w:w="3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نحو 80% من ذاكرة الخادم</w:t>
            </w:r>
          </w:p>
        </w:tc>
        <w:tc>
          <w:tcPr>
            <w:tcW w:type="dxa" w:w="27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يترك ذاكرة للنظام ووكيل المراقبة</w:t>
            </w:r>
          </w:p>
        </w:tc>
      </w:tr>
      <w:tr>
        <w:trPr>
          <w:cantSplit/>
        </w:trPr>
        <w:tc>
          <w:tcPr>
            <w:tcW w:type="dxa" w:w="4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‎sqlagent.enabled‎</w:t>
            </w:r>
          </w:p>
        </w:tc>
        <w:tc>
          <w:tcPr>
            <w:tcW w:type="dxa" w:w="3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true إن اعتُمد SQL Server Agent للنسخ</w:t>
            </w:r>
          </w:p>
        </w:tc>
        <w:tc>
          <w:tcPr>
            <w:tcW w:type="dxa" w:w="27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DQ-S09-4</w:t>
            </w:r>
          </w:p>
        </w:tc>
      </w:tr>
      <w:tr>
        <w:trPr>
          <w:cantSplit/>
        </w:trPr>
        <w:tc>
          <w:tcPr>
            <w:tcW w:type="dxa" w:w="41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‎telemetry.customerfeedback‎</w:t>
            </w:r>
          </w:p>
        </w:tc>
        <w:tc>
          <w:tcPr>
            <w:tcW w:type="dxa" w:w="30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false إن سمح الإصدار المرخَّص</w:t>
            </w:r>
          </w:p>
        </w:tc>
        <w:tc>
          <w:tcPr>
            <w:tcW w:type="dxa" w:w="27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بيانات استعمال تخرج من خادم المشتركين (DQ-S10-4)</w:t>
            </w:r>
          </w:p>
        </w:tc>
      </w:tr>
      <w:tr>
        <w:trPr>
          <w:cantSplit/>
        </w:trPr>
        <w:tc>
          <w:tcPr>
            <w:tcW w:type="dxa" w:w="41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‎hadr.hadrenabled‎</w:t>
            </w:r>
          </w:p>
        </w:tc>
        <w:tc>
          <w:tcPr>
            <w:tcW w:type="dxa" w:w="30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7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خادم احتياطي الآن (DQ-S09-7)</w:t>
            </w:r>
          </w:p>
        </w:tc>
      </w:tr>
    </w:tbl>
    <w:p>
      <w:pPr>
        <w:bidi/>
        <w:spacing w:after="120" w:before="0"/>
      </w:pP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بعد إنشاء المجلدات على الوحدات</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install -d -o mssql -g mssql -m 0750 /var/opt/mssql/tlog /var/opt/mssql/backup /var/opt/mssql/audit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/opt/mssql/bin/mssql-conf set filelocation.defaultdatadir /var/opt/mssql/data</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/opt/mssql/bin/mssql-conf set filelocation.defaultlogdir /var/opt/mssql/tlog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/opt/mssql/bin/mssql-conf set filelocation.defaultbackupdir /var/opt/mssql/backup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/opt/mssql/bin/mssql-conf set network.forceencryption 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systemctl restart mssql-server</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sudo /opt/mssql/bin/mssql-conf list                    # يُحفظ الناتج في سجل التجهيز</w:t>
      </w:r>
    </w:p>
    <w:p>
      <w:pPr>
        <w:pStyle w:val="Heading3"/>
        <w:bidi/>
      </w:pPr>
      <w:bookmarkStart w:name="_sec339" w:id="339"/>
      <w:r>
        <w:rPr>
          <w:rFonts w:ascii="Arial" w:cs="Arial" w:eastAsia="Arial" w:hAnsi="Arial"/>
          <w:b/>
          <w:bCs/>
          <w:color w:val="2B5C8A"/>
          <w:sz w:val="23"/>
          <w:szCs w:val="23"/>
          <w:rtl/>
        </w:rPr>
        <w:t xml:space="preserve">5.3 إعدادات الخادم بعد التثبيت </w:t>
      </w:r>
      <w:r>
        <w:rPr>
          <w:rFonts w:ascii="Arial" w:cs="Arial" w:eastAsia="Arial" w:hAnsi="Arial"/>
          <w:color w:val="E0A800"/>
          <w:sz w:val="23"/>
          <w:szCs w:val="23"/>
          <w:rtl/>
        </w:rPr>
        <w:t xml:space="preserve">●</w:t>
      </w:r>
      <w:bookmarkEnd w:id="33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390"/>
        <w:gridCol w:w="2508"/>
        <w:gridCol w:w="2966"/>
      </w:tblGrid>
      <w:tr>
        <w:trPr>
          <w:cantSplit/>
          <w:tblHeader/>
        </w:trPr>
        <w:tc>
          <w:tcPr>
            <w:tcW w:type="dxa" w:w="43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الإعداد</w:t>
            </w:r>
          </w:p>
        </w:tc>
        <w:tc>
          <w:tcPr>
            <w:tcW w:type="dxa" w:w="25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c>
          <w:tcPr>
            <w:tcW w:type="dxa" w:w="29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4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‎backup checksum default‎</w:t>
            </w:r>
          </w:p>
        </w:tc>
        <w:tc>
          <w:tcPr>
            <w:tcW w:type="dxa" w:w="2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نسخة بمجموع تحقق (DOC-S09 §4.1)</w:t>
            </w:r>
          </w:p>
        </w:tc>
      </w:tr>
      <w:tr>
        <w:trPr>
          <w:cantSplit/>
        </w:trPr>
        <w:tc>
          <w:tcPr>
            <w:tcW w:type="dxa" w:w="4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‎backup compression default‎</w:t>
            </w:r>
          </w:p>
        </w:tc>
        <w:tc>
          <w:tcPr>
            <w:tcW w:type="dxa" w:w="2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§4.1</w:t>
            </w:r>
          </w:p>
        </w:tc>
      </w:tr>
      <w:tr>
        <w:trPr>
          <w:cantSplit/>
        </w:trPr>
        <w:tc>
          <w:tcPr>
            <w:tcW w:type="dxa" w:w="4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‎contained database authentication‎</w:t>
            </w:r>
          </w:p>
        </w:tc>
        <w:tc>
          <w:tcPr>
            <w:tcW w:type="dxa" w:w="2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مستخدمين محتوين (DOC-S08 §4)</w:t>
            </w:r>
          </w:p>
        </w:tc>
      </w:tr>
      <w:tr>
        <w:trPr>
          <w:cantSplit/>
        </w:trPr>
        <w:tc>
          <w:tcPr>
            <w:tcW w:type="dxa" w:w="4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‎clr enabled‎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‎cross db ownership chaining‎</w:t>
            </w:r>
          </w:p>
        </w:tc>
        <w:tc>
          <w:tcPr>
            <w:tcW w:type="dxa" w:w="2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حاجة في المخطط الحالي</w:t>
            </w:r>
          </w:p>
        </w:tc>
      </w:tr>
      <w:tr>
        <w:trPr>
          <w:cantSplit/>
        </w:trPr>
        <w:tc>
          <w:tcPr>
            <w:tcW w:type="dxa" w:w="4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‎remote admin connections‎</w:t>
            </w:r>
          </w:p>
        </w:tc>
        <w:tc>
          <w:tcPr>
            <w:tcW w:type="dxa" w:w="2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2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المدير يصل عبر نفق SSH إلى المنفذ المحلي (DOC-S05 §5.1)</w:t>
            </w:r>
          </w:p>
        </w:tc>
      </w:tr>
      <w:tr>
        <w:trPr>
          <w:cantSplit/>
        </w:trPr>
        <w:tc>
          <w:tcPr>
            <w:tcW w:type="dxa" w:w="4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تسجيل الدخول في سجل الأخطاء</w:t>
            </w:r>
          </w:p>
        </w:tc>
        <w:tc>
          <w:tcPr>
            <w:tcW w:type="dxa" w:w="2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الفاشل فقط</w:t>
            </w:r>
          </w:p>
        </w:tc>
        <w:tc>
          <w:tcPr>
            <w:tcW w:type="dxa" w:w="2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الناجح يغطيه SQL Server Audit بقيوده (DOC-S08 §10)</w:t>
            </w:r>
          </w:p>
        </w:tc>
      </w:tr>
      <w:tr>
        <w:trPr>
          <w:cantSplit/>
        </w:trPr>
        <w:tc>
          <w:tcPr>
            <w:tcW w:type="dxa" w:w="4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ملفات سجل الأخطاء المحفوظة محليًا</w:t>
            </w:r>
          </w:p>
        </w:tc>
        <w:tc>
          <w:tcPr>
            <w:tcW w:type="dxa" w:w="2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 وتدوير يومي</w:t>
            </w:r>
          </w:p>
        </w:tc>
        <w:tc>
          <w:tcPr>
            <w:tcW w:type="dxa" w:w="29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النسخة المركزية هي المرجع (DOC-S12 §5)؛ طريقة الضبط على Linux [تحقق MS]</w:t>
            </w:r>
          </w:p>
        </w:tc>
      </w:tr>
      <w:tr>
        <w:trPr>
          <w:cantSplit/>
        </w:trPr>
        <w:tc>
          <w:tcPr>
            <w:tcW w:type="dxa" w:w="4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w:t>
            </w:r>
            <w:r>
              <w:rPr>
                <w:rFonts w:ascii="Courier New" w:cs="Courier New" w:eastAsia="Courier New" w:hAnsi="Courier New"/>
                <w:b w:val="false"/>
                <w:bCs w:val="false"/>
                <w:color w:val="1F2937"/>
                <w:sz w:val="16"/>
                <w:szCs w:val="16"/>
                <w:shd w:fill="F1F3F5" w:color="auto" w:val="clear"/>
                <w:rtl/>
              </w:rPr>
              <w:t xml:space="preserve">‎sa‎</w:t>
            </w:r>
          </w:p>
        </w:tc>
        <w:tc>
          <w:tcPr>
            <w:tcW w:type="dxa" w:w="2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معطّل ومعاد التسمية بعد إنشاء الحسابات الشخصية</w:t>
            </w:r>
          </w:p>
        </w:tc>
        <w:tc>
          <w:tcPr>
            <w:tcW w:type="dxa" w:w="29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§9</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مفتاح الآلة الذي يحمي Service Master Key محفوظ في ملفات الخادم، ومساره تحت </w:t>
      </w:r>
      <w:r>
        <w:rPr>
          <w:rFonts w:ascii="Courier New" w:cs="Courier New" w:eastAsia="Courier New" w:hAnsi="Courier New"/>
          <w:b w:val="false"/>
          <w:bCs w:val="false"/>
          <w:color w:val="1F2937"/>
          <w:sz w:val="18"/>
          <w:szCs w:val="18"/>
          <w:shd w:fill="F1F3F5" w:color="auto" w:val="clear"/>
          <w:rtl/>
        </w:rPr>
        <w:t xml:space="preserve">‎/var/opt/mssql/secrets/‎</w:t>
      </w:r>
      <w:r>
        <w:rPr>
          <w:rFonts w:ascii="Arial" w:cs="Arial" w:eastAsia="Arial" w:hAnsi="Arial"/>
          <w:b w:val="false"/>
          <w:bCs w:val="false"/>
          <w:sz w:val="21"/>
          <w:szCs w:val="21"/>
          <w:rtl/>
        </w:rPr>
        <w:t xml:space="preserve"> [تحقق MS]. يُحصر الوصول إليه في </w:t>
      </w:r>
      <w:r>
        <w:rPr>
          <w:rFonts w:ascii="Courier New" w:cs="Courier New" w:eastAsia="Courier New" w:hAnsi="Courier New"/>
          <w:b w:val="false"/>
          <w:bCs w:val="false"/>
          <w:color w:val="1F2937"/>
          <w:sz w:val="18"/>
          <w:szCs w:val="18"/>
          <w:shd w:fill="F1F3F5" w:color="auto" w:val="clear"/>
          <w:rtl/>
        </w:rPr>
        <w:t xml:space="preserve">‎root‎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‎mssql‎</w:t>
      </w:r>
      <w:r>
        <w:rPr>
          <w:rFonts w:ascii="Arial" w:cs="Arial" w:eastAsia="Arial" w:hAnsi="Arial"/>
          <w:b w:val="false"/>
          <w:bCs w:val="false"/>
          <w:sz w:val="21"/>
          <w:szCs w:val="21"/>
          <w:rtl/>
        </w:rPr>
        <w:t xml:space="preserve">، ويُراقب بقاعدة auditd (§6.8)، ويُنسخ وفق DOC-S02 §11.1 (K-01).</w:t>
      </w:r>
    </w:p>
    <w:p>
      <w:pPr>
        <w:pStyle w:val="ListParagraph"/>
        <w:numPr>
          <w:ilvl w:val="0"/>
          <w:numId w:val="2"/>
        </w:numPr>
        <w:bidi/>
        <w:spacing w:after="70" w:before="0" w:line="300"/>
      </w:pPr>
      <w:r>
        <w:rPr>
          <w:rFonts w:ascii="Arial" w:cs="Arial" w:eastAsia="Arial" w:hAnsi="Arial"/>
          <w:b w:val="false"/>
          <w:bCs w:val="false"/>
          <w:sz w:val="21"/>
          <w:szCs w:val="21"/>
          <w:rtl/>
        </w:rPr>
        <w:t xml:space="preserve">خيارات الأداء الموصى بها لـ SQL Server على Linux (إعدادات النواة والذاكرة) تُطبَّق كما تسردها صفحة Microsoft لإصدار Ubuntu هذا فقط [تحقق MS]، وتُسجَّل في سجل التجهيز.</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‎READ_COMMITTED_SNAPSHOT‎</w:t>
      </w:r>
      <w:r>
        <w:rPr>
          <w:rFonts w:ascii="Arial" w:cs="Arial" w:eastAsia="Arial" w:hAnsi="Arial"/>
          <w:b w:val="false"/>
          <w:bCs w:val="false"/>
          <w:sz w:val="21"/>
          <w:szCs w:val="21"/>
          <w:rtl/>
        </w:rPr>
        <w:t xml:space="preserve"> ونموذج الاسترداد إعدادان للقاعدة لا للخادم، ومكانهما DOC-S11.</w:t>
      </w:r>
    </w:p>
    <w:p>
      <w:pPr>
        <w:bidi/>
        <w:spacing w:after="60" w:before="0"/>
      </w:pPr>
    </w:p>
    <w:p>
      <w:pPr>
        <w:pStyle w:val="Heading2"/>
        <w:bidi/>
      </w:pPr>
      <w:bookmarkStart w:name="_sec340" w:id="340"/>
      <w:r>
        <w:rPr>
          <w:rFonts w:ascii="Arial" w:cs="Arial" w:eastAsia="Arial" w:hAnsi="Arial"/>
          <w:b/>
          <w:bCs/>
          <w:color w:val="2B5C8A"/>
          <w:sz w:val="26"/>
          <w:szCs w:val="26"/>
          <w:rtl/>
        </w:rPr>
        <w:t xml:space="preserve">6. التقوية</w:t>
      </w:r>
      <w:bookmarkEnd w:id="340"/>
    </w:p>
    <w:p>
      <w:pPr>
        <w:pStyle w:val="Heading3"/>
        <w:bidi/>
      </w:pPr>
      <w:bookmarkStart w:name="_sec341" w:id="341"/>
      <w:r>
        <w:rPr>
          <w:rFonts w:ascii="Arial" w:cs="Arial" w:eastAsia="Arial" w:hAnsi="Arial"/>
          <w:b/>
          <w:bCs/>
          <w:color w:val="2B5C8A"/>
          <w:sz w:val="23"/>
          <w:szCs w:val="23"/>
          <w:rtl/>
        </w:rPr>
        <w:t xml:space="preserve">6.1 SSH </w:t>
      </w:r>
      <w:r>
        <w:rPr>
          <w:rFonts w:ascii="Arial" w:cs="Arial" w:eastAsia="Arial" w:hAnsi="Arial"/>
          <w:color w:val="E0A800"/>
          <w:sz w:val="23"/>
          <w:szCs w:val="23"/>
          <w:rtl/>
        </w:rPr>
        <w:t xml:space="preserve">●</w:t>
      </w:r>
      <w:bookmarkEnd w:id="341"/>
    </w:p>
    <w:p>
      <w:pPr>
        <w:bidi/>
        <w:spacing w:after="110" w:before="0" w:line="312"/>
      </w:pPr>
      <w:r>
        <w:rPr>
          <w:rFonts w:ascii="Arial" w:cs="Arial" w:eastAsia="Arial" w:hAnsi="Arial"/>
          <w:b w:val="false"/>
          <w:bCs w:val="false"/>
          <w:sz w:val="21"/>
          <w:szCs w:val="21"/>
          <w:rtl/>
        </w:rPr>
        <w:t xml:space="preserve">القواعد في DOC-S05 §7: مفتاح فقط، ولا دخول لـ root، وحساب شخصي لكل مسؤول، ومصدر مقيّد (DQ-S05-11).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/etc/ssh/sshd_config.d/10-bankfas.conf  (اقتراح؛ يُتحقق على الخادم)</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tee /etc/ssh/sshd_config.d/10-bankfas.conf &gt;/dev/null &lt;&lt;'EOF'</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PasswordAuthentication no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KbdInteractiveAuthentication no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PermitRootLogin no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PubkeyAuthentication yes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AllowGroups bankfas-admins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MaxAuthTries 3</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LoginGraceTime 30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ClientAliveInterval 300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ClientAliveCountMax 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X11Forwarding no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AllowAgentForwarding no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AllowTcpForwarding local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PermitTunnel no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EOF</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sudo sshd -t &amp;&amp; sudo systemctl reload ssh</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‎AllowTcpForwarding local‎</w:t>
      </w:r>
      <w:r>
        <w:rPr>
          <w:rFonts w:ascii="Arial" w:cs="Arial" w:eastAsia="Arial" w:hAnsi="Arial"/>
          <w:b w:val="false"/>
          <w:bCs w:val="false"/>
          <w:sz w:val="21"/>
          <w:szCs w:val="21"/>
          <w:rtl/>
        </w:rPr>
        <w:t xml:space="preserve"> يبقي نفق SSH المحلي الذي يصل به DBA إلى المنفذ 1433 (DOC-S05 §5.1)، ويمنع غيره.</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المفاتيح Ed25519 شخصية، في </w:t>
      </w:r>
      <w:r>
        <w:rPr>
          <w:rFonts w:ascii="Courier New" w:cs="Courier New" w:eastAsia="Courier New" w:hAnsi="Courier New"/>
          <w:b w:val="false"/>
          <w:bCs w:val="false"/>
          <w:color w:val="1F2937"/>
          <w:sz w:val="18"/>
          <w:szCs w:val="18"/>
          <w:shd w:fill="F1F3F5" w:color="auto" w:val="clear"/>
          <w:rtl/>
        </w:rPr>
        <w:t xml:space="preserve">‎~/.ssh/authorized_keys‎</w:t>
      </w:r>
      <w:r>
        <w:rPr>
          <w:rFonts w:ascii="Arial" w:cs="Arial" w:eastAsia="Arial" w:hAnsi="Arial"/>
          <w:b w:val="false"/>
          <w:bCs w:val="false"/>
          <w:sz w:val="21"/>
          <w:szCs w:val="21"/>
          <w:rtl/>
        </w:rPr>
        <w:t xml:space="preserve"> لصاحبها فقط. إضافة مفتاح أو حذفه تغيير مسجَّل (§8.2).</w:t>
      </w:r>
    </w:p>
    <w:p>
      <w:pPr>
        <w:pStyle w:val="ListParagraph"/>
        <w:numPr>
          <w:ilvl w:val="0"/>
          <w:numId w:val="2"/>
        </w:numPr>
        <w:bidi/>
        <w:spacing w:after="70" w:before="0" w:line="300"/>
      </w:pPr>
      <w:r>
        <w:rPr>
          <w:rFonts w:ascii="Arial" w:cs="Arial" w:eastAsia="Arial" w:hAnsi="Arial"/>
          <w:b w:val="false"/>
          <w:bCs w:val="false"/>
          <w:sz w:val="21"/>
          <w:szCs w:val="21"/>
          <w:rtl/>
        </w:rPr>
        <w:t xml:space="preserve">في Ubuntu 24.04 قد تُدار خدمة SSH بتفعيل المقبس (socket)، فتغيير المنفذ يتم في وحدة المقبس لا في الملف أعلاه. يُتحقق من ذلك على الخادم إن تغيّر المنفذ.</w:t>
      </w:r>
    </w:p>
    <w:p>
      <w:pPr>
        <w:bidi/>
        <w:spacing w:after="60" w:before="0"/>
      </w:pPr>
    </w:p>
    <w:p>
      <w:pPr>
        <w:pStyle w:val="Heading3"/>
        <w:bidi/>
      </w:pPr>
      <w:bookmarkStart w:name="_sec342" w:id="342"/>
      <w:r>
        <w:rPr>
          <w:rFonts w:ascii="Arial" w:cs="Arial" w:eastAsia="Arial" w:hAnsi="Arial"/>
          <w:b/>
          <w:bCs/>
          <w:color w:val="2B5C8A"/>
          <w:sz w:val="23"/>
          <w:szCs w:val="23"/>
          <w:rtl/>
        </w:rPr>
        <w:t xml:space="preserve">6.2 الجدار الناري </w:t>
      </w:r>
      <w:r>
        <w:rPr>
          <w:rFonts w:ascii="Arial" w:cs="Arial" w:eastAsia="Arial" w:hAnsi="Arial"/>
          <w:color w:val="E0A800"/>
          <w:sz w:val="23"/>
          <w:szCs w:val="23"/>
          <w:rtl/>
        </w:rPr>
        <w:t xml:space="preserve">●</w:t>
      </w:r>
      <w:bookmarkEnd w:id="342"/>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ufw default deny incoming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ufw default deny outgoing                                   # DQ-S10-3</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ufw allow from &lt;ADMIN_CIDR&gt; to any port 22 proto tcp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ufw allow from &lt;APP_HOST_IP&gt; to any port 1433 proto tcp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ufw allow out to &lt;NTP_SERVERS&gt; port 123 proto udp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ufw allow out 53                                            # DNS، أو إلى المحلّل المحدد فقط</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ufw allow out to &lt;APT_AND_MICROSOFT_MIRRORS&gt; port 443 proto tcp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ufw allow out to &lt;OFFSITE_BACKUP_HOST&gt; port &lt;PORT&gt; proto tcp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ufw allow out to &lt;LOG_AND_METRICS_HOST&gt; port &lt;PORT&gt; proto tcp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ufw logging low</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ufw enable</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sudo ufw status verbose                                          # يُحفظ في سجل التجهيز</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المنفذ 1433 لا يُفتح للإنترنت (TLS-7 في DOC-S05 §9).</w:t>
      </w:r>
    </w:p>
    <w:p>
      <w:pPr>
        <w:pStyle w:val="ListParagraph"/>
        <w:numPr>
          <w:ilvl w:val="0"/>
          <w:numId w:val="2"/>
        </w:numPr>
        <w:bidi/>
        <w:spacing w:after="70" w:before="0" w:line="300"/>
      </w:pPr>
      <w:r>
        <w:rPr>
          <w:rFonts w:ascii="Arial" w:cs="Arial" w:eastAsia="Arial" w:hAnsi="Arial"/>
          <w:b w:val="false"/>
          <w:bCs w:val="false"/>
          <w:sz w:val="21"/>
          <w:szCs w:val="21"/>
          <w:rtl/>
        </w:rPr>
        <w:t xml:space="preserve">الخروج مقيّد بقائمة: خادم قاعدة مخترق لا يرفع بيانات إلى أي وجهة. القائمة تُراجع ربع سنويًا (§10).</w:t>
      </w:r>
    </w:p>
    <w:p>
      <w:pPr>
        <w:pStyle w:val="ListParagraph"/>
        <w:numPr>
          <w:ilvl w:val="0"/>
          <w:numId w:val="2"/>
        </w:numPr>
        <w:bidi/>
        <w:spacing w:after="70" w:before="0" w:line="300"/>
      </w:pPr>
      <w:r>
        <w:rPr>
          <w:rFonts w:ascii="Arial" w:cs="Arial" w:eastAsia="Arial" w:hAnsi="Arial"/>
          <w:b w:val="false"/>
          <w:bCs w:val="false"/>
          <w:sz w:val="21"/>
          <w:szCs w:val="21"/>
          <w:rtl/>
        </w:rPr>
        <w:t xml:space="preserve">إن وفّر المزوّد جدارًا شبكيًا أمام الخادم يُضبط بالقواعد نفسها، طبقة ثانية لا بديلًا.</w:t>
      </w:r>
    </w:p>
    <w:p>
      <w:pPr>
        <w:bidi/>
        <w:spacing w:after="60" w:before="0"/>
      </w:pPr>
    </w:p>
    <w:p>
      <w:pPr>
        <w:pStyle w:val="Heading3"/>
        <w:bidi/>
      </w:pPr>
      <w:bookmarkStart w:name="_sec343" w:id="343"/>
      <w:r>
        <w:rPr>
          <w:rFonts w:ascii="Arial" w:cs="Arial" w:eastAsia="Arial" w:hAnsi="Arial"/>
          <w:b/>
          <w:bCs/>
          <w:color w:val="2B5C8A"/>
          <w:sz w:val="23"/>
          <w:szCs w:val="23"/>
          <w:rtl/>
        </w:rPr>
        <w:t xml:space="preserve">6.3 الحسابات وsudo </w:t>
      </w:r>
      <w:r>
        <w:rPr>
          <w:rFonts w:ascii="Arial" w:cs="Arial" w:eastAsia="Arial" w:hAnsi="Arial"/>
          <w:color w:val="E0A800"/>
          <w:sz w:val="23"/>
          <w:szCs w:val="23"/>
          <w:rtl/>
        </w:rPr>
        <w:t xml:space="preserve">●</w:t>
      </w:r>
      <w:bookmarkEnd w:id="343"/>
    </w:p>
    <w:p>
      <w:pPr>
        <w:pStyle w:val="ListParagraph"/>
        <w:numPr>
          <w:ilvl w:val="0"/>
          <w:numId w:val="2"/>
        </w:numPr>
        <w:bidi/>
        <w:spacing w:after="70" w:before="0" w:line="300"/>
      </w:pPr>
      <w:r>
        <w:rPr>
          <w:rFonts w:ascii="Arial" w:cs="Arial" w:eastAsia="Arial" w:hAnsi="Arial"/>
          <w:b w:val="false"/>
          <w:bCs w:val="false"/>
          <w:sz w:val="21"/>
          <w:szCs w:val="21"/>
          <w:rtl/>
        </w:rPr>
        <w:t xml:space="preserve">حساب نظام شخصي لكل مسؤول، عضو في </w:t>
      </w:r>
      <w:r>
        <w:rPr>
          <w:rFonts w:ascii="Courier New" w:cs="Courier New" w:eastAsia="Courier New" w:hAnsi="Courier New"/>
          <w:b w:val="false"/>
          <w:bCs w:val="false"/>
          <w:color w:val="1F2937"/>
          <w:sz w:val="18"/>
          <w:szCs w:val="18"/>
          <w:shd w:fill="F1F3F5" w:color="auto" w:val="clear"/>
          <w:rtl/>
        </w:rPr>
        <w:t xml:space="preserve">‎bankfas-admins‎</w:t>
      </w:r>
      <w:r>
        <w:rPr>
          <w:rFonts w:ascii="Arial" w:cs="Arial" w:eastAsia="Arial" w:hAnsi="Arial"/>
          <w:b w:val="false"/>
          <w:bCs w:val="false"/>
          <w:sz w:val="21"/>
          <w:szCs w:val="21"/>
          <w:rtl/>
        </w:rPr>
        <w:t xml:space="preserve"> للدخول، وفي </w:t>
      </w:r>
      <w:r>
        <w:rPr>
          <w:rFonts w:ascii="Courier New" w:cs="Courier New" w:eastAsia="Courier New" w:hAnsi="Courier New"/>
          <w:b w:val="false"/>
          <w:bCs w:val="false"/>
          <w:color w:val="1F2937"/>
          <w:sz w:val="18"/>
          <w:szCs w:val="18"/>
          <w:shd w:fill="F1F3F5" w:color="auto" w:val="clear"/>
          <w:rtl/>
        </w:rPr>
        <w:t xml:space="preserve">‎bankfas-sudo‎</w:t>
      </w:r>
      <w:r>
        <w:rPr>
          <w:rFonts w:ascii="Arial" w:cs="Arial" w:eastAsia="Arial" w:hAnsi="Arial"/>
          <w:b w:val="false"/>
          <w:bCs w:val="false"/>
          <w:sz w:val="21"/>
          <w:szCs w:val="21"/>
          <w:rtl/>
        </w:rPr>
        <w:t xml:space="preserve"> لمن يحتاج الصلاحية المرتفعة. لا حسابات مشتركة.</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‎root‎</w:t>
      </w:r>
      <w:r>
        <w:rPr>
          <w:rFonts w:ascii="Arial" w:cs="Arial" w:eastAsia="Arial" w:hAnsi="Arial"/>
          <w:b w:val="false"/>
          <w:bCs w:val="false"/>
          <w:sz w:val="21"/>
          <w:szCs w:val="21"/>
          <w:rtl/>
        </w:rPr>
        <w:t xml:space="preserve"> يبقى بلا كلمة مرور ولا دخول مباشر. حساب الصورة الافتراضي الذي ينشئه المزوّد يُقفل بعد إنشاء الحسابات الشخصية.</w:t>
      </w:r>
    </w:p>
    <w:p>
      <w:pPr>
        <w:pStyle w:val="ListParagraph"/>
        <w:numPr>
          <w:ilvl w:val="0"/>
          <w:numId w:val="2"/>
        </w:numPr>
        <w:bidi/>
        <w:spacing w:after="70" w:before="0" w:line="300"/>
      </w:pPr>
      <w:r>
        <w:rPr>
          <w:rFonts w:ascii="Arial" w:cs="Arial" w:eastAsia="Arial" w:hAnsi="Arial"/>
          <w:b w:val="false"/>
          <w:bCs w:val="false"/>
          <w:sz w:val="21"/>
          <w:szCs w:val="21"/>
          <w:rtl/>
        </w:rPr>
        <w:t xml:space="preserve">من يملك </w:t>
      </w:r>
      <w:r>
        <w:rPr>
          <w:rFonts w:ascii="Courier New" w:cs="Courier New" w:eastAsia="Courier New" w:hAnsi="Courier New"/>
          <w:b w:val="false"/>
          <w:bCs w:val="false"/>
          <w:color w:val="1F2937"/>
          <w:sz w:val="18"/>
          <w:szCs w:val="18"/>
          <w:shd w:fill="F1F3F5" w:color="auto" w:val="clear"/>
          <w:rtl/>
        </w:rPr>
        <w:t xml:space="preserve">‎sudo‎</w:t>
      </w:r>
      <w:r>
        <w:rPr>
          <w:rFonts w:ascii="Arial" w:cs="Arial" w:eastAsia="Arial" w:hAnsi="Arial"/>
          <w:b w:val="false"/>
          <w:bCs w:val="false"/>
          <w:sz w:val="21"/>
          <w:szCs w:val="21"/>
          <w:rtl/>
        </w:rPr>
        <w:t xml:space="preserve"> يملك القاعدة عمليًا، لأن أدوات SQL Server على Linux تسمح له بإعادة ضبط حساب المدير (DOC-S08 §9، البند 4). لذلك يُحصر </w:t>
      </w:r>
      <w:r>
        <w:rPr>
          <w:rFonts w:ascii="Courier New" w:cs="Courier New" w:eastAsia="Courier New" w:hAnsi="Courier New"/>
          <w:b w:val="false"/>
          <w:bCs w:val="false"/>
          <w:color w:val="1F2937"/>
          <w:sz w:val="18"/>
          <w:szCs w:val="18"/>
          <w:shd w:fill="F1F3F5" w:color="auto" w:val="clear"/>
          <w:rtl/>
        </w:rPr>
        <w:t xml:space="preserve">‎sudo‎</w:t>
      </w:r>
      <w:r>
        <w:rPr>
          <w:rFonts w:ascii="Arial" w:cs="Arial" w:eastAsia="Arial" w:hAnsi="Arial"/>
          <w:b w:val="false"/>
          <w:bCs w:val="false"/>
          <w:sz w:val="21"/>
          <w:szCs w:val="21"/>
          <w:rtl/>
        </w:rPr>
        <w:t xml:space="preserve"> في عدد صغير مسمّى (DQ-S10-8)، ولا يُمنح لحافظَي المفتاح الرئيسي KC-1 وKC-2 (DOC-S02 §9.1).</w:t>
      </w:r>
    </w:p>
    <w:p>
      <w:pPr>
        <w:pStyle w:val="ListParagraph"/>
        <w:numPr>
          <w:ilvl w:val="0"/>
          <w:numId w:val="2"/>
        </w:numPr>
        <w:bidi/>
        <w:spacing w:after="70" w:before="0" w:line="300"/>
      </w:pPr>
      <w:r>
        <w:rPr>
          <w:rFonts w:ascii="Arial" w:cs="Arial" w:eastAsia="Arial" w:hAnsi="Arial"/>
          <w:b w:val="false"/>
          <w:bCs w:val="false"/>
          <w:sz w:val="21"/>
          <w:szCs w:val="21"/>
          <w:rtl/>
        </w:rPr>
        <w:t xml:space="preserve">قاعدة sudo: </w:t>
      </w:r>
      <w:r>
        <w:rPr>
          <w:rFonts w:ascii="Courier New" w:cs="Courier New" w:eastAsia="Courier New" w:hAnsi="Courier New"/>
          <w:b w:val="false"/>
          <w:bCs w:val="false"/>
          <w:color w:val="1F2937"/>
          <w:sz w:val="18"/>
          <w:szCs w:val="18"/>
          <w:shd w:fill="F1F3F5" w:color="auto" w:val="clear"/>
          <w:rtl/>
        </w:rPr>
        <w:t xml:space="preserve">‎Defaults use_pty‎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‎Defaults timestamp_timeout=5‎</w:t>
      </w:r>
      <w:r>
        <w:rPr>
          <w:rFonts w:ascii="Arial" w:cs="Arial" w:eastAsia="Arial" w:hAnsi="Arial"/>
          <w:b w:val="false"/>
          <w:bCs w:val="false"/>
          <w:sz w:val="21"/>
          <w:szCs w:val="21"/>
          <w:rtl/>
        </w:rPr>
        <w:t xml:space="preserve">. كل أمر يُسجَّل في journald ويُشحن (§9). لا يُفعَّل تسجيل مخرجات الطرفية، لأنه قد يلتقط أسرارًا.</w:t>
      </w:r>
    </w:p>
    <w:p>
      <w:pPr>
        <w:pStyle w:val="ListParagraph"/>
        <w:numPr>
          <w:ilvl w:val="0"/>
          <w:numId w:val="2"/>
        </w:numPr>
        <w:bidi/>
        <w:spacing w:after="70" w:before="0" w:line="300"/>
      </w:pPr>
      <w:r>
        <w:rPr>
          <w:rFonts w:ascii="Arial" w:cs="Arial" w:eastAsia="Arial" w:hAnsi="Arial"/>
          <w:b w:val="false"/>
          <w:bCs w:val="false"/>
          <w:sz w:val="21"/>
          <w:szCs w:val="21"/>
          <w:rtl/>
        </w:rPr>
        <w:t xml:space="preserve">مستخدم الخدمة </w:t>
      </w:r>
      <w:r>
        <w:rPr>
          <w:rFonts w:ascii="Courier New" w:cs="Courier New" w:eastAsia="Courier New" w:hAnsi="Courier New"/>
          <w:b w:val="false"/>
          <w:bCs w:val="false"/>
          <w:color w:val="1F2937"/>
          <w:sz w:val="18"/>
          <w:szCs w:val="18"/>
          <w:shd w:fill="F1F3F5" w:color="auto" w:val="clear"/>
          <w:rtl/>
        </w:rPr>
        <w:t xml:space="preserve">‎mssql‎</w:t>
      </w:r>
      <w:r>
        <w:rPr>
          <w:rFonts w:ascii="Arial" w:cs="Arial" w:eastAsia="Arial" w:hAnsi="Arial"/>
          <w:b w:val="false"/>
          <w:bCs w:val="false"/>
          <w:sz w:val="21"/>
          <w:szCs w:val="21"/>
          <w:rtl/>
        </w:rPr>
        <w:t xml:space="preserve"> بلا صدفة دخول. مستخدم دفع النسخ وحده يملك مفتاح الكتابة إلى الموقع المنفصل (DOC-S09 §5).</w:t>
      </w:r>
    </w:p>
    <w:p>
      <w:pPr>
        <w:bidi/>
        <w:spacing w:after="60" w:before="0"/>
      </w:pPr>
    </w:p>
    <w:p>
      <w:pPr>
        <w:pStyle w:val="Heading3"/>
        <w:bidi/>
      </w:pPr>
      <w:bookmarkStart w:name="_sec344" w:id="344"/>
      <w:r>
        <w:rPr>
          <w:rFonts w:ascii="Arial" w:cs="Arial" w:eastAsia="Arial" w:hAnsi="Arial"/>
          <w:b/>
          <w:bCs/>
          <w:color w:val="2B5C8A"/>
          <w:sz w:val="23"/>
          <w:szCs w:val="23"/>
          <w:rtl/>
        </w:rPr>
        <w:t xml:space="preserve">6.4 التحديثات الأمنية الآلية </w:t>
      </w:r>
      <w:r>
        <w:rPr>
          <w:rFonts w:ascii="Arial" w:cs="Arial" w:eastAsia="Arial" w:hAnsi="Arial"/>
          <w:color w:val="E0A800"/>
          <w:sz w:val="23"/>
          <w:szCs w:val="23"/>
          <w:rtl/>
        </w:rPr>
        <w:t xml:space="preserve">●</w:t>
      </w:r>
      <w:bookmarkEnd w:id="344"/>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apt-get install -y unattended-upgrades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sudo tee /etc/apt/apt.conf.d/52bankfas-unattended &gt;/dev/null &lt;&lt;'EOF'</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Unattended-Upgrade::Allowed-Origins { "${distro_id}:${distro_codename}-security";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Unattended-Upgrade::Package-Blacklist { "mssql-server"; "mssql-tools18"; "msodbcsql18";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Unattended-Upgrade::Automatic-Reboot "false";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Unattended-Upgrade::Remove-Unused-Kernel-Packages "true";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EOF</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sudo unattended-upgrade --dry-run --debug | tail -20</w:t>
      </w:r>
    </w:p>
    <w:p>
      <w:pPr>
        <w:pStyle w:val="ListParagraph"/>
        <w:numPr>
          <w:ilvl w:val="0"/>
          <w:numId w:val="2"/>
        </w:numPr>
        <w:bidi/>
        <w:spacing w:after="70" w:before="0" w:line="300"/>
      </w:pPr>
      <w:r>
        <w:rPr>
          <w:rFonts w:ascii="Arial" w:cs="Arial" w:eastAsia="Arial" w:hAnsi="Arial"/>
          <w:b w:val="false"/>
          <w:bCs w:val="false"/>
          <w:sz w:val="21"/>
          <w:szCs w:val="21"/>
          <w:rtl/>
        </w:rPr>
        <w:t xml:space="preserve">تحديثات أمن Ubuntu تُثبَّت يوميًا آليًا. حزم Microsoft مستثناة ومجمّدة (</w:t>
      </w:r>
      <w:r>
        <w:rPr>
          <w:rFonts w:ascii="Courier New" w:cs="Courier New" w:eastAsia="Courier New" w:hAnsi="Courier New"/>
          <w:b w:val="false"/>
          <w:bCs w:val="false"/>
          <w:color w:val="1F2937"/>
          <w:sz w:val="18"/>
          <w:szCs w:val="18"/>
          <w:shd w:fill="F1F3F5" w:color="auto" w:val="clear"/>
          <w:rtl/>
        </w:rPr>
        <w:t xml:space="preserve">‎apt-mark hold‎</w:t>
      </w:r>
      <w:r>
        <w:rPr>
          <w:rFonts w:ascii="Arial" w:cs="Arial" w:eastAsia="Arial" w:hAnsi="Arial"/>
          <w:b w:val="false"/>
          <w:bCs w:val="false"/>
          <w:sz w:val="21"/>
          <w:szCs w:val="21"/>
          <w:rtl/>
        </w:rPr>
        <w:t xml:space="preserve">)، لأن FR-PLT-045 يمنع النشر بإصدار SQL Server مخالف للسجل (docs/10-detailed-analysis/10-m0-m1-platform-organization.md:147). ترقيتها بإجراء §7.3.</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إعادة تشغيل آلية. وجود </w:t>
      </w:r>
      <w:r>
        <w:rPr>
          <w:rFonts w:ascii="Courier New" w:cs="Courier New" w:eastAsia="Courier New" w:hAnsi="Courier New"/>
          <w:b w:val="false"/>
          <w:bCs w:val="false"/>
          <w:color w:val="1F2937"/>
          <w:sz w:val="18"/>
          <w:szCs w:val="18"/>
          <w:shd w:fill="F1F3F5" w:color="auto" w:val="clear"/>
          <w:rtl/>
        </w:rPr>
        <w:t xml:space="preserve">‎/var/run/reboot-required‎</w:t>
      </w:r>
      <w:r>
        <w:rPr>
          <w:rFonts w:ascii="Arial" w:cs="Arial" w:eastAsia="Arial" w:hAnsi="Arial"/>
          <w:b w:val="false"/>
          <w:bCs w:val="false"/>
          <w:sz w:val="21"/>
          <w:szCs w:val="21"/>
          <w:rtl/>
        </w:rPr>
        <w:t xml:space="preserve"> ينبّه (DOC-S12)، وإعادة التشغيل في نافذة الصيانة (§7.1).</w:t>
      </w:r>
    </w:p>
    <w:p>
      <w:pPr>
        <w:bidi/>
        <w:spacing w:after="60" w:before="0"/>
      </w:pPr>
    </w:p>
    <w:p>
      <w:pPr>
        <w:pStyle w:val="Heading3"/>
        <w:bidi/>
      </w:pPr>
      <w:bookmarkStart w:name="_sec345" w:id="345"/>
      <w:r>
        <w:rPr>
          <w:rFonts w:ascii="Arial" w:cs="Arial" w:eastAsia="Arial" w:hAnsi="Arial"/>
          <w:b/>
          <w:bCs/>
          <w:color w:val="2B5C8A"/>
          <w:sz w:val="23"/>
          <w:szCs w:val="23"/>
          <w:rtl/>
        </w:rPr>
        <w:t xml:space="preserve">6.5 مزامنة الوقت </w:t>
      </w:r>
      <w:r>
        <w:rPr>
          <w:rFonts w:ascii="Arial" w:cs="Arial" w:eastAsia="Arial" w:hAnsi="Arial"/>
          <w:color w:val="E0A800"/>
          <w:sz w:val="23"/>
          <w:szCs w:val="23"/>
          <w:rtl/>
        </w:rPr>
        <w:t xml:space="preserve">●</w:t>
      </w:r>
      <w:bookmarkEnd w:id="345"/>
    </w:p>
    <w:p>
      <w:pPr>
        <w:pStyle w:val="ListParagraph"/>
        <w:numPr>
          <w:ilvl w:val="0"/>
          <w:numId w:val="2"/>
        </w:numPr>
        <w:bidi/>
        <w:spacing w:after="70" w:before="0" w:line="300"/>
      </w:pPr>
      <w:r>
        <w:rPr>
          <w:rFonts w:ascii="Arial" w:cs="Arial" w:eastAsia="Arial" w:hAnsi="Arial"/>
          <w:b w:val="false"/>
          <w:bCs w:val="false"/>
          <w:sz w:val="21"/>
          <w:szCs w:val="21"/>
          <w:rtl/>
        </w:rPr>
        <w:t xml:space="preserve">الهدف فارق ≤ 1 ثانية (NFR-OPS-07 في DOC-B03)، لأن القفل والجلسات تُحسب بـ </w:t>
      </w:r>
      <w:r>
        <w:rPr>
          <w:rFonts w:ascii="Courier New" w:cs="Courier New" w:eastAsia="Courier New" w:hAnsi="Courier New"/>
          <w:b w:val="false"/>
          <w:bCs w:val="false"/>
          <w:color w:val="1F2937"/>
          <w:sz w:val="18"/>
          <w:szCs w:val="18"/>
          <w:shd w:fill="F1F3F5" w:color="auto" w:val="clear"/>
          <w:rtl/>
        </w:rPr>
        <w:t xml:space="preserve">‎SYSUTCDATETIME()‎</w:t>
      </w:r>
      <w:r>
        <w:rPr>
          <w:rFonts w:ascii="Arial" w:cs="Arial" w:eastAsia="Arial" w:hAnsi="Arial"/>
          <w:b w:val="false"/>
          <w:bCs w:val="false"/>
          <w:sz w:val="21"/>
          <w:szCs w:val="21"/>
          <w:rtl/>
        </w:rPr>
        <w:t xml:space="preserve"> في القاعدة (db/static/030_session_context.sql:56)، وTOTP يُحسب في التطبيق.</w:t>
      </w:r>
    </w:p>
    <w:p>
      <w:pPr>
        <w:pStyle w:val="ListParagraph"/>
        <w:numPr>
          <w:ilvl w:val="0"/>
          <w:numId w:val="2"/>
        </w:numPr>
        <w:bidi/>
        <w:spacing w:after="70" w:before="0" w:line="300"/>
      </w:pPr>
      <w:r>
        <w:rPr>
          <w:rFonts w:ascii="Arial" w:cs="Arial" w:eastAsia="Arial" w:hAnsi="Arial"/>
          <w:b w:val="false"/>
          <w:bCs w:val="false"/>
          <w:sz w:val="21"/>
          <w:szCs w:val="21"/>
          <w:rtl/>
        </w:rPr>
        <w:t xml:space="preserve">خدمة وقت واحدة، chrony افتراضيًا لأنها تعرض الفارق للمراقبة (DQ-S10-10)، بثلاثة مصادر على الأقل. مضيف التطبيق يستعمل المصادر نفسها.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المنطقة الزمنية للخادم UTC (</w:t>
      </w:r>
      <w:r>
        <w:rPr>
          <w:rFonts w:ascii="Courier New" w:cs="Courier New" w:eastAsia="Courier New" w:hAnsi="Courier New"/>
          <w:b w:val="false"/>
          <w:bCs w:val="false"/>
          <w:color w:val="1F2937"/>
          <w:sz w:val="18"/>
          <w:szCs w:val="18"/>
          <w:shd w:fill="F1F3F5" w:color="auto" w:val="clear"/>
          <w:rtl/>
        </w:rPr>
        <w:t xml:space="preserve">‎timedatectl set-timezone Etc/UTC‎</w:t>
      </w:r>
      <w:r>
        <w:rPr>
          <w:rFonts w:ascii="Arial" w:cs="Arial" w:eastAsia="Arial" w:hAnsi="Arial"/>
          <w:b w:val="false"/>
          <w:bCs w:val="false"/>
          <w:sz w:val="21"/>
          <w:szCs w:val="21"/>
          <w:rtl/>
        </w:rPr>
        <w:t xml:space="preserve">)، فتتطابق السجلات مع أوقات القاعدة.</w:t>
      </w:r>
    </w:p>
    <w:p>
      <w:pPr>
        <w:bidi/>
        <w:spacing w:after="60" w:before="0"/>
      </w:pPr>
    </w:p>
    <w:p>
      <w:pPr>
        <w:pStyle w:val="Heading3"/>
        <w:bidi/>
      </w:pPr>
      <w:bookmarkStart w:name="_sec346" w:id="346"/>
      <w:r>
        <w:rPr>
          <w:rFonts w:ascii="Arial" w:cs="Arial" w:eastAsia="Arial" w:hAnsi="Arial"/>
          <w:b/>
          <w:bCs/>
          <w:color w:val="2B5C8A"/>
          <w:sz w:val="23"/>
          <w:szCs w:val="23"/>
          <w:rtl/>
        </w:rPr>
        <w:t xml:space="preserve">6.6 الأقراص والتشفير</w:t>
      </w:r>
      <w:bookmarkEnd w:id="346"/>
    </w:p>
    <w:p>
      <w:pPr>
        <w:pStyle w:val="ListParagraph"/>
        <w:numPr>
          <w:ilvl w:val="0"/>
          <w:numId w:val="2"/>
        </w:numPr>
        <w:bidi/>
        <w:spacing w:after="70" w:before="0" w:line="300"/>
      </w:pPr>
      <w:r>
        <w:rPr>
          <w:rFonts w:ascii="Arial" w:cs="Arial" w:eastAsia="Arial" w:hAnsi="Arial"/>
          <w:b w:val="false"/>
          <w:bCs w:val="false"/>
          <w:sz w:val="21"/>
          <w:szCs w:val="21"/>
          <w:rtl/>
        </w:rPr>
        <w:t xml:space="preserve">التخطيط في §3. نظام الملفات وخيارات التركيب لملفات SQL Server (مثل </w:t>
      </w:r>
      <w:r>
        <w:rPr>
          <w:rFonts w:ascii="Courier New" w:cs="Courier New" w:eastAsia="Courier New" w:hAnsi="Courier New"/>
          <w:b w:val="false"/>
          <w:bCs w:val="false"/>
          <w:color w:val="1F2937"/>
          <w:sz w:val="18"/>
          <w:szCs w:val="18"/>
          <w:shd w:fill="F1F3F5" w:color="auto" w:val="clear"/>
          <w:rtl/>
        </w:rPr>
        <w:t xml:space="preserve">‎noatime‎</w:t>
      </w:r>
      <w:r>
        <w:rPr>
          <w:rFonts w:ascii="Arial" w:cs="Arial" w:eastAsia="Arial" w:hAnsi="Arial"/>
          <w:b w:val="false"/>
          <w:bCs w:val="false"/>
          <w:sz w:val="21"/>
          <w:szCs w:val="21"/>
          <w:rtl/>
        </w:rPr>
        <w:t xml:space="preserve">) تتبع توصية Microsoft [تحقق MS] (DQ-S10-12).</w:t>
      </w:r>
    </w:p>
    <w:p>
      <w:pPr>
        <w:pStyle w:val="ListParagraph"/>
        <w:numPr>
          <w:ilvl w:val="0"/>
          <w:numId w:val="2"/>
        </w:numPr>
        <w:bidi/>
        <w:spacing w:after="70" w:before="0" w:line="300"/>
      </w:pPr>
      <w:r>
        <w:rPr>
          <w:rFonts w:ascii="Arial" w:cs="Arial" w:eastAsia="Arial" w:hAnsi="Arial"/>
          <w:b w:val="false"/>
          <w:bCs w:val="false"/>
          <w:sz w:val="21"/>
          <w:szCs w:val="21"/>
          <w:rtl/>
        </w:rPr>
        <w:t xml:space="preserve">TDE يشفّر V2 وV3 وtempdb والنسخ (L1 وL2 في DOC-S02 §3). مفتاح الآلة وmaster على الخادم نفسه، فلقطة كاملة للخادم تحمل البيانات ومفاتيحها معًا (DOC-S02 §3)؛ لذلك اللقطات مقيّدة (DQ-S09-6).</w:t>
      </w:r>
    </w:p>
    <w:p>
      <w:pPr>
        <w:pStyle w:val="ListParagraph"/>
        <w:numPr>
          <w:ilvl w:val="0"/>
          <w:numId w:val="2"/>
        </w:numPr>
        <w:bidi/>
        <w:spacing w:after="70" w:before="0" w:line="300"/>
      </w:pPr>
      <w:r>
        <w:rPr>
          <w:rFonts w:ascii="Arial" w:cs="Arial" w:eastAsia="Arial" w:hAnsi="Arial"/>
          <w:b w:val="false"/>
          <w:bCs w:val="false"/>
          <w:sz w:val="21"/>
          <w:szCs w:val="21"/>
          <w:rtl/>
        </w:rPr>
        <w:t xml:space="preserve">تشفير الوحدة L5 لـ V4 ولمخزن الملفات إن كان هنا، بشرط إقلاع غير مراقَب (DQ-S02-9). مفتاح L5 لا يُحفظ على الوحدة نفسها.</w:t>
      </w:r>
    </w:p>
    <w:p>
      <w:pPr>
        <w:pStyle w:val="ListParagraph"/>
        <w:numPr>
          <w:ilvl w:val="0"/>
          <w:numId w:val="2"/>
        </w:numPr>
        <w:bidi/>
        <w:spacing w:after="70" w:before="0" w:line="300"/>
      </w:pPr>
      <w:r>
        <w:rPr>
          <w:rFonts w:ascii="Arial" w:cs="Arial" w:eastAsia="Arial" w:hAnsi="Arial"/>
          <w:b w:val="false"/>
          <w:bCs w:val="false"/>
          <w:sz w:val="21"/>
          <w:szCs w:val="21"/>
          <w:rtl/>
        </w:rPr>
        <w:t xml:space="preserve">ملف مبادلة صغير وفق توصية Microsoft لـ SQL Server على Linux [تحقق MS].</w:t>
      </w:r>
    </w:p>
    <w:p>
      <w:pPr>
        <w:pStyle w:val="ListParagraph"/>
        <w:numPr>
          <w:ilvl w:val="0"/>
          <w:numId w:val="2"/>
        </w:numPr>
        <w:bidi/>
        <w:spacing w:after="70" w:before="0" w:line="300"/>
      </w:pPr>
      <w:r>
        <w:rPr>
          <w:rFonts w:ascii="Arial" w:cs="Arial" w:eastAsia="Arial" w:hAnsi="Arial"/>
          <w:b w:val="false"/>
          <w:bCs w:val="false"/>
          <w:sz w:val="21"/>
          <w:szCs w:val="21"/>
          <w:rtl/>
        </w:rPr>
        <w:t xml:space="preserve">V4 تتسع لسبعة أيام نسخ محلية (DOC-S09 §4.2) مع هامش 30%. V5 تتسع لحد ملفات التدقيق (DOC-S12 §3.6).</w:t>
      </w:r>
    </w:p>
    <w:p>
      <w:pPr>
        <w:bidi/>
        <w:spacing w:after="60" w:before="0"/>
      </w:pPr>
    </w:p>
    <w:p>
      <w:pPr>
        <w:pStyle w:val="Heading3"/>
        <w:bidi/>
      </w:pPr>
      <w:bookmarkStart w:name="_sec347" w:id="347"/>
      <w:r>
        <w:rPr>
          <w:rFonts w:ascii="Arial" w:cs="Arial" w:eastAsia="Arial" w:hAnsi="Arial"/>
          <w:b/>
          <w:bCs/>
          <w:color w:val="2B5C8A"/>
          <w:sz w:val="23"/>
          <w:szCs w:val="23"/>
          <w:rtl/>
        </w:rPr>
        <w:t xml:space="preserve">6.7 تقليل السطح </w:t>
      </w:r>
      <w:r>
        <w:rPr>
          <w:rFonts w:ascii="Arial" w:cs="Arial" w:eastAsia="Arial" w:hAnsi="Arial"/>
          <w:color w:val="E0A800"/>
          <w:sz w:val="23"/>
          <w:szCs w:val="23"/>
          <w:rtl/>
        </w:rPr>
        <w:t xml:space="preserve">●</w:t>
      </w:r>
      <w:bookmarkEnd w:id="347"/>
    </w:p>
    <w:p>
      <w:pPr>
        <w:pStyle w:val="ListParagraph"/>
        <w:numPr>
          <w:ilvl w:val="0"/>
          <w:numId w:val="2"/>
        </w:numPr>
        <w:bidi/>
        <w:spacing w:after="70" w:before="0" w:line="300"/>
      </w:pPr>
      <w:r>
        <w:rPr>
          <w:rFonts w:ascii="Arial" w:cs="Arial" w:eastAsia="Arial" w:hAnsi="Arial"/>
          <w:b w:val="false"/>
          <w:bCs w:val="false"/>
          <w:sz w:val="21"/>
          <w:szCs w:val="21"/>
          <w:rtl/>
        </w:rPr>
        <w:t xml:space="preserve">الخدمات المسموحة: ssh، mssql-server، خدمة الوقت، وكيل المقاييس، شاحن السجلات، auditd، unattended-upgrades. كل خدمة أخرى تُراجع بـ </w:t>
      </w:r>
      <w:r>
        <w:rPr>
          <w:rFonts w:ascii="Courier New" w:cs="Courier New" w:eastAsia="Courier New" w:hAnsi="Courier New"/>
          <w:b w:val="false"/>
          <w:bCs w:val="false"/>
          <w:color w:val="1F2937"/>
          <w:sz w:val="18"/>
          <w:szCs w:val="18"/>
          <w:shd w:fill="F1F3F5" w:color="auto" w:val="clear"/>
          <w:rtl/>
        </w:rPr>
        <w:t xml:space="preserve">‎systemctl list-units --type=service --state=running‎</w:t>
      </w:r>
      <w:r>
        <w:rPr>
          <w:rFonts w:ascii="Arial" w:cs="Arial" w:eastAsia="Arial" w:hAnsi="Arial"/>
          <w:b w:val="false"/>
          <w:bCs w:val="false"/>
          <w:sz w:val="21"/>
          <w:szCs w:val="21"/>
          <w:rtl/>
        </w:rPr>
        <w:t xml:space="preserve"> وتُعطَّل إن لم تلزم.</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مترجمات ولا خادم ويب ولا محرك حاويات على خادم الإنتاج. CI يستعمل الحاوية للاختبار فقط، والإنتاج يثبّت الحزمة.</w:t>
      </w:r>
    </w:p>
    <w:p>
      <w:pPr>
        <w:pStyle w:val="ListParagraph"/>
        <w:numPr>
          <w:ilvl w:val="0"/>
          <w:numId w:val="2"/>
        </w:numPr>
        <w:bidi/>
        <w:spacing w:after="70" w:before="0" w:line="300"/>
      </w:pPr>
      <w:r>
        <w:rPr>
          <w:rFonts w:ascii="Arial" w:cs="Arial" w:eastAsia="Arial" w:hAnsi="Arial"/>
          <w:b w:val="false"/>
          <w:bCs w:val="false"/>
          <w:sz w:val="21"/>
          <w:szCs w:val="21"/>
          <w:rtl/>
        </w:rPr>
        <w:t xml:space="preserve">إعدادات النواة الدفاعية: </w:t>
      </w:r>
      <w:r>
        <w:rPr>
          <w:rFonts w:ascii="Courier New" w:cs="Courier New" w:eastAsia="Courier New" w:hAnsi="Courier New"/>
          <w:b w:val="false"/>
          <w:bCs w:val="false"/>
          <w:color w:val="1F2937"/>
          <w:sz w:val="18"/>
          <w:szCs w:val="18"/>
          <w:shd w:fill="F1F3F5" w:color="auto" w:val="clear"/>
          <w:rtl/>
        </w:rPr>
        <w:t xml:space="preserve">‎kernel.kptr_restrict=2‎</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‎kernel.dmesg_restrict=1‎</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‎net.ipv4.conf.all.accept_redirects=0‎</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‎net.ipv4.conf.all.send_redirects=0‎</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‎net.ipv4.tcp_syncookies=1‎</w:t>
      </w:r>
      <w:r>
        <w:rPr>
          <w:rFonts w:ascii="Arial" w:cs="Arial" w:eastAsia="Arial" w:hAnsi="Arial"/>
          <w:b w:val="false"/>
          <w:bCs w:val="false"/>
          <w:sz w:val="21"/>
          <w:szCs w:val="21"/>
          <w:rtl/>
        </w:rPr>
        <w:t xml:space="preserve">، في ملف تحت </w:t>
      </w:r>
      <w:r>
        <w:rPr>
          <w:rFonts w:ascii="Courier New" w:cs="Courier New" w:eastAsia="Courier New" w:hAnsi="Courier New"/>
          <w:b w:val="false"/>
          <w:bCs w:val="false"/>
          <w:color w:val="1F2937"/>
          <w:sz w:val="18"/>
          <w:szCs w:val="18"/>
          <w:shd w:fill="F1F3F5" w:color="auto" w:val="clear"/>
          <w:rtl/>
        </w:rPr>
        <w:t xml:space="preserve">‎/etc/sysctl.d/‎</w:t>
      </w:r>
      <w:r>
        <w:rPr>
          <w:rFonts w:ascii="Arial" w:cs="Arial" w:eastAsia="Arial" w:hAnsi="Arial"/>
          <w:b w:val="false"/>
          <w:bCs w:val="false"/>
          <w:sz w:val="21"/>
          <w:szCs w:val="21"/>
          <w:rtl/>
        </w:rPr>
        <w:t xml:space="preserve">.</w:t>
      </w:r>
    </w:p>
    <w:p>
      <w:pPr>
        <w:bidi/>
        <w:spacing w:after="60" w:before="0"/>
      </w:pPr>
    </w:p>
    <w:p>
      <w:pPr>
        <w:pStyle w:val="Heading3"/>
        <w:bidi/>
      </w:pPr>
      <w:bookmarkStart w:name="_sec348" w:id="348"/>
      <w:r>
        <w:rPr>
          <w:rFonts w:ascii="Arial" w:cs="Arial" w:eastAsia="Arial" w:hAnsi="Arial"/>
          <w:b/>
          <w:bCs/>
          <w:color w:val="2B5C8A"/>
          <w:sz w:val="23"/>
          <w:szCs w:val="23"/>
          <w:rtl/>
        </w:rPr>
        <w:t xml:space="preserve">6.8 سجلات النظام </w:t>
      </w:r>
      <w:r>
        <w:rPr>
          <w:rFonts w:ascii="Arial" w:cs="Arial" w:eastAsia="Arial" w:hAnsi="Arial"/>
          <w:color w:val="E0A800"/>
          <w:sz w:val="23"/>
          <w:szCs w:val="23"/>
          <w:rtl/>
        </w:rPr>
        <w:t xml:space="preserve">●</w:t>
      </w:r>
      <w:bookmarkEnd w:id="348"/>
    </w:p>
    <w:p>
      <w:pPr>
        <w:pStyle w:val="ListParagraph"/>
        <w:numPr>
          <w:ilvl w:val="0"/>
          <w:numId w:val="2"/>
        </w:numPr>
        <w:bidi/>
        <w:spacing w:after="70" w:before="0" w:line="300"/>
      </w:pPr>
      <w:r>
        <w:rPr>
          <w:rFonts w:ascii="Arial" w:cs="Arial" w:eastAsia="Arial" w:hAnsi="Arial"/>
          <w:b w:val="false"/>
          <w:bCs w:val="false"/>
          <w:sz w:val="21"/>
          <w:szCs w:val="21"/>
          <w:rtl/>
        </w:rPr>
        <w:t xml:space="preserve">journald دائم (</w:t>
      </w:r>
      <w:r>
        <w:rPr>
          <w:rFonts w:ascii="Courier New" w:cs="Courier New" w:eastAsia="Courier New" w:hAnsi="Courier New"/>
          <w:b w:val="false"/>
          <w:bCs w:val="false"/>
          <w:color w:val="1F2937"/>
          <w:sz w:val="18"/>
          <w:szCs w:val="18"/>
          <w:shd w:fill="F1F3F5" w:color="auto" w:val="clear"/>
          <w:rtl/>
        </w:rPr>
        <w:t xml:space="preserve">‎Storage=persistent‎</w:t>
      </w:r>
      <w:r>
        <w:rPr>
          <w:rFonts w:ascii="Arial" w:cs="Arial" w:eastAsia="Arial" w:hAnsi="Arial"/>
          <w:b w:val="false"/>
          <w:bCs w:val="false"/>
          <w:sz w:val="21"/>
          <w:szCs w:val="21"/>
          <w:rtl/>
        </w:rPr>
        <w:t xml:space="preserve">)، ويُشحن إلى المخزن المركزي (DOC-S12 §3.7).</w:t>
      </w:r>
    </w:p>
    <w:p>
      <w:pPr>
        <w:pStyle w:val="ListParagraph"/>
        <w:numPr>
          <w:ilvl w:val="0"/>
          <w:numId w:val="2"/>
        </w:numPr>
        <w:bidi/>
        <w:spacing w:after="70" w:before="0" w:line="300"/>
      </w:pPr>
      <w:r>
        <w:rPr>
          <w:rFonts w:ascii="Arial" w:cs="Arial" w:eastAsia="Arial" w:hAnsi="Arial"/>
          <w:b w:val="false"/>
          <w:bCs w:val="false"/>
          <w:sz w:val="21"/>
          <w:szCs w:val="21"/>
          <w:rtl/>
        </w:rPr>
        <w:t xml:space="preserve">auditd بقواعد مراقبة على: إعداد SSH وsudoers وملفات الحسابات، و</w:t>
      </w:r>
      <w:r>
        <w:rPr>
          <w:rFonts w:ascii="Courier New" w:cs="Courier New" w:eastAsia="Courier New" w:hAnsi="Courier New"/>
          <w:b w:val="false"/>
          <w:bCs w:val="false"/>
          <w:color w:val="1F2937"/>
          <w:sz w:val="18"/>
          <w:szCs w:val="18"/>
          <w:shd w:fill="F1F3F5" w:color="auto" w:val="clear"/>
          <w:rtl/>
        </w:rPr>
        <w:t xml:space="preserve">‎/var/opt/mssql/mssql.conf‎</w:t>
      </w:r>
      <w:r>
        <w:rPr>
          <w:rFonts w:ascii="Arial" w:cs="Arial" w:eastAsia="Arial" w:hAnsi="Arial"/>
          <w:b w:val="false"/>
          <w:bCs w:val="false"/>
          <w:sz w:val="21"/>
          <w:szCs w:val="21"/>
          <w:rtl/>
        </w:rPr>
        <w:t xml:space="preserve">، ومجلد الأسرار ومفتاح الآلة [تحقق MS للمسار]، وملف مفتاح شهادة TLS، والحذف من V4 وV5 بغير مستخدم الخدمة.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السجلات تخرج من الخادم بالدفع وبحساب لا يملك الحذف؛ لا يُعتمد على النسخة المحلية في أي تحقيق (DOC-S15).</w:t>
      </w:r>
    </w:p>
    <w:p>
      <w:pPr>
        <w:bidi/>
        <w:spacing w:after="60" w:before="0"/>
      </w:pPr>
    </w:p>
    <w:p>
      <w:pPr>
        <w:pStyle w:val="Heading3"/>
        <w:bidi/>
      </w:pPr>
      <w:bookmarkStart w:name="_sec349" w:id="349"/>
      <w:r>
        <w:rPr>
          <w:rFonts w:ascii="Arial" w:cs="Arial" w:eastAsia="Arial" w:hAnsi="Arial"/>
          <w:b/>
          <w:bCs/>
          <w:color w:val="2B5C8A"/>
          <w:sz w:val="23"/>
          <w:szCs w:val="23"/>
          <w:rtl/>
        </w:rPr>
        <w:t xml:space="preserve">6.9 فحوص قبول التقوية</w:t>
      </w:r>
      <w:bookmarkEnd w:id="34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69"/>
        <w:gridCol w:w="5877"/>
        <w:gridCol w:w="2518"/>
      </w:tblGrid>
      <w:tr>
        <w:trPr>
          <w:cantSplit/>
          <w:tblHeader/>
        </w:trPr>
        <w:tc>
          <w:tcPr>
            <w:tcW w:type="dxa" w:w="14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58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w:t>
            </w:r>
          </w:p>
        </w:tc>
        <w:tc>
          <w:tcPr>
            <w:tcW w:type="dxa" w:w="25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 المطلوبة</w:t>
            </w:r>
          </w:p>
        </w:tc>
      </w:tr>
      <w:tr>
        <w:trPr>
          <w:cantSplit/>
        </w:trPr>
        <w:tc>
          <w:tcPr>
            <w:tcW w:type="dxa" w:w="14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HS-1</w:t>
            </w:r>
          </w:p>
        </w:tc>
        <w:tc>
          <w:tcPr>
            <w:tcW w:type="dxa" w:w="5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SSH بكلمة مرور، ودخول root</w:t>
            </w:r>
          </w:p>
        </w:tc>
        <w:tc>
          <w:tcPr>
            <w:tcW w:type="dxa" w:w="25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مرفوضان (TLS-9)</w:t>
            </w:r>
          </w:p>
        </w:tc>
      </w:tr>
      <w:tr>
        <w:trPr>
          <w:cantSplit/>
        </w:trPr>
        <w:tc>
          <w:tcPr>
            <w:tcW w:type="dxa" w:w="14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HS-2</w:t>
            </w:r>
          </w:p>
        </w:tc>
        <w:tc>
          <w:tcPr>
            <w:tcW w:type="dxa" w:w="5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منافذ من خارج المزوّد</w:t>
            </w:r>
          </w:p>
        </w:tc>
        <w:tc>
          <w:tcPr>
            <w:tcW w:type="dxa" w:w="25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 من القائمة فقط، و1433 مغلق (TLS-7)</w:t>
            </w:r>
          </w:p>
        </w:tc>
      </w:tr>
      <w:tr>
        <w:trPr>
          <w:cantSplit/>
        </w:trPr>
        <w:tc>
          <w:tcPr>
            <w:tcW w:type="dxa" w:w="14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HS-3</w:t>
            </w:r>
          </w:p>
        </w:tc>
        <w:tc>
          <w:tcPr>
            <w:tcW w:type="dxa" w:w="5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‎ss -tlnp‎</w:t>
            </w:r>
            <w:r>
              <w:rPr>
                <w:rFonts w:ascii="Arial" w:cs="Arial" w:eastAsia="Arial" w:hAnsi="Arial"/>
                <w:b w:val="false"/>
                <w:bCs w:val="false"/>
                <w:sz w:val="18"/>
                <w:szCs w:val="18"/>
                <w:rtl/>
              </w:rPr>
              <w:t xml:space="preserve"> على الخادم</w:t>
            </w:r>
          </w:p>
        </w:tc>
        <w:tc>
          <w:tcPr>
            <w:tcW w:type="dxa" w:w="25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منفذ مستمع غير 22 و1433 ومنفذ الوكيل المحلي إن لزم</w:t>
            </w:r>
          </w:p>
        </w:tc>
      </w:tr>
      <w:tr>
        <w:trPr>
          <w:cantSplit/>
        </w:trPr>
        <w:tc>
          <w:tcPr>
            <w:tcW w:type="dxa" w:w="14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HS-4</w:t>
            </w:r>
          </w:p>
        </w:tc>
        <w:tc>
          <w:tcPr>
            <w:tcW w:type="dxa" w:w="5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اتصال </w:t>
            </w:r>
            <w:r>
              <w:rPr>
                <w:rFonts w:ascii="Courier New" w:cs="Courier New" w:eastAsia="Courier New" w:hAnsi="Courier New"/>
                <w:b w:val="false"/>
                <w:bCs w:val="false"/>
                <w:color w:val="1F2937"/>
                <w:sz w:val="16"/>
                <w:szCs w:val="16"/>
                <w:shd w:fill="F1F3F5" w:color="auto" w:val="clear"/>
                <w:rtl/>
              </w:rPr>
              <w:t xml:space="preserve">‎sqlcmd‎</w:t>
            </w:r>
            <w:r>
              <w:rPr>
                <w:rFonts w:ascii="Arial" w:cs="Arial" w:eastAsia="Arial" w:hAnsi="Arial"/>
                <w:b w:val="false"/>
                <w:bCs w:val="false"/>
                <w:sz w:val="18"/>
                <w:szCs w:val="18"/>
                <w:rtl/>
              </w:rPr>
              <w:t xml:space="preserve"> بلا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باسم الشهادة، وآخر باسم لا يطابقها</w:t>
            </w:r>
          </w:p>
        </w:tc>
        <w:tc>
          <w:tcPr>
            <w:tcW w:type="dxa" w:w="25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الأول ينجح والثاني يفشل (TLS-5)</w:t>
            </w:r>
          </w:p>
        </w:tc>
      </w:tr>
      <w:tr>
        <w:trPr>
          <w:cantSplit/>
        </w:trPr>
        <w:tc>
          <w:tcPr>
            <w:tcW w:type="dxa" w:w="14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HS-5</w:t>
            </w:r>
          </w:p>
        </w:tc>
        <w:tc>
          <w:tcPr>
            <w:tcW w:type="dxa" w:w="5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‎chronyc tracking‎</w:t>
            </w:r>
          </w:p>
        </w:tc>
        <w:tc>
          <w:tcPr>
            <w:tcW w:type="dxa" w:w="25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فارق ≤ 1 ثانية</w:t>
            </w:r>
          </w:p>
        </w:tc>
      </w:tr>
      <w:tr>
        <w:trPr>
          <w:cantSplit/>
        </w:trPr>
        <w:tc>
          <w:tcPr>
            <w:tcW w:type="dxa" w:w="14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HS-6</w:t>
            </w:r>
          </w:p>
        </w:tc>
        <w:tc>
          <w:tcPr>
            <w:tcW w:type="dxa" w:w="5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‎apt-mark showhold‎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‎unattended-upgrade --dry-run‎</w:t>
            </w:r>
          </w:p>
        </w:tc>
        <w:tc>
          <w:tcPr>
            <w:tcW w:type="dxa" w:w="25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mssql-server مجمّد، والأمن وحده آلي</w:t>
            </w:r>
          </w:p>
        </w:tc>
      </w:tr>
      <w:tr>
        <w:trPr>
          <w:cantSplit/>
        </w:trPr>
        <w:tc>
          <w:tcPr>
            <w:tcW w:type="dxa" w:w="14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HS-7</w:t>
            </w:r>
          </w:p>
        </w:tc>
        <w:tc>
          <w:tcPr>
            <w:tcW w:type="dxa" w:w="5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‎breakglass‎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‎bankfas_migrator‎</w:t>
            </w:r>
          </w:p>
        </w:tc>
        <w:tc>
          <w:tcPr>
            <w:tcW w:type="dxa" w:w="25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معطّلة (DOC-S08 §3)</w:t>
            </w:r>
          </w:p>
        </w:tc>
      </w:tr>
      <w:tr>
        <w:trPr>
          <w:cantSplit/>
        </w:trPr>
        <w:tc>
          <w:tcPr>
            <w:tcW w:type="dxa" w:w="14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HS-8</w:t>
            </w:r>
          </w:p>
        </w:tc>
        <w:tc>
          <w:tcPr>
            <w:tcW w:type="dxa" w:w="5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‎tools/deploy/server_audit.sh check‎</w:t>
            </w:r>
            <w:r>
              <w:rPr>
                <w:rFonts w:ascii="Arial" w:cs="Arial" w:eastAsia="Arial" w:hAnsi="Arial"/>
                <w:b w:val="false"/>
                <w:bCs w:val="false"/>
                <w:sz w:val="18"/>
                <w:szCs w:val="18"/>
                <w:rtl/>
              </w:rPr>
              <w:t xml:space="preserve"> (ADR 0012) بحساب </w:t>
            </w:r>
            <w:r>
              <w:rPr>
                <w:rFonts w:ascii="Courier New" w:cs="Courier New" w:eastAsia="Courier New" w:hAnsi="Courier New"/>
                <w:b w:val="false"/>
                <w:bCs w:val="false"/>
                <w:color w:val="1F2937"/>
                <w:sz w:val="16"/>
                <w:szCs w:val="16"/>
                <w:shd w:fill="F1F3F5" w:color="auto" w:val="clear"/>
                <w:rtl/>
              </w:rPr>
              <w:t xml:space="preserve">‎bankfas_monitor‎</w:t>
            </w:r>
            <w:r>
              <w:rPr>
                <w:rFonts w:ascii="Arial" w:cs="Arial" w:eastAsia="Arial" w:hAnsi="Arial"/>
                <w:b w:val="false"/>
                <w:bCs w:val="false"/>
                <w:sz w:val="18"/>
                <w:szCs w:val="18"/>
                <w:rtl/>
              </w:rPr>
              <w:t xml:space="preserve"> (ADR 0013)</w:t>
            </w:r>
          </w:p>
        </w:tc>
        <w:tc>
          <w:tcPr>
            <w:tcW w:type="dxa" w:w="25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ومواصفتاه مطابقة ويكتب، وآخر ملف وصل المخزن المركزي</w:t>
            </w:r>
          </w:p>
        </w:tc>
      </w:tr>
      <w:tr>
        <w:trPr>
          <w:cantSplit/>
        </w:trPr>
        <w:tc>
          <w:tcPr>
            <w:tcW w:type="dxa" w:w="14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HS-9</w:t>
            </w:r>
          </w:p>
        </w:tc>
        <w:tc>
          <w:tcPr>
            <w:tcW w:type="dxa" w:w="5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محاولة اتصال صادر إلى وجهة غير مسموحة</w:t>
            </w:r>
          </w:p>
        </w:tc>
        <w:tc>
          <w:tcPr>
            <w:tcW w:type="dxa" w:w="25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مرفوضة</w:t>
            </w:r>
          </w:p>
        </w:tc>
      </w:tr>
    </w:tbl>
    <w:p>
      <w:pPr>
        <w:bidi/>
        <w:spacing w:after="120" w:before="0"/>
      </w:pPr>
    </w:p>
    <w:p>
      <w:pPr>
        <w:pStyle w:val="Heading2"/>
        <w:bidi/>
      </w:pPr>
      <w:bookmarkStart w:name="_sec350" w:id="350"/>
      <w:r>
        <w:rPr>
          <w:rFonts w:ascii="Arial" w:cs="Arial" w:eastAsia="Arial" w:hAnsi="Arial"/>
          <w:b/>
          <w:bCs/>
          <w:color w:val="2B5C8A"/>
          <w:sz w:val="26"/>
          <w:szCs w:val="26"/>
          <w:rtl/>
        </w:rPr>
        <w:t xml:space="preserve">7. الترقيع وسجل الإصدارات</w:t>
      </w:r>
      <w:bookmarkEnd w:id="350"/>
    </w:p>
    <w:p>
      <w:pPr>
        <w:pStyle w:val="Heading3"/>
        <w:bidi/>
      </w:pPr>
      <w:bookmarkStart w:name="_sec351" w:id="351"/>
      <w:r>
        <w:rPr>
          <w:rFonts w:ascii="Arial" w:cs="Arial" w:eastAsia="Arial" w:hAnsi="Arial"/>
          <w:b/>
          <w:bCs/>
          <w:color w:val="2B5C8A"/>
          <w:sz w:val="23"/>
          <w:szCs w:val="23"/>
          <w:rtl/>
        </w:rPr>
        <w:t xml:space="preserve">7.1 الإيقاع </w:t>
      </w:r>
      <w:r>
        <w:rPr>
          <w:rFonts w:ascii="Arial" w:cs="Arial" w:eastAsia="Arial" w:hAnsi="Arial"/>
          <w:color w:val="E0A800"/>
          <w:sz w:val="23"/>
          <w:szCs w:val="23"/>
          <w:rtl/>
        </w:rPr>
        <w:t xml:space="preserve">●</w:t>
      </w:r>
      <w:bookmarkEnd w:id="35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008"/>
        <w:gridCol w:w="3390"/>
        <w:gridCol w:w="2466"/>
      </w:tblGrid>
      <w:tr>
        <w:trPr>
          <w:cantSplit/>
          <w:tblHeader/>
        </w:trPr>
        <w:tc>
          <w:tcPr>
            <w:tcW w:type="dxa" w:w="40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المكوّن</w:t>
            </w:r>
          </w:p>
        </w:tc>
        <w:tc>
          <w:tcPr>
            <w:tcW w:type="dxa" w:w="33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الطريقة</w:t>
            </w:r>
          </w:p>
        </w:tc>
      </w:tr>
      <w:tr>
        <w:trPr>
          <w:cantSplit/>
        </w:trPr>
        <w:tc>
          <w:tcPr>
            <w:tcW w:type="dxa" w:w="4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تحديثات أمن Ubuntu</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 آليًا</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 بلا إعادة تشغيل</w:t>
            </w:r>
          </w:p>
        </w:tc>
      </w:tr>
      <w:tr>
        <w:trPr>
          <w:cantSplit/>
        </w:trPr>
        <w:tc>
          <w:tcPr>
            <w:tcW w:type="dxa" w:w="4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النواة وما يحتاج إعادة تشغيل</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خلال 7 أيام في نافذة الصيانة، و72 ساعة لثغرة مستغلة فعلًا (DQ-S10-11)</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إيقاف التطبيق، ثم إعادة التشغيل، ثم فحص دخان</w:t>
            </w:r>
          </w:p>
        </w:tc>
      </w:tr>
      <w:tr>
        <w:trPr>
          <w:cantSplit/>
        </w:trPr>
        <w:tc>
          <w:tcPr>
            <w:tcW w:type="dxa" w:w="4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Ubuntu غير الأمنية</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شهريًا في النافذة</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UAT</w:t>
            </w:r>
          </w:p>
        </w:tc>
      </w:tr>
      <w:tr>
        <w:trPr>
          <w:cantSplit/>
        </w:trPr>
        <w:tc>
          <w:tcPr>
            <w:tcW w:type="dxa" w:w="4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تراكمي لـ SQL Server 2025</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خلال 30 يومًا بقرار «ترقية» أو «تأجيل بسبب»، ثم UAT ثم الإنتاج (DQ-S10-5)</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r>
      <w:tr>
        <w:trPr>
          <w:cantSplit/>
        </w:trPr>
        <w:tc>
          <w:tcPr>
            <w:tcW w:type="dxa" w:w="4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أمني لـ SQL Server</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خلال 14 يومًا</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r>
      <w:tr>
        <w:trPr>
          <w:cantSplit/>
        </w:trPr>
        <w:tc>
          <w:tcPr>
            <w:tcW w:type="dxa" w:w="40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mssql-tools18 وmsodbcsql18</w:t>
            </w:r>
          </w:p>
        </w:tc>
        <w:tc>
          <w:tcPr>
            <w:tcW w:type="dxa" w:w="33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التحديث التراكمي</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r>
      <w:tr>
        <w:trPr>
          <w:cantSplit/>
        </w:trPr>
        <w:tc>
          <w:tcPr>
            <w:tcW w:type="dxa" w:w="40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Ubuntu التالي</w:t>
            </w:r>
          </w:p>
        </w:tc>
        <w:tc>
          <w:tcPr>
            <w:tcW w:type="dxa" w:w="33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بقرار مسجّل، وبخادم جديد لا ترقية في المكان</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التحقق من دعم SQL Server 2025 له [تحقق MS]</w:t>
            </w:r>
          </w:p>
        </w:tc>
      </w:tr>
    </w:tbl>
    <w:p>
      <w:pPr>
        <w:bidi/>
        <w:spacing w:after="120" w:before="0"/>
      </w:pPr>
    </w:p>
    <w:p>
      <w:pPr>
        <w:bidi/>
        <w:spacing w:after="110" w:before="0" w:line="312"/>
      </w:pPr>
      <w:r>
        <w:rPr>
          <w:rFonts w:ascii="Arial" w:cs="Arial" w:eastAsia="Arial" w:hAnsi="Arial"/>
          <w:b w:val="false"/>
          <w:bCs w:val="false"/>
          <w:sz w:val="21"/>
          <w:szCs w:val="21"/>
          <w:rtl/>
        </w:rPr>
        <w:t xml:space="preserve">نافذة الصيانة ساعتان أسبوعيًا خارج ساعات العمل بإشعار 48 ساعة (NFR-AVL-02 في DOC-B03).</w:t>
      </w:r>
    </w:p>
    <w:p>
      <w:pPr>
        <w:pStyle w:val="Heading3"/>
        <w:bidi/>
      </w:pPr>
      <w:bookmarkStart w:name="_sec352" w:id="352"/>
      <w:r>
        <w:rPr>
          <w:rFonts w:ascii="Arial" w:cs="Arial" w:eastAsia="Arial" w:hAnsi="Arial"/>
          <w:b/>
          <w:bCs/>
          <w:color w:val="2B5C8A"/>
          <w:sz w:val="23"/>
          <w:szCs w:val="23"/>
          <w:rtl/>
        </w:rPr>
        <w:t xml:space="preserve">7.2 سجل الإصدارات لمضيف القاعدة (FR-PLT-045)</w:t>
      </w:r>
      <w:bookmarkEnd w:id="352"/>
    </w:p>
    <w:p>
      <w:pPr>
        <w:bidi/>
        <w:spacing w:after="110" w:before="0" w:line="312"/>
      </w:pPr>
      <w:r>
        <w:rPr>
          <w:rFonts w:ascii="Arial" w:cs="Arial" w:eastAsia="Arial" w:hAnsi="Arial"/>
          <w:b w:val="false"/>
          <w:bCs w:val="false"/>
          <w:sz w:val="21"/>
          <w:szCs w:val="21"/>
          <w:rtl/>
        </w:rPr>
        <w:t xml:space="preserve">يطلب FR-PLT-045 سجلًا يثبّت إصدار SQL Server ونظام كل مضيف (docs/10-detailed-analysis/10-m0-m1-platform-organization.md:147). مكانه وصيغته في DOC-B11 §4.3 (</w:t>
      </w:r>
      <w:r>
        <w:rPr>
          <w:rFonts w:ascii="Courier New" w:cs="Courier New" w:eastAsia="Courier New" w:hAnsi="Courier New"/>
          <w:b w:val="false"/>
          <w:bCs w:val="false"/>
          <w:color w:val="1F2937"/>
          <w:sz w:val="18"/>
          <w:szCs w:val="18"/>
          <w:shd w:fill="F1F3F5" w:color="auto" w:val="clear"/>
          <w:rtl/>
        </w:rPr>
        <w:t xml:space="preserve">‎versions.json‎</w:t>
      </w:r>
      <w:r>
        <w:rPr>
          <w:rFonts w:ascii="Arial" w:cs="Arial" w:eastAsia="Arial" w:hAnsi="Arial"/>
          <w:b w:val="false"/>
          <w:bCs w:val="false"/>
          <w:sz w:val="21"/>
          <w:szCs w:val="21"/>
          <w:rtl/>
        </w:rPr>
        <w:t xml:space="preserve">، DQ-B11-7). الحقول التي يملؤها هذا الدليل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64"/>
        <w:gridCol w:w="7300"/>
      </w:tblGrid>
      <w:tr>
        <w:trPr>
          <w:cantSplit/>
          <w:tblHeader/>
        </w:trPr>
        <w:tc>
          <w:tcPr>
            <w:tcW w:type="dxa" w:w="25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الحقل</w:t>
            </w:r>
          </w:p>
        </w:tc>
        <w:tc>
          <w:tcPr>
            <w:tcW w:type="dxa" w:w="73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مصدر القيمة على الخادم</w:t>
            </w:r>
          </w:p>
        </w:tc>
      </w:tr>
      <w:tr>
        <w:trPr>
          <w:cantSplit/>
        </w:trPr>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Ubuntu والنواة</w:t>
            </w:r>
          </w:p>
        </w:tc>
        <w:tc>
          <w:tcPr>
            <w:tcW w:type="dxa" w:w="7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‎/etc/os-release‎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‎uname -r‎</w:t>
            </w:r>
          </w:p>
        </w:tc>
      </w:tr>
      <w:tr>
        <w:trPr>
          <w:cantSplit/>
        </w:trPr>
        <w:tc>
          <w:tcPr>
            <w:tcW w:type="dxa" w:w="2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mssql-server</w:t>
            </w:r>
          </w:p>
        </w:tc>
        <w:tc>
          <w:tcPr>
            <w:tcW w:type="dxa" w:w="7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‎dpkg-query -W mssql-server‎</w:t>
            </w:r>
          </w:p>
        </w:tc>
      </w:tr>
      <w:tr>
        <w:trPr>
          <w:cantSplit/>
        </w:trPr>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المحرك ورقم التحديث</w:t>
            </w:r>
          </w:p>
        </w:tc>
        <w:tc>
          <w:tcPr>
            <w:tcW w:type="dxa" w:w="7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‎SERVERPROPERTY('ProductVersion')‎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‎SERVERPROPERTY('ProductUpdateLevel')‎</w:t>
            </w:r>
          </w:p>
        </w:tc>
      </w:tr>
      <w:tr>
        <w:trPr>
          <w:cantSplit/>
        </w:trPr>
        <w:tc>
          <w:tcPr>
            <w:tcW w:type="dxa" w:w="2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المرخَّص (Edition)</w:t>
            </w:r>
          </w:p>
        </w:tc>
        <w:tc>
          <w:tcPr>
            <w:tcW w:type="dxa" w:w="7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‎SERVERPROPERTY('Edition')‎</w:t>
            </w:r>
          </w:p>
        </w:tc>
      </w:tr>
      <w:tr>
        <w:trPr>
          <w:cantSplit/>
        </w:trPr>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mssql-tools18 وmsodbcsql18</w:t>
            </w:r>
          </w:p>
        </w:tc>
        <w:tc>
          <w:tcPr>
            <w:tcW w:type="dxa" w:w="7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‎dpkg-query -W‎</w:t>
            </w:r>
          </w:p>
        </w:tc>
      </w:tr>
      <w:tr>
        <w:trPr>
          <w:cantSplit/>
        </w:trPr>
        <w:tc>
          <w:tcPr>
            <w:tcW w:type="dxa" w:w="25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صورة CI المقابل</w:t>
            </w:r>
          </w:p>
        </w:tc>
        <w:tc>
          <w:tcPr>
            <w:tcW w:type="dxa" w:w="73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DQ-B11-11؛ يطابق التحديث التراكمي نفسه</w:t>
            </w:r>
          </w:p>
        </w:tc>
      </w:tr>
      <w:tr>
        <w:trPr>
          <w:cantSplit/>
        </w:trPr>
        <w:tc>
          <w:tcPr>
            <w:tcW w:type="dxa" w:w="25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المراجعة وقرارها</w:t>
            </w:r>
          </w:p>
        </w:tc>
        <w:tc>
          <w:tcPr>
            <w:tcW w:type="dxa" w:w="73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المراجعة (FR-PLT-045 البند 3)</w:t>
            </w:r>
          </w:p>
        </w:tc>
      </w:tr>
    </w:tbl>
    <w:p>
      <w:pPr>
        <w:bidi/>
        <w:spacing w:after="120" w:before="0"/>
      </w:pP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قراءة القيم الفعلية؛ تُقارن بالسجل قبل كل نشر (بوابة G4 في DOC-B11)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/etc/os-release &amp;&amp; echo "ubuntu=$VERSION_ID kernel=$(uname -r)"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dpkg-query -W -f='${Package}=${Version}\n' mssql-server mssql-tools18 msodbcsql18</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sqlcmd -S "&lt;db-cert-name&gt;,1433" -U "&lt;personal-login&gt;" -Q "SET NOCOUNT ON; SELECT SERVERPROPERTY('ProductVersion'), SERVERPROPERTY('ProductUpdateLevel'), SERVERPROPERTY('Edition');"</w:t>
      </w: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منذ ADR 0014 (2026-10-13): السجل </w:t>
      </w:r>
      <w:r>
        <w:rPr>
          <w:rFonts w:ascii="Courier New" w:cs="Courier New" w:eastAsia="Courier New" w:hAnsi="Courier New"/>
          <w:b w:val="false"/>
          <w:bCs w:val="false"/>
          <w:color w:val="1F2937"/>
          <w:sz w:val="18"/>
          <w:szCs w:val="18"/>
          <w:shd w:fill="F1F3F5" w:color="auto" w:val="clear"/>
          <w:rtl/>
        </w:rPr>
        <w:t xml:space="preserve">‎treasury-platform/versions.json‎</w:t>
      </w:r>
      <w:r>
        <w:rPr>
          <w:rFonts w:ascii="Arial" w:cs="Arial" w:eastAsia="Arial" w:hAnsi="Arial"/>
          <w:b w:val="false"/>
          <w:bCs w:val="false"/>
          <w:sz w:val="21"/>
          <w:szCs w:val="21"/>
          <w:rtl/>
        </w:rPr>
        <w:t xml:space="preserve"> قائم. و</w:t>
      </w:r>
      <w:r>
        <w:rPr>
          <w:rFonts w:ascii="Courier New" w:cs="Courier New" w:eastAsia="Courier New" w:hAnsi="Courier New"/>
          <w:b w:val="false"/>
          <w:bCs w:val="false"/>
          <w:color w:val="1F2937"/>
          <w:sz w:val="18"/>
          <w:szCs w:val="18"/>
          <w:shd w:fill="F1F3F5" w:color="auto" w:val="clear"/>
          <w:rtl/>
        </w:rPr>
        <w:t xml:space="preserve">‎tools/deploy/deploy.sh‎</w:t>
      </w:r>
      <w:r>
        <w:rPr>
          <w:rFonts w:ascii="Arial" w:cs="Arial" w:eastAsia="Arial" w:hAnsi="Arial"/>
          <w:b w:val="false"/>
          <w:bCs w:val="false"/>
          <w:sz w:val="21"/>
          <w:szCs w:val="21"/>
          <w:rtl/>
        </w:rPr>
        <w:t xml:space="preserve"> يقرأ البناء (</w:t>
      </w:r>
      <w:r>
        <w:rPr>
          <w:rFonts w:ascii="Courier New" w:cs="Courier New" w:eastAsia="Courier New" w:hAnsi="Courier New"/>
          <w:b w:val="false"/>
          <w:bCs w:val="false"/>
          <w:color w:val="1F2937"/>
          <w:sz w:val="18"/>
          <w:szCs w:val="18"/>
          <w:shd w:fill="F1F3F5" w:color="auto" w:val="clear"/>
          <w:rtl/>
        </w:rPr>
        <w:t xml:space="preserve">‎ProductVersion‎</w:t>
      </w:r>
      <w:r>
        <w:rPr>
          <w:rFonts w:ascii="Arial" w:cs="Arial" w:eastAsia="Arial" w:hAnsi="Arial"/>
          <w:b w:val="false"/>
          <w:bCs w:val="false"/>
          <w:sz w:val="21"/>
          <w:szCs w:val="21"/>
          <w:rtl/>
        </w:rPr>
        <w:t xml:space="preserve">) ونسخة Ubuntu (من </w:t>
      </w:r>
      <w:r>
        <w:rPr>
          <w:rFonts w:ascii="Courier New" w:cs="Courier New" w:eastAsia="Courier New" w:hAnsi="Courier New"/>
          <w:b w:val="false"/>
          <w:bCs w:val="false"/>
          <w:color w:val="1F2937"/>
          <w:sz w:val="18"/>
          <w:szCs w:val="18"/>
          <w:shd w:fill="F1F3F5" w:color="auto" w:val="clear"/>
          <w:rtl/>
        </w:rPr>
        <w:t xml:space="preserve">‎@@VERSION‎</w:t>
      </w:r>
      <w:r>
        <w:rPr>
          <w:rFonts w:ascii="Arial" w:cs="Arial" w:eastAsia="Arial" w:hAnsi="Arial"/>
          <w:b w:val="false"/>
          <w:bCs w:val="false"/>
          <w:sz w:val="21"/>
          <w:szCs w:val="21"/>
          <w:rtl/>
        </w:rPr>
        <w:t xml:space="preserve">) بحساب النشر نفسه، ويرفض الخادم المختلف (50143، بوابة G4). وتبقى النواة وحزم العميل في القائمة اليدوية أعلاه. لذلك تبدأ ترقية الخادم في §7.3 بتغيير مراجَع في </w:t>
      </w:r>
      <w:r>
        <w:rPr>
          <w:rFonts w:ascii="Courier New" w:cs="Courier New" w:eastAsia="Courier New" w:hAnsi="Courier New"/>
          <w:b w:val="false"/>
          <w:bCs w:val="false"/>
          <w:color w:val="1F2937"/>
          <w:sz w:val="18"/>
          <w:szCs w:val="18"/>
          <w:shd w:fill="F1F3F5" w:color="auto" w:val="clear"/>
          <w:rtl/>
        </w:rPr>
        <w:t xml:space="preserve">‎versions.json‎</w:t>
      </w:r>
      <w:r>
        <w:rPr>
          <w:rFonts w:ascii="Arial" w:cs="Arial" w:eastAsia="Arial" w:hAnsi="Arial"/>
          <w:b w:val="false"/>
          <w:bCs w:val="false"/>
          <w:sz w:val="21"/>
          <w:szCs w:val="21"/>
          <w:rtl/>
        </w:rPr>
        <w:t xml:space="preserve"> ووسم صورة CI معًا.</w:t>
      </w:r>
    </w:p>
    <w:p>
      <w:pPr>
        <w:pStyle w:val="Heading3"/>
        <w:bidi/>
      </w:pPr>
      <w:bookmarkStart w:name="_sec353" w:id="353"/>
      <w:r>
        <w:rPr>
          <w:rFonts w:ascii="Arial" w:cs="Arial" w:eastAsia="Arial" w:hAnsi="Arial"/>
          <w:b/>
          <w:bCs/>
          <w:color w:val="2B5C8A"/>
          <w:sz w:val="23"/>
          <w:szCs w:val="23"/>
          <w:rtl/>
        </w:rPr>
        <w:t xml:space="preserve">7.3 إجراء ترقية SQL Server </w:t>
      </w:r>
      <w:r>
        <w:rPr>
          <w:rFonts w:ascii="Arial" w:cs="Arial" w:eastAsia="Arial" w:hAnsi="Arial"/>
          <w:color w:val="E0A800"/>
          <w:sz w:val="23"/>
          <w:szCs w:val="23"/>
          <w:rtl/>
        </w:rPr>
        <w:t xml:space="preserve">●</w:t>
      </w:r>
      <w:bookmarkEnd w:id="353"/>
    </w:p>
    <w:p>
      <w:pPr>
        <w:pStyle w:val="ListParagraph"/>
        <w:numPr>
          <w:ilvl w:val="0"/>
          <w:numId w:val="142"/>
        </w:numPr>
        <w:bidi/>
        <w:spacing w:after="70" w:before="0" w:line="300"/>
      </w:pPr>
      <w:r>
        <w:rPr>
          <w:rFonts w:ascii="Arial" w:cs="Arial" w:eastAsia="Arial" w:hAnsi="Arial"/>
          <w:b w:val="false"/>
          <w:bCs w:val="false"/>
          <w:sz w:val="21"/>
          <w:szCs w:val="21"/>
          <w:rtl/>
        </w:rPr>
        <w:t xml:space="preserve">سجل مراجعة بقرار «ترقية» لهذا التحديث، وتحديث </w:t>
      </w:r>
      <w:r>
        <w:rPr>
          <w:rFonts w:ascii="Courier New" w:cs="Courier New" w:eastAsia="Courier New" w:hAnsi="Courier New"/>
          <w:b w:val="false"/>
          <w:bCs w:val="false"/>
          <w:color w:val="1F2937"/>
          <w:sz w:val="18"/>
          <w:szCs w:val="18"/>
          <w:shd w:fill="F1F3F5" w:color="auto" w:val="clear"/>
          <w:rtl/>
        </w:rPr>
        <w:t xml:space="preserve">‎versions.json‎</w:t>
      </w:r>
      <w:r>
        <w:rPr>
          <w:rFonts w:ascii="Arial" w:cs="Arial" w:eastAsia="Arial" w:hAnsi="Arial"/>
          <w:b w:val="false"/>
          <w:bCs w:val="false"/>
          <w:sz w:val="21"/>
          <w:szCs w:val="21"/>
          <w:rtl/>
        </w:rPr>
        <w:t xml:space="preserve"> في تغيير واحد مراجَع.</w:t>
      </w:r>
    </w:p>
    <w:p>
      <w:pPr>
        <w:pStyle w:val="ListParagraph"/>
        <w:numPr>
          <w:ilvl w:val="0"/>
          <w:numId w:val="142"/>
        </w:numPr>
        <w:bidi/>
        <w:spacing w:after="70" w:before="0" w:line="300"/>
      </w:pPr>
      <w:r>
        <w:rPr>
          <w:rFonts w:ascii="Arial" w:cs="Arial" w:eastAsia="Arial" w:hAnsi="Arial"/>
          <w:b w:val="false"/>
          <w:bCs w:val="false"/>
          <w:sz w:val="21"/>
          <w:szCs w:val="21"/>
          <w:rtl/>
        </w:rPr>
        <w:t xml:space="preserve">الإشعار قبل 48 ساعة (NFR-AVL-02).</w:t>
      </w:r>
    </w:p>
    <w:p>
      <w:pPr>
        <w:pStyle w:val="ListParagraph"/>
        <w:numPr>
          <w:ilvl w:val="0"/>
          <w:numId w:val="142"/>
        </w:numPr>
        <w:bidi/>
        <w:spacing w:after="70" w:before="0" w:line="300"/>
      </w:pPr>
      <w:r>
        <w:rPr>
          <w:rFonts w:ascii="Arial" w:cs="Arial" w:eastAsia="Arial" w:hAnsi="Arial"/>
          <w:b w:val="false"/>
          <w:bCs w:val="false"/>
          <w:sz w:val="21"/>
          <w:szCs w:val="21"/>
          <w:rtl/>
        </w:rPr>
        <w:t xml:space="preserve">التطبيق على UAT أولًا، ثم </w:t>
      </w:r>
      <w:r>
        <w:rPr>
          <w:rFonts w:ascii="Courier New" w:cs="Courier New" w:eastAsia="Courier New" w:hAnsi="Courier New"/>
          <w:b w:val="false"/>
          <w:bCs w:val="false"/>
          <w:color w:val="1F2937"/>
          <w:sz w:val="18"/>
          <w:szCs w:val="18"/>
          <w:shd w:fill="F1F3F5" w:color="auto" w:val="clear"/>
          <w:rtl/>
        </w:rPr>
        <w:t xml:space="preserve">‎check_deployed.py‎</w:t>
      </w:r>
      <w:r>
        <w:rPr>
          <w:rFonts w:ascii="Arial" w:cs="Arial" w:eastAsia="Arial" w:hAnsi="Arial"/>
          <w:b w:val="false"/>
          <w:bCs w:val="false"/>
          <w:sz w:val="21"/>
          <w:szCs w:val="21"/>
          <w:rtl/>
        </w:rPr>
        <w:t xml:space="preserve"> وفحص الدخان هناك (DOC-S11 §8).</w:t>
      </w:r>
    </w:p>
    <w:p>
      <w:pPr>
        <w:pStyle w:val="ListParagraph"/>
        <w:numPr>
          <w:ilvl w:val="0"/>
          <w:numId w:val="142"/>
        </w:numPr>
        <w:bidi/>
        <w:spacing w:after="70" w:before="0" w:line="300"/>
      </w:pPr>
      <w:r>
        <w:rPr>
          <w:rFonts w:ascii="Arial" w:cs="Arial" w:eastAsia="Arial" w:hAnsi="Arial"/>
          <w:b w:val="false"/>
          <w:bCs w:val="false"/>
          <w:sz w:val="21"/>
          <w:szCs w:val="21"/>
          <w:rtl/>
        </w:rPr>
        <w:t xml:space="preserve">في الإنتاج: نسخة كاملة وفحصها (DOC-S09 §4، G8 في DOC-B11)، ثم إيقاف التطبيق.</w:t>
      </w:r>
    </w:p>
    <w:p>
      <w:pPr>
        <w:pStyle w:val="ListParagraph"/>
        <w:numPr>
          <w:ilvl w:val="0"/>
          <w:numId w:val="14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‎apt-mark unhold mssql-server‎</w:t>
      </w:r>
      <w:r>
        <w:rPr>
          <w:rFonts w:ascii="Arial" w:cs="Arial" w:eastAsia="Arial" w:hAnsi="Arial"/>
          <w:b w:val="false"/>
          <w:bCs w:val="false"/>
          <w:sz w:val="21"/>
          <w:szCs w:val="21"/>
          <w:rtl/>
        </w:rPr>
        <w:t xml:space="preserve">، ثم تثبيت الإصدار المسجّل بعينه، ثم </w:t>
      </w:r>
      <w:r>
        <w:rPr>
          <w:rFonts w:ascii="Courier New" w:cs="Courier New" w:eastAsia="Courier New" w:hAnsi="Courier New"/>
          <w:b w:val="false"/>
          <w:bCs w:val="false"/>
          <w:color w:val="1F2937"/>
          <w:sz w:val="18"/>
          <w:szCs w:val="18"/>
          <w:shd w:fill="F1F3F5" w:color="auto" w:val="clear"/>
          <w:rtl/>
        </w:rPr>
        <w:t xml:space="preserve">‎apt-mark hold mssql-server‎</w:t>
      </w:r>
      <w:r>
        <w:rPr>
          <w:rFonts w:ascii="Arial" w:cs="Arial" w:eastAsia="Arial" w:hAnsi="Arial"/>
          <w:b w:val="false"/>
          <w:bCs w:val="false"/>
          <w:sz w:val="21"/>
          <w:szCs w:val="21"/>
          <w:rtl/>
        </w:rPr>
        <w:t xml:space="preserve">.</w:t>
      </w:r>
    </w:p>
    <w:p>
      <w:pPr>
        <w:pStyle w:val="ListParagraph"/>
        <w:numPr>
          <w:ilvl w:val="0"/>
          <w:numId w:val="142"/>
        </w:numPr>
        <w:bidi/>
        <w:spacing w:after="70" w:before="0" w:line="300"/>
      </w:pPr>
      <w:r>
        <w:rPr>
          <w:rFonts w:ascii="Arial" w:cs="Arial" w:eastAsia="Arial" w:hAnsi="Arial"/>
          <w:b w:val="false"/>
          <w:bCs w:val="false"/>
          <w:sz w:val="21"/>
          <w:szCs w:val="21"/>
          <w:rtl/>
        </w:rPr>
        <w:t xml:space="preserve">التحقق من الإصدار (§7.2)، ومن أن الخدمة وTDE والتدقيق تعمل، ثم تشغيل التطبيق وفحص الدخان.</w:t>
      </w:r>
    </w:p>
    <w:p>
      <w:pPr>
        <w:pStyle w:val="ListParagraph"/>
        <w:numPr>
          <w:ilvl w:val="0"/>
          <w:numId w:val="142"/>
        </w:numPr>
        <w:bidi/>
        <w:spacing w:after="70" w:before="0" w:line="300"/>
      </w:pPr>
      <w:r>
        <w:rPr>
          <w:rFonts w:ascii="Arial" w:cs="Arial" w:eastAsia="Arial" w:hAnsi="Arial"/>
          <w:b w:val="false"/>
          <w:bCs w:val="false"/>
          <w:sz w:val="21"/>
          <w:szCs w:val="21"/>
          <w:rtl/>
        </w:rPr>
        <w:t xml:space="preserve">الفشل: الرجوع إلى الحزمة السابقة إن سمحت Microsoft بذلك [تحقق MS]، وإلا الاستعادة على خادم جديد بالإصدار السابق (DOC-S09 §8). لا استعادة لنسخة إلى إصدار أقدم (DOC-S09 §6).</w:t>
      </w:r>
    </w:p>
    <w:p>
      <w:pPr>
        <w:bidi/>
        <w:spacing w:after="60" w:before="0"/>
      </w:pPr>
    </w:p>
    <w:p>
      <w:pPr>
        <w:pStyle w:val="Heading2"/>
        <w:bidi/>
      </w:pPr>
      <w:bookmarkStart w:name="_sec354" w:id="354"/>
      <w:r>
        <w:rPr>
          <w:rFonts w:ascii="Arial" w:cs="Arial" w:eastAsia="Arial" w:hAnsi="Arial"/>
          <w:b/>
          <w:bCs/>
          <w:color w:val="2B5C8A"/>
          <w:sz w:val="26"/>
          <w:szCs w:val="26"/>
          <w:rtl/>
        </w:rPr>
        <w:t xml:space="preserve">8. الوصول</w:t>
      </w:r>
      <w:bookmarkEnd w:id="354"/>
    </w:p>
    <w:p>
      <w:pPr>
        <w:pStyle w:val="Heading3"/>
        <w:bidi/>
      </w:pPr>
      <w:bookmarkStart w:name="_sec355" w:id="355"/>
      <w:r>
        <w:rPr>
          <w:rFonts w:ascii="Arial" w:cs="Arial" w:eastAsia="Arial" w:hAnsi="Arial"/>
          <w:b/>
          <w:bCs/>
          <w:color w:val="2B5C8A"/>
          <w:sz w:val="23"/>
          <w:szCs w:val="23"/>
          <w:rtl/>
        </w:rPr>
        <w:t xml:space="preserve">8.1 الحسابات على الخادم </w:t>
      </w:r>
      <w:r>
        <w:rPr>
          <w:rFonts w:ascii="Arial" w:cs="Arial" w:eastAsia="Arial" w:hAnsi="Arial"/>
          <w:color w:val="E0A800"/>
          <w:sz w:val="23"/>
          <w:szCs w:val="23"/>
          <w:rtl/>
        </w:rPr>
        <w:t xml:space="preserve">●</w:t>
      </w:r>
      <w:bookmarkEnd w:id="35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26"/>
        <w:gridCol w:w="1972"/>
        <w:gridCol w:w="3700"/>
        <w:gridCol w:w="2466"/>
      </w:tblGrid>
      <w:tr>
        <w:trPr>
          <w:cantSplit/>
          <w:tblHeader/>
        </w:trPr>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الحساب</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لمن</w:t>
            </w:r>
          </w:p>
        </w:tc>
        <w:tc>
          <w:tcPr>
            <w:tcW w:type="dxa" w:w="3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المصادقة</w:t>
            </w:r>
          </w:p>
        </w:tc>
      </w:tr>
      <w:tr>
        <w:trPr>
          <w:cantSplit/>
        </w:trPr>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شخصي لمسؤول الأنظمة</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‎bankfas-admins‎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‎bankfas-sudo‎</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SSH شخصي</w:t>
            </w:r>
          </w:p>
        </w:tc>
      </w:tr>
      <w:tr>
        <w:trPr>
          <w:cantSplit/>
        </w:trPr>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شخصي لمدير القاعدة</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‎bankfas-admins‎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‎bankfas-sudo‎</w:t>
            </w:r>
            <w:r>
              <w:rPr>
                <w:rFonts w:ascii="Arial" w:cs="Arial" w:eastAsia="Arial" w:hAnsi="Arial"/>
                <w:b w:val="false"/>
                <w:bCs w:val="false"/>
                <w:sz w:val="18"/>
                <w:szCs w:val="18"/>
                <w:rtl/>
              </w:rPr>
              <w:t xml:space="preserve"> إن اعتُمد (DQ-S10-8)</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SSH شخصي</w:t>
            </w:r>
          </w:p>
        </w:tc>
      </w:tr>
      <w:tr>
        <w:trPr>
          <w:cantSplit/>
        </w:trPr>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طوارئ النظام</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الطوارئ فقط</w:t>
            </w:r>
          </w:p>
        </w:tc>
        <w:tc>
          <w:tcPr>
            <w:tcW w:type="dxa" w:w="3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‎bankfas-sudo‎</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مقسومة بين أمينين، عبر طرفية المزوّد فقط (DQ-S10-9)</w:t>
            </w:r>
          </w:p>
        </w:tc>
      </w:tr>
      <w:tr>
        <w:trPr>
          <w:cantSplit/>
        </w:trPr>
        <w:tc>
          <w:tcPr>
            <w:tcW w:type="dxa" w:w="1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‎mssql‎</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SQL Server</w:t>
            </w:r>
          </w:p>
        </w:tc>
        <w:tc>
          <w:tcPr>
            <w:tcW w:type="dxa" w:w="3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دخول</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دفع النسخ</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المهمة المجدولة</w:t>
            </w:r>
          </w:p>
        </w:tc>
        <w:tc>
          <w:tcPr>
            <w:tcW w:type="dxa" w:w="3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فقط في الموقع المنفصل</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خاص بالمهمة (DOC-S09 §5)</w:t>
            </w:r>
          </w:p>
        </w:tc>
      </w:tr>
    </w:tbl>
    <w:p>
      <w:pPr>
        <w:bidi/>
        <w:spacing w:after="120" w:before="0"/>
      </w:pPr>
    </w:p>
    <w:p>
      <w:pPr>
        <w:bidi/>
        <w:spacing w:after="110" w:before="0" w:line="312"/>
      </w:pPr>
      <w:r>
        <w:rPr>
          <w:rFonts w:ascii="Arial" w:cs="Arial" w:eastAsia="Arial" w:hAnsi="Arial"/>
          <w:b w:val="false"/>
          <w:bCs w:val="false"/>
          <w:sz w:val="21"/>
          <w:szCs w:val="21"/>
          <w:rtl/>
        </w:rPr>
        <w:t xml:space="preserve">حسابات القاعدة نفسها (الشخصية و</w:t>
      </w:r>
      <w:r>
        <w:rPr>
          <w:rFonts w:ascii="Courier New" w:cs="Courier New" w:eastAsia="Courier New" w:hAnsi="Courier New"/>
          <w:b w:val="false"/>
          <w:bCs w:val="false"/>
          <w:color w:val="1F2937"/>
          <w:sz w:val="18"/>
          <w:szCs w:val="18"/>
          <w:shd w:fill="F1F3F5" w:color="auto" w:val="clear"/>
          <w:rtl/>
        </w:rPr>
        <w:t xml:space="preserve">‎breakglass‎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في DOC-S08 §3. النشر يجري بحساب شخصي يقرأ سر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عبر </w:t>
      </w:r>
      <w:r>
        <w:rPr>
          <w:rFonts w:ascii="Courier New" w:cs="Courier New" w:eastAsia="Courier New" w:hAnsi="Courier New"/>
          <w:b w:val="false"/>
          <w:bCs w:val="false"/>
          <w:color w:val="1F2937"/>
          <w:sz w:val="18"/>
          <w:szCs w:val="18"/>
          <w:shd w:fill="F1F3F5" w:color="auto" w:val="clear"/>
          <w:rtl/>
        </w:rPr>
        <w:t xml:space="preserve">‎sudo‎</w:t>
      </w:r>
      <w:r>
        <w:rPr>
          <w:rFonts w:ascii="Arial" w:cs="Arial" w:eastAsia="Arial" w:hAnsi="Arial"/>
          <w:b w:val="false"/>
          <w:bCs w:val="false"/>
          <w:sz w:val="21"/>
          <w:szCs w:val="21"/>
          <w:rtl/>
        </w:rPr>
        <w:t xml:space="preserve"> (DOC-S08 §5، DOC-S11 §4).</w:t>
      </w:r>
    </w:p>
    <w:p>
      <w:pPr>
        <w:pStyle w:val="Heading3"/>
        <w:bidi/>
      </w:pPr>
      <w:bookmarkStart w:name="_sec356" w:id="356"/>
      <w:r>
        <w:rPr>
          <w:rFonts w:ascii="Arial" w:cs="Arial" w:eastAsia="Arial" w:hAnsi="Arial"/>
          <w:b/>
          <w:bCs/>
          <w:color w:val="2B5C8A"/>
          <w:sz w:val="23"/>
          <w:szCs w:val="23"/>
          <w:rtl/>
        </w:rPr>
        <w:t xml:space="preserve">8.2 الانضمام والتغيير والمغادرة </w:t>
      </w:r>
      <w:r>
        <w:rPr>
          <w:rFonts w:ascii="Arial" w:cs="Arial" w:eastAsia="Arial" w:hAnsi="Arial"/>
          <w:color w:val="E0A800"/>
          <w:sz w:val="23"/>
          <w:szCs w:val="23"/>
          <w:rtl/>
        </w:rPr>
        <w:t xml:space="preserve">●</w:t>
      </w:r>
      <w:bookmarkEnd w:id="356"/>
    </w:p>
    <w:p>
      <w:pPr>
        <w:pStyle w:val="ListParagraph"/>
        <w:numPr>
          <w:ilvl w:val="0"/>
          <w:numId w:val="2"/>
        </w:numPr>
        <w:bidi/>
        <w:spacing w:after="70" w:before="0" w:line="300"/>
      </w:pPr>
      <w:r>
        <w:rPr>
          <w:rFonts w:ascii="Arial" w:cs="Arial" w:eastAsia="Arial" w:hAnsi="Arial"/>
          <w:b/>
          <w:bCs/>
          <w:sz w:val="21"/>
          <w:szCs w:val="21"/>
          <w:rtl/>
        </w:rPr>
        <w:t xml:space="preserve">الانضمام:</w:t>
      </w:r>
      <w:r>
        <w:rPr>
          <w:rFonts w:ascii="Arial" w:cs="Arial" w:eastAsia="Arial" w:hAnsi="Arial"/>
          <w:b w:val="false"/>
          <w:bCs w:val="false"/>
          <w:sz w:val="21"/>
          <w:szCs w:val="21"/>
          <w:rtl/>
        </w:rPr>
        <w:t xml:space="preserve"> طلب يعتمده OWN أو SEC، ثم إضافة الحساب والمفتاح بتغيير مسجّل يحمل اسم الطالب والمعتمِد.</w:t>
      </w:r>
    </w:p>
    <w:p>
      <w:pPr>
        <w:pStyle w:val="ListParagraph"/>
        <w:numPr>
          <w:ilvl w:val="0"/>
          <w:numId w:val="2"/>
        </w:numPr>
        <w:bidi/>
        <w:spacing w:after="70" w:before="0" w:line="300"/>
      </w:pPr>
      <w:r>
        <w:rPr>
          <w:rFonts w:ascii="Arial" w:cs="Arial" w:eastAsia="Arial" w:hAnsi="Arial"/>
          <w:b/>
          <w:bCs/>
          <w:sz w:val="21"/>
          <w:szCs w:val="21"/>
          <w:rtl/>
        </w:rPr>
        <w:t xml:space="preserve">التغيير:</w:t>
      </w:r>
      <w:r>
        <w:rPr>
          <w:rFonts w:ascii="Arial" w:cs="Arial" w:eastAsia="Arial" w:hAnsi="Arial"/>
          <w:b w:val="false"/>
          <w:bCs w:val="false"/>
          <w:sz w:val="21"/>
          <w:szCs w:val="21"/>
          <w:rtl/>
        </w:rPr>
        <w:t xml:space="preserve"> نقل الصلاحية بين المجموعات بالتغيير المسجّل نفسه.</w:t>
      </w:r>
    </w:p>
    <w:p>
      <w:pPr>
        <w:pStyle w:val="ListParagraph"/>
        <w:numPr>
          <w:ilvl w:val="0"/>
          <w:numId w:val="2"/>
        </w:numPr>
        <w:bidi/>
        <w:spacing w:after="70" w:before="0" w:line="300"/>
      </w:pPr>
      <w:r>
        <w:rPr>
          <w:rFonts w:ascii="Arial" w:cs="Arial" w:eastAsia="Arial" w:hAnsi="Arial"/>
          <w:b/>
          <w:bCs/>
          <w:sz w:val="21"/>
          <w:szCs w:val="21"/>
          <w:rtl/>
        </w:rPr>
        <w:t xml:space="preserve">المغادرة:</w:t>
      </w:r>
      <w:r>
        <w:rPr>
          <w:rFonts w:ascii="Arial" w:cs="Arial" w:eastAsia="Arial" w:hAnsi="Arial"/>
          <w:b w:val="false"/>
          <w:bCs w:val="false"/>
          <w:sz w:val="21"/>
          <w:szCs w:val="21"/>
          <w:rtl/>
        </w:rPr>
        <w:t xml:space="preserve"> حذف المفتاح وقفل الحساب خلال يوم عمل (DOC-S05 §7)، وفي اليوم نفسه لمغادرة غير ودية. ثم تدوير كل سر كان يعرفه (DOC-S08 §6)، وإلغاء وصوله إلى لوحة المزوّد ومخزن السجلات.</w:t>
      </w:r>
    </w:p>
    <w:p>
      <w:pPr>
        <w:bidi/>
        <w:spacing w:after="60" w:before="0"/>
      </w:pPr>
    </w:p>
    <w:p>
      <w:pPr>
        <w:pStyle w:val="Heading3"/>
        <w:bidi/>
      </w:pPr>
      <w:bookmarkStart w:name="_sec357" w:id="357"/>
      <w:r>
        <w:rPr>
          <w:rFonts w:ascii="Arial" w:cs="Arial" w:eastAsia="Arial" w:hAnsi="Arial"/>
          <w:b/>
          <w:bCs/>
          <w:color w:val="2B5C8A"/>
          <w:sz w:val="23"/>
          <w:szCs w:val="23"/>
          <w:rtl/>
        </w:rPr>
        <w:t xml:space="preserve">8.3 الوصول الطارئ</w:t>
      </w:r>
      <w:bookmarkEnd w:id="357"/>
    </w:p>
    <w:p>
      <w:pPr>
        <w:pStyle w:val="ListParagraph"/>
        <w:numPr>
          <w:ilvl w:val="0"/>
          <w:numId w:val="2"/>
        </w:numPr>
        <w:bidi/>
        <w:spacing w:after="70" w:before="0" w:line="300"/>
      </w:pPr>
      <w:r>
        <w:rPr>
          <w:rFonts w:ascii="Arial" w:cs="Arial" w:eastAsia="Arial" w:hAnsi="Arial"/>
          <w:b w:val="false"/>
          <w:bCs w:val="false"/>
          <w:sz w:val="21"/>
          <w:szCs w:val="21"/>
          <w:rtl/>
        </w:rPr>
        <w:t xml:space="preserve">إلى القاعدة: حساب </w:t>
      </w:r>
      <w:r>
        <w:rPr>
          <w:rFonts w:ascii="Courier New" w:cs="Courier New" w:eastAsia="Courier New" w:hAnsi="Courier New"/>
          <w:b w:val="false"/>
          <w:bCs w:val="false"/>
          <w:color w:val="1F2937"/>
          <w:sz w:val="18"/>
          <w:szCs w:val="18"/>
          <w:shd w:fill="F1F3F5" w:color="auto" w:val="clear"/>
          <w:rtl/>
        </w:rPr>
        <w:t xml:space="preserve">‎breakglass‎</w:t>
      </w:r>
      <w:r>
        <w:rPr>
          <w:rFonts w:ascii="Arial" w:cs="Arial" w:eastAsia="Arial" w:hAnsi="Arial"/>
          <w:b w:val="false"/>
          <w:bCs w:val="false"/>
          <w:sz w:val="21"/>
          <w:szCs w:val="21"/>
          <w:rtl/>
        </w:rPr>
        <w:t xml:space="preserve"> بشروط DOC-S08 §9.</w:t>
      </w:r>
    </w:p>
    <w:p>
      <w:pPr>
        <w:pStyle w:val="ListParagraph"/>
        <w:numPr>
          <w:ilvl w:val="0"/>
          <w:numId w:val="2"/>
        </w:numPr>
        <w:bidi/>
        <w:spacing w:after="70" w:before="0" w:line="300"/>
      </w:pPr>
      <w:r>
        <w:rPr>
          <w:rFonts w:ascii="Arial" w:cs="Arial" w:eastAsia="Arial" w:hAnsi="Arial"/>
          <w:b w:val="false"/>
          <w:bCs w:val="false"/>
          <w:sz w:val="21"/>
          <w:szCs w:val="21"/>
          <w:rtl/>
        </w:rPr>
        <w:t xml:space="preserve">إلى النظام حين يتعذر SSH: طرفية المزوّد بحساب طوارئ النظام. الشروط نفسها: حادث مسجّل في DOC-S15، وشخصان حاضران، وموافقة OWN أو من ينوب عنه.</w:t>
      </w:r>
    </w:p>
    <w:p>
      <w:pPr>
        <w:pStyle w:val="ListParagraph"/>
        <w:numPr>
          <w:ilvl w:val="0"/>
          <w:numId w:val="2"/>
        </w:numPr>
        <w:bidi/>
        <w:spacing w:after="70" w:before="0" w:line="300"/>
      </w:pPr>
      <w:r>
        <w:rPr>
          <w:rFonts w:ascii="Arial" w:cs="Arial" w:eastAsia="Arial" w:hAnsi="Arial"/>
          <w:b w:val="false"/>
          <w:bCs w:val="false"/>
          <w:sz w:val="21"/>
          <w:szCs w:val="21"/>
          <w:rtl/>
        </w:rPr>
        <w:t xml:space="preserve">بعد كل استعمال: تدوير السر، ومراجعة journald وauditd وSQL Server Audit خلال 24 ساعة، وتسجيل النتيجة في سجل الحادث.</w:t>
      </w:r>
    </w:p>
    <w:p>
      <w:pPr>
        <w:bidi/>
        <w:spacing w:after="60" w:before="0"/>
      </w:pPr>
    </w:p>
    <w:p>
      <w:pPr>
        <w:pStyle w:val="Heading3"/>
        <w:bidi/>
      </w:pPr>
      <w:bookmarkStart w:name="_sec358" w:id="358"/>
      <w:r>
        <w:rPr>
          <w:rFonts w:ascii="Arial" w:cs="Arial" w:eastAsia="Arial" w:hAnsi="Arial"/>
          <w:b/>
          <w:bCs/>
          <w:color w:val="2B5C8A"/>
          <w:sz w:val="23"/>
          <w:szCs w:val="23"/>
          <w:rtl/>
        </w:rPr>
        <w:t xml:space="preserve">8.4 المراجعة الدورية </w:t>
      </w:r>
      <w:r>
        <w:rPr>
          <w:rFonts w:ascii="Arial" w:cs="Arial" w:eastAsia="Arial" w:hAnsi="Arial"/>
          <w:color w:val="E0A800"/>
          <w:sz w:val="23"/>
          <w:szCs w:val="23"/>
          <w:rtl/>
        </w:rPr>
        <w:t xml:space="preserve">●</w:t>
      </w:r>
      <w:bookmarkEnd w:id="358"/>
    </w:p>
    <w:p>
      <w:pPr>
        <w:bidi/>
        <w:spacing w:after="110" w:before="0" w:line="312"/>
      </w:pPr>
      <w:r>
        <w:rPr>
          <w:rFonts w:ascii="Arial" w:cs="Arial" w:eastAsia="Arial" w:hAnsi="Arial"/>
          <w:b w:val="false"/>
          <w:bCs w:val="false"/>
          <w:sz w:val="21"/>
          <w:szCs w:val="21"/>
          <w:rtl/>
        </w:rPr>
        <w:t xml:space="preserve">مراجعة شهرية يوقّعها SEC لـ: الحسابات والمجموعات، وملفات </w:t>
      </w:r>
      <w:r>
        <w:rPr>
          <w:rFonts w:ascii="Courier New" w:cs="Courier New" w:eastAsia="Courier New" w:hAnsi="Courier New"/>
          <w:b w:val="false"/>
          <w:bCs w:val="false"/>
          <w:color w:val="1F2937"/>
          <w:sz w:val="18"/>
          <w:szCs w:val="18"/>
          <w:shd w:fill="F1F3F5" w:color="auto" w:val="clear"/>
          <w:rtl/>
        </w:rPr>
        <w:t xml:space="preserve">‎authorized_keys‎</w:t>
      </w:r>
      <w:r>
        <w:rPr>
          <w:rFonts w:ascii="Arial" w:cs="Arial" w:eastAsia="Arial" w:hAnsi="Arial"/>
          <w:b w:val="false"/>
          <w:bCs w:val="false"/>
          <w:sz w:val="21"/>
          <w:szCs w:val="21"/>
          <w:rtl/>
        </w:rPr>
        <w:t xml:space="preserve">، وقواعد sudo، ومستخدمي لوحة المزوّد. تُجرى مع مراجعة حسابات القاعدة الشهرية في DOC-S08 §10.</w:t>
      </w:r>
    </w:p>
    <w:p>
      <w:pPr>
        <w:pStyle w:val="Heading2"/>
        <w:bidi/>
      </w:pPr>
      <w:bookmarkStart w:name="_sec359" w:id="359"/>
      <w:r>
        <w:rPr>
          <w:rFonts w:ascii="Arial" w:cs="Arial" w:eastAsia="Arial" w:hAnsi="Arial"/>
          <w:b/>
          <w:bCs/>
          <w:color w:val="2B5C8A"/>
          <w:sz w:val="26"/>
          <w:szCs w:val="26"/>
          <w:rtl/>
        </w:rPr>
        <w:t xml:space="preserve">9. ربط المراقبة</w:t>
      </w:r>
      <w:bookmarkEnd w:id="359"/>
    </w:p>
    <w:p>
      <w:pPr>
        <w:bidi/>
        <w:spacing w:after="110" w:before="0" w:line="312"/>
      </w:pPr>
      <w:r>
        <w:rPr>
          <w:rFonts w:ascii="Arial" w:cs="Arial" w:eastAsia="Arial" w:hAnsi="Arial"/>
          <w:b w:val="false"/>
          <w:bCs w:val="false"/>
          <w:sz w:val="21"/>
          <w:szCs w:val="21"/>
          <w:rtl/>
        </w:rPr>
        <w:t xml:space="preserve">يحدد DOC-S12 الحدود والمستلمين. هذا الدليل يضمن أن الخادم يرسل التالي:</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2"/>
        <w:gridCol w:w="5262"/>
        <w:gridCol w:w="2630"/>
      </w:tblGrid>
      <w:tr>
        <w:trPr>
          <w:cantSplit/>
          <w:tblHeader/>
        </w:trPr>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يُرسل</w:t>
            </w:r>
          </w:p>
        </w:tc>
        <w:tc>
          <w:tcPr>
            <w:tcW w:type="dxa" w:w="52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مصدره على الخادم</w:t>
            </w:r>
          </w:p>
        </w:tc>
        <w:tc>
          <w:tcPr>
            <w:tcW w:type="dxa" w:w="26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الوجهة</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مقاييس النظام: المعالج والذاكرة والأقراص والشبكة</w:t>
            </w:r>
          </w:p>
        </w:tc>
        <w:tc>
          <w:tcPr>
            <w:tcW w:type="dxa" w:w="5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وكيل مقاييس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(DQ-S12-1)</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نظام المراقبة المركزي</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مقاييس SQL Server: الاتصالات والانتظار ومساحة السجل ونجاح النسخ</w:t>
            </w:r>
          </w:p>
        </w:tc>
        <w:tc>
          <w:tcPr>
            <w:tcW w:type="dxa" w:w="5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استعلامات بحساب المراقبة </w:t>
            </w:r>
            <w:r>
              <w:rPr>
                <w:rFonts w:ascii="Courier New" w:cs="Courier New" w:eastAsia="Courier New" w:hAnsi="Courier New"/>
                <w:b w:val="false"/>
                <w:bCs w:val="false"/>
                <w:color w:val="1F2937"/>
                <w:sz w:val="16"/>
                <w:szCs w:val="16"/>
                <w:shd w:fill="F1F3F5" w:color="auto" w:val="clear"/>
                <w:rtl/>
              </w:rPr>
              <w:t xml:space="preserve">‎bankfas_monitor‎</w:t>
            </w:r>
            <w:r>
              <w:rPr>
                <w:rFonts w:ascii="Arial" w:cs="Arial" w:eastAsia="Arial" w:hAnsi="Arial"/>
                <w:b w:val="false"/>
                <w:bCs w:val="false"/>
                <w:sz w:val="18"/>
                <w:szCs w:val="18"/>
                <w:rtl/>
              </w:rPr>
              <w:t xml:space="preserve"> للقراءة (DQ-S12-6؛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ADR 0013، ويثبت CI أنه يقرؤها في الفحص MN2)</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كذلك</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journald وsudo وSSH</w:t>
            </w:r>
          </w:p>
        </w:tc>
        <w:tc>
          <w:tcPr>
            <w:tcW w:type="dxa" w:w="5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journald</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السجلات المركزي</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auditd</w:t>
            </w:r>
          </w:p>
        </w:tc>
        <w:tc>
          <w:tcPr>
            <w:tcW w:type="dxa" w:w="5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‎/var/log/audit/‎</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كذلك</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أخطاء SQL Server</w:t>
            </w:r>
          </w:p>
        </w:tc>
        <w:tc>
          <w:tcPr>
            <w:tcW w:type="dxa" w:w="5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‎/var/opt/mssql/log/‎</w:t>
            </w:r>
            <w:r>
              <w:rPr>
                <w:rFonts w:ascii="Arial" w:cs="Arial" w:eastAsia="Arial" w:hAnsi="Arial"/>
                <w:b w:val="false"/>
                <w:bCs w:val="false"/>
                <w:sz w:val="18"/>
                <w:szCs w:val="18"/>
                <w:rtl/>
              </w:rPr>
              <w:t xml:space="preserve"> [تحقق MS]</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كذلك</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SQL Server Audit</w:t>
            </w:r>
          </w:p>
        </w:tc>
        <w:tc>
          <w:tcPr>
            <w:tcW w:type="dxa" w:w="5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V5</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كذلك، ونسخة مغلقة في مخزن غير قابل للتعديل</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حاجة إعادة التشغيل</w:t>
            </w:r>
          </w:p>
        </w:tc>
        <w:tc>
          <w:tcPr>
            <w:tcW w:type="dxa" w:w="5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‎/var/run/reboot-required‎</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فارق الوقت</w:t>
            </w:r>
          </w:p>
        </w:tc>
        <w:tc>
          <w:tcPr>
            <w:tcW w:type="dxa" w:w="5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chrony</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 (NFR-OPS-07)</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صحة من الخارج</w:t>
            </w:r>
          </w:p>
        </w:tc>
        <w:tc>
          <w:tcPr>
            <w:tcW w:type="dxa" w:w="5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 خارج المزوّد (NFR-AVL-01)</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القاعدة: الشحن بالدفع من الخادم، بحساب كتابة فقط، فلا يستطيع خادم مخترق محو ما شُحن (كما في DOC-S09 §5).</w:t>
      </w:r>
    </w:p>
    <w:p>
      <w:pPr>
        <w:pStyle w:val="Heading2"/>
        <w:bidi/>
      </w:pPr>
      <w:bookmarkStart w:name="_sec360" w:id="360"/>
      <w:r>
        <w:rPr>
          <w:rFonts w:ascii="Arial" w:cs="Arial" w:eastAsia="Arial" w:hAnsi="Arial"/>
          <w:b/>
          <w:bCs/>
          <w:color w:val="2B5C8A"/>
          <w:sz w:val="26"/>
          <w:szCs w:val="26"/>
          <w:rtl/>
        </w:rPr>
        <w:t xml:space="preserve">10. أعمال التشغيل الدورية </w:t>
      </w:r>
      <w:r>
        <w:rPr>
          <w:rFonts w:ascii="Arial" w:cs="Arial" w:eastAsia="Arial" w:hAnsi="Arial"/>
          <w:color w:val="E0A800"/>
          <w:sz w:val="26"/>
          <w:szCs w:val="26"/>
          <w:rtl/>
        </w:rPr>
        <w:t xml:space="preserve">●</w:t>
      </w:r>
      <w:bookmarkEnd w:id="36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88"/>
        <w:gridCol w:w="6576"/>
      </w:tblGrid>
      <w:tr>
        <w:trPr>
          <w:cantSplit/>
          <w:tblHeader/>
        </w:trPr>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65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العمل</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الصحة والتنبيهات المفتوحة، ونجاح النسخ ونقلها (DOC-S09 §4.3)</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‎reboot-required‎</w:t>
            </w:r>
            <w:r>
              <w:rPr>
                <w:rFonts w:ascii="Arial" w:cs="Arial" w:eastAsia="Arial" w:hAnsi="Arial"/>
                <w:b w:val="false"/>
                <w:bCs w:val="false"/>
                <w:sz w:val="18"/>
                <w:szCs w:val="18"/>
                <w:rtl/>
              </w:rPr>
              <w:t xml:space="preserve">، ومساحة الوحدات، ونتائج التحديثات الآلية، وتقرير الاستعادة الأسبوعي (DOC-S09 §7.1)</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شهريًا</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الوصول (§8.4)، والحزم غير الأمنية، وإعادة فحوص §6.9</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ربع سنويًا</w:t>
            </w:r>
          </w:p>
        </w:tc>
        <w:tc>
          <w:tcPr>
            <w:tcW w:type="dxa" w:w="65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التعافي (DOC-S09 §7.1)، ومراجعة قواعد الجدار والخروج</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كل تحديث تراكمي</w:t>
            </w:r>
          </w:p>
        </w:tc>
        <w:tc>
          <w:tcPr>
            <w:tcW w:type="dxa" w:w="65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w:t>
            </w:r>
          </w:p>
        </w:tc>
      </w:tr>
    </w:tbl>
    <w:p>
      <w:pPr>
        <w:bidi/>
        <w:spacing w:after="120" w:before="0"/>
      </w:pPr>
    </w:p>
    <w:p>
      <w:pPr>
        <w:pStyle w:val="Heading2"/>
        <w:bidi/>
      </w:pPr>
      <w:bookmarkStart w:name="_sec361" w:id="361"/>
      <w:r>
        <w:rPr>
          <w:rFonts w:ascii="Arial" w:cs="Arial" w:eastAsia="Arial" w:hAnsi="Arial"/>
          <w:b/>
          <w:bCs/>
          <w:color w:val="2B5C8A"/>
          <w:sz w:val="26"/>
          <w:szCs w:val="26"/>
          <w:rtl/>
        </w:rPr>
        <w:t xml:space="preserve">11. إعادة البناء والتجهيز ككود </w:t>
      </w:r>
      <w:r>
        <w:rPr>
          <w:rFonts w:ascii="Arial" w:cs="Arial" w:eastAsia="Arial" w:hAnsi="Arial"/>
          <w:color w:val="E0A800"/>
          <w:sz w:val="26"/>
          <w:szCs w:val="26"/>
          <w:rtl/>
        </w:rPr>
        <w:t xml:space="preserve">●</w:t>
      </w:r>
      <w:bookmarkEnd w:id="361"/>
    </w:p>
    <w:p>
      <w:pPr>
        <w:pStyle w:val="ListParagraph"/>
        <w:numPr>
          <w:ilvl w:val="0"/>
          <w:numId w:val="2"/>
        </w:numPr>
        <w:bidi/>
        <w:spacing w:after="70" w:before="0" w:line="300"/>
      </w:pPr>
      <w:r>
        <w:rPr>
          <w:rFonts w:ascii="Arial" w:cs="Arial" w:eastAsia="Arial" w:hAnsi="Arial"/>
          <w:b w:val="false"/>
          <w:bCs w:val="false"/>
          <w:sz w:val="21"/>
          <w:szCs w:val="21"/>
          <w:rtl/>
        </w:rPr>
        <w:t xml:space="preserve">دليل التعافي يفترض «سكربت تجهيز مختبرًا مسبقًا» (DOC-S09 §8، الخطوة 2). لذلك تُكتب الأقسام 5 و6 سكربتًا في المستودع، مثلًا تحت </w:t>
      </w:r>
      <w:r>
        <w:rPr>
          <w:rFonts w:ascii="Courier New" w:cs="Courier New" w:eastAsia="Courier New" w:hAnsi="Courier New"/>
          <w:b w:val="false"/>
          <w:bCs w:val="false"/>
          <w:color w:val="1F2937"/>
          <w:sz w:val="18"/>
          <w:szCs w:val="18"/>
          <w:shd w:fill="F1F3F5" w:color="auto" w:val="clear"/>
          <w:rtl/>
        </w:rPr>
        <w:t xml:space="preserve">‎tools/provision/‎</w:t>
      </w:r>
      <w:r>
        <w:rPr>
          <w:rFonts w:ascii="Arial" w:cs="Arial" w:eastAsia="Arial" w:hAnsi="Arial"/>
          <w:b w:val="false"/>
          <w:bCs w:val="false"/>
          <w:sz w:val="21"/>
          <w:szCs w:val="21"/>
          <w:rtl/>
        </w:rPr>
        <w:t xml:space="preserve">، بلا أسرار وقابلًا للإعادة (DQ-S10-6).</w:t>
      </w:r>
    </w:p>
    <w:p>
      <w:pPr>
        <w:pStyle w:val="ListParagraph"/>
        <w:numPr>
          <w:ilvl w:val="0"/>
          <w:numId w:val="2"/>
        </w:numPr>
        <w:bidi/>
        <w:spacing w:after="70" w:before="0" w:line="300"/>
      </w:pPr>
      <w:r>
        <w:rPr>
          <w:rFonts w:ascii="Arial" w:cs="Arial" w:eastAsia="Arial" w:hAnsi="Arial"/>
          <w:b w:val="false"/>
          <w:bCs w:val="false"/>
          <w:sz w:val="21"/>
          <w:szCs w:val="21"/>
          <w:rtl/>
        </w:rPr>
        <w:t xml:space="preserve">يُختبر السكربت في كل تمرين تعافٍ ربع سنوي على خادم مؤقت، ويُحدَّث مع كل تغيير في هذا الدليل.</w:t>
      </w:r>
    </w:p>
    <w:p>
      <w:pPr>
        <w:bidi/>
        <w:spacing w:after="60" w:before="0"/>
      </w:pPr>
    </w:p>
    <w:p>
      <w:pPr>
        <w:pStyle w:val="Heading2"/>
        <w:bidi/>
      </w:pPr>
      <w:bookmarkStart w:name="_sec362" w:id="362"/>
      <w:r>
        <w:rPr>
          <w:rFonts w:ascii="Arial" w:cs="Arial" w:eastAsia="Arial" w:hAnsi="Arial"/>
          <w:b/>
          <w:bCs/>
          <w:color w:val="2B5C8A"/>
          <w:sz w:val="26"/>
          <w:szCs w:val="26"/>
          <w:rtl/>
        </w:rPr>
        <w:t xml:space="preserve">12. القرارات المطلوبة</w:t>
      </w:r>
      <w:bookmarkEnd w:id="36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07"/>
        <w:gridCol w:w="1707"/>
        <w:gridCol w:w="3037"/>
        <w:gridCol w:w="1327"/>
        <w:gridCol w:w="2086"/>
      </w:tblGrid>
      <w:tr>
        <w:trPr>
          <w:cantSplit/>
          <w:tblHeader/>
        </w:trPr>
        <w:tc>
          <w:tcPr>
            <w:tcW w:type="dxa" w:w="17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7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0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3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0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DQ-S10-1</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حجم خادم القاعدة</w:t>
            </w:r>
          </w:p>
        </w:tc>
        <w:tc>
          <w:tcPr>
            <w:tcW w:type="dxa" w:w="3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4 معالجات افتراضية و16 GB ذاكرة نقطة بدء، بعد التحقق من الحد الأدنى لدى Microsoft [تحقق MS]، ويُراجع بعد اختبار الحمل (NFR-PERF-01)</w:t>
            </w:r>
          </w:p>
        </w:tc>
        <w:tc>
          <w:tcPr>
            <w:tcW w:type="dxa" w:w="1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OPS</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P-03</w:t>
            </w:r>
          </w:p>
        </w:tc>
      </w:tr>
      <w:tr>
        <w:trPr>
          <w:cantSplit/>
        </w:trPr>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DQ-S10-2</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شبكة خاصة بين مضيف التطبيق والقاعدة</w:t>
            </w:r>
          </w:p>
        </w:tc>
        <w:tc>
          <w:tcPr>
            <w:tcW w:type="dxa" w:w="3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شبكة المزوّد الخاصة إن وُجدت، وإلا عنوان عام بقائمة مسموحة مع TLS</w:t>
            </w:r>
          </w:p>
        </w:tc>
        <w:tc>
          <w:tcPr>
            <w:tcW w:type="dxa" w:w="1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 §6.2</w:t>
            </w:r>
          </w:p>
        </w:tc>
      </w:tr>
      <w:tr>
        <w:trPr>
          <w:cantSplit/>
        </w:trPr>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DQ-S10-3</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الخروج من خادم القاعدة</w:t>
            </w:r>
          </w:p>
        </w:tc>
        <w:tc>
          <w:tcPr>
            <w:tcW w:type="dxa" w:w="3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افتراضي وقائمة وجهات مسموحة</w:t>
            </w:r>
          </w:p>
        </w:tc>
        <w:tc>
          <w:tcPr>
            <w:tcW w:type="dxa" w:w="1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r>
      <w:tr>
        <w:trPr>
          <w:cantSplit/>
        </w:trPr>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DQ-S10-4</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إرسال بيانات الاستعمال إلى Microsoft</w:t>
            </w:r>
          </w:p>
        </w:tc>
        <w:tc>
          <w:tcPr>
            <w:tcW w:type="dxa" w:w="3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معطّل إن سمح الإصدار المرخَّص [تحقق MS]</w:t>
            </w:r>
          </w:p>
        </w:tc>
        <w:tc>
          <w:tcPr>
            <w:tcW w:type="dxa" w:w="1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DBA</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r>
      <w:tr>
        <w:trPr>
          <w:cantSplit/>
        </w:trPr>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DQ-S10-5</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معاملة التحديث التراكمي لـ SQL Server</w:t>
            </w:r>
          </w:p>
        </w:tc>
        <w:tc>
          <w:tcPr>
            <w:tcW w:type="dxa" w:w="3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تحديث إصدار يُراجع خلال 30 يومًا، والأمني خلال 14 يومًا</w:t>
            </w:r>
          </w:p>
        </w:tc>
        <w:tc>
          <w:tcPr>
            <w:tcW w:type="dxa" w:w="1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وOWN للتأجيل</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G3</w:t>
            </w:r>
          </w:p>
        </w:tc>
      </w:tr>
      <w:tr>
        <w:trPr>
          <w:cantSplit/>
        </w:trPr>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DQ-S10-6</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التجهيز ككود</w:t>
            </w:r>
          </w:p>
        </w:tc>
        <w:tc>
          <w:tcPr>
            <w:tcW w:type="dxa" w:w="3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 bash مع cloud-init في </w:t>
            </w:r>
            <w:r>
              <w:rPr>
                <w:rFonts w:ascii="Courier New" w:cs="Courier New" w:eastAsia="Courier New" w:hAnsi="Courier New"/>
                <w:b w:val="false"/>
                <w:bCs w:val="false"/>
                <w:color w:val="1F2937"/>
                <w:sz w:val="16"/>
                <w:szCs w:val="16"/>
                <w:shd w:fill="F1F3F5" w:color="auto" w:val="clear"/>
                <w:rtl/>
              </w:rPr>
              <w:t xml:space="preserve">‎tools/provision/‎</w:t>
            </w:r>
          </w:p>
        </w:tc>
        <w:tc>
          <w:tcPr>
            <w:tcW w:type="dxa" w:w="1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§8</w:t>
            </w:r>
          </w:p>
        </w:tc>
      </w:tr>
      <w:tr>
        <w:trPr>
          <w:cantSplit/>
        </w:trPr>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DQ-S10-7</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طريق SSH</w:t>
            </w:r>
          </w:p>
        </w:tc>
        <w:tc>
          <w:tcPr>
            <w:tcW w:type="dxa" w:w="3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عناوين مسموحة ومفتاح شخصي (DQ-S05-11)</w:t>
            </w:r>
          </w:p>
        </w:tc>
        <w:tc>
          <w:tcPr>
            <w:tcW w:type="dxa" w:w="1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SEC</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w:t>
            </w:r>
          </w:p>
        </w:tc>
      </w:tr>
      <w:tr>
        <w:trPr>
          <w:cantSplit/>
        </w:trPr>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DQ-S10-8</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يملك sudo</w:t>
            </w:r>
          </w:p>
        </w:tc>
        <w:tc>
          <w:tcPr>
            <w:tcW w:type="dxa" w:w="3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ثلاثة أشخاص مسمّون على الأكثر، يعتمدهم OWN، وليس بينهم حافظا المفتاح الرئيسي</w:t>
            </w:r>
          </w:p>
        </w:tc>
        <w:tc>
          <w:tcPr>
            <w:tcW w:type="dxa" w:w="1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SEC</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w:t>
            </w:r>
          </w:p>
        </w:tc>
      </w:tr>
      <w:tr>
        <w:trPr>
          <w:cantSplit/>
        </w:trPr>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DQ-S10-9</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طوارئ النظام</w:t>
            </w:r>
          </w:p>
        </w:tc>
        <w:tc>
          <w:tcPr>
            <w:tcW w:type="dxa" w:w="3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طرفية المزوّد بحساب كلمته مقسومة بين أمينين</w:t>
            </w:r>
          </w:p>
        </w:tc>
        <w:tc>
          <w:tcPr>
            <w:tcW w:type="dxa" w:w="1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§8.3</w:t>
            </w:r>
          </w:p>
        </w:tc>
      </w:tr>
      <w:tr>
        <w:trPr>
          <w:cantSplit/>
        </w:trPr>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DQ-S10-10</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الوقت</w:t>
            </w:r>
          </w:p>
        </w:tc>
        <w:tc>
          <w:tcPr>
            <w:tcW w:type="dxa" w:w="3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chrony بثلاثة مصادر</w:t>
            </w:r>
          </w:p>
        </w:tc>
        <w:tc>
          <w:tcPr>
            <w:tcW w:type="dxa" w:w="1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NFR-OPS-07</w:t>
            </w:r>
          </w:p>
        </w:tc>
      </w:tr>
      <w:tr>
        <w:trPr>
          <w:cantSplit/>
        </w:trPr>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DQ-S10-11</w:t>
            </w:r>
          </w:p>
        </w:tc>
        <w:tc>
          <w:tcPr>
            <w:tcW w:type="dxa" w:w="1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مهلة إعادة التشغيل للنواة</w:t>
            </w:r>
          </w:p>
        </w:tc>
        <w:tc>
          <w:tcPr>
            <w:tcW w:type="dxa" w:w="30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أيام، و72 ساعة لثغرة مستغلة</w:t>
            </w:r>
          </w:p>
        </w:tc>
        <w:tc>
          <w:tcPr>
            <w:tcW w:type="dxa" w:w="1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20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§7.1</w:t>
            </w:r>
          </w:p>
        </w:tc>
      </w:tr>
      <w:tr>
        <w:trPr>
          <w:cantSplit/>
        </w:trPr>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DQ-S10-12</w:t>
            </w:r>
          </w:p>
        </w:tc>
        <w:tc>
          <w:tcPr>
            <w:tcW w:type="dxa" w:w="1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نظام الملفات وتخطيط الوحدات</w:t>
            </w:r>
          </w:p>
        </w:tc>
        <w:tc>
          <w:tcPr>
            <w:tcW w:type="dxa" w:w="30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الوحدات V1 إلى V5، ونظام الملفات الذي توصي به Microsoft [تحقق MS]</w:t>
            </w:r>
          </w:p>
        </w:tc>
        <w:tc>
          <w:tcPr>
            <w:tcW w:type="dxa" w:w="1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OPS</w:t>
            </w:r>
          </w:p>
        </w:tc>
        <w:tc>
          <w:tcPr>
            <w:tcW w:type="dxa" w:w="20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P-04</w:t>
            </w:r>
          </w:p>
        </w:tc>
      </w:tr>
    </w:tbl>
    <w:p>
      <w:pPr>
        <w:bidi/>
        <w:spacing w:after="120" w:before="0"/>
      </w:pPr>
    </w:p>
    <w:p>
      <w:pPr>
        <w:pStyle w:val="Heading2"/>
        <w:bidi/>
      </w:pPr>
      <w:bookmarkStart w:name="_sec363" w:id="363"/>
      <w:r>
        <w:rPr>
          <w:rFonts w:ascii="Arial" w:cs="Arial" w:eastAsia="Arial" w:hAnsi="Arial"/>
          <w:b/>
          <w:bCs/>
          <w:color w:val="2B5C8A"/>
          <w:sz w:val="26"/>
          <w:szCs w:val="26"/>
          <w:rtl/>
        </w:rPr>
        <w:t xml:space="preserve">13. تعارضات وفجوات في المصادر</w:t>
      </w:r>
      <w:bookmarkEnd w:id="363"/>
    </w:p>
    <w:p>
      <w:pPr>
        <w:pStyle w:val="ListParagraph"/>
        <w:numPr>
          <w:ilvl w:val="0"/>
          <w:numId w:val="143"/>
        </w:numPr>
        <w:bidi/>
        <w:spacing w:after="70" w:before="0" w:line="300"/>
      </w:pPr>
      <w:r>
        <w:rPr>
          <w:rFonts w:ascii="Arial" w:cs="Arial" w:eastAsia="Arial" w:hAnsi="Arial"/>
          <w:b w:val="false"/>
          <w:bCs w:val="false"/>
          <w:sz w:val="21"/>
          <w:szCs w:val="21"/>
          <w:rtl/>
        </w:rPr>
        <w:t xml:space="preserve">السجل docs/30-readiness-documents.md:287 يقول إن docs/10-detailed-analysis/00-overview-and-cross-cutting.md:126 يذكر «ويندوز + SQL Server». السطر اليوم يذكر Ubuntu 24.04 LTS لمضيف القاعدة؛ وصف السجل قديم.</w:t>
      </w:r>
    </w:p>
    <w:p>
      <w:pPr>
        <w:pStyle w:val="ListParagraph"/>
        <w:numPr>
          <w:ilvl w:val="0"/>
          <w:numId w:val="143"/>
        </w:numPr>
        <w:bidi/>
        <w:spacing w:after="70" w:before="0" w:line="300"/>
      </w:pPr>
      <w:r>
        <w:rPr>
          <w:rFonts w:ascii="Arial" w:cs="Arial" w:eastAsia="Arial" w:hAnsi="Arial"/>
          <w:b w:val="false"/>
          <w:bCs w:val="false"/>
          <w:sz w:val="21"/>
          <w:szCs w:val="21"/>
          <w:rtl/>
        </w:rPr>
        <w:t xml:space="preserve">السجل docs/30-readiness-documents.md:287 يستشهد بالأسطر 52-62 من ../.github/workflows/treasury-db-ci.yml لتثبيت mssql-tools18. بعد إضافة خطوة Pillow صار التثبيت في الأسطر 61-71، والأسطر 52-55 لإعداد Python.</w:t>
      </w:r>
    </w:p>
    <w:p>
      <w:pPr>
        <w:pStyle w:val="ListParagraph"/>
        <w:numPr>
          <w:ilvl w:val="0"/>
          <w:numId w:val="143"/>
        </w:numPr>
        <w:bidi/>
        <w:spacing w:after="70" w:before="0" w:line="300"/>
      </w:pPr>
      <w:r>
        <w:rPr>
          <w:rFonts w:ascii="Arial" w:cs="Arial" w:eastAsia="Arial" w:hAnsi="Arial"/>
          <w:b w:val="false"/>
          <w:bCs w:val="false"/>
          <w:sz w:val="21"/>
          <w:szCs w:val="21"/>
          <w:rtl/>
        </w:rPr>
        <w:t xml:space="preserve">مكان مخزن الملفات: DOC-B11 §3 يضعه على خادم التطبيق (docs/30-readiness/DOC-B11-environments-build-release.md:53)، وDQ-S02-10 يضعه «على VPS» (docs/30-readiness/DOC-S02-key-management-encryption.md:268)، وDQ-F01-4 «على VPS نفسه» (docs/30-readiness/DOC-F01-context-and-trust-boundaries.md:243). مع خادمين منفصلين (DQ-B11-2) لا يُعرف أي VPS. هذا الدليل لا يضعه على خادم القاعدة حتى يُحسم.</w:t>
      </w:r>
    </w:p>
    <w:p>
      <w:pPr>
        <w:pStyle w:val="ListParagraph"/>
        <w:numPr>
          <w:ilvl w:val="0"/>
          <w:numId w:val="143"/>
        </w:numPr>
        <w:bidi/>
        <w:spacing w:after="70" w:before="0" w:line="300"/>
      </w:pPr>
      <w:r>
        <w:rPr>
          <w:rFonts w:ascii="Arial" w:cs="Arial" w:eastAsia="Arial" w:hAnsi="Arial"/>
          <w:b w:val="false"/>
          <w:bCs w:val="false"/>
          <w:sz w:val="21"/>
          <w:szCs w:val="21"/>
          <w:rtl/>
        </w:rPr>
        <w:t xml:space="preserve">ما اختُبر هو الحاوية (docs/adr/0001-schema-work-on-linux.md:11)، والإنتاج تثبيت حزمة على خادم افتراضي (docs/adr/0001-schema-work-on-linux.md:16). خطوات §5 لم تُجرَّب في أي بيئة.</w:t>
      </w:r>
    </w:p>
    <w:p>
      <w:pPr>
        <w:pStyle w:val="ListParagraph"/>
        <w:numPr>
          <w:ilvl w:val="0"/>
          <w:numId w:val="143"/>
        </w:numPr>
        <w:bidi/>
        <w:spacing w:after="70" w:before="0" w:line="300"/>
      </w:pPr>
      <w:r>
        <w:rPr>
          <w:rFonts w:ascii="Arial" w:cs="Arial" w:eastAsia="Arial" w:hAnsi="Arial"/>
          <w:b w:val="false"/>
          <w:bCs w:val="false"/>
          <w:sz w:val="21"/>
          <w:szCs w:val="21"/>
          <w:rtl/>
        </w:rPr>
        <w:t xml:space="preserve">DOC-S02 §5.2 وDOC-S09 §4.1 وDOC-S05 §5.1 تحيل تفاصيل SQL Server على Linux (مفتاح الآلة، والجدولة، وإعدادات TLS) إلى هذا الدليل. القسم 5 يسردها، لكنها كلها [تحقق MS] حتى تُفتح وثائق Microsoft.</w:t>
      </w:r>
    </w:p>
    <w:p>
      <w:pPr>
        <w:bidi/>
        <w:spacing w:after="60" w:before="0"/>
      </w:pPr>
    </w:p>
    <w:p>
      <w:pPr>
        <w:pStyle w:val="Heading2"/>
        <w:bidi/>
      </w:pPr>
      <w:bookmarkStart w:name="_sec364" w:id="364"/>
      <w:r>
        <w:rPr>
          <w:rFonts w:ascii="Arial" w:cs="Arial" w:eastAsia="Arial" w:hAnsi="Arial"/>
          <w:b/>
          <w:bCs/>
          <w:color w:val="2B5C8A"/>
          <w:sz w:val="26"/>
          <w:szCs w:val="26"/>
          <w:rtl/>
        </w:rPr>
        <w:t xml:space="preserve">14. التتبع</w:t>
      </w:r>
      <w:bookmarkEnd w:id="36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3"/>
        <w:gridCol w:w="1869"/>
        <w:gridCol w:w="7012"/>
      </w:tblGrid>
      <w:tr>
        <w:trPr>
          <w:cantSplit/>
          <w:tblHeader/>
        </w:trPr>
        <w:tc>
          <w:tcPr>
            <w:tcW w:type="dxa" w:w="9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70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§2</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O-23 (erd_open_items)</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docs/adr/0001-schema-work-on-linux.md:8-27؛ tools/dbgen/erd_open_items.py:146-150</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§5.2</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مسارات ملفات القاعدة</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db/deploy.sql:17-18</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أدوات sqlcmd، الإصدار المرخَّص</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../.github/workflows/treasury-db-ci.yml:40، :67-71؛ DQ-S02-5</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 §6.2</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NC-4، TLS-5، TLS-7 (DOC-S05)، NFR-SEC-09</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docs/30-readiness/DOC-S05-tls-policy.md:127-153</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§5.3، §8.3</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والطوارئ (DOC-S08 §9)، DQ-S08-9</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docs/30-readiness/DOC-S08-database-access-model-and-secrets.md:166-178</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 §8</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TB-12، THR-56، DOC-S05 §7</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docs/30-readiness/DOC-S01-threat-model.md:165</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NFR-OPS-07</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db/static/030_session_context.sql:56</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§6.6</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L1 وL2 وL5، DQ-S02-9، DQ-S09-6، THR-58</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docs/30-readiness/DOC-S02-key-management-encryption.md:52-64</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AC-PLT-4، G3 وG4 (DOC-B11)</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 :695-698</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§7.1</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NFR-AVL-02</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docs/30-readiness/DOC-B03-nfr-specification.md:45</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قابلية الدعم، NFR-AVL-01، DQ-S08-10</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§8، THR-59</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docs/30-readiness/DOC-S09-backup-restore-dr.md:134-172</w:t>
            </w:r>
          </w:p>
        </w:tc>
      </w:tr>
    </w:tbl>
    <w:p>
      <w:pPr>
        <w:bidi/>
        <w:spacing w:after="120" w:before="0"/>
      </w:pPr>
    </w:p>
    <w:p>
      <w:pPr>
        <w:pStyle w:val="Heading1"/>
        <w:bidi/>
      </w:pPr>
      <w:bookmarkStart w:name="_sec365" w:id="365"/>
      <w:r>
        <w:rPr>
          <w:rFonts w:ascii="Arial" w:cs="Arial" w:eastAsia="Arial" w:hAnsi="Arial"/>
          <w:b/>
          <w:bCs/>
          <w:color w:val="1F3A5F"/>
          <w:sz w:val="32"/>
          <w:szCs w:val="32"/>
          <w:rtl/>
        </w:rPr>
        <w:t xml:space="preserve">DOC-S11 — دليل نشر قاعدة البيانات على الخادم باستخدام deploy.sh</w:t>
      </w:r>
      <w:bookmarkEnd w:id="36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8"/>
        <w:gridCol w:w="8186"/>
      </w:tblGrid>
      <w:tr>
        <w:trPr>
          <w:cantSplit/>
          <w:tblHeader/>
        </w:trPr>
        <w:tc>
          <w:tcPr>
            <w:tcW w:type="dxa" w:w="16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1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DOC-S11 (docs/30-readiness-documents.md)</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 (OPS في DOC-B09) مع مدير قاعدة البيانات (DBA)</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 وقبل أول نشر على VPS</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O-02 وO-23 (erd_open_items)، O-2 (20-database-design)، FR-PLT-045 البند 4، NFR-OPS-06، NFR-AVL-02، THR-44 (DOC-S01)، TB-7 (DOC-F01)، DQ-S05-7، DQ-B11-4، DQ-B11-5</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(الخادم)، DOC-S08 (حساب النشر وسره)، DOC-S05 (شهادة SQL Server)، DOC-S02 (TDE)، DOC-S09 (النسخ)، DOC-B11 (البوابات والترحيل)، DOC-B05 (البذور)، DOC-B01 (الاختبارات)، DOC-S12 (التدقيق والسجلات)</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 tools/deploy/deploy.ps1، db/deploy.sql، db/generated/tsql/، db/static/، tools/dbgen/check_deployed.py، tools/dbgen/check_grants.py، tools/ci/db_ci.sh، ../.github/workflows/treasury-db-ci.yml (repository root)، db/tests/، docs/20-database-design.md، docs/adr/0001-schema-work-on-linux.md</w:t>
            </w:r>
          </w:p>
        </w:tc>
      </w:tr>
    </w:tbl>
    <w:p>
      <w:pPr>
        <w:bidi/>
        <w:spacing w:after="12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 · </w:t>
      </w:r>
      <w:r>
        <w:rPr>
          <w:rFonts w:ascii="Arial" w:cs="Arial" w:eastAsia="Arial" w:hAnsi="Arial"/>
          <w:b/>
          <w:bCs/>
          <w:sz w:val="21"/>
          <w:szCs w:val="21"/>
          <w:rtl/>
        </w:rPr>
        <w:t xml:space="preserve">[تحقق MS]</w:t>
      </w:r>
      <w:r>
        <w:rPr>
          <w:rFonts w:ascii="Arial" w:cs="Arial" w:eastAsia="Arial" w:hAnsi="Arial"/>
          <w:b w:val="false"/>
          <w:bCs w:val="false"/>
          <w:sz w:val="21"/>
          <w:szCs w:val="21"/>
          <w:rtl/>
        </w:rPr>
        <w:t xml:space="preserve"> سلوك أداة من Microsoft يُتحقق منه في وثائقها الرسمية قبل الاعتماد.</w:t>
      </w:r>
    </w:p>
    <w:p>
      <w:pPr>
        <w:bidi/>
        <w:spacing w:after="110" w:before="0" w:line="312"/>
      </w:pPr>
      <w:r>
        <w:rPr>
          <w:rFonts w:ascii="Arial" w:cs="Arial" w:eastAsia="Arial" w:hAnsi="Arial"/>
          <w:b w:val="false"/>
          <w:bCs w:val="false"/>
          <w:sz w:val="21"/>
          <w:szCs w:val="21"/>
          <w:rtl/>
        </w:rPr>
        <w:t xml:space="preserve">كل أمر في كتل bash أو sql مقترح يُجرَّب في بيئة الاختبار ثم في UAT قبل الإنتاج. القيم بين </w:t>
      </w:r>
      <w:r>
        <w:rPr>
          <w:rFonts w:ascii="Courier New" w:cs="Courier New" w:eastAsia="Courier New" w:hAnsi="Courier New"/>
          <w:b w:val="false"/>
          <w:bCs w:val="false"/>
          <w:color w:val="1F2937"/>
          <w:sz w:val="18"/>
          <w:szCs w:val="18"/>
          <w:shd w:fill="F1F3F5" w:color="auto" w:val="clear"/>
          <w:rtl/>
        </w:rPr>
        <w:t xml:space="preserve">‎&lt;...&gt;‎</w:t>
      </w:r>
      <w:r>
        <w:rPr>
          <w:rFonts w:ascii="Arial" w:cs="Arial" w:eastAsia="Arial" w:hAnsi="Arial"/>
          <w:b w:val="false"/>
          <w:bCs w:val="false"/>
          <w:sz w:val="21"/>
          <w:szCs w:val="21"/>
          <w:rtl/>
        </w:rPr>
        <w:t xml:space="preserve"> أماكن لقيم حقيقية لا تُكتب في المستودع.</w:t>
      </w:r>
    </w:p>
    <w:p>
      <w:pPr>
        <w:pStyle w:val="Heading2"/>
        <w:bidi/>
      </w:pPr>
      <w:bookmarkStart w:name="_sec366" w:id="366"/>
      <w:r>
        <w:rPr>
          <w:rFonts w:ascii="Arial" w:cs="Arial" w:eastAsia="Arial" w:hAnsi="Arial"/>
          <w:b/>
          <w:bCs/>
          <w:color w:val="2B5C8A"/>
          <w:sz w:val="26"/>
          <w:szCs w:val="26"/>
          <w:rtl/>
        </w:rPr>
        <w:t xml:space="preserve">1. الغرض والنطاق</w:t>
      </w:r>
      <w:bookmarkEnd w:id="366"/>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دليل المشغّل لنشر قاعدة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على خادم Ubuntu 24.04 بالأداة </w:t>
      </w:r>
      <w:r>
        <w:rPr>
          <w:rFonts w:ascii="Courier New" w:cs="Courier New" w:eastAsia="Courier New" w:hAnsi="Courier New"/>
          <w:b w:val="false"/>
          <w:bCs w:val="false"/>
          <w:color w:val="1F2937"/>
          <w:sz w:val="18"/>
          <w:szCs w:val="18"/>
          <w:shd w:fill="F1F3F5" w:color="auto" w:val="clear"/>
          <w:rtl/>
        </w:rPr>
        <w:t xml:space="preserve">‎tools/deploy/deploy.sh‎</w:t>
      </w:r>
      <w:r>
        <w:rPr>
          <w:rFonts w:ascii="Arial" w:cs="Arial" w:eastAsia="Arial" w:hAnsi="Arial"/>
          <w:b w:val="false"/>
          <w:bCs w:val="false"/>
          <w:sz w:val="21"/>
          <w:szCs w:val="21"/>
          <w:rtl/>
        </w:rPr>
        <w:t xml:space="preserve">، وهي مسار النشر الإنتاجي في ADR 0001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(docs/adr/0001-schema-work-on-linux.md:19). يغطي: المتطلبات المسبقة، ومتغيرات البيئة، والنشر الجديد اليوم، وحدود الترقية، وفحوص ما قبل النشر وما بعده، والتراجع، والنافذة والتوقيع.</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خط بناء التطبيق ونشره (DOC-B11 §5.2)، وتصميم أداة الترحيل (DOC-B11 §6)، وتجهيز الخادم (DOC-S10)، والحسابات وأسرارها (DOC-S08)، ومحتوى البذور (DOC-B05).</w:t>
      </w:r>
    </w:p>
    <w:p>
      <w:pPr>
        <w:pStyle w:val="Heading2"/>
        <w:bidi/>
      </w:pPr>
      <w:bookmarkStart w:name="_sec367" w:id="367"/>
      <w:r>
        <w:rPr>
          <w:rFonts w:ascii="Arial" w:cs="Arial" w:eastAsia="Arial" w:hAnsi="Arial"/>
          <w:b/>
          <w:bCs/>
          <w:color w:val="2B5C8A"/>
          <w:sz w:val="26"/>
          <w:szCs w:val="26"/>
          <w:rtl/>
        </w:rPr>
        <w:t xml:space="preserve">2. ما تفعله الأداة اليوم </w:t>
      </w:r>
      <w:r>
        <w:rPr>
          <w:rFonts w:ascii="Arial" w:cs="Arial" w:eastAsia="Arial" w:hAnsi="Arial"/>
          <w:color w:val="2E9E44"/>
          <w:sz w:val="26"/>
          <w:szCs w:val="26"/>
          <w:rtl/>
        </w:rPr>
        <w:t xml:space="preserve">●</w:t>
      </w:r>
      <w:bookmarkEnd w:id="36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7"/>
        <w:gridCol w:w="2928"/>
        <w:gridCol w:w="5549"/>
      </w:tblGrid>
      <w:tr>
        <w:trPr>
          <w:cantSplit/>
          <w:tblHeader/>
        </w:trPr>
        <w:tc>
          <w:tcPr>
            <w:tcW w:type="dxa" w:w="13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السلوك</w:t>
            </w:r>
          </w:p>
        </w:tc>
        <w:tc>
          <w:tcPr>
            <w:tcW w:type="dxa" w:w="55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الغلاف</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ينتقل إلى </w:t>
            </w:r>
            <w:r>
              <w:rPr>
                <w:rFonts w:ascii="Courier New" w:cs="Courier New" w:eastAsia="Courier New" w:hAnsi="Courier New"/>
                <w:b w:val="false"/>
                <w:bCs w:val="false"/>
                <w:color w:val="1F2937"/>
                <w:sz w:val="16"/>
                <w:szCs w:val="16"/>
                <w:shd w:fill="F1F3F5" w:color="auto" w:val="clear"/>
                <w:rtl/>
              </w:rPr>
              <w:t xml:space="preserve">‎db/‎</w:t>
            </w:r>
            <w:r>
              <w:rPr>
                <w:rFonts w:ascii="Arial" w:cs="Arial" w:eastAsia="Arial" w:hAnsi="Arial"/>
                <w:b w:val="false"/>
                <w:bCs w:val="false"/>
                <w:sz w:val="18"/>
                <w:szCs w:val="18"/>
                <w:rtl/>
              </w:rPr>
              <w:t xml:space="preserve"> ثم يشغّل </w:t>
            </w:r>
            <w:r>
              <w:rPr>
                <w:rFonts w:ascii="Courier New" w:cs="Courier New" w:eastAsia="Courier New" w:hAnsi="Courier New"/>
                <w:b w:val="false"/>
                <w:bCs w:val="false"/>
                <w:color w:val="1F2937"/>
                <w:sz w:val="16"/>
                <w:szCs w:val="16"/>
                <w:shd w:fill="F1F3F5" w:color="auto" w:val="clear"/>
                <w:rtl/>
              </w:rPr>
              <w:t xml:space="preserve">‎sqlcmd‎</w:t>
            </w:r>
            <w:r>
              <w:rPr>
                <w:rFonts w:ascii="Arial" w:cs="Arial" w:eastAsia="Arial" w:hAnsi="Arial"/>
                <w:b w:val="false"/>
                <w:bCs w:val="false"/>
                <w:sz w:val="18"/>
                <w:szCs w:val="18"/>
                <w:rtl/>
              </w:rPr>
              <w:t xml:space="preserve"> بالخيارين </w:t>
            </w:r>
            <w:r>
              <w:rPr>
                <w:rFonts w:ascii="Courier New" w:cs="Courier New" w:eastAsia="Courier New" w:hAnsi="Courier New"/>
                <w:b w:val="false"/>
                <w:bCs w:val="false"/>
                <w:color w:val="1F2937"/>
                <w:sz w:val="16"/>
                <w:szCs w:val="16"/>
                <w:shd w:fill="F1F3F5" w:color="auto" w:val="clear"/>
                <w:rtl/>
              </w:rPr>
              <w:t xml:space="preserve">‎-I -b‎</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‎SQLCMD_OPTS‎</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‎deploy.sql‎</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tools/deploy/deploy.sh:14-15، :28-29</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الخادم</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‎localhost,1433‎</w:t>
            </w:r>
            <w:r>
              <w:rPr>
                <w:rFonts w:ascii="Arial" w:cs="Arial" w:eastAsia="Arial" w:hAnsi="Arial"/>
                <w:b w:val="false"/>
                <w:bCs w:val="false"/>
                <w:sz w:val="18"/>
                <w:szCs w:val="18"/>
                <w:rtl/>
              </w:rPr>
              <w:t xml:space="preserve"> افتراضيًا</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tools/deploy/deploy.sh:16</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افتراضيًا؛ القيمة الفارغة تعني مصادقة Windows (</w:t>
            </w:r>
            <w:r>
              <w:rPr>
                <w:rFonts w:ascii="Courier New" w:cs="Courier New" w:eastAsia="Courier New" w:hAnsi="Courier New"/>
                <w:b w:val="false"/>
                <w:bCs w:val="false"/>
                <w:color w:val="1F2937"/>
                <w:sz w:val="16"/>
                <w:szCs w:val="16"/>
                <w:shd w:fill="F1F3F5" w:color="auto" w:val="clear"/>
                <w:rtl/>
              </w:rPr>
              <w:t xml:space="preserve">‎-E‎</w:t>
            </w:r>
            <w:r>
              <w:rPr>
                <w:rFonts w:ascii="Arial" w:cs="Arial" w:eastAsia="Arial" w:hAnsi="Arial"/>
                <w:b w:val="false"/>
                <w:bCs w:val="false"/>
                <w:sz w:val="18"/>
                <w:szCs w:val="18"/>
                <w:rtl/>
              </w:rPr>
              <w:t xml:space="preserve">) وتحتاج تذكرة Kerberos</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tools/deploy/deploy.sh:7، :17، :21-26</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المرور</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w:t>
            </w:r>
            <w:r>
              <w:rPr>
                <w:rFonts w:ascii="Courier New" w:cs="Courier New" w:eastAsia="Courier New" w:hAnsi="Courier New"/>
                <w:b w:val="false"/>
                <w:bCs w:val="false"/>
                <w:color w:val="1F2937"/>
                <w:sz w:val="16"/>
                <w:szCs w:val="16"/>
                <w:shd w:fill="F1F3F5" w:color="auto" w:val="clear"/>
                <w:rtl/>
              </w:rPr>
              <w:t xml:space="preserve">‎SQLCMDPASSWORD‎</w:t>
            </w:r>
            <w:r>
              <w:rPr>
                <w:rFonts w:ascii="Arial" w:cs="Arial" w:eastAsia="Arial" w:hAnsi="Arial"/>
                <w:b w:val="false"/>
                <w:bCs w:val="false"/>
                <w:sz w:val="18"/>
                <w:szCs w:val="18"/>
                <w:rtl/>
              </w:rPr>
              <w:t xml:space="preserve">، وإلزامية مع حساب SQL</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tools/deploy/deploy.sh:8، :22</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الشهادة</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افتراضيًا، أي الثقة بأي شهادة</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tools/deploy/deploy.sh:10-11، :19</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صفحة الترميز</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w:t>
            </w:r>
            <w:r>
              <w:rPr>
                <w:rFonts w:ascii="Courier New" w:cs="Courier New" w:eastAsia="Courier New" w:hAnsi="Courier New"/>
                <w:b w:val="false"/>
                <w:bCs w:val="false"/>
                <w:color w:val="1F2937"/>
                <w:sz w:val="16"/>
                <w:szCs w:val="16"/>
                <w:shd w:fill="F1F3F5" w:color="auto" w:val="clear"/>
                <w:rtl/>
              </w:rPr>
              <w:t xml:space="preserve">‎-f 65001‎</w:t>
            </w:r>
            <w:r>
              <w:rPr>
                <w:rFonts w:ascii="Arial" w:cs="Arial" w:eastAsia="Arial" w:hAnsi="Arial"/>
                <w:b w:val="false"/>
                <w:bCs w:val="false"/>
                <w:sz w:val="18"/>
                <w:szCs w:val="18"/>
                <w:rtl/>
              </w:rPr>
              <w:t xml:space="preserve">، بينما يمرّرها غلاف Windows ويذكرها مثال </w:t>
            </w:r>
            <w:r>
              <w:rPr>
                <w:rFonts w:ascii="Courier New" w:cs="Courier New" w:eastAsia="Courier New" w:hAnsi="Courier New"/>
                <w:b w:val="false"/>
                <w:bCs w:val="false"/>
                <w:color w:val="1F2937"/>
                <w:sz w:val="16"/>
                <w:szCs w:val="16"/>
                <w:shd w:fill="F1F3F5" w:color="auto" w:val="clear"/>
                <w:rtl/>
              </w:rPr>
              <w:t xml:space="preserve">‎deploy.sql‎</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tools/deploy/deploy.sh:29؛ tools/deploy/deploy.ps1:37؛ db/deploy.sql:10</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اسم القاعدة</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بـ </w:t>
            </w:r>
            <w:r>
              <w:rPr>
                <w:rFonts w:ascii="Courier New" w:cs="Courier New" w:eastAsia="Courier New" w:hAnsi="Courier New"/>
                <w:b w:val="false"/>
                <w:bCs w:val="false"/>
                <w:color w:val="1F2937"/>
                <w:sz w:val="16"/>
                <w:szCs w:val="16"/>
                <w:shd w:fill="F1F3F5" w:color="auto" w:val="clear"/>
                <w:rtl/>
              </w:rPr>
              <w:t xml:space="preserve">‎:setvar‎</w:t>
            </w:r>
            <w:r>
              <w:rPr>
                <w:rFonts w:ascii="Arial" w:cs="Arial" w:eastAsia="Arial" w:hAnsi="Arial"/>
                <w:b w:val="false"/>
                <w:bCs w:val="false"/>
                <w:sz w:val="18"/>
                <w:szCs w:val="18"/>
                <w:rtl/>
              </w:rPr>
              <w:t xml:space="preserve">، ولا يمرّره الغلاف</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التوقف</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أول خطأ</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db/deploy.sql:16</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الإنشاء</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‎CREATE DATABASE‎</w:t>
            </w:r>
            <w:r>
              <w:rPr>
                <w:rFonts w:ascii="Arial" w:cs="Arial" w:eastAsia="Arial" w:hAnsi="Arial"/>
                <w:b w:val="false"/>
                <w:bCs w:val="false"/>
                <w:sz w:val="18"/>
                <w:szCs w:val="18"/>
                <w:rtl/>
              </w:rPr>
              <w:t xml:space="preserve"> بترتيب </w:t>
            </w:r>
            <w:r>
              <w:rPr>
                <w:rFonts w:ascii="Courier New" w:cs="Courier New" w:eastAsia="Courier New" w:hAnsi="Courier New"/>
                <w:b w:val="false"/>
                <w:bCs w:val="false"/>
                <w:color w:val="1F2937"/>
                <w:sz w:val="16"/>
                <w:szCs w:val="16"/>
                <w:shd w:fill="F1F3F5" w:color="auto" w:val="clear"/>
                <w:rtl/>
              </w:rPr>
              <w:t xml:space="preserve">‎Arabic_100_CI_AS_SC‎</w:t>
            </w:r>
            <w:r>
              <w:rPr>
                <w:rFonts w:ascii="Arial" w:cs="Arial" w:eastAsia="Arial" w:hAnsi="Arial"/>
                <w:b w:val="false"/>
                <w:bCs w:val="false"/>
                <w:sz w:val="18"/>
                <w:szCs w:val="18"/>
                <w:rtl/>
              </w:rPr>
              <w:t xml:space="preserve"> إن لم تكن القاعدة موجودة، بلا مسارات ملفات ولا نموذج استرداد</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db/deploy.sql:17-18</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الترتيب</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 إلى 004، ثم 020، ثم 005 إلى 007، ثم 010 و025 و030 و050، في جلسة واحدة لأن 010 يقرأ جدولًا مؤقتًا من 004</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db/deploy.sql:13-14، :22-34</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موجودة</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المخططات محمية بفحص وجود، وأول </w:t>
            </w:r>
            <w:r>
              <w:rPr>
                <w:rFonts w:ascii="Courier New" w:cs="Courier New" w:eastAsia="Courier New" w:hAnsi="Courier New"/>
                <w:b w:val="false"/>
                <w:bCs w:val="false"/>
                <w:color w:val="1F2937"/>
                <w:sz w:val="16"/>
                <w:szCs w:val="16"/>
                <w:shd w:fill="F1F3F5" w:color="auto" w:val="clear"/>
                <w:rtl/>
              </w:rPr>
              <w:t xml:space="preserve">‎CREATE TABLE‎</w:t>
            </w:r>
            <w:r>
              <w:rPr>
                <w:rFonts w:ascii="Arial" w:cs="Arial" w:eastAsia="Arial" w:hAnsi="Arial"/>
                <w:b w:val="false"/>
                <w:bCs w:val="false"/>
                <w:sz w:val="18"/>
                <w:szCs w:val="18"/>
                <w:rtl/>
              </w:rPr>
              <w:t xml:space="preserve"> يفشل فيتوقف النشر دون تغيير</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db/generated/tsql/000_schemas.sql:6؛ db/generated/tsql/001_tables.sql:8</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يحذف القاعدة ثم ينشر بـ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بالغلاف نفسه، ثم يقارن ويختبر</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tools/ci/db_ci.sh:52-57</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ما بعد النشر</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منذ ADR 0013: عشرة فحوص (أعداد الكتالوج مقابل DDL المولَّد، وسياسات الأمن، والإجراءات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والترتيب) بحساب المراقبة </w:t>
            </w:r>
            <w:r>
              <w:rPr>
                <w:rFonts w:ascii="Courier New" w:cs="Courier New" w:eastAsia="Courier New" w:hAnsi="Courier New"/>
                <w:b w:val="false"/>
                <w:bCs w:val="false"/>
                <w:color w:val="1F2937"/>
                <w:sz w:val="16"/>
                <w:szCs w:val="16"/>
                <w:shd w:fill="F1F3F5" w:color="auto" w:val="clear"/>
                <w:rtl/>
              </w:rPr>
              <w:t xml:space="preserve">‎bankfas_monitor‎</w:t>
            </w:r>
            <w:r>
              <w:rPr>
                <w:rFonts w:ascii="Arial" w:cs="Arial" w:eastAsia="Arial" w:hAnsi="Arial"/>
                <w:b w:val="false"/>
                <w:bCs w:val="false"/>
                <w:sz w:val="18"/>
                <w:szCs w:val="18"/>
                <w:rtl/>
              </w:rPr>
              <w:t xml:space="preserve"> وبلا </w:t>
            </w:r>
            <w:r>
              <w:rPr>
                <w:rFonts w:ascii="Courier New" w:cs="Courier New" w:eastAsia="Courier New" w:hAnsi="Courier New"/>
                <w:b w:val="false"/>
                <w:bCs w:val="false"/>
                <w:color w:val="1F2937"/>
                <w:sz w:val="16"/>
                <w:szCs w:val="16"/>
                <w:shd w:fill="F1F3F5" w:color="auto" w:val="clear"/>
                <w:rtl/>
              </w:rPr>
              <w:t xml:space="preserve">‎-C‎</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tools/dbgen/check_deployed.py</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الترحيل بين الإصدارات</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docs/20-database-design.md:452، :530</w:t>
            </w:r>
          </w:p>
        </w:tc>
      </w:tr>
    </w:tbl>
    <w:p>
      <w:pPr>
        <w:bidi/>
        <w:spacing w:after="120" w:before="0"/>
      </w:pPr>
    </w:p>
    <w:p>
      <w:pPr>
        <w:bidi/>
        <w:spacing w:after="110" w:before="0" w:line="312"/>
      </w:pPr>
      <w:r>
        <w:rPr>
          <w:rFonts w:ascii="Arial" w:cs="Arial" w:eastAsia="Arial" w:hAnsi="Arial"/>
          <w:b/>
          <w:bCs/>
          <w:sz w:val="21"/>
          <w:szCs w:val="21"/>
          <w:rtl/>
        </w:rPr>
        <w:t xml:space="preserve">الترميز اليوم.</w:t>
      </w:r>
      <w:r>
        <w:rPr>
          <w:rFonts w:ascii="Arial" w:cs="Arial" w:eastAsia="Arial" w:hAnsi="Arial"/>
          <w:b w:val="false"/>
          <w:bCs w:val="false"/>
          <w:sz w:val="21"/>
          <w:szCs w:val="21"/>
          <w:rtl/>
        </w:rPr>
        <w:t xml:space="preserve"> في الملفات التي ينشرها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لا تظهر حروف غير ASCII إلا في التعليقات (فحص هذه المراجعة للملفات تحت db/generated/tsql وdb/static). الاستثناء نص عربي في db/static/040_fulltext_optional.sql:11، وهذا الملف لا يدخل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(db/deploy.sql:22-34). فغياب </w:t>
      </w:r>
      <w:r>
        <w:rPr>
          <w:rFonts w:ascii="Courier New" w:cs="Courier New" w:eastAsia="Courier New" w:hAnsi="Courier New"/>
          <w:b w:val="false"/>
          <w:bCs w:val="false"/>
          <w:color w:val="1F2937"/>
          <w:sz w:val="18"/>
          <w:szCs w:val="18"/>
          <w:shd w:fill="F1F3F5" w:color="auto" w:val="clear"/>
          <w:rtl/>
        </w:rPr>
        <w:t xml:space="preserve">‎-f 65001‎</w:t>
      </w:r>
      <w:r>
        <w:rPr>
          <w:rFonts w:ascii="Arial" w:cs="Arial" w:eastAsia="Arial" w:hAnsi="Arial"/>
          <w:b w:val="false"/>
          <w:bCs w:val="false"/>
          <w:sz w:val="21"/>
          <w:szCs w:val="21"/>
          <w:rtl/>
        </w:rPr>
        <w:t xml:space="preserve"> لا يغيّر شيئًا اليوم، ويصير مؤثرًا حين تدخل البذور بأسماء عربية (DOC-B05 §4.3؛ DQ-S11-3).</w:t>
      </w:r>
    </w:p>
    <w:p>
      <w:pPr>
        <w:pStyle w:val="Heading2"/>
        <w:bidi/>
      </w:pPr>
      <w:bookmarkStart w:name="_sec368" w:id="368"/>
      <w:r>
        <w:rPr>
          <w:rFonts w:ascii="Arial" w:cs="Arial" w:eastAsia="Arial" w:hAnsi="Arial"/>
          <w:b/>
          <w:bCs/>
          <w:color w:val="2B5C8A"/>
          <w:sz w:val="26"/>
          <w:szCs w:val="26"/>
          <w:rtl/>
        </w:rPr>
        <w:t xml:space="preserve">3. مسار النشر الجديد في الإنتاج </w:t>
      </w:r>
      <w:r>
        <w:rPr>
          <w:rFonts w:ascii="Arial" w:cs="Arial" w:eastAsia="Arial" w:hAnsi="Arial"/>
          <w:color w:val="E0A800"/>
          <w:sz w:val="26"/>
          <w:szCs w:val="26"/>
          <w:rtl/>
        </w:rPr>
        <w:t xml:space="preserve">●</w:t>
      </w:r>
      <w:bookmarkEnd w:id="368"/>
    </w:p>
    <w:p>
      <w:pPr>
        <w:keepNext/>
        <w:bidi/>
        <w:spacing w:after="60" w:before="160"/>
        <w:jc w:val="center"/>
      </w:pPr>
      <w:r>
        <w:drawing>
          <wp:inline distT="0" distB="0" distL="0" distR="0">
            <wp:extent cx="6096000" cy="4933950"/>
            <wp:effectExtent t="0" r="0" b="0" l="0"/>
            <wp:docPr id="1" name="diagram-6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096000" cy="4933950"/>
                    </a:xfrm>
                    <a:prstGeom prst="rect">
                      <a:avLst/>
                    </a:prstGeom>
                  </pic:spPr>
                </pic:pic>
              </a:graphicData>
            </a:graphic>
          </wp:inline>
        </w:drawing>
      </w:r>
    </w:p>
    <w:p>
      <w:pPr>
        <w:pStyle w:val="Heading2"/>
        <w:bidi/>
      </w:pPr>
      <w:bookmarkStart w:name="_sec369" w:id="369"/>
      <w:r>
        <w:rPr>
          <w:rFonts w:ascii="Arial" w:cs="Arial" w:eastAsia="Arial" w:hAnsi="Arial"/>
          <w:b/>
          <w:bCs/>
          <w:color w:val="2B5C8A"/>
          <w:sz w:val="26"/>
          <w:szCs w:val="26"/>
          <w:rtl/>
        </w:rPr>
        <w:t xml:space="preserve">4. المتطلبات المسبقة</w:t>
      </w:r>
      <w:bookmarkEnd w:id="36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1"/>
        <w:gridCol w:w="5630"/>
        <w:gridCol w:w="3283"/>
      </w:tblGrid>
      <w:tr>
        <w:trPr>
          <w:cantSplit/>
          <w:tblHeader/>
        </w:trPr>
        <w:tc>
          <w:tcPr>
            <w:tcW w:type="dxa" w:w="9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56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32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R-01</w:t>
            </w:r>
          </w:p>
        </w:tc>
        <w:tc>
          <w:tcPr>
            <w:tcW w:type="dxa" w:w="5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الخادم مجهَّز ومقبول التقوية (DOC-S10 §4 و§6.9)</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الفحص موقّعة من SEC</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R-02</w:t>
            </w:r>
          </w:p>
        </w:tc>
        <w:tc>
          <w:tcPr>
            <w:tcW w:type="dxa" w:w="5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Ubuntu وSQL Server على الخادم مطابقان لسجل الإصدارات (FR-PLT-045 البند 4، بوابة G4).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يفحصه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نفسه قبل أي تنفيذ مقابل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(ADR 0014)</w:t>
            </w:r>
          </w:p>
        </w:tc>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سطر </w:t>
            </w:r>
            <w:r>
              <w:rPr>
                <w:rFonts w:ascii="Courier New" w:cs="Courier New" w:eastAsia="Courier New" w:hAnsi="Courier New"/>
                <w:b w:val="false"/>
                <w:bCs w:val="false"/>
                <w:color w:val="1F2937"/>
                <w:sz w:val="16"/>
                <w:szCs w:val="16"/>
                <w:shd w:fill="F1F3F5" w:color="auto" w:val="clear"/>
                <w:rtl/>
              </w:rPr>
              <w:t xml:space="preserve">‎preflight passed‎</w:t>
            </w:r>
            <w:r>
              <w:rPr>
                <w:rFonts w:ascii="Arial" w:cs="Arial" w:eastAsia="Arial" w:hAnsi="Arial"/>
                <w:b w:val="false"/>
                <w:bCs w:val="false"/>
                <w:sz w:val="18"/>
                <w:szCs w:val="18"/>
                <w:rtl/>
              </w:rPr>
              <w:t xml:space="preserve"> في سجل النشر</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R-03</w:t>
            </w:r>
          </w:p>
        </w:tc>
        <w:tc>
          <w:tcPr>
            <w:tcW w:type="dxa" w:w="5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SQL Server مثبتة والتشفير مفروض (DOC-S05 §5)</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HS-4 في DOC-S10</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R-04</w:t>
            </w:r>
          </w:p>
        </w:tc>
        <w:tc>
          <w:tcPr>
            <w:tcW w:type="dxa" w:w="5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الأدوات: </w:t>
            </w:r>
            <w:r>
              <w:rPr>
                <w:rFonts w:ascii="Courier New" w:cs="Courier New" w:eastAsia="Courier New" w:hAnsi="Courier New"/>
                <w:b w:val="false"/>
                <w:bCs w:val="false"/>
                <w:color w:val="1F2937"/>
                <w:sz w:val="16"/>
                <w:szCs w:val="16"/>
                <w:shd w:fill="F1F3F5" w:color="auto" w:val="clear"/>
                <w:rtl/>
              </w:rPr>
              <w:t xml:space="preserve">‎sqlcmd‎</w:t>
            </w:r>
            <w:r>
              <w:rPr>
                <w:rFonts w:ascii="Arial" w:cs="Arial" w:eastAsia="Arial" w:hAnsi="Arial"/>
                <w:b w:val="false"/>
                <w:bCs w:val="false"/>
                <w:sz w:val="18"/>
                <w:szCs w:val="18"/>
                <w:rtl/>
              </w:rPr>
              <w:t xml:space="preserve"> من mssql-tools18 في </w:t>
            </w:r>
            <w:r>
              <w:rPr>
                <w:rFonts w:ascii="Courier New" w:cs="Courier New" w:eastAsia="Courier New" w:hAnsi="Courier New"/>
                <w:b w:val="false"/>
                <w:bCs w:val="false"/>
                <w:color w:val="1F2937"/>
                <w:sz w:val="16"/>
                <w:szCs w:val="16"/>
                <w:shd w:fill="F1F3F5" w:color="auto" w:val="clear"/>
                <w:rtl/>
              </w:rPr>
              <w:t xml:space="preserve">‎/opt/mssql-tools18/bin‎</w:t>
            </w:r>
            <w:r>
              <w:rPr>
                <w:rFonts w:ascii="Arial" w:cs="Arial" w:eastAsia="Arial" w:hAnsi="Arial"/>
                <w:b w:val="false"/>
                <w:bCs w:val="false"/>
                <w:sz w:val="18"/>
                <w:szCs w:val="18"/>
                <w:rtl/>
              </w:rPr>
              <w:t xml:space="preserve"> كما في CI (../.github/workflows/treasury-db-ci.yml:70-71)، وbash، وPython 3 بمكتبته القياسية فقط لأداتي </w:t>
            </w:r>
            <w:r>
              <w:rPr>
                <w:rFonts w:ascii="Courier New" w:cs="Courier New" w:eastAsia="Courier New" w:hAnsi="Courier New"/>
                <w:b w:val="false"/>
                <w:bCs w:val="false"/>
                <w:color w:val="1F2937"/>
                <w:sz w:val="16"/>
                <w:szCs w:val="16"/>
                <w:shd w:fill="F1F3F5" w:color="auto" w:val="clear"/>
                <w:rtl/>
              </w:rPr>
              <w:t xml:space="preserve">‎check_grants.py‎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‎check_deployed.py‎</w:t>
            </w:r>
          </w:p>
        </w:tc>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 -?‎</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‎python3 --version‎</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R-05</w:t>
            </w:r>
          </w:p>
        </w:tc>
        <w:tc>
          <w:tcPr>
            <w:tcW w:type="dxa" w:w="5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إصدار من وسم </w:t>
            </w:r>
            <w:r>
              <w:rPr>
                <w:rFonts w:ascii="Courier New" w:cs="Courier New" w:eastAsia="Courier New" w:hAnsi="Courier New"/>
                <w:b w:val="false"/>
                <w:bCs w:val="false"/>
                <w:color w:val="1F2937"/>
                <w:sz w:val="16"/>
                <w:szCs w:val="16"/>
                <w:shd w:fill="F1F3F5" w:color="auto" w:val="clear"/>
                <w:rtl/>
              </w:rPr>
              <w:t xml:space="preserve">‎vX.Y.Z‎</w:t>
            </w:r>
            <w:r>
              <w:rPr>
                <w:rFonts w:ascii="Arial" w:cs="Arial" w:eastAsia="Arial" w:hAnsi="Arial"/>
                <w:b w:val="false"/>
                <w:bCs w:val="false"/>
                <w:sz w:val="18"/>
                <w:szCs w:val="18"/>
                <w:rtl/>
              </w:rPr>
              <w:t xml:space="preserve"> (DOC-B11 §4.2)، وCI أخضر على الوسم نفسه (G1)</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تشغيل CI ومجموع SHA-256 للحزمة</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R-06</w:t>
            </w:r>
          </w:p>
        </w:tc>
        <w:tc>
          <w:tcPr>
            <w:tcW w:type="dxa" w:w="5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موجود ومعطّل خارج النافذة، وسره في ملف يملكه root بصلاحية 0600 (DOC-S08 §3، §5)</w:t>
            </w:r>
          </w:p>
        </w:tc>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الحسابات</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R-07</w:t>
            </w:r>
          </w:p>
        </w:tc>
        <w:tc>
          <w:tcPr>
            <w:tcW w:type="dxa" w:w="5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خطوات TDE في master منجزة وشهادتها في الضمان (DOC-S02 §5.1 الخطوات 1-4)</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الضمان</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R-08</w:t>
            </w:r>
          </w:p>
        </w:tc>
        <w:tc>
          <w:tcPr>
            <w:tcW w:type="dxa" w:w="5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 يعمل، فيُسجَّل النشر نفسه (DOC-S12 §3.5).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0012): </w:t>
            </w:r>
            <w:r>
              <w:rPr>
                <w:rFonts w:ascii="Courier New" w:cs="Courier New" w:eastAsia="Courier New" w:hAnsi="Courier New"/>
                <w:b w:val="false"/>
                <w:bCs w:val="false"/>
                <w:color w:val="1F2937"/>
                <w:sz w:val="16"/>
                <w:szCs w:val="16"/>
                <w:shd w:fill="F1F3F5" w:color="auto" w:val="clear"/>
                <w:rtl/>
              </w:rPr>
              <w:t xml:space="preserve">‎tools/deploy/server_audit.sh apply‎</w:t>
            </w:r>
            <w:r>
              <w:rPr>
                <w:rFonts w:ascii="Arial" w:cs="Arial" w:eastAsia="Arial" w:hAnsi="Arial"/>
                <w:b w:val="false"/>
                <w:bCs w:val="false"/>
                <w:sz w:val="18"/>
                <w:szCs w:val="18"/>
                <w:rtl/>
              </w:rPr>
              <w:t xml:space="preserve"> قبل النشر الأول، ومجلد الملفات على V5 (DOC-S10 §3)</w:t>
            </w:r>
          </w:p>
        </w:tc>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‎tools/deploy/server_audit.sh check‎</w:t>
            </w:r>
            <w:r>
              <w:rPr>
                <w:rFonts w:ascii="Arial" w:cs="Arial" w:eastAsia="Arial" w:hAnsi="Arial"/>
                <w:b w:val="false"/>
                <w:bCs w:val="false"/>
                <w:sz w:val="18"/>
                <w:szCs w:val="18"/>
                <w:rtl/>
              </w:rPr>
              <w:t xml:space="preserve"> يخرج بصفر</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R-09</w:t>
            </w:r>
          </w:p>
        </w:tc>
        <w:tc>
          <w:tcPr>
            <w:tcW w:type="dxa" w:w="5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النافذة معلنة قبل 48 ساعة (NFR-AVL-02)، والتوقيعات قبل التنفيذ (§10)</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 وسجل التوقيع</w:t>
            </w:r>
          </w:p>
        </w:tc>
      </w:tr>
    </w:tbl>
    <w:p>
      <w:pPr>
        <w:bidi/>
        <w:spacing w:after="120" w:before="0"/>
      </w:pPr>
    </w:p>
    <w:p>
      <w:pPr>
        <w:pStyle w:val="Heading2"/>
        <w:bidi/>
      </w:pPr>
      <w:bookmarkStart w:name="_sec370" w:id="370"/>
      <w:r>
        <w:rPr>
          <w:rFonts w:ascii="Arial" w:cs="Arial" w:eastAsia="Arial" w:hAnsi="Arial"/>
          <w:b/>
          <w:bCs/>
          <w:color w:val="2B5C8A"/>
          <w:sz w:val="26"/>
          <w:szCs w:val="26"/>
          <w:rtl/>
        </w:rPr>
        <w:t xml:space="preserve">5. متغيرات البيئة</w:t>
      </w:r>
      <w:bookmarkEnd w:id="37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34"/>
        <w:gridCol w:w="1753"/>
        <w:gridCol w:w="3178"/>
        <w:gridCol w:w="3399"/>
      </w:tblGrid>
      <w:tr>
        <w:trPr>
          <w:cantSplit/>
          <w:tblHeader/>
        </w:trPr>
        <w:tc>
          <w:tcPr>
            <w:tcW w:type="dxa" w:w="15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المتغير</w:t>
            </w:r>
          </w:p>
        </w:tc>
        <w:tc>
          <w:tcPr>
            <w:tcW w:type="dxa" w:w="17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 في deploy.sh</w:t>
            </w:r>
          </w:p>
        </w:tc>
        <w:tc>
          <w:tcPr>
            <w:tcW w:type="dxa" w:w="31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قيمة الإنتاج المقترحة </w:t>
            </w:r>
            <w:r>
              <w:rPr>
                <w:rFonts w:ascii="Arial" w:cs="Arial" w:eastAsia="Arial" w:hAnsi="Arial"/>
                <w:color w:val="E0A800"/>
                <w:sz w:val="18"/>
                <w:szCs w:val="18"/>
                <w:rtl/>
              </w:rPr>
              <w:t xml:space="preserve">●</w:t>
            </w:r>
          </w:p>
        </w:tc>
        <w:tc>
          <w:tcPr>
            <w:tcW w:type="dxa" w:w="3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ملاحظات</w:t>
            </w:r>
          </w:p>
        </w:tc>
      </w:tr>
      <w:tr>
        <w:trPr>
          <w:cantSplit/>
        </w:trPr>
        <w:tc>
          <w:tcPr>
            <w:tcW w:type="dxa" w:w="15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‎SQL_SERVER‎</w:t>
            </w:r>
          </w:p>
        </w:tc>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‎localhost,1433‎</w:t>
            </w:r>
            <w:r>
              <w:rPr>
                <w:rFonts w:ascii="Arial" w:cs="Arial" w:eastAsia="Arial" w:hAnsi="Arial"/>
                <w:b w:val="false"/>
                <w:bCs w:val="false"/>
                <w:sz w:val="18"/>
                <w:szCs w:val="18"/>
                <w:rtl/>
              </w:rPr>
              <w:t xml:space="preserve"> (:16)</w:t>
            </w:r>
          </w:p>
        </w:tc>
        <w:tc>
          <w:tcPr>
            <w:tcW w:type="dxa" w:w="3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‎&lt;db-cert-name&gt;,1433‎</w:t>
            </w:r>
          </w:p>
        </w:tc>
        <w:tc>
          <w:tcPr>
            <w:tcW w:type="dxa" w:w="3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الاسم الذي تحمله شهادة SQL Server، ويُحل محليًا إلى 127.0.0.1. </w:t>
            </w:r>
            <w:r>
              <w:rPr>
                <w:rFonts w:ascii="Courier New" w:cs="Courier New" w:eastAsia="Courier New" w:hAnsi="Courier New"/>
                <w:b w:val="false"/>
                <w:bCs w:val="false"/>
                <w:color w:val="1F2937"/>
                <w:sz w:val="16"/>
                <w:szCs w:val="16"/>
                <w:shd w:fill="F1F3F5" w:color="auto" w:val="clear"/>
                <w:rtl/>
              </w:rPr>
              <w:t xml:space="preserve">‎localhost‎</w:t>
            </w:r>
            <w:r>
              <w:rPr>
                <w:rFonts w:ascii="Arial" w:cs="Arial" w:eastAsia="Arial" w:hAnsi="Arial"/>
                <w:b w:val="false"/>
                <w:bCs w:val="false"/>
                <w:sz w:val="18"/>
                <w:szCs w:val="18"/>
                <w:rtl/>
              </w:rPr>
              <w:t xml:space="preserve"> لا يجتاز التحقق إلا إن كان في الشهادة (DOC-S05 §5.2)</w:t>
            </w:r>
          </w:p>
        </w:tc>
      </w:tr>
      <w:tr>
        <w:trPr>
          <w:cantSplit/>
        </w:trPr>
        <w:tc>
          <w:tcPr>
            <w:tcW w:type="dxa" w:w="15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‎SQL_USER‎</w:t>
            </w:r>
          </w:p>
        </w:tc>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منذ ADR 0014، و</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يرفض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وأي </w:t>
            </w:r>
            <w:r>
              <w:rPr>
                <w:rFonts w:ascii="Courier New" w:cs="Courier New" w:eastAsia="Courier New" w:hAnsi="Courier New"/>
                <w:b w:val="false"/>
                <w:bCs w:val="false"/>
                <w:color w:val="1F2937"/>
                <w:sz w:val="16"/>
                <w:szCs w:val="16"/>
                <w:shd w:fill="F1F3F5" w:color="auto" w:val="clear"/>
                <w:rtl/>
              </w:rPr>
              <w:t xml:space="preserve">‎sysadmin‎</w:t>
            </w:r>
            <w:r>
              <w:rPr>
                <w:rFonts w:ascii="Arial" w:cs="Arial" w:eastAsia="Arial" w:hAnsi="Arial"/>
                <w:b w:val="false"/>
                <w:bCs w:val="false"/>
                <w:sz w:val="18"/>
                <w:szCs w:val="18"/>
                <w:rtl/>
              </w:rPr>
              <w:t xml:space="preserve"> (50140)</w:t>
            </w:r>
          </w:p>
        </w:tc>
        <w:tc>
          <w:tcPr>
            <w:tcW w:type="dxa" w:w="31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‎bankfas_migrator‎</w:t>
            </w:r>
          </w:p>
        </w:tc>
        <w:tc>
          <w:tcPr>
            <w:tcW w:type="dxa" w:w="3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معطّل في الإنتاج (DOC-S08 §9). القيمة الفارغة تعني </w:t>
            </w:r>
            <w:r>
              <w:rPr>
                <w:rFonts w:ascii="Courier New" w:cs="Courier New" w:eastAsia="Courier New" w:hAnsi="Courier New"/>
                <w:b w:val="false"/>
                <w:bCs w:val="false"/>
                <w:color w:val="1F2937"/>
                <w:sz w:val="16"/>
                <w:szCs w:val="16"/>
                <w:shd w:fill="F1F3F5" w:color="auto" w:val="clear"/>
                <w:rtl/>
              </w:rPr>
              <w:t xml:space="preserve">‎-E‎</w:t>
            </w:r>
            <w:r>
              <w:rPr>
                <w:rFonts w:ascii="Arial" w:cs="Arial" w:eastAsia="Arial" w:hAnsi="Arial"/>
                <w:b w:val="false"/>
                <w:bCs w:val="false"/>
                <w:sz w:val="18"/>
                <w:szCs w:val="18"/>
                <w:rtl/>
              </w:rPr>
              <w:t xml:space="preserve"> ولا نطاق Kerberos في البنية (DOC-S08 §4)، فلا تُترك فارغة</w:t>
            </w:r>
          </w:p>
        </w:tc>
      </w:tr>
      <w:tr>
        <w:trPr>
          <w:cantSplit/>
        </w:trPr>
        <w:tc>
          <w:tcPr>
            <w:tcW w:type="dxa" w:w="15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‎SQLCMDPASSWORD‎</w:t>
            </w:r>
          </w:p>
        </w:tc>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افتراضي، وإلزامي مع حساب SQL (:22)</w:t>
            </w:r>
          </w:p>
        </w:tc>
        <w:tc>
          <w:tcPr>
            <w:tcW w:type="dxa" w:w="3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 من ملف السر لحظة التشغيل</w:t>
            </w:r>
          </w:p>
        </w:tc>
        <w:tc>
          <w:tcPr>
            <w:tcW w:type="dxa" w:w="3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يُكتب في سطر الأوامر، خلافًا لمثالي db/deploy.sql:9 وdocs/20-database-design.md:437</w:t>
            </w:r>
          </w:p>
        </w:tc>
      </w:tr>
      <w:tr>
        <w:trPr>
          <w:cantSplit/>
        </w:trPr>
        <w:tc>
          <w:tcPr>
            <w:tcW w:type="dxa" w:w="15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w:t>
            </w:r>
          </w:p>
        </w:tc>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w:t>
            </w:r>
            <w:r>
              <w:rPr>
                <w:rFonts w:ascii="Arial" w:cs="Arial" w:eastAsia="Arial" w:hAnsi="Arial"/>
                <w:b w:val="false"/>
                <w:bCs w:val="false"/>
                <w:sz w:val="18"/>
                <w:szCs w:val="18"/>
                <w:rtl/>
              </w:rPr>
              <w:t xml:space="preserve"> (:18)</w:t>
            </w:r>
          </w:p>
        </w:tc>
        <w:tc>
          <w:tcPr>
            <w:tcW w:type="dxa" w:w="31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‎/opt/mssql-tools18/bin/sqlcmd‎</w:t>
            </w:r>
          </w:p>
        </w:tc>
        <w:tc>
          <w:tcPr>
            <w:tcW w:type="dxa" w:w="3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المسار نفسه في CI</w:t>
            </w:r>
          </w:p>
        </w:tc>
      </w:tr>
      <w:tr>
        <w:trPr>
          <w:cantSplit/>
        </w:trPr>
        <w:tc>
          <w:tcPr>
            <w:tcW w:type="dxa" w:w="15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‎SQLCMD_OPTS‎</w:t>
            </w:r>
          </w:p>
        </w:tc>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لا شيء منذ ADR 0013، فتُتحقق شهادة الخادم</w:t>
            </w:r>
          </w:p>
        </w:tc>
        <w:tc>
          <w:tcPr>
            <w:tcW w:type="dxa" w:w="3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اليوم، و</w:t>
            </w:r>
            <w:r>
              <w:rPr>
                <w:rFonts w:ascii="Courier New" w:cs="Courier New" w:eastAsia="Courier New" w:hAnsi="Courier New"/>
                <w:b w:val="false"/>
                <w:bCs w:val="false"/>
                <w:color w:val="1F2937"/>
                <w:sz w:val="16"/>
                <w:szCs w:val="16"/>
                <w:shd w:fill="F1F3F5" w:color="auto" w:val="clear"/>
                <w:rtl/>
              </w:rPr>
              <w:t xml:space="preserve">‎"-f 65001"‎</w:t>
            </w:r>
            <w:r>
              <w:rPr>
                <w:rFonts w:ascii="Arial" w:cs="Arial" w:eastAsia="Arial" w:hAnsi="Arial"/>
                <w:b w:val="false"/>
                <w:bCs w:val="false"/>
                <w:sz w:val="18"/>
                <w:szCs w:val="18"/>
                <w:rtl/>
              </w:rPr>
              <w:t xml:space="preserve"> حين تدخل البذور (DQ-S11-3)</w:t>
            </w:r>
          </w:p>
        </w:tc>
        <w:tc>
          <w:tcPr>
            <w:tcW w:type="dxa" w:w="3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انظر §5.1</w:t>
            </w:r>
          </w:p>
        </w:tc>
      </w:tr>
    </w:tbl>
    <w:p>
      <w:pPr>
        <w:bidi/>
        <w:spacing w:after="120" w:before="0"/>
      </w:pPr>
    </w:p>
    <w:p>
      <w:pPr>
        <w:pStyle w:val="Heading3"/>
        <w:bidi/>
      </w:pPr>
      <w:bookmarkStart w:name="_sec371" w:id="371"/>
      <w:r>
        <w:rPr>
          <w:rFonts w:ascii="Arial" w:cs="Arial" w:eastAsia="Arial" w:hAnsi="Arial"/>
          <w:b/>
          <w:bCs/>
          <w:color w:val="2B5C8A"/>
          <w:sz w:val="23"/>
          <w:szCs w:val="23"/>
          <w:rtl/>
        </w:rPr>
        <w:t xml:space="preserve">5.1 مشكلة </w:t>
      </w:r>
      <w:r>
        <w:rPr>
          <w:rFonts w:ascii="Courier New" w:cs="Courier New" w:eastAsia="Courier New" w:hAnsi="Courier New"/>
          <w:b/>
          <w:bCs/>
          <w:color w:val="1F2937"/>
          <w:sz w:val="19"/>
          <w:szCs w:val="19"/>
          <w:rtl/>
        </w:rPr>
        <w:t xml:space="preserve">‎-C‎</w:t>
      </w:r>
      <w:r>
        <w:rPr>
          <w:rFonts w:ascii="Arial" w:cs="Arial" w:eastAsia="Arial" w:hAnsi="Arial"/>
          <w:b/>
          <w:bCs/>
          <w:color w:val="2B5C8A"/>
          <w:sz w:val="23"/>
          <w:szCs w:val="23"/>
          <w:rtl/>
        </w:rPr>
        <w:t xml:space="preserve"> الافتراضي (DQ-S05-7)</w:t>
      </w:r>
      <w:bookmarkEnd w:id="371"/>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‎${SQLCMD_OPTS--C}‎</w:t>
      </w:r>
      <w:r>
        <w:rPr>
          <w:rFonts w:ascii="Arial" w:cs="Arial" w:eastAsia="Arial" w:hAnsi="Arial"/>
          <w:b w:val="false"/>
          <w:bCs w:val="false"/>
          <w:sz w:val="21"/>
          <w:szCs w:val="21"/>
          <w:rtl/>
        </w:rPr>
        <w:t xml:space="preserve"> في tools/deploy/deploy.sh:19 يعطي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إن لم يُعرَّف المتغير، ويعطي قيمة فارغة إن عُرِّف فارغًا. فالنشر الإنتاجي </w:t>
      </w:r>
      <w:r>
        <w:rPr>
          <w:rFonts w:ascii="Arial" w:cs="Arial" w:eastAsia="Arial" w:hAnsi="Arial"/>
          <w:b/>
          <w:bCs/>
          <w:sz w:val="21"/>
          <w:szCs w:val="21"/>
          <w:rtl/>
        </w:rPr>
        <w:t xml:space="preserve">يعرّف</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‎SQLCMD_OPTS‎</w:t>
      </w:r>
      <w:r>
        <w:rPr>
          <w:rFonts w:ascii="Arial" w:cs="Arial" w:eastAsia="Arial" w:hAnsi="Arial"/>
          <w:b w:val="false"/>
          <w:bCs w:val="false"/>
          <w:sz w:val="21"/>
          <w:szCs w:val="21"/>
          <w:rtl/>
        </w:rPr>
        <w:t xml:space="preserve"> صراحة دائمًا.</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يعني الثقة بأي شهادة، أي ما يعادل </w:t>
      </w:r>
      <w:r>
        <w:rPr>
          <w:rFonts w:ascii="Courier New" w:cs="Courier New" w:eastAsia="Courier New" w:hAnsi="Courier New"/>
          <w:b w:val="false"/>
          <w:bCs w:val="false"/>
          <w:color w:val="1F2937"/>
          <w:sz w:val="18"/>
          <w:szCs w:val="18"/>
          <w:shd w:fill="F1F3F5" w:color="auto" w:val="clear"/>
          <w:rtl/>
        </w:rPr>
        <w:t xml:space="preserve">‎TrustServerCertificate=True‎</w:t>
      </w:r>
      <w:r>
        <w:rPr>
          <w:rFonts w:ascii="Arial" w:cs="Arial" w:eastAsia="Arial" w:hAnsi="Arial"/>
          <w:b w:val="false"/>
          <w:bCs w:val="false"/>
          <w:sz w:val="21"/>
          <w:szCs w:val="21"/>
          <w:rtl/>
        </w:rPr>
        <w:t xml:space="preserve"> (DOC-S05 §5.3). مع الحساب الافتراضي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يصير اعتراض الاتصال سيطرة كاملة (THR-44 في DOC-S01).</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القيمة غير مقتبسة في :29، فتُقسَّم على المسافات: </w:t>
      </w:r>
      <w:r>
        <w:rPr>
          <w:rFonts w:ascii="Courier New" w:cs="Courier New" w:eastAsia="Courier New" w:hAnsi="Courier New"/>
          <w:b w:val="false"/>
          <w:bCs w:val="false"/>
          <w:color w:val="1F2937"/>
          <w:sz w:val="18"/>
          <w:szCs w:val="18"/>
          <w:shd w:fill="F1F3F5" w:color="auto" w:val="clear"/>
          <w:rtl/>
        </w:rPr>
        <w:t xml:space="preserve">‎SQLCMD_OPTS="-f 65001"‎</w:t>
      </w:r>
      <w:r>
        <w:rPr>
          <w:rFonts w:ascii="Arial" w:cs="Arial" w:eastAsia="Arial" w:hAnsi="Arial"/>
          <w:b w:val="false"/>
          <w:bCs w:val="false"/>
          <w:sz w:val="21"/>
          <w:szCs w:val="21"/>
          <w:rtl/>
        </w:rPr>
        <w:t xml:space="preserve"> خياران صحيحان.</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المقترح في DQ-S05-7: أن يصير الافتراضي بلا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وأن يمرّر CI </w:t>
      </w:r>
      <w:r>
        <w:rPr>
          <w:rFonts w:ascii="Courier New" w:cs="Courier New" w:eastAsia="Courier New" w:hAnsi="Courier New"/>
          <w:b w:val="false"/>
          <w:bCs w:val="false"/>
          <w:color w:val="1F2937"/>
          <w:sz w:val="18"/>
          <w:szCs w:val="18"/>
          <w:shd w:fill="F1F3F5" w:color="auto" w:val="clear"/>
          <w:rtl/>
        </w:rPr>
        <w:t xml:space="preserve">‎SQLCMD_OPTS=-C‎</w:t>
      </w:r>
      <w:r>
        <w:rPr>
          <w:rFonts w:ascii="Arial" w:cs="Arial" w:eastAsia="Arial" w:hAnsi="Arial"/>
          <w:b w:val="false"/>
          <w:bCs w:val="false"/>
          <w:sz w:val="21"/>
          <w:szCs w:val="21"/>
          <w:rtl/>
        </w:rPr>
        <w:t xml:space="preserve"> صراحة. ويُعدَّل tools/ci/db_ci.sh:54 في التغيير نفسه، لأنه يعتمد اليوم على الافتراضي.</w:t>
      </w:r>
    </w:p>
    <w:p>
      <w:pPr>
        <w:pStyle w:val="ListParagraph"/>
        <w:numPr>
          <w:ilvl w:val="0"/>
          <w:numId w:val="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منفّذ (2026-10-13، docs/adr/0013-monitor-login-and-deployment-checks.md):</w:t>
      </w:r>
    </w:p>
    <w:p>
      <w:pPr>
        <w:pStyle w:val="ListParagraph"/>
        <w:numPr>
          <w:ilvl w:val="1"/>
          <w:numId w:val="2"/>
        </w:numPr>
        <w:bidi/>
        <w:spacing w:after="70" w:before="0" w:line="300"/>
      </w:pPr>
      <w:r>
        <w:rPr>
          <w:rFonts w:ascii="Arial" w:cs="Arial" w:eastAsia="Arial" w:hAnsi="Arial"/>
          <w:b w:val="false"/>
          <w:bCs w:val="false"/>
          <w:sz w:val="21"/>
          <w:szCs w:val="21"/>
          <w:rtl/>
        </w:rPr>
        <w:t xml:space="preserve">الافتراضي بلا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في كل سكربت تحت </w:t>
      </w:r>
      <w:r>
        <w:rPr>
          <w:rFonts w:ascii="Courier New" w:cs="Courier New" w:eastAsia="Courier New" w:hAnsi="Courier New"/>
          <w:b w:val="false"/>
          <w:bCs w:val="false"/>
          <w:color w:val="1F2937"/>
          <w:sz w:val="18"/>
          <w:szCs w:val="18"/>
          <w:shd w:fill="F1F3F5" w:color="auto" w:val="clear"/>
          <w:rtl/>
        </w:rPr>
        <w:t xml:space="preserve">‎tools/deploy‎</w:t>
      </w:r>
      <w:r>
        <w:rPr>
          <w:rFonts w:ascii="Arial" w:cs="Arial" w:eastAsia="Arial" w:hAnsi="Arial"/>
          <w:b w:val="false"/>
          <w:bCs w:val="false"/>
          <w:sz w:val="21"/>
          <w:szCs w:val="21"/>
          <w:rtl/>
        </w:rPr>
        <w:t xml:space="preserve"> وفي </w:t>
      </w:r>
      <w:r>
        <w:rPr>
          <w:rFonts w:ascii="Courier New" w:cs="Courier New" w:eastAsia="Courier New" w:hAnsi="Courier New"/>
          <w:b w:val="false"/>
          <w:bCs w:val="false"/>
          <w:color w:val="1F2937"/>
          <w:sz w:val="18"/>
          <w:szCs w:val="18"/>
          <w:shd w:fill="F1F3F5" w:color="auto" w:val="clear"/>
          <w:rtl/>
        </w:rPr>
        <w:t xml:space="preserve">‎check_deployed.py‎</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‎db_ci.sh‎</w:t>
      </w:r>
      <w:r>
        <w:rPr>
          <w:rFonts w:ascii="Arial" w:cs="Arial" w:eastAsia="Arial" w:hAnsi="Arial"/>
          <w:b w:val="false"/>
          <w:bCs w:val="false"/>
          <w:sz w:val="21"/>
          <w:szCs w:val="21"/>
          <w:rtl/>
        </w:rPr>
        <w:t xml:space="preserve"> يصدّر </w:t>
      </w:r>
      <w:r>
        <w:rPr>
          <w:rFonts w:ascii="Courier New" w:cs="Courier New" w:eastAsia="Courier New" w:hAnsi="Courier New"/>
          <w:b w:val="false"/>
          <w:bCs w:val="false"/>
          <w:color w:val="1F2937"/>
          <w:sz w:val="18"/>
          <w:szCs w:val="18"/>
          <w:shd w:fill="F1F3F5" w:color="auto" w:val="clear"/>
          <w:rtl/>
        </w:rPr>
        <w:t xml:space="preserve">‎SQLCMD_OPTS=-C‎</w:t>
      </w:r>
      <w:r>
        <w:rPr>
          <w:rFonts w:ascii="Arial" w:cs="Arial" w:eastAsia="Arial" w:hAnsi="Arial"/>
          <w:b w:val="false"/>
          <w:bCs w:val="false"/>
          <w:sz w:val="21"/>
          <w:szCs w:val="21"/>
          <w:rtl/>
        </w:rPr>
        <w:t xml:space="preserve"> لحاويته المؤقتة وحدها، وتفشل خطوته 3 إن أضاف أي من هذه الأدوات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من تلقاء نفسه.</w:t>
      </w:r>
    </w:p>
    <w:p>
      <w:pPr>
        <w:pStyle w:val="ListParagraph"/>
        <w:numPr>
          <w:ilvl w:val="1"/>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‎deploy.ps1‎</w:t>
      </w:r>
      <w:r>
        <w:rPr>
          <w:rFonts w:ascii="Arial" w:cs="Arial" w:eastAsia="Arial" w:hAnsi="Arial"/>
          <w:b w:val="false"/>
          <w:bCs w:val="false"/>
          <w:sz w:val="21"/>
          <w:szCs w:val="21"/>
          <w:rtl/>
        </w:rPr>
        <w:t xml:space="preserve"> لا يضيف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إلا بالمفتاح </w:t>
      </w:r>
      <w:r>
        <w:rPr>
          <w:rFonts w:ascii="Courier New" w:cs="Courier New" w:eastAsia="Courier New" w:hAnsi="Courier New"/>
          <w:b w:val="false"/>
          <w:bCs w:val="false"/>
          <w:color w:val="1F2937"/>
          <w:sz w:val="18"/>
          <w:szCs w:val="18"/>
          <w:shd w:fill="F1F3F5" w:color="auto" w:val="clear"/>
          <w:rtl/>
        </w:rPr>
        <w:t xml:space="preserve">‎-TrustServerCertificate‎</w:t>
      </w:r>
      <w:r>
        <w:rPr>
          <w:rFonts w:ascii="Arial" w:cs="Arial" w:eastAsia="Arial" w:hAnsi="Arial"/>
          <w:b w:val="false"/>
          <w:bCs w:val="false"/>
          <w:sz w:val="21"/>
          <w:szCs w:val="21"/>
          <w:rtl/>
        </w:rPr>
        <w:t xml:space="preserve">.</w:t>
      </w:r>
    </w:p>
    <w:p>
      <w:pPr>
        <w:bidi/>
        <w:spacing w:after="60" w:before="0"/>
      </w:pPr>
    </w:p>
    <w:p>
      <w:pPr>
        <w:pStyle w:val="Heading3"/>
        <w:bidi/>
      </w:pPr>
      <w:bookmarkStart w:name="_sec372" w:id="372"/>
      <w:r>
        <w:rPr>
          <w:rFonts w:ascii="Arial" w:cs="Arial" w:eastAsia="Arial" w:hAnsi="Arial"/>
          <w:b/>
          <w:bCs/>
          <w:color w:val="2B5C8A"/>
          <w:sz w:val="23"/>
          <w:szCs w:val="23"/>
          <w:rtl/>
        </w:rPr>
        <w:t xml:space="preserve">5.2 الاستدعاء </w:t>
      </w:r>
      <w:r>
        <w:rPr>
          <w:rFonts w:ascii="Arial" w:cs="Arial" w:eastAsia="Arial" w:hAnsi="Arial"/>
          <w:color w:val="E0A800"/>
          <w:sz w:val="23"/>
          <w:szCs w:val="23"/>
          <w:rtl/>
        </w:rPr>
        <w:t xml:space="preserve">●</w:t>
      </w:r>
      <w:bookmarkEnd w:id="372"/>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على خادم القاعدة، بحساب شخصي، داخل النافذة (اقتراح)</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cd /opt/bankfas/releases/vX.Y.Z                    # حزمة الوسم المعتمد بعد مطابقة SHA-256</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export SQL_SERVER="&lt;db-cert-name&gt;,1433"</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export SQL_USER="bankfas_migrator"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export SQLCMD="/opt/mssql-tools18/bin/sqlcmd"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export SQLCMD_OPTS=""                              # بلا -C؛ و"-f 65001" بعد DQ-S11-3</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export SQLCMDPASSWORD="$(sudo cat /etc/bankfas/secrets/migrator.pw)"   # DOC-S08 §5</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set -o pipefail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bash tools/deploy/deploy.sh 2&gt;&amp;1 | tee "/var/log/bankfas/deploy-$(date -u +%Y%m%dT%H%M%SZ).log"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echo "exit=$?"</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unset SQLCMDPASSWORD</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النجاح: رمز خروج 0 وسطر </w:t>
      </w:r>
      <w:r>
        <w:rPr>
          <w:rFonts w:ascii="Courier New" w:cs="Courier New" w:eastAsia="Courier New" w:hAnsi="Courier New"/>
          <w:b w:val="false"/>
          <w:bCs w:val="false"/>
          <w:color w:val="1F2937"/>
          <w:sz w:val="18"/>
          <w:szCs w:val="18"/>
          <w:shd w:fill="F1F3F5" w:color="auto" w:val="clear"/>
          <w:rtl/>
        </w:rPr>
        <w:t xml:space="preserve">‎deployment finished‎</w:t>
      </w:r>
      <w:r>
        <w:rPr>
          <w:rFonts w:ascii="Arial" w:cs="Arial" w:eastAsia="Arial" w:hAnsi="Arial"/>
          <w:b w:val="false"/>
          <w:bCs w:val="false"/>
          <w:sz w:val="21"/>
          <w:szCs w:val="21"/>
          <w:rtl/>
        </w:rPr>
        <w:t xml:space="preserve"> (tools/deploy/deploy.sh:30). أي شيء آخر فشل يُعالج بالقسم 9.</w:t>
      </w:r>
    </w:p>
    <w:p>
      <w:pPr>
        <w:pStyle w:val="ListParagraph"/>
        <w:numPr>
          <w:ilvl w:val="0"/>
          <w:numId w:val="2"/>
        </w:numPr>
        <w:bidi/>
        <w:spacing w:after="70" w:before="0" w:line="300"/>
      </w:pPr>
      <w:r>
        <w:rPr>
          <w:rFonts w:ascii="Arial" w:cs="Arial" w:eastAsia="Arial" w:hAnsi="Arial"/>
          <w:b/>
          <w:bCs/>
          <w:sz w:val="21"/>
          <w:szCs w:val="21"/>
          <w:rtl/>
        </w:rPr>
        <w:t xml:space="preserve">ثم حسابات الخدمة (ADR 0009):</w:t>
      </w:r>
      <w:r>
        <w:rPr>
          <w:rFonts w:ascii="Arial" w:cs="Arial" w:eastAsia="Arial" w:hAnsi="Arial"/>
          <w:b w:val="false"/>
          <w:bCs w:val="false"/>
          <w:sz w:val="21"/>
          <w:szCs w:val="21"/>
          <w:rtl/>
        </w:rPr>
        <w:t xml:space="preserve"> يشغّل DBA بحسابه الشخصي، لأن إنشاء الحسابات يحتاج صلاحية خادم لا يملكها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‎BANKFAS_SECRETS_DIR=/etc/bankfas/db-secrets BANKFAS_LOGIN_SET=a bash tools/deploy/provision_logins.sh --generate‎</w:t>
      </w:r>
      <w:r>
        <w:rPr>
          <w:rFonts w:ascii="Arial" w:cs="Arial" w:eastAsia="Arial" w:hAnsi="Arial"/>
          <w:b w:val="false"/>
          <w:bCs w:val="false"/>
          <w:sz w:val="21"/>
          <w:szCs w:val="21"/>
          <w:rtl/>
        </w:rPr>
        <w:t xml:space="preserve"> فتُنشأ ملفات الأسرار الناقصة بصلاحية 600، ثم ينقل كل سر إلى مخزن أسرار عمليته على مضيف التطبيق (DOC-S08 §5)، ويحذف من الخادم ما لا يلزم بقاؤه. والتدوير بالزوج: </w:t>
      </w:r>
      <w:r>
        <w:rPr>
          <w:rFonts w:ascii="Courier New" w:cs="Courier New" w:eastAsia="Courier New" w:hAnsi="Courier New"/>
          <w:b w:val="false"/>
          <w:bCs w:val="false"/>
          <w:color w:val="1F2937"/>
          <w:sz w:val="18"/>
          <w:szCs w:val="18"/>
          <w:shd w:fill="F1F3F5" w:color="auto" w:val="clear"/>
          <w:rtl/>
        </w:rPr>
        <w:t xml:space="preserve">‎BANKFAS_LOGIN_SET=b‎</w:t>
      </w:r>
      <w:r>
        <w:rPr>
          <w:rFonts w:ascii="Arial" w:cs="Arial" w:eastAsia="Arial" w:hAnsi="Arial"/>
          <w:b w:val="false"/>
          <w:bCs w:val="false"/>
          <w:sz w:val="21"/>
          <w:szCs w:val="21"/>
          <w:rtl/>
        </w:rPr>
        <w:t xml:space="preserve"> ثم نقل العملية إلى </w:t>
      </w:r>
      <w:r>
        <w:rPr>
          <w:rFonts w:ascii="Courier New" w:cs="Courier New" w:eastAsia="Courier New" w:hAnsi="Courier New"/>
          <w:b w:val="false"/>
          <w:bCs w:val="false"/>
          <w:color w:val="1F2937"/>
          <w:sz w:val="18"/>
          <w:szCs w:val="18"/>
          <w:shd w:fill="F1F3F5" w:color="auto" w:val="clear"/>
          <w:rtl/>
        </w:rPr>
        <w:t xml:space="preserve">‎_b‎</w:t>
      </w:r>
      <w:r>
        <w:rPr>
          <w:rFonts w:ascii="Arial" w:cs="Arial" w:eastAsia="Arial" w:hAnsi="Arial"/>
          <w:b w:val="false"/>
          <w:bCs w:val="false"/>
          <w:sz w:val="21"/>
          <w:szCs w:val="21"/>
          <w:rtl/>
        </w:rPr>
        <w:t xml:space="preserve"> ثم تعطيل </w:t>
      </w:r>
      <w:r>
        <w:rPr>
          <w:rFonts w:ascii="Courier New" w:cs="Courier New" w:eastAsia="Courier New" w:hAnsi="Courier New"/>
          <w:b w:val="false"/>
          <w:bCs w:val="false"/>
          <w:color w:val="1F2937"/>
          <w:sz w:val="18"/>
          <w:szCs w:val="18"/>
          <w:shd w:fill="F1F3F5" w:color="auto" w:val="clear"/>
          <w:rtl/>
        </w:rPr>
        <w:t xml:space="preserve">‎_a‎</w:t>
      </w:r>
      <w:r>
        <w:rPr>
          <w:rFonts w:ascii="Arial" w:cs="Arial" w:eastAsia="Arial" w:hAnsi="Arial"/>
          <w:b w:val="false"/>
          <w:bCs w:val="false"/>
          <w:sz w:val="21"/>
          <w:szCs w:val="21"/>
          <w:rtl/>
        </w:rPr>
        <w:t xml:space="preserve"> (DOC-S08 §6).</w:t>
      </w:r>
    </w:p>
    <w:p>
      <w:pPr>
        <w:pStyle w:val="ListParagraph"/>
        <w:numPr>
          <w:ilvl w:val="0"/>
          <w:numId w:val="2"/>
        </w:numPr>
        <w:bidi/>
        <w:spacing w:after="70" w:before="0" w:line="300"/>
      </w:pPr>
      <w:r>
        <w:rPr>
          <w:rFonts w:ascii="Arial" w:cs="Arial" w:eastAsia="Arial" w:hAnsi="Arial"/>
          <w:b/>
          <w:bCs/>
          <w:sz w:val="21"/>
          <w:szCs w:val="21"/>
          <w:rtl/>
        </w:rPr>
        <w:t xml:space="preserve">ثم حساب المراقبة (ADR 0013):</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‎BANKFAS_SECRETS_DIR=/etc/bankfas/db-secrets bash tools/deploy/provision_monitor.sh --generate‎</w:t>
      </w:r>
      <w:r>
        <w:rPr>
          <w:rFonts w:ascii="Arial" w:cs="Arial" w:eastAsia="Arial" w:hAnsi="Arial"/>
          <w:b w:val="false"/>
          <w:bCs w:val="false"/>
          <w:sz w:val="21"/>
          <w:szCs w:val="21"/>
          <w:rtl/>
        </w:rPr>
        <w:t xml:space="preserve">. والحساب </w:t>
      </w:r>
      <w:r>
        <w:rPr>
          <w:rFonts w:ascii="Courier New" w:cs="Courier New" w:eastAsia="Courier New" w:hAnsi="Courier New"/>
          <w:b w:val="false"/>
          <w:bCs w:val="false"/>
          <w:color w:val="1F2937"/>
          <w:sz w:val="18"/>
          <w:szCs w:val="18"/>
          <w:shd w:fill="F1F3F5" w:color="auto" w:val="clear"/>
          <w:rtl/>
        </w:rPr>
        <w:t xml:space="preserve">‎bankfas_monitor‎</w:t>
      </w:r>
      <w:r>
        <w:rPr>
          <w:rFonts w:ascii="Arial" w:cs="Arial" w:eastAsia="Arial" w:hAnsi="Arial"/>
          <w:b w:val="false"/>
          <w:bCs w:val="false"/>
          <w:sz w:val="21"/>
          <w:szCs w:val="21"/>
          <w:rtl/>
        </w:rPr>
        <w:t xml:space="preserve"> يرى حالة الخادم وتعريفات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وملفات التدقيق وسجل النسخ، ولا يقرأ صفًا. ينقل DBA سره إلى وكيل المراقبة، وبه تُشغَّل فحوص §8.2 و</w:t>
      </w:r>
      <w:r>
        <w:rPr>
          <w:rFonts w:ascii="Courier New" w:cs="Courier New" w:eastAsia="Courier New" w:hAnsi="Courier New"/>
          <w:b w:val="false"/>
          <w:bCs w:val="false"/>
          <w:color w:val="1F2937"/>
          <w:sz w:val="18"/>
          <w:szCs w:val="18"/>
          <w:shd w:fill="F1F3F5" w:color="auto" w:val="clear"/>
          <w:rtl/>
        </w:rPr>
        <w:t xml:space="preserve">‎server_audit.sh check‎</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سجل النشر يُشحن إلى المخزن المركزي (DOC-S12)، ولا يحمل كلمة المرور لأن sqlcmd يقرؤها من البيئة.</w:t>
      </w:r>
    </w:p>
    <w:p>
      <w:pPr>
        <w:pStyle w:val="ListParagraph"/>
        <w:numPr>
          <w:ilvl w:val="0"/>
          <w:numId w:val="2"/>
        </w:numPr>
        <w:bidi/>
        <w:spacing w:after="70" w:before="0" w:line="300"/>
      </w:pPr>
      <w:r>
        <w:rPr>
          <w:rFonts w:ascii="Arial" w:cs="Arial" w:eastAsia="Arial" w:hAnsi="Arial"/>
          <w:b/>
          <w:bCs/>
          <w:sz w:val="21"/>
          <w:szCs w:val="21"/>
          <w:rtl/>
        </w:rPr>
        <w:t xml:space="preserve">التدقيق والنافذة (ADR 0012):</w:t>
      </w:r>
      <w:r>
        <w:rPr>
          <w:rFonts w:ascii="Arial" w:cs="Arial" w:eastAsia="Arial" w:hAnsi="Arial"/>
          <w:b w:val="false"/>
          <w:bCs w:val="false"/>
          <w:sz w:val="21"/>
          <w:szCs w:val="21"/>
          <w:rtl/>
        </w:rPr>
        <w:t xml:space="preserve"> يُصدِّر DBA مرجع التغيير في سجل النشر </w:t>
      </w:r>
      <w:r>
        <w:rPr>
          <w:rFonts w:ascii="Courier New" w:cs="Courier New" w:eastAsia="Courier New" w:hAnsi="Courier New"/>
          <w:b w:val="false"/>
          <w:bCs w:val="false"/>
          <w:color w:val="1F2937"/>
          <w:sz w:val="18"/>
          <w:szCs w:val="18"/>
          <w:shd w:fill="F1F3F5" w:color="auto" w:val="clear"/>
          <w:rtl/>
        </w:rPr>
        <w:t xml:space="preserve">‎export BANKFAS_CHANGE_REF=&lt;مرجع النشر&gt;‎</w:t>
      </w:r>
      <w:r>
        <w:rPr>
          <w:rFonts w:ascii="Arial" w:cs="Arial" w:eastAsia="Arial" w:hAnsi="Arial"/>
          <w:b w:val="false"/>
          <w:bCs w:val="false"/>
          <w:sz w:val="21"/>
          <w:szCs w:val="21"/>
          <w:rtl/>
        </w:rPr>
        <w:t xml:space="preserve"> قبل أي سكربت. يكتب كل سكربت في </w:t>
      </w:r>
      <w:r>
        <w:rPr>
          <w:rFonts w:ascii="Courier New" w:cs="Courier New" w:eastAsia="Courier New" w:hAnsi="Courier New"/>
          <w:b w:val="false"/>
          <w:bCs w:val="false"/>
          <w:color w:val="1F2937"/>
          <w:sz w:val="18"/>
          <w:szCs w:val="18"/>
          <w:shd w:fill="F1F3F5" w:color="auto" w:val="clear"/>
          <w:rtl/>
        </w:rPr>
        <w:t xml:space="preserve">‎tools/deploy‎</w:t>
      </w:r>
      <w:r>
        <w:rPr>
          <w:rFonts w:ascii="Arial" w:cs="Arial" w:eastAsia="Arial" w:hAnsi="Arial"/>
          <w:b w:val="false"/>
          <w:bCs w:val="false"/>
          <w:sz w:val="21"/>
          <w:szCs w:val="21"/>
          <w:rtl/>
        </w:rPr>
        <w:t xml:space="preserve"> بدايته ونهايته في SQL Server Audit بهذا المرجع، وتنبيهات AL-18 لا تنطلق لما يقع داخل نافذته. الترتيب:</w:t>
      </w:r>
    </w:p>
    <w:p>
      <w:pPr>
        <w:pStyle w:val="ListParagraph"/>
        <w:numPr>
          <w:ilvl w:val="1"/>
          <w:numId w:val="144"/>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‎server_audit.sh apply‎</w:t>
      </w:r>
      <w:r>
        <w:rPr>
          <w:rFonts w:ascii="Arial" w:cs="Arial" w:eastAsia="Arial" w:hAnsi="Arial"/>
          <w:b w:val="false"/>
          <w:bCs w:val="false"/>
          <w:sz w:val="21"/>
          <w:szCs w:val="21"/>
          <w:rtl/>
        </w:rPr>
        <w:t xml:space="preserve"> (المرة الأولى، قبل كل شيء)؛</w:t>
      </w:r>
    </w:p>
    <w:p>
      <w:pPr>
        <w:pStyle w:val="ListParagraph"/>
        <w:numPr>
          <w:ilvl w:val="1"/>
          <w:numId w:val="144"/>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‎prepare_database.sh prepare‎</w:t>
      </w:r>
      <w:r>
        <w:rPr>
          <w:rFonts w:ascii="Arial" w:cs="Arial" w:eastAsia="Arial" w:hAnsi="Arial"/>
          <w:b w:val="false"/>
          <w:bCs w:val="false"/>
          <w:sz w:val="21"/>
          <w:szCs w:val="21"/>
          <w:rtl/>
        </w:rPr>
        <w:t xml:space="preserve"> (المرة الأولى)؛</w:t>
      </w:r>
    </w:p>
    <w:p>
      <w:pPr>
        <w:pStyle w:val="ListParagraph"/>
        <w:numPr>
          <w:ilvl w:val="1"/>
          <w:numId w:val="144"/>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‎prepare_database.sh open‎</w:t>
      </w:r>
      <w:r>
        <w:rPr>
          <w:rFonts w:ascii="Arial" w:cs="Arial" w:eastAsia="Arial" w:hAnsi="Arial"/>
          <w:b w:val="false"/>
          <w:bCs w:val="false"/>
          <w:sz w:val="21"/>
          <w:szCs w:val="21"/>
          <w:rtl/>
        </w:rPr>
        <w:t xml:space="preserve">؛</w:t>
      </w:r>
    </w:p>
    <w:p>
      <w:pPr>
        <w:pStyle w:val="ListParagraph"/>
        <w:numPr>
          <w:ilvl w:val="1"/>
          <w:numId w:val="144"/>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بحساب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w:t>
      </w:r>
    </w:p>
    <w:p>
      <w:pPr>
        <w:pStyle w:val="ListParagraph"/>
        <w:numPr>
          <w:ilvl w:val="1"/>
          <w:numId w:val="144"/>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‎server_audit.sh apply‎</w:t>
      </w:r>
      <w:r>
        <w:rPr>
          <w:rFonts w:ascii="Arial" w:cs="Arial" w:eastAsia="Arial" w:hAnsi="Arial"/>
          <w:b w:val="false"/>
          <w:bCs w:val="false"/>
          <w:sz w:val="21"/>
          <w:szCs w:val="21"/>
          <w:rtl/>
        </w:rPr>
        <w:t xml:space="preserve">، فتُضاف مواصفة القاعدة على جداول التدقيق؛</w:t>
      </w:r>
    </w:p>
    <w:p>
      <w:pPr>
        <w:pStyle w:val="ListParagraph"/>
        <w:numPr>
          <w:ilvl w:val="1"/>
          <w:numId w:val="144"/>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‎provision_logins.sh‎</w:t>
      </w:r>
      <w:r>
        <w:rPr>
          <w:rFonts w:ascii="Arial" w:cs="Arial" w:eastAsia="Arial" w:hAnsi="Arial"/>
          <w:b w:val="false"/>
          <w:bCs w:val="false"/>
          <w:sz w:val="21"/>
          <w:szCs w:val="21"/>
          <w:rtl/>
        </w:rPr>
        <w:t xml:space="preserve">؛</w:t>
      </w:r>
    </w:p>
    <w:p>
      <w:pPr>
        <w:pStyle w:val="ListParagraph"/>
        <w:numPr>
          <w:ilvl w:val="1"/>
          <w:numId w:val="144"/>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‎provision_monitor.sh‎</w:t>
      </w:r>
      <w:r>
        <w:rPr>
          <w:rFonts w:ascii="Arial" w:cs="Arial" w:eastAsia="Arial" w:hAnsi="Arial"/>
          <w:b w:val="false"/>
          <w:bCs w:val="false"/>
          <w:sz w:val="21"/>
          <w:szCs w:val="21"/>
          <w:rtl/>
        </w:rPr>
        <w:t xml:space="preserve"> (ADR 0013)؛</w:t>
      </w:r>
    </w:p>
    <w:p>
      <w:pPr>
        <w:pStyle w:val="ListParagraph"/>
        <w:numPr>
          <w:ilvl w:val="1"/>
          <w:numId w:val="144"/>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‎prepare_database.sh close‎</w:t>
      </w:r>
      <w:r>
        <w:rPr>
          <w:rFonts w:ascii="Arial" w:cs="Arial" w:eastAsia="Arial" w:hAnsi="Arial"/>
          <w:b w:val="false"/>
          <w:bCs w:val="false"/>
          <w:sz w:val="21"/>
          <w:szCs w:val="21"/>
          <w:rtl/>
        </w:rPr>
        <w:t xml:space="preserve">.</w:t>
      </w:r>
    </w:p>
    <w:p>
      <w:pPr>
        <w:bidi/>
        <w:spacing w:after="70" w:before="0" w:line="300"/>
        <w:ind w:left="574"/>
      </w:pPr>
      <w:r>
        <w:rPr>
          <w:rFonts w:ascii="Arial" w:cs="Arial" w:eastAsia="Arial" w:hAnsi="Arial"/>
          <w:b w:val="false"/>
          <w:bCs w:val="false"/>
          <w:sz w:val="21"/>
          <w:szCs w:val="21"/>
          <w:rtl/>
        </w:rPr>
        <w:t xml:space="preserve">بعد الإغلاق يشغّل SEC </w:t>
      </w:r>
      <w:r>
        <w:rPr>
          <w:rFonts w:ascii="Courier New" w:cs="Courier New" w:eastAsia="Courier New" w:hAnsi="Courier New"/>
          <w:b w:val="false"/>
          <w:bCs w:val="false"/>
          <w:color w:val="1F2937"/>
          <w:sz w:val="18"/>
          <w:szCs w:val="18"/>
          <w:shd w:fill="F1F3F5" w:color="auto" w:val="clear"/>
          <w:rtl/>
        </w:rPr>
        <w:t xml:space="preserve">‎server_audit.sh alerts &lt;بداية النافذة&gt;‎</w:t>
      </w:r>
      <w:r>
        <w:rPr>
          <w:rFonts w:ascii="Arial" w:cs="Arial" w:eastAsia="Arial" w:hAnsi="Arial"/>
          <w:b w:val="false"/>
          <w:bCs w:val="false"/>
          <w:sz w:val="21"/>
          <w:szCs w:val="21"/>
          <w:rtl/>
        </w:rPr>
        <w:t xml:space="preserve">، والمتوقع صفر تنبيه. ويرفق </w:t>
      </w:r>
      <w:r>
        <w:rPr>
          <w:rFonts w:ascii="Courier New" w:cs="Courier New" w:eastAsia="Courier New" w:hAnsi="Courier New"/>
          <w:b w:val="false"/>
          <w:bCs w:val="false"/>
          <w:color w:val="1F2937"/>
          <w:sz w:val="18"/>
          <w:szCs w:val="18"/>
          <w:shd w:fill="F1F3F5" w:color="auto" w:val="clear"/>
          <w:rtl/>
        </w:rPr>
        <w:t xml:space="preserve">‎server_audit.sh windows‎</w:t>
      </w:r>
      <w:r>
        <w:rPr>
          <w:rFonts w:ascii="Arial" w:cs="Arial" w:eastAsia="Arial" w:hAnsi="Arial"/>
          <w:b w:val="false"/>
          <w:bCs w:val="false"/>
          <w:sz w:val="21"/>
          <w:szCs w:val="21"/>
          <w:rtl/>
        </w:rPr>
        <w:t xml:space="preserve"> بسجل النشر.</w:t>
      </w:r>
    </w:p>
    <w:p>
      <w:pPr>
        <w:bidi/>
        <w:spacing w:after="60" w:before="0"/>
      </w:pPr>
    </w:p>
    <w:p>
      <w:pPr>
        <w:pStyle w:val="Heading2"/>
        <w:bidi/>
      </w:pPr>
      <w:bookmarkStart w:name="_sec373" w:id="373"/>
      <w:r>
        <w:rPr>
          <w:rFonts w:ascii="Arial" w:cs="Arial" w:eastAsia="Arial" w:hAnsi="Arial"/>
          <w:b/>
          <w:bCs/>
          <w:color w:val="2B5C8A"/>
          <w:sz w:val="26"/>
          <w:szCs w:val="26"/>
          <w:rtl/>
        </w:rPr>
        <w:t xml:space="preserve">6. النشر الجديد اليوم</w:t>
      </w:r>
      <w:bookmarkEnd w:id="373"/>
    </w:p>
    <w:p>
      <w:pPr>
        <w:pStyle w:val="Heading3"/>
        <w:bidi/>
      </w:pPr>
      <w:bookmarkStart w:name="_sec374" w:id="374"/>
      <w:r>
        <w:rPr>
          <w:rFonts w:ascii="Arial" w:cs="Arial" w:eastAsia="Arial" w:hAnsi="Arial"/>
          <w:b/>
          <w:bCs/>
          <w:color w:val="2B5C8A"/>
          <w:sz w:val="23"/>
          <w:szCs w:val="23"/>
          <w:rtl/>
        </w:rPr>
        <w:t xml:space="preserve">6.1 من ينشئ القاعدة </w:t>
      </w:r>
      <w:r>
        <w:rPr>
          <w:rFonts w:ascii="Arial" w:cs="Arial" w:eastAsia="Arial" w:hAnsi="Arial"/>
          <w:color w:val="E0A800"/>
          <w:sz w:val="23"/>
          <w:szCs w:val="23"/>
          <w:rtl/>
        </w:rPr>
        <w:t xml:space="preserve">●</w:t>
      </w:r>
      <w:bookmarkEnd w:id="374"/>
    </w:p>
    <w:p>
      <w:pPr>
        <w:pStyle w:val="ListParagraph"/>
        <w:numPr>
          <w:ilvl w:val="0"/>
          <w:numId w:val="2"/>
        </w:numPr>
        <w:bidi/>
        <w:spacing w:after="70" w:before="0" w:line="300"/>
      </w:pPr>
      <w:r>
        <w:rPr>
          <w:rFonts w:ascii="Arial" w:cs="Arial" w:eastAsia="Arial" w:hAnsi="Arial"/>
          <w:b w:val="false"/>
          <w:bCs w:val="false"/>
          <w:sz w:val="21"/>
          <w:szCs w:val="21"/>
          <w:rtl/>
        </w:rPr>
        <w:t xml:space="preserve">إن أنشأها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(db/deploy.sql:17-18) احتاج حساب النشر صلاحية إنشاء قاعدة على مستوى الخادم، وصار مالكًا لها. DOC-S08 §3 يمنحه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‎tp_migrator‎</w:t>
      </w:r>
      <w:r>
        <w:rPr>
          <w:rFonts w:ascii="Arial" w:cs="Arial" w:eastAsia="Arial" w:hAnsi="Arial"/>
          <w:b w:val="false"/>
          <w:bCs w:val="false"/>
          <w:sz w:val="21"/>
          <w:szCs w:val="21"/>
          <w:rtl/>
        </w:rPr>
        <w:t xml:space="preserve"> فقط.</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المقترح (DQ-S11-1): ينشئ DBA بحسابه الشخصي قاعدة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فارغة بالترتيب </w:t>
      </w:r>
      <w:r>
        <w:rPr>
          <w:rFonts w:ascii="Courier New" w:cs="Courier New" w:eastAsia="Courier New" w:hAnsi="Courier New"/>
          <w:b w:val="false"/>
          <w:bCs w:val="false"/>
          <w:color w:val="1F2937"/>
          <w:sz w:val="18"/>
          <w:szCs w:val="18"/>
          <w:shd w:fill="F1F3F5" w:color="auto" w:val="clear"/>
          <w:rtl/>
        </w:rPr>
        <w:t xml:space="preserve">‎Arabic_100_CI_AS_SC‎</w:t>
      </w:r>
      <w:r>
        <w:rPr>
          <w:rFonts w:ascii="Arial" w:cs="Arial" w:eastAsia="Arial" w:hAnsi="Arial"/>
          <w:b w:val="false"/>
          <w:bCs w:val="false"/>
          <w:sz w:val="21"/>
          <w:szCs w:val="21"/>
          <w:rtl/>
        </w:rPr>
        <w:t xml:space="preserve"> نفسه، وملفاتها على الوحدتين V2 وV3 (DOC-S10 §3) بأحجام ونمو محددين، وبمالك حساب معطّل. ثم يضيف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عندها يتخطى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الإنشاء وينشر داخل القاعدة.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منفّذ (2026-10-13، docs/adr/0010-deployment-as-db-owner.md): </w:t>
      </w:r>
      <w:r>
        <w:rPr>
          <w:rFonts w:ascii="Courier New" w:cs="Courier New" w:eastAsia="Courier New" w:hAnsi="Courier New"/>
          <w:b w:val="false"/>
          <w:bCs w:val="false"/>
          <w:color w:val="1F2937"/>
          <w:sz w:val="18"/>
          <w:szCs w:val="18"/>
          <w:shd w:fill="F1F3F5" w:color="auto" w:val="clear"/>
          <w:rtl/>
        </w:rPr>
        <w:t xml:space="preserve">‎tools/deploy/prepare_database.sh prepare‎</w:t>
      </w:r>
      <w:r>
        <w:rPr>
          <w:rFonts w:ascii="Arial" w:cs="Arial" w:eastAsia="Arial" w:hAnsi="Arial"/>
          <w:b w:val="false"/>
          <w:bCs w:val="false"/>
          <w:sz w:val="21"/>
          <w:szCs w:val="21"/>
          <w:rtl/>
        </w:rPr>
        <w:t xml:space="preserve"> ينشئ القاعدة الفارغة بالترتيب (وملفاتها في </w:t>
      </w:r>
      <w:r>
        <w:rPr>
          <w:rFonts w:ascii="Courier New" w:cs="Courier New" w:eastAsia="Courier New" w:hAnsi="Courier New"/>
          <w:b w:val="false"/>
          <w:bCs w:val="false"/>
          <w:color w:val="1F2937"/>
          <w:sz w:val="18"/>
          <w:szCs w:val="18"/>
          <w:shd w:fill="F1F3F5" w:color="auto" w:val="clear"/>
          <w:rtl/>
        </w:rPr>
        <w:t xml:space="preserve">‎BANKFAS_DATA_DIR‎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‎BANKFAS_LOG_DIR‎</w:t>
      </w:r>
      <w:r>
        <w:rPr>
          <w:rFonts w:ascii="Arial" w:cs="Arial" w:eastAsia="Arial" w:hAnsi="Arial"/>
          <w:b w:val="false"/>
          <w:bCs w:val="false"/>
          <w:sz w:val="21"/>
          <w:szCs w:val="21"/>
          <w:rtl/>
        </w:rPr>
        <w:t xml:space="preserve"> إن أُعطيا)، ومالكها </w:t>
      </w:r>
      <w:r>
        <w:rPr>
          <w:rFonts w:ascii="Courier New" w:cs="Courier New" w:eastAsia="Courier New" w:hAnsi="Courier New"/>
          <w:b w:val="false"/>
          <w:bCs w:val="false"/>
          <w:color w:val="1F2937"/>
          <w:sz w:val="18"/>
          <w:szCs w:val="18"/>
          <w:shd w:fill="F1F3F5" w:color="auto" w:val="clear"/>
          <w:rtl/>
        </w:rPr>
        <w:t xml:space="preserve">‎bankfas_owner‎</w:t>
      </w:r>
      <w:r>
        <w:rPr>
          <w:rFonts w:ascii="Arial" w:cs="Arial" w:eastAsia="Arial" w:hAnsi="Arial"/>
          <w:b w:val="false"/>
          <w:bCs w:val="false"/>
          <w:sz w:val="21"/>
          <w:szCs w:val="21"/>
          <w:rtl/>
        </w:rPr>
        <w:t xml:space="preserve"> حساب معطّل بكلمة عشوائية لا تُحفظ، وحساب النشر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عضو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وحده ومعطّل حتى تُفتح النافذة (</w:t>
      </w:r>
      <w:r>
        <w:rPr>
          <w:rFonts w:ascii="Courier New" w:cs="Courier New" w:eastAsia="Courier New" w:hAnsi="Courier New"/>
          <w:b w:val="false"/>
          <w:bCs w:val="false"/>
          <w:color w:val="1F2937"/>
          <w:sz w:val="18"/>
          <w:szCs w:val="18"/>
          <w:shd w:fill="F1F3F5" w:color="auto" w:val="clear"/>
          <w:rtl/>
        </w:rPr>
        <w:t xml:space="preserve">‎open‎</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‎close‎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يكفي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نظريًا لما في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(مخططات وجداول وأدوار ومستخدم بلا دخول وسياسات وإجراءات)، لكن CI ينشر بـ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(tools/ci/db_ci.sh:54)، فلم يُجرَّب. يُثبت ذلك بتمرين في بيئة الاختبار قبل UAT (DQ-S11-2).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ثبت (2026-10-13): CI ينشر الآن بـ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في نافذة مفتوحة، وينجح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كما هو بلا تعديل، ثم يتحقق من أن كل مخطط ودور وكائن يملكه dbo وأن حساب النشر يُرفض بعد إغلاق النافذة (tools/ci/db_ci.sh الخطوة 4).</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الترتيب شرط: قاعدة بترتيب آخر تكسر البحث العربي ومقارنات الحالة (NFR-I18N-06 في DOC-B03). لذلك يفحصه §8.1 قبل التشغيل.</w:t>
      </w:r>
    </w:p>
    <w:p>
      <w:pPr>
        <w:bidi/>
        <w:spacing w:after="60" w:before="0"/>
      </w:pPr>
    </w:p>
    <w:p>
      <w:pPr>
        <w:pStyle w:val="Heading3"/>
        <w:bidi/>
      </w:pPr>
      <w:bookmarkStart w:name="_sec375" w:id="375"/>
      <w:r>
        <w:rPr>
          <w:rFonts w:ascii="Arial" w:cs="Arial" w:eastAsia="Arial" w:hAnsi="Arial"/>
          <w:b/>
          <w:bCs/>
          <w:color w:val="2B5C8A"/>
          <w:sz w:val="23"/>
          <w:szCs w:val="23"/>
          <w:rtl/>
        </w:rPr>
        <w:t xml:space="preserve">6.2 الخطوات</w:t>
      </w:r>
      <w:bookmarkEnd w:id="37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0"/>
        <w:gridCol w:w="3452"/>
        <w:gridCol w:w="940"/>
        <w:gridCol w:w="4532"/>
      </w:tblGrid>
      <w:tr>
        <w:trPr>
          <w:cantSplit/>
          <w:tblHeader/>
        </w:trPr>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4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المنفّذ</w:t>
            </w:r>
          </w:p>
        </w:tc>
        <w:tc>
          <w:tcPr>
            <w:tcW w:type="dxa" w:w="45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F-01</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النافذة وتسجيل بدايتها</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F-01a</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الخادم: </w:t>
            </w:r>
            <w:r>
              <w:rPr>
                <w:rFonts w:ascii="Courier New" w:cs="Courier New" w:eastAsia="Courier New" w:hAnsi="Courier New"/>
                <w:b w:val="false"/>
                <w:bCs w:val="false"/>
                <w:color w:val="1F2937"/>
                <w:sz w:val="16"/>
                <w:szCs w:val="16"/>
                <w:shd w:fill="F1F3F5" w:color="auto" w:val="clear"/>
                <w:rtl/>
              </w:rPr>
              <w:t xml:space="preserve">‎server_audit.sh apply‎</w:t>
            </w:r>
            <w:r>
              <w:rPr>
                <w:rFonts w:ascii="Arial" w:cs="Arial" w:eastAsia="Arial" w:hAnsi="Arial"/>
                <w:b w:val="false"/>
                <w:bCs w:val="false"/>
                <w:sz w:val="18"/>
                <w:szCs w:val="18"/>
                <w:rtl/>
              </w:rPr>
              <w:t xml:space="preserve"> في المرة الأولى، ثم </w:t>
            </w:r>
            <w:r>
              <w:rPr>
                <w:rFonts w:ascii="Courier New" w:cs="Courier New" w:eastAsia="Courier New" w:hAnsi="Courier New"/>
                <w:b w:val="false"/>
                <w:bCs w:val="false"/>
                <w:color w:val="1F2937"/>
                <w:sz w:val="16"/>
                <w:szCs w:val="16"/>
                <w:shd w:fill="F1F3F5" w:color="auto" w:val="clear"/>
                <w:rtl/>
              </w:rPr>
              <w:t xml:space="preserve">‎server_audit.sh check‎</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ADR 0012؛ يوقف النشر إن فشل</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F-02</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‎prepare_database.sh open‎</w:t>
            </w:r>
            <w:r>
              <w:rPr>
                <w:rFonts w:ascii="Arial" w:cs="Arial" w:eastAsia="Arial" w:hAnsi="Arial"/>
                <w:b w:val="false"/>
                <w:bCs w:val="false"/>
                <w:sz w:val="18"/>
                <w:szCs w:val="18"/>
                <w:rtl/>
              </w:rPr>
              <w:t xml:space="preserve">: إعلان النافذة في التدقيق وتفعيل </w:t>
            </w:r>
            <w:r>
              <w:rPr>
                <w:rFonts w:ascii="Courier New" w:cs="Courier New" w:eastAsia="Courier New" w:hAnsi="Courier New"/>
                <w:b w:val="false"/>
                <w:bCs w:val="false"/>
                <w:color w:val="1F2937"/>
                <w:sz w:val="16"/>
                <w:szCs w:val="16"/>
                <w:shd w:fill="F1F3F5" w:color="auto" w:val="clear"/>
                <w:rtl/>
              </w:rPr>
              <w:t xml:space="preserve">‎bankfas_migrator‎</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تنبيه «دخول خارج النافذة» يسكت داخل النافذة المعلنة فقط (DOC-S08 §10، ADR 0012). في المرة الأولى يسبقه F-03، لأن </w:t>
            </w:r>
            <w:r>
              <w:rPr>
                <w:rFonts w:ascii="Courier New" w:cs="Courier New" w:eastAsia="Courier New" w:hAnsi="Courier New"/>
                <w:b w:val="false"/>
                <w:bCs w:val="false"/>
                <w:color w:val="1F2937"/>
                <w:sz w:val="16"/>
                <w:szCs w:val="16"/>
                <w:shd w:fill="F1F3F5" w:color="auto" w:val="clear"/>
                <w:rtl/>
              </w:rPr>
              <w:t xml:space="preserve">‎prepare‎</w:t>
            </w:r>
            <w:r>
              <w:rPr>
                <w:rFonts w:ascii="Arial" w:cs="Arial" w:eastAsia="Arial" w:hAnsi="Arial"/>
                <w:b w:val="false"/>
                <w:bCs w:val="false"/>
                <w:sz w:val="18"/>
                <w:szCs w:val="18"/>
                <w:rtl/>
              </w:rPr>
              <w:t xml:space="preserve"> ينشئ الحساب</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F-03</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القاعدة الفارغة (§6.1)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F-04</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الحزمة ومطابقة SHA-256 مع ناتج CI</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DQ-S11-4</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F-05</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ما قبل النشر (§8.1)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فشل يوقف</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F-06</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deploy.sh (§5.2)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ويراقبه شخص ثانٍ</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DQ-S11-9</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F-07</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ما بعد النشر (§8.2) بحساب </w:t>
            </w:r>
            <w:r>
              <w:rPr>
                <w:rFonts w:ascii="Courier New" w:cs="Courier New" w:eastAsia="Courier New" w:hAnsi="Courier New"/>
                <w:b w:val="false"/>
                <w:bCs w:val="false"/>
                <w:color w:val="1F2937"/>
                <w:sz w:val="16"/>
                <w:szCs w:val="16"/>
                <w:shd w:fill="F1F3F5" w:color="auto" w:val="clear"/>
                <w:rtl/>
              </w:rPr>
              <w:t xml:space="preserve">‎bankfas_monitor‎</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فشل ينقل إلى §9.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بـ ADR 0013</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F-07a</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‎server_audit.sh apply‎</w:t>
            </w:r>
            <w:r>
              <w:rPr>
                <w:rFonts w:ascii="Arial" w:cs="Arial" w:eastAsia="Arial" w:hAnsi="Arial"/>
                <w:b w:val="false"/>
                <w:bCs w:val="false"/>
                <w:sz w:val="18"/>
                <w:szCs w:val="18"/>
                <w:rtl/>
              </w:rPr>
              <w:t xml:space="preserve"> لمواصفة القاعدة، ثم </w:t>
            </w:r>
            <w:r>
              <w:rPr>
                <w:rFonts w:ascii="Courier New" w:cs="Courier New" w:eastAsia="Courier New" w:hAnsi="Courier New"/>
                <w:b w:val="false"/>
                <w:bCs w:val="false"/>
                <w:color w:val="1F2937"/>
                <w:sz w:val="16"/>
                <w:szCs w:val="16"/>
                <w:shd w:fill="F1F3F5" w:color="auto" w:val="clear"/>
                <w:rtl/>
              </w:rPr>
              <w:t xml:space="preserve">‎provision_logins.sh‎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‎provision_monitor.sh‎</w:t>
            </w:r>
            <w:r>
              <w:rPr>
                <w:rFonts w:ascii="Arial" w:cs="Arial" w:eastAsia="Arial" w:hAnsi="Arial"/>
                <w:b w:val="false"/>
                <w:bCs w:val="false"/>
                <w:sz w:val="18"/>
                <w:szCs w:val="18"/>
                <w:rtl/>
              </w:rPr>
              <w:t xml:space="preserve"> (§5.2)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داخل النافذة (ADR 0012، ADR 0013). في أول نشر يُنشأ حساب المراقبة هنا، فيسبق F-07</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F-08</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‎RECOVERY FULL‎</w:t>
            </w:r>
            <w:r>
              <w:rPr>
                <w:rFonts w:ascii="Arial" w:cs="Arial" w:eastAsia="Arial" w:hAnsi="Arial"/>
                <w:b w:val="false"/>
                <w:bCs w:val="false"/>
                <w:sz w:val="18"/>
                <w:szCs w:val="18"/>
                <w:rtl/>
              </w:rPr>
              <w:t xml:space="preserve"> (DOC-S09 §4.1)، و</w:t>
            </w:r>
            <w:r>
              <w:rPr>
                <w:rFonts w:ascii="Courier New" w:cs="Courier New" w:eastAsia="Courier New" w:hAnsi="Courier New"/>
                <w:b w:val="false"/>
                <w:bCs w:val="false"/>
                <w:color w:val="1F2937"/>
                <w:sz w:val="16"/>
                <w:szCs w:val="16"/>
                <w:shd w:fill="F1F3F5" w:color="auto" w:val="clear"/>
                <w:rtl/>
              </w:rPr>
              <w:t xml:space="preserve">‎READ_COMMITTED_SNAPSHOT ON‎</w:t>
            </w:r>
            <w:r>
              <w:rPr>
                <w:rFonts w:ascii="Arial" w:cs="Arial" w:eastAsia="Arial" w:hAnsi="Arial"/>
                <w:b w:val="false"/>
                <w:bCs w:val="false"/>
                <w:sz w:val="18"/>
                <w:szCs w:val="18"/>
                <w:rtl/>
              </w:rPr>
              <w:t xml:space="preserve"> (docs/20-database-design.md:462؛ DQ-S11-5)</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يضمَّنا في السكربتات</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F-09</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TDE ومتابعته حتى الاكتمال (DOC-S02 §5.1 الخطوتان 5-6)</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أي بيانات حقيقية (docs/adr/0001-schema-work-on-linux.md:26)</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F-10</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نسخة كاملة مشفّرة وفحصها، وبها تبدأ سلسلة السجل (DOC-S09 §4.1)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F-11</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بذور المنصة حين توجد (DOC-B05 §4.3)</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بذور في المستودع اليوم</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F-12</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‎prepare_database.sh close‎</w:t>
            </w:r>
            <w:r>
              <w:rPr>
                <w:rFonts w:ascii="Arial" w:cs="Arial" w:eastAsia="Arial" w:hAnsi="Arial"/>
                <w:b w:val="false"/>
                <w:bCs w:val="false"/>
                <w:sz w:val="18"/>
                <w:szCs w:val="18"/>
                <w:rtl/>
              </w:rPr>
              <w:t xml:space="preserve">: تعطيل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وإعلان إغلاق النافذة، ثم تدوير سره (DOC-S08 §6)</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F-12a</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‎server_audit.sh alerts &lt;بداية النافذة&gt;‎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‎windows‎</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تنبيه متوقع؛ أي تنبيه يُفسَّر في سجل النشر</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F-13</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النشر والتوقيع (§10)</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376" w:id="376"/>
      <w:r>
        <w:rPr>
          <w:rFonts w:ascii="Arial" w:cs="Arial" w:eastAsia="Arial" w:hAnsi="Arial"/>
          <w:b/>
          <w:bCs/>
          <w:color w:val="2B5C8A"/>
          <w:sz w:val="26"/>
          <w:szCs w:val="26"/>
          <w:rtl/>
        </w:rPr>
        <w:t xml:space="preserve">7. ترقية قاعدة قائمة</w:t>
      </w:r>
      <w:bookmarkEnd w:id="376"/>
    </w:p>
    <w:p>
      <w:pPr>
        <w:pStyle w:val="Heading3"/>
        <w:bidi/>
      </w:pPr>
      <w:bookmarkStart w:name="_sec377" w:id="377"/>
      <w:r>
        <w:rPr>
          <w:rFonts w:ascii="Arial" w:cs="Arial" w:eastAsia="Arial" w:hAnsi="Arial"/>
          <w:b/>
          <w:bCs/>
          <w:color w:val="2B5C8A"/>
          <w:sz w:val="23"/>
          <w:szCs w:val="23"/>
          <w:rtl/>
        </w:rPr>
        <w:t xml:space="preserve">7.1 الوضع اليوم </w:t>
      </w:r>
      <w:r>
        <w:rPr>
          <w:rFonts w:ascii="Arial" w:cs="Arial" w:eastAsia="Arial" w:hAnsi="Arial"/>
          <w:color w:val="2E9E44"/>
          <w:sz w:val="23"/>
          <w:szCs w:val="23"/>
          <w:rtl/>
        </w:rPr>
        <w:t xml:space="preserve">●</w:t>
      </w:r>
      <w:bookmarkEnd w:id="377"/>
    </w:p>
    <w:p>
      <w:pPr>
        <w:pStyle w:val="ListParagraph"/>
        <w:numPr>
          <w:ilvl w:val="0"/>
          <w:numId w:val="2"/>
        </w:numPr>
        <w:bidi/>
        <w:spacing w:after="70" w:before="0" w:line="300"/>
      </w:pPr>
      <w:r>
        <w:rPr>
          <w:rFonts w:ascii="Arial" w:cs="Arial" w:eastAsia="Arial" w:hAnsi="Arial"/>
          <w:b w:val="false"/>
          <w:bCs w:val="false"/>
          <w:sz w:val="21"/>
          <w:szCs w:val="21"/>
          <w:rtl/>
        </w:rPr>
        <w:t xml:space="preserve">لا مسار ترحيل بين الإصدارات (docs/20-database-design.md:452؛ O-2 في :530). أداة الترحيل وطريقة كتابة السكربتات قراران مفتوحان: DQ-B11-4 وDQ-B11-5 (docs/30-readiness/DOC-B11-environments-build-release.md:219-220).</w:t>
      </w:r>
    </w:p>
    <w:p>
      <w:pPr>
        <w:pStyle w:val="ListParagraph"/>
        <w:numPr>
          <w:ilvl w:val="0"/>
          <w:numId w:val="2"/>
        </w:numPr>
        <w:bidi/>
        <w:spacing w:after="70" w:before="0" w:line="300"/>
      </w:pPr>
      <w:r>
        <w:rPr>
          <w:rFonts w:ascii="Arial" w:cs="Arial" w:eastAsia="Arial" w:hAnsi="Arial"/>
          <w:b w:val="false"/>
          <w:bCs w:val="false"/>
          <w:sz w:val="21"/>
          <w:szCs w:val="21"/>
          <w:rtl/>
        </w:rPr>
        <w:t xml:space="preserve">تشغيل </w:t>
      </w: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على قاعدة قائمة يفشل عند أول جدول دون تغيير (§2). هذا آمن، لكنه ليس ترقية.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الملفات الثابتة مكتوبة لتُعاد، لكن إعادتها على قاعدة قائمة لم تُختبر، لأن CI يبدأ دائمًا من قاعدة جديدة (DOC-B11 §6.1).</w:t>
      </w:r>
    </w:p>
    <w:p>
      <w:pPr>
        <w:bidi/>
        <w:spacing w:after="60" w:before="0"/>
      </w:pPr>
    </w:p>
    <w:p>
      <w:pPr>
        <w:pStyle w:val="Heading3"/>
        <w:bidi/>
      </w:pPr>
      <w:bookmarkStart w:name="_sec378" w:id="378"/>
      <w:r>
        <w:rPr>
          <w:rFonts w:ascii="Arial" w:cs="Arial" w:eastAsia="Arial" w:hAnsi="Arial"/>
          <w:b/>
          <w:bCs/>
          <w:color w:val="2B5C8A"/>
          <w:sz w:val="23"/>
          <w:szCs w:val="23"/>
          <w:rtl/>
        </w:rPr>
        <w:t xml:space="preserve">7.2 القواعد حتى يُحسم DQ-B11-4 وDQ-B11-5 </w:t>
      </w:r>
      <w:r>
        <w:rPr>
          <w:rFonts w:ascii="Arial" w:cs="Arial" w:eastAsia="Arial" w:hAnsi="Arial"/>
          <w:color w:val="E0A800"/>
          <w:sz w:val="23"/>
          <w:szCs w:val="23"/>
          <w:rtl/>
        </w:rPr>
        <w:t xml:space="preserve">●</w:t>
      </w:r>
      <w:bookmarkEnd w:id="378"/>
    </w:p>
    <w:p>
      <w:pPr>
        <w:pStyle w:val="ListParagraph"/>
        <w:numPr>
          <w:ilvl w:val="0"/>
          <w:numId w:val="145"/>
        </w:numPr>
        <w:bidi/>
        <w:spacing w:after="70" w:before="0" w:line="300"/>
      </w:pPr>
      <w:r>
        <w:rPr>
          <w:rFonts w:ascii="Arial" w:cs="Arial" w:eastAsia="Arial" w:hAnsi="Arial"/>
          <w:b/>
          <w:bCs/>
          <w:sz w:val="21"/>
          <w:szCs w:val="21"/>
          <w:rtl/>
        </w:rPr>
        <w:t xml:space="preserve">قبل أول بيانات يجب حفظها:</w:t>
      </w:r>
      <w:r>
        <w:rPr>
          <w:rFonts w:ascii="Arial" w:cs="Arial" w:eastAsia="Arial" w:hAnsi="Arial"/>
          <w:b w:val="false"/>
          <w:bCs w:val="false"/>
          <w:sz w:val="21"/>
          <w:szCs w:val="21"/>
          <w:rtl/>
        </w:rPr>
        <w:t xml:space="preserve"> بيئة الاختبار تُعاد بنشر جديد بعد حذف القاعدة، بموافقة مسجّلة. لا يُحذف أي شيء في UAT أو الإنتاج بعد تحميل بيانات.</w:t>
      </w:r>
    </w:p>
    <w:p>
      <w:pPr>
        <w:pStyle w:val="ListParagraph"/>
        <w:numPr>
          <w:ilvl w:val="0"/>
          <w:numId w:val="145"/>
        </w:numPr>
        <w:bidi/>
        <w:spacing w:after="70" w:before="0" w:line="300"/>
      </w:pPr>
      <w:r>
        <w:rPr>
          <w:rFonts w:ascii="Arial" w:cs="Arial" w:eastAsia="Arial" w:hAnsi="Arial"/>
          <w:b/>
          <w:bCs/>
          <w:sz w:val="21"/>
          <w:szCs w:val="21"/>
          <w:rtl/>
        </w:rPr>
        <w:t xml:space="preserve">بعد أول بيانات:</w:t>
      </w:r>
      <w:r>
        <w:rPr>
          <w:rFonts w:ascii="Arial" w:cs="Arial" w:eastAsia="Arial" w:hAnsi="Arial"/>
          <w:b w:val="false"/>
          <w:bCs w:val="false"/>
          <w:sz w:val="21"/>
          <w:szCs w:val="21"/>
          <w:rtl/>
        </w:rPr>
        <w:t xml:space="preserve"> لا يصل تغيير في النموذج إلى تلك البيئة حتى يوجد منفّذ الترحيل وفحص التكافؤ في CI (DOC-B11 §6.3). هذه بوابة إصدار، لا توصية.</w:t>
      </w:r>
    </w:p>
    <w:p>
      <w:pPr>
        <w:pStyle w:val="ListParagraph"/>
        <w:numPr>
          <w:ilvl w:val="0"/>
          <w:numId w:val="145"/>
        </w:numPr>
        <w:bidi/>
        <w:spacing w:after="70" w:before="0" w:line="300"/>
      </w:pPr>
      <w:r>
        <w:rPr>
          <w:rFonts w:ascii="Arial" w:cs="Arial" w:eastAsia="Arial" w:hAnsi="Arial"/>
          <w:b/>
          <w:bCs/>
          <w:sz w:val="21"/>
          <w:szCs w:val="21"/>
          <w:rtl/>
        </w:rPr>
        <w:t xml:space="preserve">لا تشغيل لملف منفرد.</w:t>
      </w:r>
      <w:r>
        <w:rPr>
          <w:rFonts w:ascii="Arial" w:cs="Arial" w:eastAsia="Arial" w:hAnsi="Arial"/>
          <w:b w:val="false"/>
          <w:bCs w:val="false"/>
          <w:sz w:val="21"/>
          <w:szCs w:val="21"/>
          <w:rtl/>
        </w:rPr>
        <w:t xml:space="preserve"> تشغيل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وحده يزيل محظورات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 (DOC-S08 §8، القاعدة 2). والملفات الثابتة تُعاد كلها بترتيب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وفي جلسة واحدة، عبر منفّذ الترحيل حين يوجد (DOC-B11 §6.2 البند 3).</w:t>
      </w:r>
    </w:p>
    <w:p>
      <w:pPr>
        <w:pStyle w:val="ListParagraph"/>
        <w:numPr>
          <w:ilvl w:val="0"/>
          <w:numId w:val="145"/>
        </w:numPr>
        <w:bidi/>
        <w:spacing w:after="70" w:before="0" w:line="300"/>
      </w:pPr>
      <w:r>
        <w:rPr>
          <w:rFonts w:ascii="Arial" w:cs="Arial" w:eastAsia="Arial" w:hAnsi="Arial"/>
          <w:b/>
          <w:bCs/>
          <w:sz w:val="21"/>
          <w:szCs w:val="21"/>
          <w:rtl/>
        </w:rPr>
        <w:t xml:space="preserve">إصلاح عاجل لإجراء في الإنتاج قبل وجود المنفّذ:</w:t>
      </w:r>
      <w:r>
        <w:rPr>
          <w:rFonts w:ascii="Arial" w:cs="Arial" w:eastAsia="Arial" w:hAnsi="Arial"/>
          <w:b w:val="false"/>
          <w:bCs w:val="false"/>
          <w:sz w:val="21"/>
          <w:szCs w:val="21"/>
          <w:rtl/>
        </w:rPr>
        <w:t xml:space="preserve"> تغيير طارئ فقط، بسكربت مراجَع، يُجرَّب على نسخة مستعادة في خادم الاستعادة المعزول (DOC-S09 §7.1)، ويعتمده OWN وSEC، ويُنفَّذ بحساب النشر في نافذة (DQ-S11-8).</w:t>
      </w:r>
    </w:p>
    <w:p>
      <w:pPr>
        <w:pStyle w:val="ListParagraph"/>
        <w:numPr>
          <w:ilvl w:val="0"/>
          <w:numId w:val="145"/>
        </w:numPr>
        <w:bidi/>
        <w:spacing w:after="70" w:before="0" w:line="300"/>
      </w:pPr>
      <w:r>
        <w:rPr>
          <w:rFonts w:ascii="Arial" w:cs="Arial" w:eastAsia="Arial" w:hAnsi="Arial"/>
          <w:b/>
          <w:bCs/>
          <w:sz w:val="21"/>
          <w:szCs w:val="21"/>
          <w:rtl/>
        </w:rPr>
        <w:t xml:space="preserve">الحذف محظور في الإنتاج.</w:t>
      </w:r>
      <w:r>
        <w:rPr>
          <w:rFonts w:ascii="Arial" w:cs="Arial" w:eastAsia="Arial" w:hAnsi="Arial"/>
          <w:b w:val="false"/>
          <w:bCs w:val="false"/>
          <w:sz w:val="21"/>
          <w:szCs w:val="21"/>
          <w:rtl/>
        </w:rPr>
        <w:t xml:space="preserve"> عضو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يستطيع حذف القاعدة، فالحماية تنبيه فوري على حذف القاعدة (DOC-S12 §6) ونسخ لا يستطيع الخادم محوها (DOC-S09 §5).</w:t>
      </w:r>
    </w:p>
    <w:p>
      <w:pPr>
        <w:bidi/>
        <w:spacing w:after="60" w:before="0"/>
      </w:pPr>
    </w:p>
    <w:p>
      <w:pPr>
        <w:pStyle w:val="Heading3"/>
        <w:bidi/>
      </w:pPr>
      <w:bookmarkStart w:name="_sec379" w:id="379"/>
      <w:r>
        <w:rPr>
          <w:rFonts w:ascii="Arial" w:cs="Arial" w:eastAsia="Arial" w:hAnsi="Arial"/>
          <w:b/>
          <w:bCs/>
          <w:color w:val="2B5C8A"/>
          <w:sz w:val="23"/>
          <w:szCs w:val="23"/>
          <w:rtl/>
        </w:rPr>
        <w:t xml:space="preserve">7.3 الترقية بعد اعتماد المنفّذ (مخطط لاحق)</w:t>
      </w:r>
      <w:bookmarkEnd w:id="379"/>
    </w:p>
    <w:p>
      <w:pPr>
        <w:bidi/>
        <w:spacing w:after="110" w:before="0" w:line="312"/>
      </w:pPr>
      <w:r>
        <w:rPr>
          <w:rFonts w:ascii="Arial" w:cs="Arial" w:eastAsia="Arial" w:hAnsi="Arial"/>
          <w:b w:val="false"/>
          <w:bCs w:val="false"/>
          <w:sz w:val="21"/>
          <w:szCs w:val="21"/>
          <w:rtl/>
        </w:rPr>
        <w:t xml:space="preserve">نسخة كاملة وفحصها (G8)، ثم إيقاف التطبيق، ثم الترحيلات المرقّمة، ثم إعادة الملفات المتكررة بترتيب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ثم فحوص §8.2 مع بصمة الكتالوج (DOC-B11 §6.3)، ثم نشر التطبيق وفحص الدخان. يُكتب تفصيله حين يُعتمد DQ-B11-4.</w:t>
      </w:r>
    </w:p>
    <w:p>
      <w:pPr>
        <w:pStyle w:val="Heading2"/>
        <w:bidi/>
      </w:pPr>
      <w:bookmarkStart w:name="_sec380" w:id="380"/>
      <w:r>
        <w:rPr>
          <w:rFonts w:ascii="Arial" w:cs="Arial" w:eastAsia="Arial" w:hAnsi="Arial"/>
          <w:b/>
          <w:bCs/>
          <w:color w:val="2B5C8A"/>
          <w:sz w:val="26"/>
          <w:szCs w:val="26"/>
          <w:rtl/>
        </w:rPr>
        <w:t xml:space="preserve">8. الفحوص</w:t>
      </w:r>
      <w:bookmarkEnd w:id="380"/>
    </w:p>
    <w:p>
      <w:pPr>
        <w:pStyle w:val="Heading3"/>
        <w:bidi/>
      </w:pPr>
      <w:bookmarkStart w:name="_sec381" w:id="381"/>
      <w:r>
        <w:rPr>
          <w:rFonts w:ascii="Arial" w:cs="Arial" w:eastAsia="Arial" w:hAnsi="Arial"/>
          <w:b/>
          <w:bCs/>
          <w:color w:val="2B5C8A"/>
          <w:sz w:val="23"/>
          <w:szCs w:val="23"/>
          <w:rtl/>
        </w:rPr>
        <w:t xml:space="preserve">8.1 قبل النشر</w:t>
      </w:r>
      <w:bookmarkEnd w:id="38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17"/>
        <w:gridCol w:w="6180"/>
        <w:gridCol w:w="1767"/>
      </w:tblGrid>
      <w:tr>
        <w:trPr>
          <w:cantSplit/>
          <w:tblHeader/>
        </w:trPr>
        <w:tc>
          <w:tcPr>
            <w:tcW w:type="dxa" w:w="19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w:t>
            </w:r>
          </w:p>
        </w:tc>
        <w:tc>
          <w:tcPr>
            <w:tcW w:type="dxa" w:w="61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الأمر أو الدليل</w:t>
            </w:r>
          </w:p>
        </w:tc>
        <w:tc>
          <w:tcPr>
            <w:tcW w:type="dxa" w:w="17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يوقف النشر إذا</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على الوسم</w:t>
            </w:r>
          </w:p>
        </w:tc>
        <w:tc>
          <w:tcPr>
            <w:tcW w:type="dxa" w:w="61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خطوات tools/ci/db_ci.sh كلها، ومنها توافق DDL المولَّد مع النموذج (:39-45) والعزل (:75-92)</w:t>
            </w:r>
          </w:p>
        </w:tc>
        <w:tc>
          <w:tcPr>
            <w:tcW w:type="dxa" w:w="1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يكن أخضر</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المنح الثابتة</w:t>
            </w:r>
          </w:p>
        </w:tc>
        <w:tc>
          <w:tcPr>
            <w:tcW w:type="dxa" w:w="61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‎python3 tools/dbgen/check_grants.py‎</w:t>
            </w:r>
            <w:r>
              <w:rPr>
                <w:rFonts w:ascii="Arial" w:cs="Arial" w:eastAsia="Arial" w:hAnsi="Arial"/>
                <w:b w:val="false"/>
                <w:bCs w:val="false"/>
                <w:sz w:val="18"/>
                <w:szCs w:val="18"/>
                <w:rtl/>
              </w:rPr>
              <w:t xml:space="preserve"> على الخادم من الحزمة نفسها (لا يحتاج القاعدة)</w:t>
            </w:r>
          </w:p>
        </w:tc>
        <w:tc>
          <w:tcPr>
            <w:tcW w:type="dxa" w:w="1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غير صفري</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الإصدارات (G4)</w:t>
            </w:r>
          </w:p>
        </w:tc>
        <w:tc>
          <w:tcPr>
            <w:tcW w:type="dxa" w:w="61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آلي في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(db/ops/deploy_preflight.sql، ADR 0014): بناء SQL Server ونسخة Ubuntu مقابل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والنواة وأدوات العميل تبقى يدوية (DOC-S10 §7.2)</w:t>
            </w:r>
          </w:p>
        </w:tc>
        <w:tc>
          <w:tcPr>
            <w:tcW w:type="dxa" w:w="1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اختلاف عن السجل (50143)</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الهدف</w:t>
            </w:r>
          </w:p>
        </w:tc>
        <w:tc>
          <w:tcPr>
            <w:tcW w:type="dxa" w:w="61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آلي في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القاعدة موجودة بالترتيب، ولا جدول فيها</w:t>
            </w:r>
          </w:p>
        </w:tc>
        <w:tc>
          <w:tcPr>
            <w:tcW w:type="dxa" w:w="1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غائبة أو بترتيب آخر (50141)، أو غير فارغة (50142)</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w:t>
            </w:r>
          </w:p>
        </w:tc>
        <w:tc>
          <w:tcPr>
            <w:tcW w:type="dxa" w:w="61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آلي في </w:t>
            </w:r>
            <w:r>
              <w:rPr>
                <w:rFonts w:ascii="Courier New" w:cs="Courier New" w:eastAsia="Courier New" w:hAnsi="Courier New"/>
                <w:b w:val="false"/>
                <w:bCs w:val="false"/>
                <w:color w:val="1F2937"/>
                <w:sz w:val="16"/>
                <w:szCs w:val="16"/>
                <w:shd w:fill="F1F3F5" w:color="auto" w:val="clear"/>
                <w:rtl/>
              </w:rPr>
              <w:t xml:space="preserve">‎deploy.sh‎</w:t>
            </w:r>
          </w:p>
        </w:tc>
        <w:tc>
          <w:tcPr>
            <w:tcW w:type="dxa" w:w="1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أو أي </w:t>
            </w:r>
            <w:r>
              <w:rPr>
                <w:rFonts w:ascii="Courier New" w:cs="Courier New" w:eastAsia="Courier New" w:hAnsi="Courier New"/>
                <w:b w:val="false"/>
                <w:bCs w:val="false"/>
                <w:color w:val="1F2937"/>
                <w:sz w:val="16"/>
                <w:szCs w:val="16"/>
                <w:shd w:fill="F1F3F5" w:color="auto" w:val="clear"/>
                <w:rtl/>
              </w:rPr>
              <w:t xml:space="preserve">‎sysadmin‎</w:t>
            </w:r>
            <w:r>
              <w:rPr>
                <w:rFonts w:ascii="Arial" w:cs="Arial" w:eastAsia="Arial" w:hAnsi="Arial"/>
                <w:b w:val="false"/>
                <w:bCs w:val="false"/>
                <w:sz w:val="18"/>
                <w:szCs w:val="18"/>
                <w:rtl/>
              </w:rPr>
              <w:t xml:space="preserve"> (50140)</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المساحة</w:t>
            </w:r>
          </w:p>
        </w:tc>
        <w:tc>
          <w:tcPr>
            <w:tcW w:type="dxa" w:w="61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المساحة الحرة على V2 وV3 وV4</w:t>
            </w:r>
          </w:p>
        </w:tc>
        <w:tc>
          <w:tcPr>
            <w:tcW w:type="dxa" w:w="1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من 20% </w:t>
            </w:r>
            <w:r>
              <w:rPr>
                <w:rFonts w:ascii="Arial" w:cs="Arial" w:eastAsia="Arial" w:hAnsi="Arial"/>
                <w:color w:val="E0A800"/>
                <w:sz w:val="18"/>
                <w:szCs w:val="18"/>
                <w:rtl/>
              </w:rPr>
              <w:t xml:space="preserve">●</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61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‎tools/deploy/server_audit.sh check‎</w:t>
            </w:r>
            <w:r>
              <w:rPr>
                <w:rFonts w:ascii="Arial" w:cs="Arial" w:eastAsia="Arial" w:hAnsi="Arial"/>
                <w:b w:val="false"/>
                <w:bCs w:val="false"/>
                <w:sz w:val="18"/>
                <w:szCs w:val="18"/>
                <w:rtl/>
              </w:rPr>
              <w:t xml:space="preserve"> (ADR 0012)</w:t>
            </w:r>
          </w:p>
        </w:tc>
        <w:tc>
          <w:tcPr>
            <w:tcW w:type="dxa" w:w="1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غير صفري: التدقيق متوقف أو غير مطابق</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 (للترقية لاحقًا)</w:t>
            </w:r>
          </w:p>
        </w:tc>
        <w:tc>
          <w:tcPr>
            <w:tcW w:type="dxa" w:w="61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كاملة مفحوصة في النافذة (G8)</w:t>
            </w:r>
          </w:p>
        </w:tc>
        <w:tc>
          <w:tcPr>
            <w:tcW w:type="dxa" w:w="1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غيابها</w:t>
            </w:r>
          </w:p>
        </w:tc>
      </w:tr>
    </w:tbl>
    <w:p>
      <w:pPr>
        <w:bidi/>
        <w:spacing w:after="120" w:before="0"/>
      </w:pPr>
    </w:p>
    <w:p>
      <w:pPr>
        <w:pStyle w:val="Heading3"/>
        <w:bidi/>
      </w:pPr>
      <w:bookmarkStart w:name="_sec382" w:id="382"/>
      <w:r>
        <w:rPr>
          <w:rFonts w:ascii="Arial" w:cs="Arial" w:eastAsia="Arial" w:hAnsi="Arial"/>
          <w:b/>
          <w:bCs/>
          <w:color w:val="2B5C8A"/>
          <w:sz w:val="23"/>
          <w:szCs w:val="23"/>
          <w:rtl/>
        </w:rPr>
        <w:t xml:space="preserve">8.2 بعد النشر</w:t>
      </w:r>
      <w:bookmarkEnd w:id="38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34"/>
        <w:gridCol w:w="4977"/>
        <w:gridCol w:w="3753"/>
      </w:tblGrid>
      <w:tr>
        <w:trPr>
          <w:cantSplit/>
          <w:tblHeader/>
        </w:trPr>
        <w:tc>
          <w:tcPr>
            <w:tcW w:type="dxa" w:w="11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w:t>
            </w:r>
          </w:p>
        </w:tc>
        <w:tc>
          <w:tcPr>
            <w:tcW w:type="dxa" w:w="4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الأمر</w:t>
            </w:r>
          </w:p>
        </w:tc>
        <w:tc>
          <w:tcPr>
            <w:tcW w:type="dxa" w:w="37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 المطلوبة</w:t>
            </w:r>
          </w:p>
        </w:tc>
      </w:tr>
      <w:tr>
        <w:trPr>
          <w:cantSplit/>
        </w:trPr>
        <w:tc>
          <w:tcPr>
            <w:tcW w:type="dxa" w:w="1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الأعداد مقابل DDL، والسياسات، والإجراءات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والترتيب</w:t>
            </w:r>
          </w:p>
        </w:tc>
        <w:tc>
          <w:tcPr>
            <w:tcW w:type="dxa" w:w="4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‎SQL_USER=bankfas_monitor SQLCMDPASSWORD="$(cat &lt;ملف سر المراقبة&gt;)" python3 tools/dbgen/check_deployed.py --sqlcmd "$SQLCMD" --server "$SQL_SERVER" --database BankFas‎</w:t>
            </w:r>
            <w:r>
              <w:rPr>
                <w:rFonts w:ascii="Arial" w:cs="Arial" w:eastAsia="Arial" w:hAnsi="Arial"/>
                <w:b w:val="false"/>
                <w:bCs w:val="false"/>
                <w:sz w:val="18"/>
                <w:szCs w:val="18"/>
                <w:rtl/>
              </w:rPr>
              <w:t xml:space="preserve"> (ADR 0013)</w:t>
            </w:r>
          </w:p>
        </w:tc>
        <w:tc>
          <w:tcPr>
            <w:tcW w:type="dxa" w:w="3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الأسطر العشرة كلها </w:t>
            </w:r>
            <w:r>
              <w:rPr>
                <w:rFonts w:ascii="Courier New" w:cs="Courier New" w:eastAsia="Courier New" w:hAnsi="Courier New"/>
                <w:b w:val="false"/>
                <w:bCs w:val="false"/>
                <w:color w:val="1F2937"/>
                <w:sz w:val="16"/>
                <w:szCs w:val="16"/>
                <w:shd w:fill="F1F3F5" w:color="auto" w:val="clear"/>
                <w:rtl/>
              </w:rPr>
              <w:t xml:space="preserve">‎ok‎</w:t>
            </w:r>
            <w:r>
              <w:rPr>
                <w:rFonts w:ascii="Arial" w:cs="Arial" w:eastAsia="Arial" w:hAnsi="Arial"/>
                <w:b w:val="false"/>
                <w:bCs w:val="false"/>
                <w:sz w:val="18"/>
                <w:szCs w:val="18"/>
                <w:rtl/>
              </w:rPr>
              <w:t xml:space="preserve">، ورمز خروج 0</w:t>
            </w:r>
          </w:p>
        </w:tc>
      </w:tr>
      <w:tr>
        <w:trPr>
          <w:cantSplit/>
        </w:trPr>
        <w:tc>
          <w:tcPr>
            <w:tcW w:type="dxa" w:w="1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السياسات</w:t>
            </w:r>
          </w:p>
        </w:tc>
        <w:tc>
          <w:tcPr>
            <w:tcW w:type="dxa" w:w="4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الاستعلام أدناه</w:t>
            </w:r>
          </w:p>
        </w:tc>
        <w:tc>
          <w:tcPr>
            <w:tcW w:type="dxa" w:w="3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سياسة معطّلة</w:t>
            </w:r>
          </w:p>
        </w:tc>
      </w:tr>
      <w:tr>
        <w:trPr>
          <w:cantSplit/>
        </w:trPr>
        <w:tc>
          <w:tcPr>
            <w:tcW w:type="dxa" w:w="1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محظورات 030</w:t>
            </w:r>
          </w:p>
        </w:tc>
        <w:tc>
          <w:tcPr>
            <w:tcW w:type="dxa" w:w="4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الاستعلام أدناه</w:t>
            </w:r>
          </w:p>
        </w:tc>
        <w:tc>
          <w:tcPr>
            <w:tcW w:type="dxa" w:w="3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سبعة صفوف: عمود القراءة، والإدراج، وخمسة أعمدة للتحديث (db/static/030_session_context.sql:237-239)</w:t>
            </w:r>
          </w:p>
        </w:tc>
      </w:tr>
      <w:tr>
        <w:trPr>
          <w:cantSplit/>
        </w:trPr>
        <w:tc>
          <w:tcPr>
            <w:tcW w:type="dxa" w:w="1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الإجراءات</w:t>
            </w:r>
          </w:p>
        </w:tc>
        <w:tc>
          <w:tcPr>
            <w:tcW w:type="dxa" w:w="4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الاستعلام أدناه</w:t>
            </w:r>
          </w:p>
        </w:tc>
        <w:tc>
          <w:tcPr>
            <w:tcW w:type="dxa" w:w="3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أربعة إجراءات تعمل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(db/static/030_session_context.sql:27، :48، :148، :170)</w:t>
            </w:r>
          </w:p>
        </w:tc>
      </w:tr>
      <w:tr>
        <w:trPr>
          <w:cantSplit/>
        </w:trPr>
        <w:tc>
          <w:tcPr>
            <w:tcW w:type="dxa" w:w="1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الترتيب</w:t>
            </w:r>
          </w:p>
        </w:tc>
        <w:tc>
          <w:tcPr>
            <w:tcW w:type="dxa" w:w="4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الاستعلام أدناه</w:t>
            </w:r>
          </w:p>
        </w:tc>
        <w:tc>
          <w:tcPr>
            <w:tcW w:type="dxa" w:w="3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‎Arabic_100_CI_AS_SC‎</w:t>
            </w:r>
          </w:p>
        </w:tc>
      </w:tr>
      <w:tr>
        <w:trPr>
          <w:cantSplit/>
        </w:trPr>
        <w:tc>
          <w:tcPr>
            <w:tcW w:type="dxa" w:w="1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F-08 وF-09</w:t>
            </w:r>
          </w:p>
        </w:tc>
        <w:tc>
          <w:tcPr>
            <w:tcW w:type="dxa" w:w="4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‎sys.databases‎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‎sys.dm_database_encryption_keys‎</w:t>
            </w:r>
          </w:p>
        </w:tc>
        <w:tc>
          <w:tcPr>
            <w:tcW w:type="dxa" w:w="3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‎FULL‎</w:t>
            </w:r>
            <w:r>
              <w:rPr>
                <w:rFonts w:ascii="Arial" w:cs="Arial" w:eastAsia="Arial" w:hAnsi="Arial"/>
                <w:b w:val="false"/>
                <w:bCs w:val="false"/>
                <w:sz w:val="18"/>
                <w:szCs w:val="18"/>
                <w:rtl/>
              </w:rPr>
              <w:t xml:space="preserve"> ومشفّرة</w:t>
            </w:r>
          </w:p>
        </w:tc>
      </w:tr>
      <w:tr>
        <w:trPr>
          <w:cantSplit/>
        </w:trPr>
        <w:tc>
          <w:tcPr>
            <w:tcW w:type="dxa" w:w="1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4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الدخان في الإنتاج فقط (docs/30-readiness/DOC-B01-test-strategy-and-plan.md:104)</w:t>
            </w:r>
          </w:p>
        </w:tc>
        <w:tc>
          <w:tcPr>
            <w:tcW w:type="dxa" w:w="3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ناجح</w:t>
            </w:r>
          </w:p>
        </w:tc>
      </w:tr>
    </w:tbl>
    <w:p>
      <w:pPr>
        <w:bidi/>
        <w:spacing w:after="120" w:before="0"/>
      </w:pP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bCs/>
          <w:sz w:val="21"/>
          <w:szCs w:val="21"/>
          <w:rtl/>
        </w:rPr>
        <w:t xml:space="preserve"> رُفع العائق (ADR 0013).</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‎check_deployed.py‎</w:t>
      </w:r>
      <w:r>
        <w:rPr>
          <w:rFonts w:ascii="Arial" w:cs="Arial" w:eastAsia="Arial" w:hAnsi="Arial"/>
          <w:b w:val="false"/>
          <w:bCs w:val="false"/>
          <w:sz w:val="21"/>
          <w:szCs w:val="21"/>
          <w:rtl/>
        </w:rPr>
        <w:t xml:space="preserve"> يأخذ الحساب والخيارات من البيئة كالأغلفة، ويضم الآن فحوص السياسات والإجراءات والترتيب أدناه، ويقرأ التعريفات وحدها. فيشغّله </w:t>
      </w:r>
      <w:r>
        <w:rPr>
          <w:rFonts w:ascii="Courier New" w:cs="Courier New" w:eastAsia="Courier New" w:hAnsi="Courier New"/>
          <w:b w:val="false"/>
          <w:bCs w:val="false"/>
          <w:color w:val="1F2937"/>
          <w:sz w:val="18"/>
          <w:szCs w:val="18"/>
          <w:shd w:fill="F1F3F5" w:color="auto" w:val="clear"/>
          <w:rtl/>
        </w:rPr>
        <w:t xml:space="preserve">‎bankfas_monitor‎</w:t>
      </w:r>
      <w:r>
        <w:rPr>
          <w:rFonts w:ascii="Arial" w:cs="Arial" w:eastAsia="Arial" w:hAnsi="Arial"/>
          <w:b w:val="false"/>
          <w:bCs w:val="false"/>
          <w:sz w:val="21"/>
          <w:szCs w:val="21"/>
          <w:rtl/>
        </w:rPr>
        <w:t xml:space="preserve">، وتثبت ذلك الخطوة 5 في CI، ويجد سياسة معطّلة (الفحص MN4). الاستعلام اليدوي أدناه للتحقيق فقط. وصف العائق كما كان: الأداة تمرّر </w:t>
      </w:r>
      <w:r>
        <w:rPr>
          <w:rFonts w:ascii="Courier New" w:cs="Courier New" w:eastAsia="Courier New" w:hAnsi="Courier New"/>
          <w:b w:val="false"/>
          <w:bCs w:val="false"/>
          <w:color w:val="1F2937"/>
          <w:sz w:val="18"/>
          <w:szCs w:val="18"/>
          <w:shd w:fill="F1F3F5" w:color="auto" w:val="clear"/>
          <w:rtl/>
        </w:rPr>
        <w:t xml:space="preserve">‎-U sa -C‎</w:t>
      </w:r>
      <w:r>
        <w:rPr>
          <w:rFonts w:ascii="Arial" w:cs="Arial" w:eastAsia="Arial" w:hAnsi="Arial"/>
          <w:b w:val="false"/>
          <w:bCs w:val="false"/>
          <w:sz w:val="21"/>
          <w:szCs w:val="21"/>
          <w:rtl/>
        </w:rPr>
        <w:t xml:space="preserve"> ثابتين (tools/dbgen/check_deployed.py:52)، و</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معطّل في الإنتاج (DOC-S08 §9)، و</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مرفوض فيه (DOC-S05 §5.3). حتى تُعدَّل (DQ-S11-7)، يُشغَّل استعلامها (tools/dbgen/check_deployed.py:17-28) يدويًا بحساب النشر، وتُقارن الأعداد بناتج الخطوة 5 في CI للوسم نفسه. آخر أعداد مسجّلة: 194 جدولًا و20 مخططًا و763 مفتاحًا أجنبيًا (tools/dbgen/erd_open_items.py:22)، والمرجع هو ناتج CI لا هذا الرقم.</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فحوص ما بعد النشر، للقراءة فقط (اقتراح)</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USE [BankFas];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SELECT DATABASEPROPERTYEX(N'BankFas', 'Collation') AS collation_name;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SELECT name FROM sys.security_policies WHERE is_enabled = 0;                -- لا صفوف</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SELECT p.permission_name, OBJECT_SCHEMA_NAME(p.major_id) + N'.' + OBJECT_NAME(p.major_id) AS object_name,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COL_NAME(p.major_id, p.minor_id) AS column_name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FROM sys.database_permissions AS 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WHERE p.state = 'D' AND p.grantee_principal_id = DATABASE_PRINCIPAL_ID(N'tp_app')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AND p.major_id IN (OBJECT_ID(N'sec.AppUser'), OBJECT_ID(N'sec.UserSession'));   -- سبعة صفوف</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SELECT OBJECT_SCHEMA_NAME(m.object_id) + N'.' + OBJECT_NAME(m.object_id) AS module_name,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USER_NAME(m.execute_as_principal_id) AS runs_as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FROM sys.sql_modules AS 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WHERE m.object_id IN (OBJECT_ID(N'sec.usp_GetPasswordParams'), OBJECT_ID(N'sec.usp_StartSession'),</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OBJECT_ID(N'sec.usp_ConfirmMfa'), OBJECT_ID(N'sec.usp_SetSessionContext'));   -- أربعة صفوف</w:t>
      </w:r>
    </w:p>
    <w:p>
      <w:pPr>
        <w:pStyle w:val="Heading3"/>
        <w:bidi/>
      </w:pPr>
      <w:bookmarkStart w:name="_sec383" w:id="383"/>
      <w:r>
        <w:rPr>
          <w:rFonts w:ascii="Arial" w:cs="Arial" w:eastAsia="Arial" w:hAnsi="Arial"/>
          <w:b/>
          <w:bCs/>
          <w:color w:val="2B5C8A"/>
          <w:sz w:val="23"/>
          <w:szCs w:val="23"/>
          <w:rtl/>
        </w:rPr>
        <w:t xml:space="preserve">8.3 اختبارات القاعدة: أين تُشغَّل</w:t>
      </w:r>
      <w:bookmarkEnd w:id="38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727"/>
        <w:gridCol w:w="2829"/>
        <w:gridCol w:w="1308"/>
      </w:tblGrid>
      <w:tr>
        <w:trPr>
          <w:cantSplit/>
          <w:tblHeader/>
        </w:trPr>
        <w:tc>
          <w:tcPr>
            <w:tcW w:type="dxa" w:w="57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الملف</w:t>
            </w:r>
          </w:p>
        </w:tc>
        <w:tc>
          <w:tcPr>
            <w:tcW w:type="dxa" w:w="2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لماذا لا يُشغَّل على بيانات</w:t>
            </w:r>
          </w:p>
        </w:tc>
        <w:tc>
          <w:tcPr>
            <w:tcW w:type="dxa" w:w="13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يُشغَّل</w:t>
            </w:r>
          </w:p>
        </w:tc>
      </w:tr>
      <w:tr>
        <w:trPr>
          <w:cantSplit/>
        </w:trPr>
        <w:tc>
          <w:tcPr>
            <w:tcW w:type="dxa" w:w="5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w:t>
            </w:r>
          </w:p>
        </w:tc>
        <w:tc>
          <w:tcPr>
            <w:tcW w:type="dxa" w:w="2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يشترط قاعدة «لا تحوي بيانات حقيقية» وحساب sysadmin (:6-7)، وينشئ مستخدمين ومشتركين داخل معاملة تُلغى (:9-10)</w:t>
            </w:r>
          </w:p>
        </w:tc>
        <w:tc>
          <w:tcPr>
            <w:tcW w:type="dxa" w:w="13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وبيئة الاختبار</w:t>
            </w:r>
          </w:p>
        </w:tc>
      </w:tr>
      <w:tr>
        <w:trPr>
          <w:cantSplit/>
        </w:trPr>
        <w:tc>
          <w:tcPr>
            <w:tcW w:type="dxa" w:w="5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db/tests/fac_share_rule_tests.sql</w:t>
            </w:r>
          </w:p>
        </w:tc>
        <w:tc>
          <w:tcPr>
            <w:tcW w:type="dxa" w:w="2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يعطّل قيود أربعة جداول (:13-14، :19، :24)، ويُدرج مشتركًا برقم 1 (:20-21) ثم يحذفه (:160)، خارج معاملة واحدة. على قاعدة فيها مشترك برقم 1 يفشل الإدراج ويتوقف التشغيل بـ </w:t>
            </w:r>
            <w:r>
              <w:rPr>
                <w:rFonts w:ascii="Courier New" w:cs="Courier New" w:eastAsia="Courier New" w:hAnsi="Courier New"/>
                <w:b w:val="false"/>
                <w:bCs w:val="false"/>
                <w:color w:val="1F2937"/>
                <w:sz w:val="16"/>
                <w:szCs w:val="16"/>
                <w:shd w:fill="F1F3F5" w:color="auto" w:val="clear"/>
                <w:rtl/>
              </w:rPr>
              <w:t xml:space="preserve">‎-b‎</w:t>
            </w:r>
            <w:r>
              <w:rPr>
                <w:rFonts w:ascii="Arial" w:cs="Arial" w:eastAsia="Arial" w:hAnsi="Arial"/>
                <w:b w:val="false"/>
                <w:bCs w:val="false"/>
                <w:sz w:val="18"/>
                <w:szCs w:val="18"/>
                <w:rtl/>
              </w:rPr>
              <w:t xml:space="preserve"> وقد بقيت القيود معطّلة</w:t>
            </w:r>
          </w:p>
        </w:tc>
        <w:tc>
          <w:tcPr>
            <w:tcW w:type="dxa" w:w="13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وبيئة الاختبار</w:t>
            </w:r>
          </w:p>
        </w:tc>
      </w:tr>
    </w:tbl>
    <w:p>
      <w:pPr>
        <w:bidi/>
        <w:spacing w:after="120" w:before="0"/>
      </w:pPr>
    </w:p>
    <w:p>
      <w:pPr>
        <w:bidi/>
        <w:spacing w:after="110" w:before="0" w:line="312"/>
      </w:pPr>
      <w:r>
        <w:rPr>
          <w:rFonts w:ascii="Arial" w:cs="Arial" w:eastAsia="Arial" w:hAnsi="Arial"/>
          <w:b w:val="false"/>
          <w:bCs w:val="false"/>
          <w:sz w:val="21"/>
          <w:szCs w:val="21"/>
          <w:rtl/>
        </w:rPr>
        <w:t xml:space="preserve">في UAT والإنتاج: فحوص §8.2 وفحص الدخان فقط. هذا يطابق جدول البيئات في docs/30-readiness/DOC-B01-test-strategy-and-plan.md:100-104.</w:t>
      </w:r>
    </w:p>
    <w:p>
      <w:pPr>
        <w:pStyle w:val="Heading2"/>
        <w:bidi/>
      </w:pPr>
      <w:bookmarkStart w:name="_sec384" w:id="384"/>
      <w:r>
        <w:rPr>
          <w:rFonts w:ascii="Arial" w:cs="Arial" w:eastAsia="Arial" w:hAnsi="Arial"/>
          <w:b/>
          <w:bCs/>
          <w:color w:val="2B5C8A"/>
          <w:sz w:val="26"/>
          <w:szCs w:val="26"/>
          <w:rtl/>
        </w:rPr>
        <w:t xml:space="preserve">9. التراجع</w:t>
      </w:r>
      <w:bookmarkEnd w:id="38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00"/>
        <w:gridCol w:w="1429"/>
        <w:gridCol w:w="7335"/>
      </w:tblGrid>
      <w:tr>
        <w:trPr>
          <w:cantSplit/>
          <w:tblHeader/>
        </w:trPr>
        <w:tc>
          <w:tcPr>
            <w:tcW w:type="dxa" w:w="11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4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c>
          <w:tcPr>
            <w:tcW w:type="dxa" w:w="73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يقرر</w:t>
            </w:r>
          </w:p>
        </w:tc>
      </w:tr>
      <w:tr>
        <w:trPr>
          <w:cantSplit/>
        </w:trPr>
        <w:tc>
          <w:tcPr>
            <w:tcW w:type="dxa" w:w="1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في نشر جديد</w:t>
            </w:r>
          </w:p>
        </w:tc>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جزئية وبلا بيانات: يحذفها DBA ويعيد إنشاءها فارغة (§6.1)، ثم يُصلح السبب ويُعاد من F-05</w:t>
            </w:r>
          </w:p>
        </w:tc>
        <w:tc>
          <w:tcPr>
            <w:tcW w:type="dxa" w:w="7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ويُسجَّل</w:t>
            </w:r>
          </w:p>
        </w:tc>
      </w:tr>
      <w:tr>
        <w:trPr>
          <w:cantSplit/>
        </w:trPr>
        <w:tc>
          <w:tcPr>
            <w:tcW w:type="dxa" w:w="1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نجاح التشغيل وفشل فحص §8.2</w:t>
            </w:r>
          </w:p>
        </w:tc>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يُعامل كفشل نشر جديد</w:t>
            </w:r>
          </w:p>
        </w:tc>
        <w:tc>
          <w:tcPr>
            <w:tcW w:type="dxa" w:w="7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DBA</w:t>
            </w:r>
          </w:p>
        </w:tc>
      </w:tr>
      <w:tr>
        <w:trPr>
          <w:cantSplit/>
        </w:trPr>
        <w:tc>
          <w:tcPr>
            <w:tcW w:type="dxa" w:w="1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تفعيل TDE</w:t>
            </w:r>
          </w:p>
        </w:tc>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توقف؛ لا تحميل بيانات؛ المعالجة وفق DOC-S02</w:t>
            </w:r>
          </w:p>
        </w:tc>
        <w:tc>
          <w:tcPr>
            <w:tcW w:type="dxa" w:w="7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SEC</w:t>
            </w:r>
          </w:p>
        </w:tc>
      </w:tr>
      <w:tr>
        <w:trPr>
          <w:cantSplit/>
        </w:trPr>
        <w:tc>
          <w:tcPr>
            <w:tcW w:type="dxa" w:w="1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ترقية لاحقًا</w:t>
            </w:r>
          </w:p>
        </w:tc>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نسخة ما قبل النشر وسجلاتها إلى نقطة البدء (DOC-S09)، والتطبيق على الحزمة السابقة (DOC-B11 §8)</w:t>
            </w:r>
          </w:p>
        </w:tc>
        <w:tc>
          <w:tcPr>
            <w:tcW w:type="dxa" w:w="7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OWN (docs/30-readiness/DOC-B11-environments-build-release.md:180)</w:t>
            </w:r>
          </w:p>
        </w:tc>
      </w:tr>
      <w:tr>
        <w:trPr>
          <w:cantSplit/>
        </w:trPr>
        <w:tc>
          <w:tcPr>
            <w:tcW w:type="dxa" w:w="1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خلل في التطبيق بعد النشر</w:t>
            </w:r>
          </w:p>
        </w:tc>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 §8</w:t>
            </w:r>
          </w:p>
        </w:tc>
        <w:tc>
          <w:tcPr>
            <w:tcW w:type="dxa" w:w="7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OWN</w:t>
            </w:r>
          </w:p>
        </w:tc>
      </w:tr>
    </w:tbl>
    <w:p>
      <w:pPr>
        <w:bidi/>
        <w:spacing w:after="120" w:before="0"/>
      </w:pPr>
    </w:p>
    <w:p>
      <w:pPr>
        <w:bidi/>
        <w:spacing w:after="110" w:before="0" w:line="312"/>
      </w:pPr>
      <w:r>
        <w:rPr>
          <w:rFonts w:ascii="Arial" w:cs="Arial" w:eastAsia="Arial" w:hAnsi="Arial"/>
          <w:b w:val="false"/>
          <w:bCs w:val="false"/>
          <w:sz w:val="21"/>
          <w:szCs w:val="21"/>
          <w:rtl/>
        </w:rPr>
        <w:t xml:space="preserve">كل تراجع يُسجَّل بسببه وأثره في سجل النشر. وفشل يشتبه أنه أمني (حساب أو حزمة معدّلة) يفتح حادثًا في DOC-S15.</w:t>
      </w:r>
    </w:p>
    <w:p>
      <w:pPr>
        <w:pStyle w:val="Heading2"/>
        <w:bidi/>
      </w:pPr>
      <w:bookmarkStart w:name="_sec385" w:id="385"/>
      <w:r>
        <w:rPr>
          <w:rFonts w:ascii="Arial" w:cs="Arial" w:eastAsia="Arial" w:hAnsi="Arial"/>
          <w:b/>
          <w:bCs/>
          <w:color w:val="2B5C8A"/>
          <w:sz w:val="26"/>
          <w:szCs w:val="26"/>
          <w:rtl/>
        </w:rPr>
        <w:t xml:space="preserve">10. النافذة والتوقيع</w:t>
      </w:r>
      <w:bookmarkEnd w:id="385"/>
    </w:p>
    <w:p>
      <w:pPr>
        <w:pStyle w:val="ListParagraph"/>
        <w:numPr>
          <w:ilvl w:val="0"/>
          <w:numId w:val="2"/>
        </w:numPr>
        <w:bidi/>
        <w:spacing w:after="70" w:before="0" w:line="300"/>
      </w:pPr>
      <w:r>
        <w:rPr>
          <w:rFonts w:ascii="Arial" w:cs="Arial" w:eastAsia="Arial" w:hAnsi="Arial"/>
          <w:b/>
          <w:bCs/>
          <w:sz w:val="21"/>
          <w:szCs w:val="21"/>
          <w:rtl/>
        </w:rPr>
        <w:t xml:space="preserve">النافذة:</w:t>
      </w:r>
      <w:r>
        <w:rPr>
          <w:rFonts w:ascii="Arial" w:cs="Arial" w:eastAsia="Arial" w:hAnsi="Arial"/>
          <w:b w:val="false"/>
          <w:bCs w:val="false"/>
          <w:sz w:val="21"/>
          <w:szCs w:val="21"/>
          <w:rtl/>
        </w:rPr>
        <w:t xml:space="preserve"> ساعتان أسبوعيًا خارج ساعات العمل، وإشعار قبل 48 ساعة (NFR-AVL-02 في docs/30-readiness/DOC-B03-nfr-specification.md:45). أول نشر إنتاجي قبل وجود مشتركين يُعلن داخليًا فقط.</w:t>
      </w:r>
    </w:p>
    <w:p>
      <w:pPr>
        <w:pStyle w:val="ListParagraph"/>
        <w:numPr>
          <w:ilvl w:val="0"/>
          <w:numId w:val="2"/>
        </w:numPr>
        <w:bidi/>
        <w:spacing w:after="70" w:before="0" w:line="300"/>
      </w:pPr>
      <w:r>
        <w:rPr>
          <w:rFonts w:ascii="Arial" w:cs="Arial" w:eastAsia="Arial" w:hAnsi="Arial"/>
          <w:b/>
          <w:bCs/>
          <w:sz w:val="21"/>
          <w:szCs w:val="21"/>
          <w:rtl/>
        </w:rPr>
        <w:t xml:space="preserve">البوابات:</w:t>
      </w:r>
      <w:r>
        <w:rPr>
          <w:rFonts w:ascii="Arial" w:cs="Arial" w:eastAsia="Arial" w:hAnsi="Arial"/>
          <w:b w:val="false"/>
          <w:bCs w:val="false"/>
          <w:sz w:val="21"/>
          <w:szCs w:val="21"/>
          <w:rtl/>
        </w:rPr>
        <w:t xml:space="preserve"> G1 إلى G9 في DOC-B11 §7 (docs/30-readiness/DOC-B11-environments-build-release.md:157-169). هذا الدليل ينفّذ G4 وG8 بفحوص §8.1، ويوثّق G9.</w:t>
      </w:r>
    </w:p>
    <w:p>
      <w:pPr>
        <w:pStyle w:val="ListParagraph"/>
        <w:numPr>
          <w:ilvl w:val="0"/>
          <w:numId w:val="2"/>
        </w:numPr>
        <w:bidi/>
        <w:spacing w:after="70" w:before="0" w:line="300"/>
      </w:pPr>
      <w:r>
        <w:rPr>
          <w:rFonts w:ascii="Arial" w:cs="Arial" w:eastAsia="Arial" w:hAnsi="Arial"/>
          <w:b/>
          <w:bCs/>
          <w:sz w:val="21"/>
          <w:szCs w:val="21"/>
          <w:rtl/>
        </w:rPr>
        <w:t xml:space="preserve">عينان:</w:t>
      </w:r>
      <w:r>
        <w:rPr>
          <w:rFonts w:ascii="Arial" w:cs="Arial" w:eastAsia="Arial" w:hAnsi="Arial"/>
          <w:b w:val="false"/>
          <w:bCs w:val="false"/>
          <w:sz w:val="21"/>
          <w:szCs w:val="21"/>
          <w:rtl/>
        </w:rPr>
        <w:t xml:space="preserve"> مشغّل ينفّذ وآخر يراقب في الإنتاج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(DQ-S11-9).</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2"/>
        <w:gridCol w:w="3653"/>
        <w:gridCol w:w="4019"/>
      </w:tblGrid>
      <w:tr>
        <w:trPr>
          <w:cantSplit/>
          <w:tblHeader/>
        </w:trPr>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يوقّع </w:t>
            </w:r>
            <w:r>
              <w:rPr>
                <w:rFonts w:ascii="Arial" w:cs="Arial" w:eastAsia="Arial" w:hAnsi="Arial"/>
                <w:color w:val="E0A800"/>
                <w:sz w:val="18"/>
                <w:szCs w:val="18"/>
                <w:rtl/>
              </w:rPr>
              <w:t xml:space="preserve">●</w:t>
            </w:r>
          </w:p>
        </w:tc>
        <w:tc>
          <w:tcPr>
            <w:tcW w:type="dxa" w:w="36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على ماذا</w:t>
            </w:r>
          </w:p>
        </w:tc>
        <w:tc>
          <w:tcPr>
            <w:tcW w:type="dxa" w:w="40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 ومالك المنتج</w:t>
            </w:r>
          </w:p>
        </w:tc>
        <w:tc>
          <w:tcPr>
            <w:tcW w:type="dxa" w:w="3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(G9، DQ-B11-10)</w:t>
            </w:r>
          </w:p>
        </w:tc>
        <w:tc>
          <w:tcPr>
            <w:tcW w:type="dxa" w:w="40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CI والاختبارات</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النشر ونتائج §8</w:t>
            </w:r>
          </w:p>
        </w:tc>
        <w:tc>
          <w:tcPr>
            <w:tcW w:type="dxa" w:w="40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النشر</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F-08 إلى F-10</w:t>
            </w:r>
          </w:p>
        </w:tc>
        <w:tc>
          <w:tcPr>
            <w:tcW w:type="dxa" w:w="40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نواتج الاستعلامات</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نشر إنتاجي، وكل تغيير طارئ (§7.2 البند 4)</w:t>
            </w:r>
          </w:p>
        </w:tc>
        <w:tc>
          <w:tcPr>
            <w:tcW w:type="dxa" w:w="40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التقوية وسجل التغيير</w:t>
            </w:r>
          </w:p>
        </w:tc>
      </w:tr>
    </w:tbl>
    <w:p>
      <w:pPr>
        <w:bidi/>
        <w:spacing w:after="120" w:before="0"/>
      </w:pPr>
    </w:p>
    <w:p>
      <w:pPr>
        <w:bidi/>
        <w:spacing w:after="110" w:before="0" w:line="312"/>
      </w:pPr>
      <w:r>
        <w:rPr>
          <w:rFonts w:ascii="Arial" w:cs="Arial" w:eastAsia="Arial" w:hAnsi="Arial"/>
          <w:b/>
          <w:bCs/>
          <w:sz w:val="21"/>
          <w:szCs w:val="21"/>
          <w:rtl/>
        </w:rPr>
        <w:t xml:space="preserve">سجل النشر</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الوسم والإيداع ومجموع الحزمة، ورابط CI، والمنفّذ والمراقب، وأوقات البدء والانتهاء بتوقيت UTC، ومخرج </w:t>
      </w: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ونتائج §8، وأسماء النسخ، والتوقيعات، والمشكلات. يُحفظ في المخزن المركزي (DOC-S12 §5) ويُربط بالوسم (DQ-S11-10).</w:t>
      </w:r>
    </w:p>
    <w:p>
      <w:pPr>
        <w:pStyle w:val="Heading2"/>
        <w:bidi/>
      </w:pPr>
      <w:bookmarkStart w:name="_sec386" w:id="386"/>
      <w:r>
        <w:rPr>
          <w:rFonts w:ascii="Arial" w:cs="Arial" w:eastAsia="Arial" w:hAnsi="Arial"/>
          <w:b/>
          <w:bCs/>
          <w:color w:val="2B5C8A"/>
          <w:sz w:val="26"/>
          <w:szCs w:val="26"/>
          <w:rtl/>
        </w:rPr>
        <w:t xml:space="preserve">11. تعديلات مقترحة على الأدوات (لم تُنفَّذ)</w:t>
      </w:r>
      <w:bookmarkEnd w:id="38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9"/>
        <w:gridCol w:w="6894"/>
        <w:gridCol w:w="2001"/>
      </w:tblGrid>
      <w:tr>
        <w:trPr>
          <w:cantSplit/>
          <w:tblHeader/>
        </w:trPr>
        <w:tc>
          <w:tcPr>
            <w:tcW w:type="dxa" w:w="9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68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التعديل</w:t>
            </w:r>
          </w:p>
        </w:tc>
        <w:tc>
          <w:tcPr>
            <w:tcW w:type="dxa" w:w="20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r>
      <w:tr>
        <w:trPr>
          <w:cantSplit/>
        </w:trPr>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w:t>
            </w:r>
          </w:p>
        </w:tc>
        <w:tc>
          <w:tcPr>
            <w:tcW w:type="dxa" w:w="6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افتراضي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بلا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وCI يمرّره صراحة في tools/ci/db_ci.sh:54</w:t>
            </w:r>
          </w:p>
        </w:tc>
        <w:tc>
          <w:tcPr>
            <w:tcW w:type="dxa" w:w="2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DQ-S05-7.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0013)</w:t>
            </w:r>
          </w:p>
        </w:tc>
      </w:tr>
      <w:tr>
        <w:trPr>
          <w:cantSplit/>
        </w:trPr>
        <w:tc>
          <w:tcPr>
            <w:tcW w:type="dxa" w:w="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w:t>
            </w:r>
          </w:p>
        </w:tc>
        <w:tc>
          <w:tcPr>
            <w:tcW w:type="dxa" w:w="6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 65001‎</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مع دعمه في sqlcmd على Linux [تحقق MS]</w:t>
            </w:r>
          </w:p>
        </w:tc>
        <w:tc>
          <w:tcPr>
            <w:tcW w:type="dxa" w:w="2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DQ-S11-3</w:t>
            </w:r>
          </w:p>
        </w:tc>
      </w:tr>
      <w:tr>
        <w:trPr>
          <w:cantSplit/>
        </w:trPr>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w:t>
            </w:r>
          </w:p>
        </w:tc>
        <w:tc>
          <w:tcPr>
            <w:tcW w:type="dxa" w:w="6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‎check_deployed.py‎</w:t>
            </w:r>
            <w:r>
              <w:rPr>
                <w:rFonts w:ascii="Arial" w:cs="Arial" w:eastAsia="Arial" w:hAnsi="Arial"/>
                <w:b w:val="false"/>
                <w:bCs w:val="false"/>
                <w:sz w:val="18"/>
                <w:szCs w:val="18"/>
                <w:rtl/>
              </w:rPr>
              <w:t xml:space="preserve"> يأخذ الحساب وخيارات sqlcmd من البيئة بدل </w:t>
            </w:r>
            <w:r>
              <w:rPr>
                <w:rFonts w:ascii="Courier New" w:cs="Courier New" w:eastAsia="Courier New" w:hAnsi="Courier New"/>
                <w:b w:val="false"/>
                <w:bCs w:val="false"/>
                <w:color w:val="1F2937"/>
                <w:sz w:val="16"/>
                <w:szCs w:val="16"/>
                <w:shd w:fill="F1F3F5" w:color="auto" w:val="clear"/>
                <w:rtl/>
              </w:rPr>
              <w:t xml:space="preserve">‎-U sa -C‎</w:t>
            </w:r>
          </w:p>
        </w:tc>
        <w:tc>
          <w:tcPr>
            <w:tcW w:type="dxa" w:w="2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DQ-S11-7.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0013)</w:t>
            </w:r>
          </w:p>
        </w:tc>
      </w:tr>
      <w:tr>
        <w:trPr>
          <w:cantSplit/>
        </w:trPr>
        <w:tc>
          <w:tcPr>
            <w:tcW w:type="dxa" w:w="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T-4</w:t>
            </w:r>
          </w:p>
        </w:tc>
        <w:tc>
          <w:tcPr>
            <w:tcW w:type="dxa" w:w="6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تمهيدي يقرأ الإصدارات ويقارنها بالسجل ويرفض عند الاختلاف (G4)، ويرفض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خارج CI</w:t>
            </w:r>
          </w:p>
        </w:tc>
        <w:tc>
          <w:tcPr>
            <w:tcW w:type="dxa" w:w="2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DQ-S11-6.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0014)</w:t>
            </w:r>
          </w:p>
        </w:tc>
      </w:tr>
      <w:tr>
        <w:trPr>
          <w:cantSplit/>
        </w:trPr>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T-5</w:t>
            </w:r>
          </w:p>
        </w:tc>
        <w:tc>
          <w:tcPr>
            <w:tcW w:type="dxa" w:w="6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مثالا db/deploy.sql:9 وdocs/20-database-design.md:437 لا يمرّران كلمة المرور في سطر الأوامر</w:t>
            </w:r>
          </w:p>
        </w:tc>
        <w:tc>
          <w:tcPr>
            <w:tcW w:type="dxa" w:w="2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§5</w:t>
            </w:r>
          </w:p>
        </w:tc>
      </w:tr>
    </w:tbl>
    <w:p>
      <w:pPr>
        <w:bidi/>
        <w:spacing w:after="120" w:before="0"/>
      </w:pPr>
    </w:p>
    <w:p>
      <w:pPr>
        <w:pStyle w:val="Heading2"/>
        <w:bidi/>
      </w:pPr>
      <w:bookmarkStart w:name="_sec387" w:id="387"/>
      <w:r>
        <w:rPr>
          <w:rFonts w:ascii="Arial" w:cs="Arial" w:eastAsia="Arial" w:hAnsi="Arial"/>
          <w:b/>
          <w:bCs/>
          <w:color w:val="2B5C8A"/>
          <w:sz w:val="26"/>
          <w:szCs w:val="26"/>
          <w:rtl/>
        </w:rPr>
        <w:t xml:space="preserve">12. القرارات المطلوبة</w:t>
      </w:r>
      <w:bookmarkEnd w:id="38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06"/>
        <w:gridCol w:w="2571"/>
        <w:gridCol w:w="4361"/>
        <w:gridCol w:w="963"/>
        <w:gridCol w:w="963"/>
      </w:tblGrid>
      <w:tr>
        <w:trPr>
          <w:cantSplit/>
          <w:tblHeader/>
        </w:trPr>
        <w:tc>
          <w:tcPr>
            <w:tcW w:type="dxa" w:w="10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5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3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9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DQ-S11-1</w:t>
            </w:r>
          </w:p>
        </w:tc>
        <w:tc>
          <w:tcPr>
            <w:tcW w:type="dxa" w:w="25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ينشئ القاعدة في أول نشر؟</w:t>
            </w:r>
          </w:p>
        </w:tc>
        <w:tc>
          <w:tcPr>
            <w:tcW w:type="dxa" w:w="4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0010): DBA ينشئها فارغة بالترتيب والملفات والمالك، وحساب النشر عضو </w:t>
            </w:r>
            <w:r>
              <w:rPr>
                <w:rFonts w:ascii="Courier New" w:cs="Courier New" w:eastAsia="Courier New" w:hAnsi="Courier New"/>
                <w:b w:val="false"/>
                <w:bCs w:val="false"/>
                <w:color w:val="1F2937"/>
                <w:sz w:val="16"/>
                <w:szCs w:val="16"/>
                <w:shd w:fill="F1F3F5" w:color="auto" w:val="clear"/>
                <w:rtl/>
              </w:rPr>
              <w:t xml:space="preserve">‎db_owner‎</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SEC</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F-03</w:t>
            </w:r>
          </w:p>
        </w:tc>
      </w:tr>
      <w:tr>
        <w:trPr>
          <w:cantSplit/>
        </w:trPr>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DQ-S11-2</w:t>
            </w:r>
          </w:p>
        </w:tc>
        <w:tc>
          <w:tcPr>
            <w:tcW w:type="dxa" w:w="25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يكفي </w:t>
            </w:r>
            <w:r>
              <w:rPr>
                <w:rFonts w:ascii="Courier New" w:cs="Courier New" w:eastAsia="Courier New" w:hAnsi="Courier New"/>
                <w:b w:val="false"/>
                <w:bCs w:val="false"/>
                <w:color w:val="1F2937"/>
                <w:sz w:val="16"/>
                <w:szCs w:val="16"/>
                <w:shd w:fill="F1F3F5" w:color="auto" w:val="clear"/>
                <w:rtl/>
              </w:rPr>
              <w:t xml:space="preserve">‎db_owner‎</w:t>
            </w:r>
            <w:r>
              <w:rPr>
                <w:rFonts w:ascii="Arial" w:cs="Arial" w:eastAsia="Arial" w:hAnsi="Arial"/>
                <w:b w:val="false"/>
                <w:bCs w:val="false"/>
                <w:sz w:val="18"/>
                <w:szCs w:val="18"/>
                <w:rtl/>
              </w:rPr>
              <w:t xml:space="preserve"> لتشغيل </w:t>
            </w: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w:t>
            </w:r>
          </w:p>
        </w:tc>
        <w:tc>
          <w:tcPr>
            <w:tcW w:type="dxa" w:w="4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نعم، وثبت في كل تشغيل لـ CI بحساب غير sysadmin (ADR 0010)</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نشر على VPS</w:t>
            </w:r>
          </w:p>
        </w:tc>
      </w:tr>
      <w:tr>
        <w:trPr>
          <w:cantSplit/>
        </w:trPr>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DQ-S11-3</w:t>
            </w:r>
          </w:p>
        </w:tc>
        <w:tc>
          <w:tcPr>
            <w:tcW w:type="dxa" w:w="25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متى يُضاف </w:t>
            </w:r>
            <w:r>
              <w:rPr>
                <w:rFonts w:ascii="Courier New" w:cs="Courier New" w:eastAsia="Courier New" w:hAnsi="Courier New"/>
                <w:b w:val="false"/>
                <w:bCs w:val="false"/>
                <w:color w:val="1F2937"/>
                <w:sz w:val="16"/>
                <w:szCs w:val="16"/>
                <w:shd w:fill="F1F3F5" w:color="auto" w:val="clear"/>
                <w:rtl/>
              </w:rPr>
              <w:t xml:space="preserve">‎-f 65001‎</w:t>
            </w:r>
            <w:r>
              <w:rPr>
                <w:rFonts w:ascii="Arial" w:cs="Arial" w:eastAsia="Arial" w:hAnsi="Arial"/>
                <w:b w:val="false"/>
                <w:bCs w:val="false"/>
                <w:sz w:val="18"/>
                <w:szCs w:val="18"/>
                <w:rtl/>
              </w:rPr>
              <w:t xml:space="preserve">؟</w:t>
            </w:r>
          </w:p>
        </w:tc>
        <w:tc>
          <w:tcPr>
            <w:tcW w:type="dxa" w:w="4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أول بذرة بنص عربي تدخل </w:t>
            </w: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 بعد التحقق من دعمه [تحقق MS]</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الأدوات</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DOC-B05</w:t>
            </w:r>
          </w:p>
        </w:tc>
      </w:tr>
      <w:tr>
        <w:trPr>
          <w:cantSplit/>
        </w:trPr>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DQ-S11-4</w:t>
            </w:r>
          </w:p>
        </w:tc>
        <w:tc>
          <w:tcPr>
            <w:tcW w:type="dxa" w:w="25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تصل ملفات الإصدار إلى الخادم؟</w:t>
            </w:r>
          </w:p>
        </w:tc>
        <w:tc>
          <w:tcPr>
            <w:tcW w:type="dxa" w:w="4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يبنيها CI من الوسم مع SHA-256، تُنقل عبر SSH؛ لا استنساخ للمستودع على خادم القاعدة (DQ-S10-3)</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F-04</w:t>
            </w:r>
          </w:p>
        </w:tc>
      </w:tr>
      <w:tr>
        <w:trPr>
          <w:cantSplit/>
        </w:trPr>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DQ-S11-5</w:t>
            </w:r>
          </w:p>
        </w:tc>
        <w:tc>
          <w:tcPr>
            <w:tcW w:type="dxa" w:w="25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‎READ_COMMITTED_SNAPSHOT‎</w:t>
            </w:r>
          </w:p>
        </w:tc>
        <w:tc>
          <w:tcPr>
            <w:tcW w:type="dxa" w:w="4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يُفعَّل في F-08 بعد قياس أثره على tempdb في بيئة الاختبار</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F-08</w:t>
            </w:r>
          </w:p>
        </w:tc>
      </w:tr>
      <w:tr>
        <w:trPr>
          <w:cantSplit/>
        </w:trPr>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DQ-S11-6</w:t>
            </w:r>
          </w:p>
        </w:tc>
        <w:tc>
          <w:tcPr>
            <w:tcW w:type="dxa" w:w="25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تمهيدي في الغلاف</w:t>
            </w:r>
          </w:p>
        </w:tc>
        <w:tc>
          <w:tcPr>
            <w:tcW w:type="dxa" w:w="4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الإصدارات، ورفض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ورفض قاعدة غير فارغة في النشر الجديد.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docs/adr/0014-deployment-preflight.md):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يرفض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وأي </w:t>
            </w:r>
            <w:r>
              <w:rPr>
                <w:rFonts w:ascii="Courier New" w:cs="Courier New" w:eastAsia="Courier New" w:hAnsi="Courier New"/>
                <w:b w:val="false"/>
                <w:bCs w:val="false"/>
                <w:color w:val="1F2937"/>
                <w:sz w:val="16"/>
                <w:szCs w:val="16"/>
                <w:shd w:fill="F1F3F5" w:color="auto" w:val="clear"/>
                <w:rtl/>
              </w:rPr>
              <w:t xml:space="preserve">‎sysadmin‎</w:t>
            </w:r>
            <w:r>
              <w:rPr>
                <w:rFonts w:ascii="Arial" w:cs="Arial" w:eastAsia="Arial" w:hAnsi="Arial"/>
                <w:b w:val="false"/>
                <w:bCs w:val="false"/>
                <w:sz w:val="18"/>
                <w:szCs w:val="18"/>
                <w:rtl/>
              </w:rPr>
              <w:t xml:space="preserve"> دائمًا، وبناءً أو نسخة Ubuntu غير ما في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وقاعدة غائبة أو غير فارغة. وكل أداة ترفض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وسكربتات المدير ترفض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إلا بإذنين لا يضعهما إلا CI. تختبره الخطوة 22</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الأدوات</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w:t>
            </w:r>
          </w:p>
        </w:tc>
      </w:tr>
      <w:tr>
        <w:trPr>
          <w:cantSplit/>
        </w:trPr>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DQ-S11-7</w:t>
            </w:r>
          </w:p>
        </w:tc>
        <w:tc>
          <w:tcPr>
            <w:tcW w:type="dxa" w:w="25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‎check_deployed.py‎</w:t>
            </w:r>
            <w:r>
              <w:rPr>
                <w:rFonts w:ascii="Arial" w:cs="Arial" w:eastAsia="Arial" w:hAnsi="Arial"/>
                <w:b w:val="false"/>
                <w:bCs w:val="false"/>
                <w:sz w:val="18"/>
                <w:szCs w:val="18"/>
                <w:rtl/>
              </w:rPr>
              <w:t xml:space="preserve"> في الإنتاج</w:t>
            </w:r>
          </w:p>
        </w:tc>
        <w:tc>
          <w:tcPr>
            <w:tcW w:type="dxa" w:w="4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يُعدَّل ليأخذ الحساب والخيارات من البيئة؛ وحتى ذلك الاستعلام يدويًا.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ADR 0013): يأخذهما من البيئة، ويشغّله </w:t>
            </w:r>
            <w:r>
              <w:rPr>
                <w:rFonts w:ascii="Courier New" w:cs="Courier New" w:eastAsia="Courier New" w:hAnsi="Courier New"/>
                <w:b w:val="false"/>
                <w:bCs w:val="false"/>
                <w:color w:val="1F2937"/>
                <w:sz w:val="16"/>
                <w:szCs w:val="16"/>
                <w:shd w:fill="F1F3F5" w:color="auto" w:val="clear"/>
                <w:rtl/>
              </w:rPr>
              <w:t xml:space="preserve">‎bankfas_monitor‎</w:t>
            </w:r>
            <w:r>
              <w:rPr>
                <w:rFonts w:ascii="Arial" w:cs="Arial" w:eastAsia="Arial" w:hAnsi="Arial"/>
                <w:b w:val="false"/>
                <w:bCs w:val="false"/>
                <w:sz w:val="18"/>
                <w:szCs w:val="18"/>
                <w:rtl/>
              </w:rPr>
              <w:t xml:space="preserve"> بلا صلاحية على الصفوف</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الأدوات</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F-07</w:t>
            </w:r>
          </w:p>
        </w:tc>
      </w:tr>
      <w:tr>
        <w:trPr>
          <w:cantSplit/>
        </w:trPr>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DQ-S11-8</w:t>
            </w:r>
          </w:p>
        </w:tc>
        <w:tc>
          <w:tcPr>
            <w:tcW w:type="dxa" w:w="25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إصلاح عاجل قبل منفّذ الترحيل</w:t>
            </w:r>
          </w:p>
        </w:tc>
        <w:tc>
          <w:tcPr>
            <w:tcW w:type="dxa" w:w="4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تغيير طارئ مجرَّب على نسخة مستعادة، يعتمده OWN وSEC</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w:t>
            </w:r>
          </w:p>
        </w:tc>
      </w:tr>
      <w:tr>
        <w:trPr>
          <w:cantSplit/>
        </w:trPr>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DQ-S11-9</w:t>
            </w:r>
          </w:p>
        </w:tc>
        <w:tc>
          <w:tcPr>
            <w:tcW w:type="dxa" w:w="25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عينان في نشر الإنتاج</w:t>
            </w:r>
          </w:p>
        </w:tc>
        <w:tc>
          <w:tcPr>
            <w:tcW w:type="dxa" w:w="4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F-06</w:t>
            </w:r>
          </w:p>
        </w:tc>
      </w:tr>
      <w:tr>
        <w:trPr>
          <w:cantSplit/>
        </w:trPr>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DQ-S11-10</w:t>
            </w:r>
          </w:p>
        </w:tc>
        <w:tc>
          <w:tcPr>
            <w:tcW w:type="dxa" w:w="25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سجل النشر</w:t>
            </w:r>
          </w:p>
        </w:tc>
        <w:tc>
          <w:tcPr>
            <w:tcW w:type="dxa" w:w="4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المركزي مع رابط من الوسم</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bl>
    <w:p>
      <w:pPr>
        <w:bidi/>
        <w:spacing w:after="120" w:before="0"/>
      </w:pPr>
    </w:p>
    <w:p>
      <w:pPr>
        <w:pStyle w:val="Heading2"/>
        <w:bidi/>
      </w:pPr>
      <w:bookmarkStart w:name="_sec388" w:id="388"/>
      <w:r>
        <w:rPr>
          <w:rFonts w:ascii="Arial" w:cs="Arial" w:eastAsia="Arial" w:hAnsi="Arial"/>
          <w:b/>
          <w:bCs/>
          <w:color w:val="2B5C8A"/>
          <w:sz w:val="26"/>
          <w:szCs w:val="26"/>
          <w:rtl/>
        </w:rPr>
        <w:t xml:space="preserve">13. تعارضات وفجوات في المصادر</w:t>
      </w:r>
      <w:bookmarkEnd w:id="388"/>
    </w:p>
    <w:p>
      <w:pPr>
        <w:pStyle w:val="ListParagraph"/>
        <w:numPr>
          <w:ilvl w:val="0"/>
          <w:numId w:val="146"/>
        </w:numPr>
        <w:bidi/>
        <w:spacing w:after="70" w:before="0" w:line="300"/>
      </w:pPr>
      <w:r>
        <w:rPr>
          <w:rFonts w:ascii="Arial" w:cs="Arial" w:eastAsia="Arial" w:hAnsi="Arial"/>
          <w:b w:val="false"/>
          <w:bCs w:val="false"/>
          <w:sz w:val="21"/>
          <w:szCs w:val="21"/>
          <w:rtl/>
        </w:rPr>
        <w:t xml:space="preserve">ADR 0001 يجعل </w:t>
      </w: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مسار الإنتاج (docs/adr/0001-schema-work-on-linux.md:19)، وافتراضاته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(tools/deploy/deploy.sh:17، :19). الأداة آمنة للإنتاج فقط حين تُعرَّف المتغيرات صراحة (§5).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لم يعد افتراضيًا منذ ADR 0013؛ و</w:t>
      </w: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صار افتراضيه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ويرفض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وأي </w:t>
      </w: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منذ ADR 0014.)</w:t>
      </w:r>
    </w:p>
    <w:p>
      <w:pPr>
        <w:pStyle w:val="ListParagraph"/>
        <w:numPr>
          <w:ilvl w:val="0"/>
          <w:numId w:val="146"/>
        </w:numPr>
        <w:bidi/>
        <w:spacing w:after="70" w:before="0" w:line="300"/>
      </w:pPr>
      <w:r>
        <w:rPr>
          <w:rFonts w:ascii="Arial" w:cs="Arial" w:eastAsia="Arial" w:hAnsi="Arial"/>
          <w:b w:val="false"/>
          <w:bCs w:val="false"/>
          <w:sz w:val="21"/>
          <w:szCs w:val="21"/>
          <w:rtl/>
        </w:rPr>
        <w:t xml:space="preserve">db/deploy.sql:9 وdocs/20-database-design.md:437 يمرّران كلمة المرور في سطر الأوامر، خلافًا لـ DOC-S08 §5.</w:t>
      </w:r>
    </w:p>
    <w:p>
      <w:pPr>
        <w:pStyle w:val="ListParagraph"/>
        <w:numPr>
          <w:ilvl w:val="0"/>
          <w:numId w:val="146"/>
        </w:numPr>
        <w:bidi/>
        <w:spacing w:after="70" w:before="0" w:line="300"/>
      </w:pPr>
      <w:r>
        <w:rPr>
          <w:rFonts w:ascii="Arial" w:cs="Arial" w:eastAsia="Arial" w:hAnsi="Arial"/>
          <w:b w:val="false"/>
          <w:bCs w:val="false"/>
          <w:sz w:val="21"/>
          <w:szCs w:val="21"/>
          <w:rtl/>
        </w:rPr>
        <w:t xml:space="preserve">ثلاث طرق تشغيل بثلاث مجموعات خيارات: المثال اليدوي بلا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ولا </w:t>
      </w:r>
      <w:r>
        <w:rPr>
          <w:rFonts w:ascii="Courier New" w:cs="Courier New" w:eastAsia="Courier New" w:hAnsi="Courier New"/>
          <w:b w:val="false"/>
          <w:bCs w:val="false"/>
          <w:color w:val="1F2937"/>
          <w:sz w:val="18"/>
          <w:szCs w:val="18"/>
          <w:shd w:fill="F1F3F5" w:color="auto" w:val="clear"/>
          <w:rtl/>
        </w:rPr>
        <w:t xml:space="preserve">‎-f‎</w:t>
      </w:r>
      <w:r>
        <w:rPr>
          <w:rFonts w:ascii="Arial" w:cs="Arial" w:eastAsia="Arial" w:hAnsi="Arial"/>
          <w:b w:val="false"/>
          <w:bCs w:val="false"/>
          <w:sz w:val="21"/>
          <w:szCs w:val="21"/>
          <w:rtl/>
        </w:rPr>
        <w:t xml:space="preserve"> (docs/20-database-design.md:438)، و</w:t>
      </w: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بـ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بلا </w:t>
      </w:r>
      <w:r>
        <w:rPr>
          <w:rFonts w:ascii="Courier New" w:cs="Courier New" w:eastAsia="Courier New" w:hAnsi="Courier New"/>
          <w:b w:val="false"/>
          <w:bCs w:val="false"/>
          <w:color w:val="1F2937"/>
          <w:sz w:val="18"/>
          <w:szCs w:val="18"/>
          <w:shd w:fill="F1F3F5" w:color="auto" w:val="clear"/>
          <w:rtl/>
        </w:rPr>
        <w:t xml:space="preserve">‎-f‎</w:t>
      </w:r>
      <w:r>
        <w:rPr>
          <w:rFonts w:ascii="Arial" w:cs="Arial" w:eastAsia="Arial" w:hAnsi="Arial"/>
          <w:b w:val="false"/>
          <w:bCs w:val="false"/>
          <w:sz w:val="21"/>
          <w:szCs w:val="21"/>
          <w:rtl/>
        </w:rPr>
        <w:t xml:space="preserve"> (tools/deploy/deploy.sh:19، :29)، و</w:t>
      </w:r>
      <w:r>
        <w:rPr>
          <w:rFonts w:ascii="Courier New" w:cs="Courier New" w:eastAsia="Courier New" w:hAnsi="Courier New"/>
          <w:b w:val="false"/>
          <w:bCs w:val="false"/>
          <w:color w:val="1F2937"/>
          <w:sz w:val="18"/>
          <w:szCs w:val="18"/>
          <w:shd w:fill="F1F3F5" w:color="auto" w:val="clear"/>
          <w:rtl/>
        </w:rPr>
        <w:t xml:space="preserve">‎deploy.ps1‎</w:t>
      </w:r>
      <w:r>
        <w:rPr>
          <w:rFonts w:ascii="Arial" w:cs="Arial" w:eastAsia="Arial" w:hAnsi="Arial"/>
          <w:b w:val="false"/>
          <w:bCs w:val="false"/>
          <w:sz w:val="21"/>
          <w:szCs w:val="21"/>
          <w:rtl/>
        </w:rPr>
        <w:t xml:space="preserve"> بـ </w:t>
      </w:r>
      <w:r>
        <w:rPr>
          <w:rFonts w:ascii="Courier New" w:cs="Courier New" w:eastAsia="Courier New" w:hAnsi="Courier New"/>
          <w:b w:val="false"/>
          <w:bCs w:val="false"/>
          <w:color w:val="1F2937"/>
          <w:sz w:val="18"/>
          <w:szCs w:val="18"/>
          <w:shd w:fill="F1F3F5" w:color="auto" w:val="clear"/>
          <w:rtl/>
        </w:rPr>
        <w:t xml:space="preserve">‎-f 65001‎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دائمًا مع حساب SQL (tools/deploy/deploy.ps1:32، :37).</w:t>
      </w:r>
    </w:p>
    <w:p>
      <w:pPr>
        <w:pStyle w:val="ListParagraph"/>
        <w:numPr>
          <w:ilvl w:val="0"/>
          <w:numId w:val="146"/>
        </w:numPr>
        <w:bidi/>
        <w:spacing w:after="70" w:before="0" w:line="300"/>
      </w:pPr>
      <w:r>
        <w:rPr>
          <w:rFonts w:ascii="Arial" w:cs="Arial" w:eastAsia="Arial" w:hAnsi="Arial"/>
          <w:b w:val="false"/>
          <w:bCs w:val="false"/>
          <w:sz w:val="21"/>
          <w:szCs w:val="21"/>
          <w:rtl/>
        </w:rPr>
        <w:t xml:space="preserve">tools/dbgen/check_deployed.py:52 ثابت على </w:t>
      </w:r>
      <w:r>
        <w:rPr>
          <w:rFonts w:ascii="Courier New" w:cs="Courier New" w:eastAsia="Courier New" w:hAnsi="Courier New"/>
          <w:b w:val="false"/>
          <w:bCs w:val="false"/>
          <w:color w:val="1F2937"/>
          <w:sz w:val="18"/>
          <w:szCs w:val="18"/>
          <w:shd w:fill="F1F3F5" w:color="auto" w:val="clear"/>
          <w:rtl/>
        </w:rPr>
        <w:t xml:space="preserve">‎-U sa -C‎</w:t>
      </w:r>
      <w:r>
        <w:rPr>
          <w:rFonts w:ascii="Arial" w:cs="Arial" w:eastAsia="Arial" w:hAnsi="Arial"/>
          <w:b w:val="false"/>
          <w:bCs w:val="false"/>
          <w:sz w:val="21"/>
          <w:szCs w:val="21"/>
          <w:rtl/>
        </w:rPr>
        <w:t xml:space="preserve">، بينما يطلب DOC-B11 §6.3 وDOC-S09 §7.1 تشغيله خارج CI، ويعطّل DOC-S08 §9 حساب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بـ ADR 0013.)</w:t>
      </w:r>
    </w:p>
    <w:p>
      <w:pPr>
        <w:pStyle w:val="ListParagraph"/>
        <w:numPr>
          <w:ilvl w:val="0"/>
          <w:numId w:val="146"/>
        </w:numPr>
        <w:bidi/>
        <w:spacing w:after="70" w:before="0" w:line="300"/>
      </w:pPr>
      <w:r>
        <w:rPr>
          <w:rFonts w:ascii="Arial" w:cs="Arial" w:eastAsia="Arial" w:hAnsi="Arial"/>
          <w:b w:val="false"/>
          <w:bCs w:val="false"/>
          <w:sz w:val="21"/>
          <w:szCs w:val="21"/>
          <w:rtl/>
        </w:rPr>
        <w:t xml:space="preserve">DOC-S08 §3 يعطي حساب النشر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‎tp_migrator‎</w:t>
      </w:r>
      <w:r>
        <w:rPr>
          <w:rFonts w:ascii="Arial" w:cs="Arial" w:eastAsia="Arial" w:hAnsi="Arial"/>
          <w:b w:val="false"/>
          <w:bCs w:val="false"/>
          <w:sz w:val="21"/>
          <w:szCs w:val="21"/>
          <w:rtl/>
        </w:rPr>
        <w:t xml:space="preserve"> فقط، و</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ينشئ القاعدة (db/deploy.sql:17-18) وهذا يحتاج صلاحية خادم. ثم إن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يستطيع حذف القاعدة. يعالجهما DQ-S11-1 و§7.2 البند 5.</w:t>
      </w:r>
    </w:p>
    <w:p>
      <w:pPr>
        <w:pStyle w:val="ListParagraph"/>
        <w:numPr>
          <w:ilvl w:val="0"/>
          <w:numId w:val="146"/>
        </w:numPr>
        <w:bidi/>
        <w:spacing w:after="70" w:before="0" w:line="300"/>
      </w:pPr>
      <w:r>
        <w:rPr>
          <w:rFonts w:ascii="Arial" w:cs="Arial" w:eastAsia="Arial" w:hAnsi="Arial"/>
          <w:b w:val="false"/>
          <w:bCs w:val="false"/>
          <w:sz w:val="21"/>
          <w:szCs w:val="21"/>
          <w:rtl/>
        </w:rPr>
        <w:t xml:space="preserve">السجل docs/30-readiness-documents.md:295 يصف الوضع بدقة، لكنه لا يذكر أن tools/dbgen/check_deployed.py:52 ثابت على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ولا أن اختبارات db/tests لا تصلح لبيئة فيها بيانات (§8.3).</w:t>
      </w:r>
    </w:p>
    <w:p>
      <w:pPr>
        <w:bidi/>
        <w:spacing w:after="60" w:before="0"/>
      </w:pPr>
    </w:p>
    <w:p>
      <w:pPr>
        <w:pStyle w:val="Heading2"/>
        <w:bidi/>
      </w:pPr>
      <w:bookmarkStart w:name="_sec389" w:id="389"/>
      <w:r>
        <w:rPr>
          <w:rFonts w:ascii="Arial" w:cs="Arial" w:eastAsia="Arial" w:hAnsi="Arial"/>
          <w:b/>
          <w:bCs/>
          <w:color w:val="2B5C8A"/>
          <w:sz w:val="26"/>
          <w:szCs w:val="26"/>
          <w:rtl/>
        </w:rPr>
        <w:t xml:space="preserve">14. التتبع</w:t>
      </w:r>
      <w:bookmarkEnd w:id="38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2539"/>
        <w:gridCol w:w="6349"/>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5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3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§2</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O-02 (erd_open_items)</w:t>
            </w:r>
          </w:p>
        </w:tc>
        <w:tc>
          <w:tcPr>
            <w:tcW w:type="dxa" w:w="6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docs/adr/0001-schema-work-on-linux.md:19-20؛ tools/dbgen/erd_open_items.py:20-24</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§6</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النشر</w:t>
            </w:r>
          </w:p>
        </w:tc>
        <w:tc>
          <w:tcPr>
            <w:tcW w:type="dxa" w:w="6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db/deploy.sql:1-34؛ docs/20-database-design.md:434-452</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R-02، §8.1</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البند 4، G4</w:t>
            </w:r>
          </w:p>
        </w:tc>
        <w:tc>
          <w:tcPr>
            <w:tcW w:type="dxa" w:w="6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 docs/30-readiness/DOC-B11-environments-build-release.md:164</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DQ-S05-7، THR-44، TB-7</w:t>
            </w:r>
          </w:p>
        </w:tc>
        <w:tc>
          <w:tcPr>
            <w:tcW w:type="dxa" w:w="6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tools/deploy/deploy.sh:7-30؛ docs/30-readiness/DOC-S01-threat-model.md:128</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 F-08</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توصية </w:t>
            </w:r>
            <w:r>
              <w:rPr>
                <w:rFonts w:ascii="Courier New" w:cs="Courier New" w:eastAsia="Courier New" w:hAnsi="Courier New"/>
                <w:b w:val="false"/>
                <w:bCs w:val="false"/>
                <w:color w:val="1F2937"/>
                <w:sz w:val="16"/>
                <w:szCs w:val="16"/>
                <w:shd w:fill="F1F3F5" w:color="auto" w:val="clear"/>
                <w:rtl/>
              </w:rPr>
              <w:t xml:space="preserve">‎READ_COMMITTED_SNAPSHOT‎</w:t>
            </w:r>
            <w:r>
              <w:rPr>
                <w:rFonts w:ascii="Arial" w:cs="Arial" w:eastAsia="Arial" w:hAnsi="Arial"/>
                <w:b w:val="false"/>
                <w:bCs w:val="false"/>
                <w:sz w:val="18"/>
                <w:szCs w:val="18"/>
                <w:rtl/>
              </w:rPr>
              <w:t xml:space="preserve">، نموذج الاسترداد</w:t>
            </w:r>
          </w:p>
        </w:tc>
        <w:tc>
          <w:tcPr>
            <w:tcW w:type="dxa" w:w="6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docs/20-database-design.md:458، :462</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 F-09</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(المفاتيح قبل البيانات الحقيقية)، DOC-S02 §5.1</w:t>
            </w:r>
          </w:p>
        </w:tc>
        <w:tc>
          <w:tcPr>
            <w:tcW w:type="dxa" w:w="6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 (20-database-design)، DQ-B11-4، DQ-B11-5</w:t>
            </w:r>
          </w:p>
        </w:tc>
        <w:tc>
          <w:tcPr>
            <w:tcW w:type="dxa" w:w="6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docs/20-database-design.md:452، :530</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NFR-OPS-06، قاعدة ترتيب DENY</w:t>
            </w:r>
          </w:p>
        </w:tc>
        <w:tc>
          <w:tcPr>
            <w:tcW w:type="dxa" w:w="6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tools/dbgen/check_deployed.py:16-28؛ db/static/030_session_context.sql:229-239</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§8.3</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O-09 (erd_open_items)، بيئات الاختبار</w:t>
            </w:r>
          </w:p>
        </w:tc>
        <w:tc>
          <w:tcPr>
            <w:tcW w:type="dxa" w:w="6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db/tests/tenant_isolation_tests.sql:6-10؛ db/tests/fac_share_rule_tests.sql:13-24، :160</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NFR-AVL-02، G1-G9، DQ-B11-10</w:t>
            </w:r>
          </w:p>
        </w:tc>
        <w:tc>
          <w:tcPr>
            <w:tcW w:type="dxa" w:w="6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docs/30-readiness/DOC-B03-nfr-specification.md:45؛ docs/30-readiness/DOC-B11-environments-build-release.md:157-169</w:t>
            </w:r>
          </w:p>
        </w:tc>
      </w:tr>
    </w:tbl>
    <w:p>
      <w:pPr>
        <w:bidi/>
        <w:spacing w:after="120" w:before="0"/>
      </w:pPr>
    </w:p>
    <w:p>
      <w:pPr>
        <w:pStyle w:val="Heading1"/>
        <w:bidi/>
      </w:pPr>
      <w:bookmarkStart w:name="_sec390" w:id="390"/>
      <w:r>
        <w:rPr>
          <w:rFonts w:ascii="Arial" w:cs="Arial" w:eastAsia="Arial" w:hAnsi="Arial"/>
          <w:b/>
          <w:bCs/>
          <w:color w:val="1F3A5F"/>
          <w:sz w:val="32"/>
          <w:szCs w:val="32"/>
          <w:rtl/>
        </w:rPr>
        <w:t xml:space="preserve">DOC-S12 — متطلبات السجلات والمراقبة والتدقيق التشغيلي</w:t>
      </w:r>
      <w:bookmarkEnd w:id="39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DOC-S12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العمليات (OPS في DOC-B09) مع مسؤول الأمن (SEC)</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إلى FR-PLT-025، FR-PLT-031، FR-PLT-044، BR-PLT-001، BR-PLT-005، BR-PLT-009، X-AUD-1، X-AUD-2، NFR-OPS-01 إلى NFR-OPS-04، NFR-SEC-11، NFR-SEC-14، NFR-AVL-01، O-13 (20-database-design)، O-24 (erd_open_items)، DQ-S08-10، DQ-S01-8</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(معرّف الارتباط)، DOC-S08 (حسابات القاعدة والتدقيق المميّز)، DOC-S10 (الخادم)، DOC-S09 (النسخ)، DOC-S02 (أحداث المفاتيح)، DOC-S06 وDOC-S07 (التصنيف والاحتفاظ)، DOC-F04 (ربط المهام)، DOC-F17 (Outbox والمهام)، DOC-B04 (مغلف الخطأ)</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 db/static/010_rls.sql، db/static/020_roles_and_grants.sql، db/static/030_session_context.sql، db/generated/tsql/005_delete_grants.sql، db/generated/tsql/007_table_grants.sql، docs/10-detailed-analysis/10-m0-m1-platform-organization.md، docs/10-detailed-analysis/00-overview-and-cross-cutting.md، docs/20-database-design.md، tools/dbgen/erd_open_items.py</w:t>
            </w:r>
          </w:p>
        </w:tc>
      </w:tr>
    </w:tbl>
    <w:p>
      <w:pPr>
        <w:bidi/>
        <w:spacing w:after="12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 · </w:t>
      </w:r>
      <w:r>
        <w:rPr>
          <w:rFonts w:ascii="Arial" w:cs="Arial" w:eastAsia="Arial" w:hAnsi="Arial"/>
          <w:b/>
          <w:bCs/>
          <w:sz w:val="21"/>
          <w:szCs w:val="21"/>
          <w:rtl/>
        </w:rPr>
        <w:t xml:space="preserve">[تحقق MS]</w:t>
      </w:r>
      <w:r>
        <w:rPr>
          <w:rFonts w:ascii="Arial" w:cs="Arial" w:eastAsia="Arial" w:hAnsi="Arial"/>
          <w:b w:val="false"/>
          <w:bCs w:val="false"/>
          <w:sz w:val="21"/>
          <w:szCs w:val="21"/>
          <w:rtl/>
        </w:rPr>
        <w:t xml:space="preserve"> سلوك في SQL Server يُتحقق منه في وثائق Microsoft الرسمية.</w:t>
      </w:r>
    </w:p>
    <w:p>
      <w:pPr>
        <w:pStyle w:val="Heading2"/>
        <w:bidi/>
      </w:pPr>
      <w:bookmarkStart w:name="_sec391" w:id="391"/>
      <w:r>
        <w:rPr>
          <w:rFonts w:ascii="Arial" w:cs="Arial" w:eastAsia="Arial" w:hAnsi="Arial"/>
          <w:b/>
          <w:bCs/>
          <w:color w:val="2B5C8A"/>
          <w:sz w:val="26"/>
          <w:szCs w:val="26"/>
          <w:rtl/>
        </w:rPr>
        <w:t xml:space="preserve">1. الغرض والنطاق</w:t>
      </w:r>
      <w:bookmarkEnd w:id="391"/>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تحديد ما يُسجَّل وأين، وكيف يُربط الطلب الواحد عبر الطبقات، وكم يُحفظ وكيف يُحمى، وما المقاييس والتنبيهات، ومن يراجع ماذا ومتى. ومعه موقع مرساة سلسلة التدقيق خارج القاعدة (O-13 في 20-database-design).</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سجل التدقيق في القاعدة، وسجلات الدخول والمفاتيح والمهام وOutbox، وسجلات التطبيق، وسجل أخطاء SQL Server، وSQL Server Audit، وسجلات النظام، والمقاييس واللوحات.</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إشعارات المشترك داخل المنتج (10-m0-m1 §9.3 ووحدة NTF)، وتصميم Outbox (DOC-F17)، وإجراء الاستجابة للحوادث (DOC-S15)، وضبط الخادم نفسه (DOC-S10).</w:t>
      </w:r>
    </w:p>
    <w:p>
      <w:pPr>
        <w:pStyle w:val="Heading2"/>
        <w:bidi/>
      </w:pPr>
      <w:bookmarkStart w:name="_sec392" w:id="392"/>
      <w:r>
        <w:rPr>
          <w:rFonts w:ascii="Arial" w:cs="Arial" w:eastAsia="Arial" w:hAnsi="Arial"/>
          <w:b/>
          <w:bCs/>
          <w:color w:val="2B5C8A"/>
          <w:sz w:val="26"/>
          <w:szCs w:val="26"/>
          <w:rtl/>
        </w:rPr>
        <w:t xml:space="preserve">2. الوضع اليوم </w:t>
      </w:r>
      <w:r>
        <w:rPr>
          <w:rFonts w:ascii="Arial" w:cs="Arial" w:eastAsia="Arial" w:hAnsi="Arial"/>
          <w:color w:val="2E9E44"/>
          <w:sz w:val="26"/>
          <w:szCs w:val="26"/>
          <w:rtl/>
        </w:rPr>
        <w:t xml:space="preserve">●</w:t>
      </w:r>
      <w:bookmarkEnd w:id="39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3090"/>
        <w:gridCol w:w="5795"/>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0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57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التدقيق</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مختلط للإضافة فقط بفئة وشدة ونتيجة وارتباط وعنوان، وأعمدة سلسلة فارغة حتى تفعيل FR-PLT-025</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db/model/10-platform.model:304-330</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يكتب التدقيق</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ولوحة المشغّل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لما يفعلانه؛ و</w:t>
            </w:r>
            <w:r>
              <w:rPr>
                <w:rFonts w:ascii="Arial" w:cs="Arial" w:eastAsia="Arial" w:hAnsi="Arial"/>
                <w:b/>
                <w:bCs/>
                <w:sz w:val="18"/>
                <w:szCs w:val="18"/>
                <w:rtl/>
              </w:rPr>
              <w:t xml:space="preserve">منذ ADR 0007 (2026-10-13)</w:t>
            </w:r>
            <w:r>
              <w:rPr>
                <w:rFonts w:ascii="Arial" w:cs="Arial" w:eastAsia="Arial" w:hAnsi="Arial"/>
                <w:b w:val="false"/>
                <w:bCs w:val="false"/>
                <w:sz w:val="18"/>
                <w:szCs w:val="18"/>
                <w:rtl/>
              </w:rPr>
              <w:t xml:space="preserve"> إجراءات القاعدة لأحداثها: الدخول (قادح على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والحسابات والجلسات ودخول المشغّلين وحساباتهم وربط الدعم والمهام والتهيئة وحالة المشترك، عبر </w:t>
            </w:r>
            <w:r>
              <w:rPr>
                <w:rFonts w:ascii="Courier New" w:cs="Courier New" w:eastAsia="Courier New" w:hAnsi="Courier New"/>
                <w:b w:val="false"/>
                <w:bCs w:val="false"/>
                <w:color w:val="1F2937"/>
                <w:sz w:val="16"/>
                <w:szCs w:val="16"/>
                <w:shd w:fill="F1F3F5" w:color="auto" w:val="clear"/>
                <w:rtl/>
              </w:rPr>
              <w:t xml:space="preserve">‎aud.usp_WriteEvent‎</w:t>
            </w:r>
            <w:r>
              <w:rPr>
                <w:rFonts w:ascii="Arial" w:cs="Arial" w:eastAsia="Arial" w:hAnsi="Arial"/>
                <w:b w:val="false"/>
                <w:bCs w:val="false"/>
                <w:sz w:val="18"/>
                <w:szCs w:val="18"/>
                <w:rtl/>
              </w:rPr>
              <w:t xml:space="preserve"> (db/static/029_audit_writer.sql)</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db/static/020_roles_and_grants.sql:65؛ db/generated/tsql/007_table_grants.sql:54-55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حماية التدقيق</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بلا تحديث ولا حذف؛ المنصة تقرأ صفوف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الفارغ فقط (T38)</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db/static/020_roles_and_grants.sql:65؛ db/static/010_rls.sql:80-86</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محاولات الدخول</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يكتبها </w:t>
            </w:r>
            <w:r>
              <w:rPr>
                <w:rFonts w:ascii="Courier New" w:cs="Courier New" w:eastAsia="Courier New" w:hAnsi="Courier New"/>
                <w:b w:val="false"/>
                <w:bCs w:val="false"/>
                <w:color w:val="1F2937"/>
                <w:sz w:val="16"/>
                <w:szCs w:val="16"/>
                <w:shd w:fill="F1F3F5" w:color="auto" w:val="clear"/>
                <w:rtl/>
              </w:rPr>
              <w:t xml:space="preserve">‎usp_StartSession‎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‎usp_ConfirmMfa‎</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وينسخها قادح إلى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(ADR 0007، DQ-F03-10؛ R6 من O-24 مغلق)</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db/static/030_session_context.sql:124-129، :162؛ db/model/10-platform.model:199</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محاولة لمشترك غير معروف</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تُكتب: الإدراج داخل فرع المشترك المعروف</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db/static/030_session_context.sql:67-69، :124-129</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آثار التشغيل</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يحذف من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‎cfg.OutboxEvent‎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‎cfg.JobRun‎</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db/generated/tsql/005_delete_grants.sql:11، :17-18</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 الارتباط في القاعدة</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يُحفظ في سياق الجلسة للقراءة فقط، ولا يقرؤه شيء في القاعدة</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db/static/030_session_context.sql:169، :207</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أعمدة الارتباط</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التدقيق وسجل الوصول الحساس وأحداث المفاتيح وOutbox؛ لا عمود في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‎cfg.JobRun‎</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db/model/10-platform.model:298، :317، :347، :546، :554-565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الملفات</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‎IntegrityStatus‎</w:t>
            </w:r>
            <w:r>
              <w:rPr>
                <w:rFonts w:ascii="Arial" w:cs="Arial" w:eastAsia="Arial" w:hAnsi="Arial"/>
                <w:b w:val="false"/>
                <w:bCs w:val="false"/>
                <w:sz w:val="18"/>
                <w:szCs w:val="18"/>
                <w:rtl/>
              </w:rPr>
              <w:t xml:space="preserve"> بالقيم </w:t>
            </w:r>
            <w:r>
              <w:rPr>
                <w:rFonts w:ascii="Courier New" w:cs="Courier New" w:eastAsia="Courier New" w:hAnsi="Courier New"/>
                <w:b w:val="false"/>
                <w:bCs w:val="false"/>
                <w:color w:val="1F2937"/>
                <w:sz w:val="16"/>
                <w:szCs w:val="16"/>
                <w:shd w:fill="F1F3F5" w:color="auto" w:val="clear"/>
                <w:rtl/>
              </w:rPr>
              <w:t xml:space="preserve">‎MISMATCH‎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‎MISSING‎</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db/model/10-platform.model:399</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منذ ADR 0012 (2026-10-13): التدقيق ومواصفتاه، ونوافذ معلنة في التدقيق نفسه، وقواعد AL-18 (§3.5)، وفحوص SA1 إلى SA7 في CI</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db/ops/server_audit.sql؛ db/ops/server_audit_alerts.sql؛ tools/deploy/server_audit.sh؛ tools/ci/server_audit_check.sh</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النظام</w:t>
            </w:r>
          </w:p>
        </w:tc>
        <w:tc>
          <w:tcPr>
            <w:tcW w:type="dxa" w:w="30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في المستودع</w:t>
            </w:r>
          </w:p>
        </w:tc>
        <w:tc>
          <w:tcPr>
            <w:tcW w:type="dxa" w:w="5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المطلوب في التحليل</w:t>
            </w:r>
          </w:p>
        </w:tc>
        <w:tc>
          <w:tcPr>
            <w:tcW w:type="dxa" w:w="30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تشغيل مركزية وتتبّع أخطاء ولوحة صحة؛ سجلات بلا أرقام هويات أو كلمات مرور أو رموز</w:t>
            </w:r>
          </w:p>
        </w:tc>
        <w:tc>
          <w:tcPr>
            <w:tcW w:type="dxa" w:w="5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 docs/10-detailed-analysis/10-m0-m1-platform-organization.md:586</w:t>
            </w:r>
          </w:p>
        </w:tc>
      </w:tr>
    </w:tbl>
    <w:p>
      <w:pPr>
        <w:bidi/>
        <w:spacing w:after="120" w:before="0"/>
      </w:pPr>
    </w:p>
    <w:p>
      <w:pPr>
        <w:pStyle w:val="Heading2"/>
        <w:bidi/>
      </w:pPr>
      <w:bookmarkStart w:name="_sec393" w:id="393"/>
      <w:r>
        <w:rPr>
          <w:rFonts w:ascii="Arial" w:cs="Arial" w:eastAsia="Arial" w:hAnsi="Arial"/>
          <w:b/>
          <w:bCs/>
          <w:color w:val="2B5C8A"/>
          <w:sz w:val="26"/>
          <w:szCs w:val="26"/>
          <w:rtl/>
        </w:rPr>
        <w:t xml:space="preserve">3. ما يُسجَّل وأين</w:t>
      </w:r>
      <w:bookmarkEnd w:id="393"/>
    </w:p>
    <w:p>
      <w:pPr>
        <w:keepNext/>
        <w:bidi/>
        <w:spacing w:after="60" w:before="160"/>
        <w:jc w:val="center"/>
      </w:pPr>
      <w:r>
        <w:drawing>
          <wp:inline distT="0" distB="0" distL="0" distR="0">
            <wp:extent cx="6096000" cy="3609975"/>
            <wp:effectExtent t="0" r="0" b="0" l="0"/>
            <wp:docPr id="1" name="diagram-6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096000" cy="3609975"/>
                    </a:xfrm>
                    <a:prstGeom prst="rect">
                      <a:avLst/>
                    </a:prstGeom>
                  </pic:spPr>
                </pic:pic>
              </a:graphicData>
            </a:graphic>
          </wp:inline>
        </w:drawing>
      </w:r>
    </w:p>
    <w:p>
      <w:pPr>
        <w:pStyle w:val="Heading3"/>
        <w:bidi/>
      </w:pPr>
      <w:bookmarkStart w:name="_sec394" w:id="394"/>
      <w:r>
        <w:rPr>
          <w:rFonts w:ascii="Arial" w:cs="Arial" w:eastAsia="Arial" w:hAnsi="Arial"/>
          <w:b/>
          <w:bCs/>
          <w:color w:val="2B5C8A"/>
          <w:sz w:val="23"/>
          <w:szCs w:val="23"/>
          <w:rtl/>
        </w:rPr>
        <w:t xml:space="preserve">3.1 سجل التدقيق </w:t>
      </w:r>
      <w:r>
        <w:rPr>
          <w:rFonts w:ascii="Courier New" w:cs="Courier New" w:eastAsia="Courier New" w:hAnsi="Courier New"/>
          <w:b/>
          <w:bCs/>
          <w:color w:val="1F2937"/>
          <w:sz w:val="19"/>
          <w:szCs w:val="19"/>
          <w:rtl/>
        </w:rPr>
        <w:t xml:space="preserve">‎aud.AuditLog‎</w:t>
      </w:r>
      <w:bookmarkEnd w:id="394"/>
    </w:p>
    <w:p>
      <w:pPr>
        <w:bidi/>
        <w:spacing w:after="110" w:before="0" w:line="312"/>
      </w:pPr>
      <w:r>
        <w:rPr>
          <w:rFonts w:ascii="Arial" w:cs="Arial" w:eastAsia="Arial" w:hAnsi="Arial"/>
          <w:b w:val="false"/>
          <w:bCs w:val="false"/>
          <w:sz w:val="21"/>
          <w:szCs w:val="21"/>
          <w:rtl/>
        </w:rPr>
        <w:t xml:space="preserve">القاعدة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للإدراج فقط، والقيم المقيّدة مقنَّعة أبدًا، والصف بـ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 حدث منصة لا يراه مشترك (BR-PLT-001 وBR-PLT-009 في docs/10-detailed-analysis/10-m0-m1-platform-organization.md:227، :235؛ FR-PLT-022 وFR-PLT-023 في :124-125).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74"/>
        <w:gridCol w:w="2015"/>
        <w:gridCol w:w="975"/>
        <w:gridCol w:w="5500"/>
      </w:tblGrid>
      <w:tr>
        <w:trPr>
          <w:cantSplit/>
          <w:tblHeader/>
        </w:trPr>
        <w:tc>
          <w:tcPr>
            <w:tcW w:type="dxa" w:w="13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 (</w:t>
            </w:r>
            <w:r>
              <w:rPr>
                <w:rFonts w:ascii="Courier New" w:cs="Courier New" w:eastAsia="Courier New" w:hAnsi="Courier New"/>
                <w:b/>
                <w:bCs/>
                <w:color w:val="FFFFFF"/>
                <w:sz w:val="16"/>
                <w:szCs w:val="16"/>
                <w:rtl/>
              </w:rPr>
              <w:t xml:space="preserve">‎Category‎</w:t>
            </w:r>
            <w:r>
              <w:rPr>
                <w:rFonts w:ascii="Arial" w:cs="Arial" w:eastAsia="Arial" w:hAnsi="Arial"/>
                <w:b/>
                <w:bCs/>
                <w:color w:val="FFFFFF"/>
                <w:sz w:val="18"/>
                <w:szCs w:val="18"/>
                <w:rtl/>
              </w:rPr>
              <w:t xml:space="preserve">)</w:t>
            </w:r>
          </w:p>
        </w:tc>
        <w:tc>
          <w:tcPr>
            <w:tcW w:type="dxa" w:w="20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 </w:t>
            </w:r>
            <w:r>
              <w:rPr>
                <w:rFonts w:ascii="Courier New" w:cs="Courier New" w:eastAsia="Courier New" w:hAnsi="Courier New"/>
                <w:b/>
                <w:bCs/>
                <w:color w:val="FFFFFF"/>
                <w:sz w:val="16"/>
                <w:szCs w:val="16"/>
                <w:rtl/>
              </w:rPr>
              <w:t xml:space="preserve">‎Action‎</w:t>
            </w:r>
            <w:r>
              <w:rPr>
                <w:rFonts w:ascii="Arial" w:cs="Arial" w:eastAsia="Arial" w:hAnsi="Arial"/>
                <w:b/>
                <w:bCs/>
                <w:color w:val="FFFFFF"/>
                <w:sz w:val="18"/>
                <w:szCs w:val="18"/>
                <w:rtl/>
              </w:rPr>
              <w:t xml:space="preserve"> </w:t>
            </w:r>
            <w:r>
              <w:rPr>
                <w:rFonts w:ascii="Arial" w:cs="Arial" w:eastAsia="Arial" w:hAnsi="Arial"/>
                <w:color w:val="E0A800"/>
                <w:sz w:val="18"/>
                <w:szCs w:val="18"/>
                <w:rtl/>
              </w:rPr>
              <w:t xml:space="preserve">●</w:t>
            </w:r>
          </w:p>
        </w:tc>
        <w:tc>
          <w:tcPr>
            <w:tcW w:type="dxa" w:w="9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w:t>
            </w:r>
          </w:p>
        </w:tc>
        <w:tc>
          <w:tcPr>
            <w:tcW w:type="dxa" w:w="55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‎SECURITY‎</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‎LOGIN_SUCCESS‎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‎FAILED_PASSWORD‎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‎DENIED_LOCKED‎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‎FAILED_MFA‎</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‎LOCKOUT‎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‎LOGOUT‎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‎SESSION_TERMINATED‎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‎PASSWORD_CHANGED‎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‎MFA_RESET‎</w:t>
            </w:r>
          </w:p>
        </w:tc>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‎HIGH‎</w:t>
            </w:r>
            <w:r>
              <w:rPr>
                <w:rFonts w:ascii="Arial" w:cs="Arial" w:eastAsia="Arial" w:hAnsi="Arial"/>
                <w:b w:val="false"/>
                <w:bCs w:val="false"/>
                <w:sz w:val="18"/>
                <w:szCs w:val="18"/>
                <w:rtl/>
              </w:rPr>
              <w:t xml:space="preserve"> لإعادة MFA، وإلا </w:t>
            </w:r>
            <w:r>
              <w:rPr>
                <w:rFonts w:ascii="Courier New" w:cs="Courier New" w:eastAsia="Courier New" w:hAnsi="Courier New"/>
                <w:b w:val="false"/>
                <w:bCs w:val="false"/>
                <w:color w:val="1F2937"/>
                <w:sz w:val="16"/>
                <w:szCs w:val="16"/>
                <w:shd w:fill="F1F3F5" w:color="auto" w:val="clear"/>
                <w:rtl/>
              </w:rPr>
              <w:t xml:space="preserve">‎INFO‎</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 (:231)، BR-PLT-009</w:t>
            </w:r>
          </w:p>
        </w:tc>
      </w:tr>
      <w:tr>
        <w:trPr>
          <w:cantSplit/>
        </w:trPr>
        <w:tc>
          <w:tcPr>
            <w:tcW w:type="dxa" w:w="1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‎IDENTITY_ACCESS‎</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‎IDENTITY_REVEAL‎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‎IDENTITY_IMAGE_VIEW‎</w:t>
            </w:r>
            <w:r>
              <w:rPr>
                <w:rFonts w:ascii="Arial" w:cs="Arial" w:eastAsia="Arial" w:hAnsi="Arial"/>
                <w:b w:val="false"/>
                <w:bCs w:val="false"/>
                <w:sz w:val="18"/>
                <w:szCs w:val="18"/>
                <w:rtl/>
              </w:rPr>
              <w:t xml:space="preserve"> والتصدير الحساس، مع صف في </w:t>
            </w: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‎HIGH‎</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BR-PTY-009 (:280)، db/model/10-platform.model:332-355</w:t>
            </w:r>
          </w:p>
        </w:tc>
      </w:tr>
      <w:tr>
        <w:trPr>
          <w:cantSplit/>
        </w:trPr>
        <w:tc>
          <w:tcPr>
            <w:tcW w:type="dxa" w:w="1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‎CONFIG‎</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إسناد دور أو سحبه، ومنح صلاحية حساسة، وتغيير إعداد بالقيمة القديمة والجديدة، ومنح وصول الدعم</w:t>
            </w:r>
          </w:p>
        </w:tc>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‎HIGH‎</w:t>
            </w:r>
            <w:r>
              <w:rPr>
                <w:rFonts w:ascii="Arial" w:cs="Arial" w:eastAsia="Arial" w:hAnsi="Arial"/>
                <w:b w:val="false"/>
                <w:bCs w:val="false"/>
                <w:sz w:val="18"/>
                <w:szCs w:val="18"/>
                <w:rtl/>
              </w:rPr>
              <w:t xml:space="preserve"> للحساس والدعم</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BR-PLT-018 (:244)، BR-PLT-017 (:243)</w:t>
            </w:r>
          </w:p>
        </w:tc>
      </w:tr>
      <w:tr>
        <w:trPr>
          <w:cantSplit/>
        </w:trPr>
        <w:tc>
          <w:tcPr>
            <w:tcW w:type="dxa" w:w="1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‎TREASURY‎</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الكيانات المتتبَّعة وتعديلها وإلغاؤها</w:t>
            </w:r>
          </w:p>
        </w:tc>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‎INFO‎</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w:t>
            </w:r>
          </w:p>
        </w:tc>
      </w:tr>
      <w:tr>
        <w:trPr>
          <w:cantSplit/>
        </w:trPr>
        <w:tc>
          <w:tcPr>
            <w:tcW w:type="dxa" w:w="1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‎PLATFORM‎</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فارغ)</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المشغّل، وتهيئة المشترك وتعليقه، ومراسم المفاتيح</w:t>
            </w:r>
          </w:p>
        </w:tc>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‎HIGH‎</w:t>
            </w:r>
            <w:r>
              <w:rPr>
                <w:rFonts w:ascii="Arial" w:cs="Arial" w:eastAsia="Arial" w:hAnsi="Arial"/>
                <w:b w:val="false"/>
                <w:bCs w:val="false"/>
                <w:sz w:val="18"/>
                <w:szCs w:val="18"/>
                <w:rtl/>
              </w:rPr>
              <w:t xml:space="preserve"> لأحداث المفاتيح</w:t>
            </w:r>
          </w:p>
        </w:tc>
        <w:tc>
          <w:tcPr>
            <w:tcW w:type="dxa" w:w="5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§13 (DQ-S02-8)</w:t>
            </w:r>
          </w:p>
        </w:tc>
      </w:tr>
      <w:tr>
        <w:trPr>
          <w:cantSplit/>
        </w:trPr>
        <w:tc>
          <w:tcPr>
            <w:tcW w:type="dxa" w:w="1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‎SYSTEM‎</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مهمة (DOC-F04 §5.2)، وفشل السلامة، ودمج الأشخاص</w:t>
            </w:r>
          </w:p>
        </w:tc>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‎HIGH‎</w:t>
            </w:r>
            <w:r>
              <w:rPr>
                <w:rFonts w:ascii="Arial" w:cs="Arial" w:eastAsia="Arial" w:hAnsi="Arial"/>
                <w:b w:val="false"/>
                <w:bCs w:val="false"/>
                <w:sz w:val="18"/>
                <w:szCs w:val="18"/>
                <w:rtl/>
              </w:rPr>
              <w:t xml:space="preserve"> لفشل السلامة والدمج</w:t>
            </w:r>
          </w:p>
        </w:tc>
        <w:tc>
          <w:tcPr>
            <w:tcW w:type="dxa" w:w="5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docs/10-detailed-analysis/10-m0-m1-platform-organization.md:592</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فتح عارض التدقيق يضيف </w:t>
      </w:r>
      <w:r>
        <w:rPr>
          <w:rFonts w:ascii="Courier New" w:cs="Courier New" w:eastAsia="Courier New" w:hAnsi="Courier New"/>
          <w:b w:val="false"/>
          <w:bCs w:val="false"/>
          <w:color w:val="1F2937"/>
          <w:sz w:val="18"/>
          <w:szCs w:val="18"/>
          <w:shd w:fill="F1F3F5" w:color="auto" w:val="clear"/>
          <w:rtl/>
        </w:rPr>
        <w:t xml:space="preserve">‎AUDIT_VIEWED‎</w:t>
      </w:r>
      <w:r>
        <w:rPr>
          <w:rFonts w:ascii="Arial" w:cs="Arial" w:eastAsia="Arial" w:hAnsi="Arial"/>
          <w:b w:val="false"/>
          <w:bCs w:val="false"/>
          <w:sz w:val="21"/>
          <w:szCs w:val="21"/>
          <w:rtl/>
        </w:rPr>
        <w:t xml:space="preserve"> (FR-PLT-024 في :126).</w:t>
      </w:r>
    </w:p>
    <w:p>
      <w:pPr>
        <w:pStyle w:val="ListParagraph"/>
        <w:numPr>
          <w:ilvl w:val="0"/>
          <w:numId w:val="2"/>
        </w:numPr>
        <w:bidi/>
        <w:spacing w:after="70" w:before="0" w:line="300"/>
      </w:pPr>
      <w:r>
        <w:rPr>
          <w:rFonts w:ascii="Arial" w:cs="Arial" w:eastAsia="Arial" w:hAnsi="Arial"/>
          <w:b w:val="false"/>
          <w:bCs w:val="false"/>
          <w:sz w:val="21"/>
          <w:szCs w:val="21"/>
          <w:rtl/>
        </w:rPr>
        <w:t xml:space="preserve">أحداث الدخول تُكتب في التدقيق منذ ADR 0007: قادح ينسخ كل صف من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فحذف المحاولات لا يمحو الأثر (الاختبار AU2). وقائمة الأحداث التي تكتبها القاعدة بفئتها وشدتها في docs/adr/0007-audit-written-by-the-database.md.</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‎rls.fn_AuditWrite‎</w:t>
      </w:r>
      <w:r>
        <w:rPr>
          <w:rFonts w:ascii="Arial" w:cs="Arial" w:eastAsia="Arial" w:hAnsi="Arial"/>
          <w:b w:val="false"/>
          <w:bCs w:val="false"/>
          <w:sz w:val="21"/>
          <w:szCs w:val="21"/>
          <w:rtl/>
        </w:rPr>
        <w:t xml:space="preserve"> يقبل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فارغًا من أي اتصال مربوط (db/static/010_rls.sql:88-94، O-19). المقترح في DQ-S01-5 يحصر صفوف المنصة في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w:t>
      </w:r>
    </w:p>
    <w:p>
      <w:pPr>
        <w:bidi/>
        <w:spacing w:after="60" w:before="0"/>
      </w:pPr>
    </w:p>
    <w:p>
      <w:pPr>
        <w:pStyle w:val="Heading3"/>
        <w:bidi/>
      </w:pPr>
      <w:bookmarkStart w:name="_sec395" w:id="395"/>
      <w:r>
        <w:rPr>
          <w:rFonts w:ascii="Arial" w:cs="Arial" w:eastAsia="Arial" w:hAnsi="Arial"/>
          <w:b/>
          <w:bCs/>
          <w:color w:val="2B5C8A"/>
          <w:sz w:val="23"/>
          <w:szCs w:val="23"/>
          <w:rtl/>
        </w:rPr>
        <w:t xml:space="preserve">3.2 السجلات التشغيلية في القاعدة</w:t>
      </w:r>
      <w:bookmarkEnd w:id="39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3699"/>
        <w:gridCol w:w="4521"/>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36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يحمله</w:t>
            </w:r>
          </w:p>
        </w:tc>
        <w:tc>
          <w:tcPr>
            <w:tcW w:type="dxa" w:w="45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كل محاولة وعنوان IP ووكيل المتصفح، والبريد المكتوب لمستخدم مجهول (db/model/10-platform.model:199-208)</w:t>
            </w:r>
          </w:p>
        </w:tc>
        <w:tc>
          <w:tcPr>
            <w:tcW w:type="dxa" w:w="4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يحذفه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اليوم (THR-30)؛ والمقترح حذفه بمهمة احتفاظ فقط</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الإنهاء </w:t>
            </w:r>
            <w:r>
              <w:rPr>
                <w:rFonts w:ascii="Courier New" w:cs="Courier New" w:eastAsia="Courier New" w:hAnsi="Courier New"/>
                <w:b w:val="false"/>
                <w:bCs w:val="false"/>
                <w:color w:val="1F2937"/>
                <w:sz w:val="16"/>
                <w:szCs w:val="16"/>
                <w:shd w:fill="F1F3F5" w:color="auto" w:val="clear"/>
                <w:rtl/>
              </w:rPr>
              <w:t xml:space="preserve">‎EndReason‎</w:t>
            </w:r>
            <w:r>
              <w:rPr>
                <w:rFonts w:ascii="Arial" w:cs="Arial" w:eastAsia="Arial" w:hAnsi="Arial"/>
                <w:b w:val="false"/>
                <w:bCs w:val="false"/>
                <w:sz w:val="18"/>
                <w:szCs w:val="18"/>
                <w:rtl/>
              </w:rPr>
              <w:t xml:space="preserve"> (db/model/10-platform.model:229)</w:t>
            </w:r>
          </w:p>
        </w:tc>
        <w:tc>
          <w:tcPr>
            <w:tcW w:type="dxa" w:w="45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الإنهاء تحديث يقوم به التطبيق (O-24)، فيُكتب معه حدث تدقيق</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‎sec.KeyEvent‎</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مفاتيح المشترك ومنها </w:t>
            </w:r>
            <w:r>
              <w:rPr>
                <w:rFonts w:ascii="Courier New" w:cs="Courier New" w:eastAsia="Courier New" w:hAnsi="Courier New"/>
                <w:b w:val="false"/>
                <w:bCs w:val="false"/>
                <w:color w:val="1F2937"/>
                <w:sz w:val="16"/>
                <w:szCs w:val="16"/>
                <w:shd w:fill="F1F3F5" w:color="auto" w:val="clear"/>
                <w:rtl/>
              </w:rPr>
              <w:t xml:space="preserve">‎UNWRAP_FAILED‎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‎BACKUP_VERIFIED‎</w:t>
            </w:r>
            <w:r>
              <w:rPr>
                <w:rFonts w:ascii="Arial" w:cs="Arial" w:eastAsia="Arial" w:hAnsi="Arial"/>
                <w:b w:val="false"/>
                <w:bCs w:val="false"/>
                <w:sz w:val="18"/>
                <w:szCs w:val="18"/>
                <w:rtl/>
              </w:rPr>
              <w:t xml:space="preserve"> (db/model/10-platform.model:291-299)</w:t>
            </w:r>
          </w:p>
        </w:tc>
        <w:tc>
          <w:tcPr>
            <w:tcW w:type="dxa" w:w="4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للإضافة فقط (db/generated/tsql/005_delete_grants.sql:46)</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‎cfg.JobRun‎</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تشغيل ومدته ونتيجته وخطؤه (db/model/10-platform.model:554-565)</w:t>
            </w:r>
          </w:p>
        </w:tc>
        <w:tc>
          <w:tcPr>
            <w:tcW w:type="dxa" w:w="45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يحذفه ويعدّله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فلا تعتمد المراقبة عليه وحده (§6)</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وعدد المحاولات وآخر خطأ (db/model/10-platform.model:532-552)</w:t>
            </w:r>
          </w:p>
        </w:tc>
        <w:tc>
          <w:tcPr>
            <w:tcW w:type="dxa" w:w="4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التصميم في DOC-F17</w:t>
            </w:r>
          </w:p>
        </w:tc>
      </w:tr>
    </w:tbl>
    <w:p>
      <w:pPr>
        <w:bidi/>
        <w:spacing w:after="120" w:before="0"/>
      </w:pPr>
    </w:p>
    <w:p>
      <w:pPr>
        <w:pStyle w:val="Heading3"/>
        <w:bidi/>
      </w:pPr>
      <w:bookmarkStart w:name="_sec396" w:id="396"/>
      <w:r>
        <w:rPr>
          <w:rFonts w:ascii="Arial" w:cs="Arial" w:eastAsia="Arial" w:hAnsi="Arial"/>
          <w:b/>
          <w:bCs/>
          <w:color w:val="2B5C8A"/>
          <w:sz w:val="23"/>
          <w:szCs w:val="23"/>
          <w:rtl/>
        </w:rPr>
        <w:t xml:space="preserve">3.3 سجلات التطبيق </w:t>
      </w:r>
      <w:r>
        <w:rPr>
          <w:rFonts w:ascii="Arial" w:cs="Arial" w:eastAsia="Arial" w:hAnsi="Arial"/>
          <w:color w:val="E0A800"/>
          <w:sz w:val="23"/>
          <w:szCs w:val="23"/>
          <w:rtl/>
        </w:rPr>
        <w:t xml:space="preserve">●</w:t>
      </w:r>
      <w:bookmarkEnd w:id="396"/>
    </w:p>
    <w:p>
      <w:pPr>
        <w:pStyle w:val="ListParagraph"/>
        <w:numPr>
          <w:ilvl w:val="0"/>
          <w:numId w:val="2"/>
        </w:numPr>
        <w:bidi/>
        <w:spacing w:after="70" w:before="0" w:line="300"/>
      </w:pPr>
      <w:r>
        <w:rPr>
          <w:rFonts w:ascii="Arial" w:cs="Arial" w:eastAsia="Arial" w:hAnsi="Arial"/>
          <w:b/>
          <w:bCs/>
          <w:sz w:val="21"/>
          <w:szCs w:val="21"/>
          <w:rtl/>
        </w:rPr>
        <w:t xml:space="preserve">الصيغة:</w:t>
      </w:r>
      <w:r>
        <w:rPr>
          <w:rFonts w:ascii="Arial" w:cs="Arial" w:eastAsia="Arial" w:hAnsi="Arial"/>
          <w:b w:val="false"/>
          <w:bCs w:val="false"/>
          <w:sz w:val="21"/>
          <w:szCs w:val="21"/>
          <w:rtl/>
        </w:rPr>
        <w:t xml:space="preserve"> سطر JSON لكل حدث، والوقت UTC بصيغة ISO 8601.</w:t>
      </w:r>
    </w:p>
    <w:p>
      <w:pPr>
        <w:pStyle w:val="ListParagraph"/>
        <w:numPr>
          <w:ilvl w:val="0"/>
          <w:numId w:val="2"/>
        </w:numPr>
        <w:bidi/>
        <w:spacing w:after="70" w:before="0" w:line="300"/>
      </w:pPr>
      <w:r>
        <w:rPr>
          <w:rFonts w:ascii="Arial" w:cs="Arial" w:eastAsia="Arial" w:hAnsi="Arial"/>
          <w:b/>
          <w:bCs/>
          <w:sz w:val="21"/>
          <w:szCs w:val="21"/>
          <w:rtl/>
        </w:rPr>
        <w:t xml:space="preserve">حقول إلزامية:</w:t>
      </w:r>
      <w:r>
        <w:rPr>
          <w:rFonts w:ascii="Arial" w:cs="Arial" w:eastAsia="Arial" w:hAnsi="Arial"/>
          <w:b w:val="false"/>
          <w:bCs w:val="false"/>
          <w:sz w:val="21"/>
          <w:szCs w:val="21"/>
          <w:rtl/>
        </w:rPr>
        <w:t xml:space="preserve"> الوقت، والمستوى، والخدمة (واجهة، عامل، لوحة المشغّل)، والمضيف، والبيئة، والإصدار، و</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ومعرّف المشترك العام </w:t>
      </w:r>
      <w:r>
        <w:rPr>
          <w:rFonts w:ascii="Courier New" w:cs="Courier New" w:eastAsia="Courier New" w:hAnsi="Courier New"/>
          <w:b w:val="false"/>
          <w:bCs w:val="false"/>
          <w:color w:val="1F2937"/>
          <w:sz w:val="18"/>
          <w:szCs w:val="18"/>
          <w:shd w:fill="F1F3F5" w:color="auto" w:val="clear"/>
          <w:rtl/>
        </w:rPr>
        <w:t xml:space="preserve">‎PublicId‎</w:t>
      </w:r>
      <w:r>
        <w:rPr>
          <w:rFonts w:ascii="Arial" w:cs="Arial" w:eastAsia="Arial" w:hAnsi="Arial"/>
          <w:b w:val="false"/>
          <w:bCs w:val="false"/>
          <w:sz w:val="21"/>
          <w:szCs w:val="21"/>
          <w:rtl/>
        </w:rPr>
        <w:t xml:space="preserve"> ومعرّف الفاعل العام حين يُعرفان، واسم الحدث الثابت، وقالب المسار لا الرابط الكامل، ورمز الحالة، والمدة، ورقم خطأ SQL إن وُجد.</w:t>
      </w:r>
    </w:p>
    <w:p>
      <w:pPr>
        <w:pStyle w:val="ListParagraph"/>
        <w:numPr>
          <w:ilvl w:val="0"/>
          <w:numId w:val="2"/>
        </w:numPr>
        <w:bidi/>
        <w:spacing w:after="70" w:before="0" w:line="300"/>
      </w:pPr>
      <w:r>
        <w:rPr>
          <w:rFonts w:ascii="Arial" w:cs="Arial" w:eastAsia="Arial" w:hAnsi="Arial"/>
          <w:b/>
          <w:bCs/>
          <w:sz w:val="21"/>
          <w:szCs w:val="21"/>
          <w:rtl/>
        </w:rPr>
        <w:t xml:space="preserve">ممنوع:</w:t>
      </w:r>
      <w:r>
        <w:rPr>
          <w:rFonts w:ascii="Arial" w:cs="Arial" w:eastAsia="Arial" w:hAnsi="Arial"/>
          <w:b w:val="false"/>
          <w:bCs w:val="false"/>
          <w:sz w:val="21"/>
          <w:szCs w:val="21"/>
          <w:rtl/>
        </w:rPr>
        <w:t xml:space="preserve"> كلمات المرور وسلاسل PHC، ورموز الجلسة وملفات تعريف الارتباط وترويسة </w:t>
      </w:r>
      <w:r>
        <w:rPr>
          <w:rFonts w:ascii="Courier New" w:cs="Courier New" w:eastAsia="Courier New" w:hAnsi="Courier New"/>
          <w:b w:val="false"/>
          <w:bCs w:val="false"/>
          <w:color w:val="1F2937"/>
          <w:sz w:val="18"/>
          <w:szCs w:val="18"/>
          <w:shd w:fill="F1F3F5" w:color="auto" w:val="clear"/>
          <w:rtl/>
        </w:rPr>
        <w:t xml:space="preserve">‎Authorization‎</w:t>
      </w:r>
      <w:r>
        <w:rPr>
          <w:rFonts w:ascii="Arial" w:cs="Arial" w:eastAsia="Arial" w:hAnsi="Arial"/>
          <w:b w:val="false"/>
          <w:bCs w:val="false"/>
          <w:sz w:val="21"/>
          <w:szCs w:val="21"/>
          <w:rtl/>
        </w:rPr>
        <w:t xml:space="preserve">، ورموز TOTP وأسرارها ورموز الاسترداد، ورموز الدعوة وإعادة التعيين، والقيم المقيّدة، وأجسام الطلبات والردود، وقيم معاملات SQL، والمفاتيح المفكوكة (THR-50). المرجع docs/10-detailed-analysis/10-m0-m1-platform-organization.md:586.</w:t>
      </w:r>
    </w:p>
    <w:p>
      <w:pPr>
        <w:pStyle w:val="ListParagraph"/>
        <w:numPr>
          <w:ilvl w:val="0"/>
          <w:numId w:val="2"/>
        </w:numPr>
        <w:bidi/>
        <w:spacing w:after="70" w:before="0" w:line="300"/>
      </w:pPr>
      <w:r>
        <w:rPr>
          <w:rFonts w:ascii="Arial" w:cs="Arial" w:eastAsia="Arial" w:hAnsi="Arial"/>
          <w:b/>
          <w:bCs/>
          <w:sz w:val="21"/>
          <w:szCs w:val="21"/>
          <w:rtl/>
        </w:rPr>
        <w:t xml:space="preserve">السرّي:</w:t>
      </w:r>
      <w:r>
        <w:rPr>
          <w:rFonts w:ascii="Arial" w:cs="Arial" w:eastAsia="Arial" w:hAnsi="Arial"/>
          <w:b w:val="false"/>
          <w:bCs w:val="false"/>
          <w:sz w:val="21"/>
          <w:szCs w:val="21"/>
          <w:rtl/>
        </w:rPr>
        <w:t xml:space="preserve"> لا أسماء ولا عناوين بريد في السجل، بل المعرّفات العامة (DOC-S06، صف «سجلات التطبيق»). لمحاولة دخول ببريد مجهول يُسجَّل HMAC للبريد المطبَّع بمفتاح خادم، فتُربط المحاولات المتكررة دون حفظ البريد (DQ-S12-12).</w:t>
      </w:r>
    </w:p>
    <w:p>
      <w:pPr>
        <w:pStyle w:val="ListParagraph"/>
        <w:numPr>
          <w:ilvl w:val="0"/>
          <w:numId w:val="2"/>
        </w:numPr>
        <w:bidi/>
        <w:spacing w:after="70" w:before="0" w:line="300"/>
      </w:pPr>
      <w:r>
        <w:rPr>
          <w:rFonts w:ascii="Arial" w:cs="Arial" w:eastAsia="Arial" w:hAnsi="Arial"/>
          <w:b/>
          <w:bCs/>
          <w:sz w:val="21"/>
          <w:szCs w:val="21"/>
          <w:rtl/>
        </w:rPr>
        <w:t xml:space="preserve">المنقّح:</w:t>
      </w:r>
      <w:r>
        <w:rPr>
          <w:rFonts w:ascii="Arial" w:cs="Arial" w:eastAsia="Arial" w:hAnsi="Arial"/>
          <w:b w:val="false"/>
          <w:bCs w:val="false"/>
          <w:sz w:val="21"/>
          <w:szCs w:val="21"/>
          <w:rtl/>
        </w:rPr>
        <w:t xml:space="preserve"> كل رسالة استثناء تمر بمنقّح قبل كتابتها في السجل أو في </w:t>
      </w:r>
      <w:r>
        <w:rPr>
          <w:rFonts w:ascii="Courier New" w:cs="Courier New" w:eastAsia="Courier New" w:hAnsi="Courier New"/>
          <w:b w:val="false"/>
          <w:bCs w:val="false"/>
          <w:color w:val="1F2937"/>
          <w:sz w:val="18"/>
          <w:szCs w:val="18"/>
          <w:shd w:fill="F1F3F5" w:color="auto" w:val="clear"/>
          <w:rtl/>
        </w:rPr>
        <w:t xml:space="preserve">‎cfg.JobRun.ErrorMessage‎</w:t>
      </w:r>
      <w:r>
        <w:rPr>
          <w:rFonts w:ascii="Arial" w:cs="Arial" w:eastAsia="Arial" w:hAnsi="Arial"/>
          <w:b w:val="false"/>
          <w:bCs w:val="false"/>
          <w:sz w:val="21"/>
          <w:szCs w:val="21"/>
          <w:rtl/>
        </w:rPr>
        <w:t xml:space="preserve"> أو </w:t>
      </w:r>
      <w:r>
        <w:rPr>
          <w:rFonts w:ascii="Courier New" w:cs="Courier New" w:eastAsia="Courier New" w:hAnsi="Courier New"/>
          <w:b w:val="false"/>
          <w:bCs w:val="false"/>
          <w:color w:val="1F2937"/>
          <w:sz w:val="18"/>
          <w:szCs w:val="18"/>
          <w:shd w:fill="F1F3F5" w:color="auto" w:val="clear"/>
          <w:rtl/>
        </w:rPr>
        <w:t xml:space="preserve">‎cfg.OutboxEvent.LastError‎</w:t>
      </w:r>
      <w:r>
        <w:rPr>
          <w:rFonts w:ascii="Arial" w:cs="Arial" w:eastAsia="Arial" w:hAnsi="Arial"/>
          <w:b w:val="false"/>
          <w:bCs w:val="false"/>
          <w:sz w:val="21"/>
          <w:szCs w:val="21"/>
          <w:rtl/>
        </w:rPr>
        <w:t xml:space="preserve"> (DOC-F02 §8).</w:t>
      </w:r>
    </w:p>
    <w:p>
      <w:pPr>
        <w:pStyle w:val="ListParagraph"/>
        <w:numPr>
          <w:ilvl w:val="0"/>
          <w:numId w:val="2"/>
        </w:numPr>
        <w:bidi/>
        <w:spacing w:after="70" w:before="0" w:line="300"/>
      </w:pPr>
      <w:r>
        <w:rPr>
          <w:rFonts w:ascii="Arial" w:cs="Arial" w:eastAsia="Arial" w:hAnsi="Arial"/>
          <w:b/>
          <w:bCs/>
          <w:sz w:val="21"/>
          <w:szCs w:val="21"/>
          <w:rtl/>
        </w:rPr>
        <w:t xml:space="preserve">المستوى في الإنتاج:</w:t>
      </w:r>
      <w:r>
        <w:rPr>
          <w:rFonts w:ascii="Arial" w:cs="Arial" w:eastAsia="Arial" w:hAnsi="Arial"/>
          <w:b w:val="false"/>
          <w:bCs w:val="false"/>
          <w:sz w:val="21"/>
          <w:szCs w:val="21"/>
          <w:rtl/>
        </w:rPr>
        <w:t xml:space="preserve"> Information. لا Debug في بيئة فيها بيانات حقيقية.</w:t>
      </w:r>
    </w:p>
    <w:p>
      <w:pPr>
        <w:pStyle w:val="ListParagraph"/>
        <w:numPr>
          <w:ilvl w:val="0"/>
          <w:numId w:val="2"/>
        </w:numPr>
        <w:bidi/>
        <w:spacing w:after="70" w:before="0" w:line="300"/>
      </w:pPr>
      <w:r>
        <w:rPr>
          <w:rFonts w:ascii="Arial" w:cs="Arial" w:eastAsia="Arial" w:hAnsi="Arial"/>
          <w:b/>
          <w:bCs/>
          <w:sz w:val="21"/>
          <w:szCs w:val="21"/>
          <w:rtl/>
        </w:rPr>
        <w:t xml:space="preserve">الوكيل العكسي:</w:t>
      </w:r>
      <w:r>
        <w:rPr>
          <w:rFonts w:ascii="Arial" w:cs="Arial" w:eastAsia="Arial" w:hAnsi="Arial"/>
          <w:b w:val="false"/>
          <w:bCs w:val="false"/>
          <w:sz w:val="21"/>
          <w:szCs w:val="21"/>
          <w:rtl/>
        </w:rPr>
        <w:t xml:space="preserve"> سجل وصول بلا سلسلة الاستعلام ولا ملفات تعريف الارتباط، وبعنوان العميل كما يحدده DOC-S03 §7.</w:t>
      </w:r>
    </w:p>
    <w:p>
      <w:pPr>
        <w:bidi/>
        <w:spacing w:after="60" w:before="0"/>
      </w:pPr>
    </w:p>
    <w:p>
      <w:pPr>
        <w:pStyle w:val="Heading3"/>
        <w:bidi/>
      </w:pPr>
      <w:bookmarkStart w:name="_sec397" w:id="397"/>
      <w:r>
        <w:rPr>
          <w:rFonts w:ascii="Arial" w:cs="Arial" w:eastAsia="Arial" w:hAnsi="Arial"/>
          <w:b/>
          <w:bCs/>
          <w:color w:val="2B5C8A"/>
          <w:sz w:val="23"/>
          <w:szCs w:val="23"/>
          <w:rtl/>
        </w:rPr>
        <w:t xml:space="preserve">3.4 سجل أخطاء SQL Server</w:t>
      </w:r>
      <w:bookmarkEnd w:id="397"/>
    </w:p>
    <w:p>
      <w:pPr>
        <w:pStyle w:val="ListParagraph"/>
        <w:numPr>
          <w:ilvl w:val="0"/>
          <w:numId w:val="2"/>
        </w:numPr>
        <w:bidi/>
        <w:spacing w:after="70" w:before="0" w:line="300"/>
      </w:pPr>
      <w:r>
        <w:rPr>
          <w:rFonts w:ascii="Arial" w:cs="Arial" w:eastAsia="Arial" w:hAnsi="Arial"/>
          <w:b w:val="false"/>
          <w:bCs w:val="false"/>
          <w:sz w:val="21"/>
          <w:szCs w:val="21"/>
          <w:rtl/>
        </w:rPr>
        <w:t xml:space="preserve">يحمل بدء الخدمة وإيقافها، وفشل الدخول، والأخطاء الجسيمة. مساره الافتراضي تحت </w:t>
      </w:r>
      <w:r>
        <w:rPr>
          <w:rFonts w:ascii="Courier New" w:cs="Courier New" w:eastAsia="Courier New" w:hAnsi="Courier New"/>
          <w:b w:val="false"/>
          <w:bCs w:val="false"/>
          <w:color w:val="1F2937"/>
          <w:sz w:val="18"/>
          <w:szCs w:val="18"/>
          <w:shd w:fill="F1F3F5" w:color="auto" w:val="clear"/>
          <w:rtl/>
        </w:rPr>
        <w:t xml:space="preserve">‎/var/opt/mssql/log/‎</w:t>
      </w:r>
      <w:r>
        <w:rPr>
          <w:rFonts w:ascii="Arial" w:cs="Arial" w:eastAsia="Arial" w:hAnsi="Arial"/>
          <w:b w:val="false"/>
          <w:bCs w:val="false"/>
          <w:sz w:val="21"/>
          <w:szCs w:val="21"/>
          <w:rtl/>
        </w:rPr>
        <w:t xml:space="preserve"> [تحقق MS].</w:t>
      </w:r>
    </w:p>
    <w:p>
      <w:pPr>
        <w:pStyle w:val="ListParagraph"/>
        <w:numPr>
          <w:ilvl w:val="0"/>
          <w:numId w:val="2"/>
        </w:numPr>
        <w:bidi/>
        <w:spacing w:after="70" w:before="0" w:line="300"/>
      </w:pPr>
      <w:r>
        <w:rPr>
          <w:rFonts w:ascii="Arial" w:cs="Arial" w:eastAsia="Arial" w:hAnsi="Arial"/>
          <w:b w:val="false"/>
          <w:bCs w:val="false"/>
          <w:sz w:val="21"/>
          <w:szCs w:val="21"/>
          <w:rtl/>
        </w:rPr>
        <w:t xml:space="preserve">تدوير يومي، وحفظ محلي محدود (DOC-S10 §5.3)، وشحن فوري إلى المخزن المركزي.</w:t>
      </w:r>
    </w:p>
    <w:p>
      <w:pPr>
        <w:bidi/>
        <w:spacing w:after="60" w:before="0"/>
      </w:pPr>
    </w:p>
    <w:p>
      <w:pPr>
        <w:pStyle w:val="Heading3"/>
        <w:bidi/>
      </w:pPr>
      <w:bookmarkStart w:name="_sec398" w:id="398"/>
      <w:r>
        <w:rPr>
          <w:rFonts w:ascii="Arial" w:cs="Arial" w:eastAsia="Arial" w:hAnsi="Arial"/>
          <w:b/>
          <w:bCs/>
          <w:color w:val="2B5C8A"/>
          <w:sz w:val="23"/>
          <w:szCs w:val="23"/>
          <w:rtl/>
        </w:rPr>
        <w:t xml:space="preserve">3.5 SQL Server Audit (DQ-S08-10، DQ-S01-8) </w:t>
      </w:r>
      <w:r>
        <w:rPr>
          <w:rFonts w:ascii="Arial" w:cs="Arial" w:eastAsia="Arial" w:hAnsi="Arial"/>
          <w:color w:val="2E9E44"/>
          <w:sz w:val="23"/>
          <w:szCs w:val="23"/>
          <w:rtl/>
        </w:rPr>
        <w:t xml:space="preserve">●</w:t>
      </w:r>
      <w:bookmarkEnd w:id="39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36"/>
        <w:gridCol w:w="7528"/>
      </w:tblGrid>
      <w:tr>
        <w:trPr>
          <w:cantSplit/>
          <w:tblHeader/>
        </w:trPr>
        <w:tc>
          <w:tcPr>
            <w:tcW w:type="dxa" w:w="23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5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مواصفة الخادم</w:t>
            </w:r>
          </w:p>
        </w:tc>
        <w:tc>
          <w:tcPr>
            <w:tcW w:type="dxa" w:w="7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المجموعات في DOC-S08 §10، ويضاف إليها </w:t>
            </w:r>
            <w:r>
              <w:rPr>
                <w:rFonts w:ascii="Courier New" w:cs="Courier New" w:eastAsia="Courier New" w:hAnsi="Courier New"/>
                <w:b w:val="false"/>
                <w:bCs w:val="false"/>
                <w:color w:val="1F2937"/>
                <w:sz w:val="16"/>
                <w:szCs w:val="16"/>
                <w:shd w:fill="F1F3F5" w:color="auto" w:val="clear"/>
                <w:rtl/>
              </w:rPr>
              <w:t xml:space="preserve">‎BACKUP_RESTORE_GROUP‎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‎DATABASE_CHANGE_GROUP‎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‎DATABASE_OBJECT_CHANGE_GROUP‎</w:t>
            </w:r>
            <w:r>
              <w:rPr>
                <w:rFonts w:ascii="Arial" w:cs="Arial" w:eastAsia="Arial" w:hAnsi="Arial"/>
                <w:b w:val="false"/>
                <w:bCs w:val="false"/>
                <w:sz w:val="18"/>
                <w:szCs w:val="18"/>
                <w:rtl/>
              </w:rPr>
              <w:t xml:space="preserve"> [تحقق MS]</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مواصفة قاعدة </w:t>
            </w:r>
            <w:r>
              <w:rPr>
                <w:rFonts w:ascii="Courier New" w:cs="Courier New" w:eastAsia="Courier New" w:hAnsi="Courier New"/>
                <w:b/>
                <w:bCs/>
                <w:color w:val="1F2937"/>
                <w:sz w:val="16"/>
                <w:szCs w:val="16"/>
                <w:shd w:fill="F1F3F5" w:color="auto" w:val="clear"/>
                <w:rtl/>
              </w:rPr>
              <w:t xml:space="preserve">‎BankFas‎</w:t>
            </w:r>
          </w:p>
        </w:tc>
        <w:tc>
          <w:tcPr>
            <w:tcW w:type="dxa" w:w="7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‎UPDATE‎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‎DELETE‎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‎aud.SensitiveAccessLog‎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‎sec.KeyEvent‎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‎DELETE‎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‎cfg.JobRun‎</w:t>
            </w:r>
            <w:r>
              <w:rPr>
                <w:rFonts w:ascii="Arial" w:cs="Arial" w:eastAsia="Arial" w:hAnsi="Arial"/>
                <w:b w:val="false"/>
                <w:bCs w:val="false"/>
                <w:sz w:val="18"/>
                <w:szCs w:val="18"/>
                <w:rtl/>
              </w:rPr>
              <w:t xml:space="preserve">، لكل المبادئ (</w:t>
            </w:r>
            <w:r>
              <w:rPr>
                <w:rFonts w:ascii="Courier New" w:cs="Courier New" w:eastAsia="Courier New" w:hAnsi="Courier New"/>
                <w:b w:val="false"/>
                <w:bCs w:val="false"/>
                <w:color w:val="1F2937"/>
                <w:sz w:val="16"/>
                <w:szCs w:val="16"/>
                <w:shd w:fill="F1F3F5" w:color="auto" w:val="clear"/>
                <w:rtl/>
              </w:rPr>
              <w:t xml:space="preserve">‎BY public‎</w:t>
            </w:r>
            <w:r>
              <w:rPr>
                <w:rFonts w:ascii="Arial" w:cs="Arial" w:eastAsia="Arial" w:hAnsi="Arial"/>
                <w:b w:val="false"/>
                <w:bCs w:val="false"/>
                <w:sz w:val="18"/>
                <w:szCs w:val="18"/>
                <w:rtl/>
              </w:rPr>
              <w:t xml:space="preserve">) [تحقق MS أن ذلك يشمل dbo وsysadmin]</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الاستثناء</w:t>
            </w:r>
          </w:p>
        </w:tc>
        <w:tc>
          <w:tcPr>
            <w:tcW w:type="dxa" w:w="7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حسابات الخدمة الناجح لا يُسجَّل لكثرته، ويُسجَّل فشلها (DOC-S08 §10)</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الهدف</w:t>
            </w:r>
          </w:p>
        </w:tc>
        <w:tc>
          <w:tcPr>
            <w:tcW w:type="dxa" w:w="7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في </w:t>
            </w:r>
            <w:r>
              <w:rPr>
                <w:rFonts w:ascii="Courier New" w:cs="Courier New" w:eastAsia="Courier New" w:hAnsi="Courier New"/>
                <w:b w:val="false"/>
                <w:bCs w:val="false"/>
                <w:color w:val="1F2937"/>
                <w:sz w:val="16"/>
                <w:szCs w:val="16"/>
                <w:shd w:fill="F1F3F5" w:color="auto" w:val="clear"/>
                <w:rtl/>
              </w:rPr>
              <w:t xml:space="preserve">‎/var/opt/mssql/audit‎</w:t>
            </w:r>
            <w:r>
              <w:rPr>
                <w:rFonts w:ascii="Arial" w:cs="Arial" w:eastAsia="Arial" w:hAnsi="Arial"/>
                <w:b w:val="false"/>
                <w:bCs w:val="false"/>
                <w:sz w:val="18"/>
                <w:szCs w:val="18"/>
                <w:rtl/>
              </w:rPr>
              <w:t xml:space="preserve"> على V5 (DOC-S10 §3)، بحجم 256 MB للملف و40 ملفًا حدًا</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عند فشل الكتابة</w:t>
            </w:r>
          </w:p>
        </w:tc>
        <w:tc>
          <w:tcPr>
            <w:tcW w:type="dxa" w:w="7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‎ON_FAILURE = CONTINUE‎</w:t>
            </w:r>
            <w:r>
              <w:rPr>
                <w:rFonts w:ascii="Arial" w:cs="Arial" w:eastAsia="Arial" w:hAnsi="Arial"/>
                <w:b w:val="false"/>
                <w:bCs w:val="false"/>
                <w:sz w:val="18"/>
                <w:szCs w:val="18"/>
                <w:rtl/>
              </w:rPr>
              <w:t xml:space="preserve"> مع تنبيه فوري AL-18 (DQ-S12-5)</w:t>
            </w:r>
          </w:p>
        </w:tc>
      </w:tr>
      <w:tr>
        <w:trPr>
          <w:cantSplit/>
        </w:trPr>
        <w:tc>
          <w:tcPr>
            <w:tcW w:type="dxa" w:w="233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الشحن</w:t>
            </w:r>
          </w:p>
        </w:tc>
        <w:tc>
          <w:tcPr>
            <w:tcW w:type="dxa" w:w="7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كل دقيقة تقرأ السجلات الجديدة بـ </w:t>
            </w:r>
            <w:r>
              <w:rPr>
                <w:rFonts w:ascii="Courier New" w:cs="Courier New" w:eastAsia="Courier New" w:hAnsi="Courier New"/>
                <w:b w:val="false"/>
                <w:bCs w:val="false"/>
                <w:color w:val="1F2937"/>
                <w:sz w:val="16"/>
                <w:szCs w:val="16"/>
                <w:shd w:fill="F1F3F5" w:color="auto" w:val="clear"/>
                <w:rtl/>
              </w:rPr>
              <w:t xml:space="preserve">‎sys.fn_get_audit_file‎</w:t>
            </w:r>
            <w:r>
              <w:rPr>
                <w:rFonts w:ascii="Arial" w:cs="Arial" w:eastAsia="Arial" w:hAnsi="Arial"/>
                <w:b w:val="false"/>
                <w:bCs w:val="false"/>
                <w:sz w:val="18"/>
                <w:szCs w:val="18"/>
                <w:rtl/>
              </w:rPr>
              <w:t xml:space="preserve"> وتكتبها أسطر JSON للشاحن، والملفات المغلقة تُنسخ إلى المخزن غير القابل للتعديل. صلاحية القراءة المطلوبة [تحقق MS]</w:t>
            </w:r>
          </w:p>
        </w:tc>
      </w:tr>
    </w:tbl>
    <w:p>
      <w:pPr>
        <w:bidi/>
        <w:spacing w:after="120" w:before="0"/>
      </w:pPr>
    </w:p>
    <w:p>
      <w:pPr>
        <w:bidi/>
        <w:spacing w:after="110" w:before="0" w:line="312"/>
      </w:pPr>
      <w:r>
        <w:rPr>
          <w:rFonts w:ascii="Arial" w:cs="Arial" w:eastAsia="Arial" w:hAnsi="Arial"/>
          <w:b w:val="false"/>
          <w:bCs w:val="false"/>
          <w:sz w:val="21"/>
          <w:szCs w:val="21"/>
          <w:rtl/>
        </w:rPr>
        <w:t xml:space="preserve">السبب: </w:t>
      </w: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يتجاوزون RLS والمنع ويعدّلون أي صف (DOC-S08 §9، THR-57). سلسلة البصمات لا تكشف ذلك وحدها (docs/20-database-design.md:165)، وSQL Server Audit المشحون خارج الخادم يكشفه.</w:t>
      </w: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bCs/>
          <w:sz w:val="21"/>
          <w:szCs w:val="21"/>
          <w:rtl/>
        </w:rPr>
        <w:t xml:space="preserve"> منفّذ (2026-10-13، docs/adr/0012-server-audit.md).</w:t>
      </w:r>
      <w:r>
        <w:rPr>
          <w:rFonts w:ascii="Arial" w:cs="Arial" w:eastAsia="Arial" w:hAnsi="Arial"/>
          <w:b w:val="false"/>
          <w:bCs w:val="false"/>
          <w:sz w:val="21"/>
          <w:szCs w:val="21"/>
          <w:rtl/>
        </w:rPr>
        <w:t xml:space="preserve"> ما بُني من الجدول أعلاه، وأجوبة [تحقق MS] الثلاثة مثبتة بفحوص CI:</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76"/>
        <w:gridCol w:w="7588"/>
      </w:tblGrid>
      <w:tr>
        <w:trPr>
          <w:cantSplit/>
          <w:tblHeader/>
        </w:trPr>
        <w:tc>
          <w:tcPr>
            <w:tcW w:type="dxa" w:w="22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5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بُني</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الإعداد</w:t>
            </w:r>
          </w:p>
        </w:tc>
        <w:tc>
          <w:tcPr>
            <w:tcW w:type="dxa" w:w="7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‎tools/deploy/server_audit.sh apply‎</w:t>
            </w:r>
            <w:r>
              <w:rPr>
                <w:rFonts w:ascii="Arial" w:cs="Arial" w:eastAsia="Arial" w:hAnsi="Arial"/>
                <w:b w:val="false"/>
                <w:bCs w:val="false"/>
                <w:sz w:val="18"/>
                <w:szCs w:val="18"/>
                <w:rtl/>
              </w:rPr>
              <w:t xml:space="preserve"> (db/ops/server_audit.sql) بحساب مدير شخصي: قبل النشر الأول، ثم داخل كل نافذة بعد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لأن مواصفة القاعدة تحتاج الجداول. لا يغيّر ما يطابق التعريف، ويعيد ما غُيّر يدويًا. </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هو HS-8 في DOC-S10 وR-08 في DOC-S11</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مواصفة الخادم</w:t>
            </w:r>
          </w:p>
        </w:tc>
        <w:tc>
          <w:tcPr>
            <w:tcW w:type="dxa" w:w="7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 مجموعة: الثلاث في الجدول، والاثنتا عشرة في DOC-S08 §10، وثمان أُضيفت: الأحداث التي يعرّفها المستخدم (النوافذ)، والمنح على مخطط أو قاعدة أو حساب، وملكية القاعدة والمخطط والكائن، وإعدادات الخادم، وكائنات الخادم (نقاط الاتصال والخوادم المرتبطة)</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مواصفة القاعدة</w:t>
            </w:r>
          </w:p>
        </w:tc>
        <w:tc>
          <w:tcPr>
            <w:tcW w:type="dxa" w:w="7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الجدول.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‎BY public‎</w:t>
            </w:r>
            <w:r>
              <w:rPr>
                <w:rFonts w:ascii="Arial" w:cs="Arial" w:eastAsia="Arial" w:hAnsi="Arial"/>
                <w:b w:val="false"/>
                <w:bCs w:val="false"/>
                <w:sz w:val="18"/>
                <w:szCs w:val="18"/>
                <w:rtl/>
              </w:rPr>
              <w:t xml:space="preserve"> يشمل </w:t>
            </w:r>
            <w:r>
              <w:rPr>
                <w:rFonts w:ascii="Courier New" w:cs="Courier New" w:eastAsia="Courier New" w:hAnsi="Courier New"/>
                <w:b w:val="false"/>
                <w:bCs w:val="false"/>
                <w:color w:val="1F2937"/>
                <w:sz w:val="16"/>
                <w:szCs w:val="16"/>
                <w:shd w:fill="F1F3F5" w:color="auto" w:val="clear"/>
                <w:rtl/>
              </w:rPr>
              <w:t xml:space="preserve">‎dbo‎</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‎sysadmin‎</w:t>
            </w:r>
            <w:r>
              <w:rPr>
                <w:rFonts w:ascii="Arial" w:cs="Arial" w:eastAsia="Arial" w:hAnsi="Arial"/>
                <w:b w:val="false"/>
                <w:bCs w:val="false"/>
                <w:sz w:val="18"/>
                <w:szCs w:val="18"/>
                <w:rtl/>
              </w:rPr>
              <w:t xml:space="preserve">، ويُسجَّل الأمر ولو لم يغيّر صفًا وتراجع (الفحص SA4)</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الاستثناء</w:t>
            </w:r>
          </w:p>
        </w:tc>
        <w:tc>
          <w:tcPr>
            <w:tcW w:type="dxa" w:w="7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شرط في التدقيق نفسه يُسقط دخول حسابات الخدمة الثمانية الناجح وحده.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الشرط يأخذ رمز الحدث رقمًا: أحرفه الأربعة معكوسة (</w:t>
            </w:r>
            <w:r>
              <w:rPr>
                <w:rFonts w:ascii="Courier New" w:cs="Courier New" w:eastAsia="Courier New" w:hAnsi="Courier New"/>
                <w:b w:val="false"/>
                <w:bCs w:val="false"/>
                <w:color w:val="1F2937"/>
                <w:sz w:val="16"/>
                <w:szCs w:val="16"/>
                <w:shd w:fill="F1F3F5" w:color="auto" w:val="clear"/>
                <w:rtl/>
              </w:rPr>
              <w:t xml:space="preserve">‎LGIS‎</w:t>
            </w:r>
            <w:r>
              <w:rPr>
                <w:rFonts w:ascii="Arial" w:cs="Arial" w:eastAsia="Arial" w:hAnsi="Arial"/>
                <w:b w:val="false"/>
                <w:bCs w:val="false"/>
                <w:sz w:val="18"/>
                <w:szCs w:val="18"/>
                <w:rtl/>
              </w:rPr>
              <w:t xml:space="preserve"> = 1397311308) (الفحص SA3)</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الهدف وفشل الكتابة</w:t>
            </w:r>
          </w:p>
        </w:tc>
        <w:tc>
          <w:tcPr>
            <w:tcW w:type="dxa" w:w="7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في الجدول، والمجلد </w:t>
            </w:r>
            <w:r>
              <w:rPr>
                <w:rFonts w:ascii="Courier New" w:cs="Courier New" w:eastAsia="Courier New" w:hAnsi="Courier New"/>
                <w:b w:val="false"/>
                <w:bCs w:val="false"/>
                <w:color w:val="1F2937"/>
                <w:sz w:val="16"/>
                <w:szCs w:val="16"/>
                <w:shd w:fill="F1F3F5" w:color="auto" w:val="clear"/>
                <w:rtl/>
              </w:rPr>
              <w:t xml:space="preserve">‎BANKFAS_AUDIT_DIR‎</w:t>
            </w:r>
            <w:r>
              <w:rPr>
                <w:rFonts w:ascii="Arial" w:cs="Arial" w:eastAsia="Arial" w:hAnsi="Arial"/>
                <w:b w:val="false"/>
                <w:bCs w:val="false"/>
                <w:sz w:val="18"/>
                <w:szCs w:val="18"/>
                <w:rtl/>
              </w:rPr>
              <w:t xml:space="preserve">. غياب المجلد يوقف الإعداد (50120). وتوقف التدقيق ينبّه دائمًا (AUDIT_STOP) و</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يفشل حتى يُعاد (الفحص SA7)</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القراءة</w:t>
            </w:r>
          </w:p>
        </w:tc>
        <w:tc>
          <w:tcPr>
            <w:tcW w:type="dxa" w:w="7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‎VIEW SERVER SECURITY AUDIT‎</w:t>
            </w:r>
            <w:r>
              <w:rPr>
                <w:rFonts w:ascii="Arial" w:cs="Arial" w:eastAsia="Arial" w:hAnsi="Arial"/>
                <w:b w:val="false"/>
                <w:bCs w:val="false"/>
                <w:sz w:val="18"/>
                <w:szCs w:val="18"/>
                <w:rtl/>
              </w:rPr>
              <w:t xml:space="preserve"> وحدها تكفي لقراءة الملفات (</w:t>
            </w:r>
            <w:r>
              <w:rPr>
                <w:rFonts w:ascii="Courier New" w:cs="Courier New" w:eastAsia="Courier New" w:hAnsi="Courier New"/>
                <w:b w:val="false"/>
                <w:bCs w:val="false"/>
                <w:color w:val="1F2937"/>
                <w:sz w:val="16"/>
                <w:szCs w:val="16"/>
                <w:shd w:fill="F1F3F5" w:color="auto" w:val="clear"/>
                <w:rtl/>
              </w:rPr>
              <w:t xml:space="preserve">‎alerts‎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‎windows‎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يحتاج معها </w:t>
            </w:r>
            <w:r>
              <w:rPr>
                <w:rFonts w:ascii="Courier New" w:cs="Courier New" w:eastAsia="Courier New" w:hAnsi="Courier New"/>
                <w:b w:val="false"/>
                <w:bCs w:val="false"/>
                <w:color w:val="1F2937"/>
                <w:sz w:val="16"/>
                <w:szCs w:val="16"/>
                <w:shd w:fill="F1F3F5" w:color="auto" w:val="clear"/>
                <w:rtl/>
              </w:rPr>
              <w:t xml:space="preserve">‎VIEW SERVER SECURITY STATE‎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‎VIEW ANY SECURITY DEFINITION‎</w:t>
            </w:r>
            <w:r>
              <w:rPr>
                <w:rFonts w:ascii="Arial" w:cs="Arial" w:eastAsia="Arial" w:hAnsi="Arial"/>
                <w:b w:val="false"/>
                <w:bCs w:val="false"/>
                <w:sz w:val="18"/>
                <w:szCs w:val="18"/>
                <w:rtl/>
              </w:rPr>
              <w:t xml:space="preserve">، ومستخدمًا في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بصلاحية </w:t>
            </w:r>
            <w:r>
              <w:rPr>
                <w:rFonts w:ascii="Courier New" w:cs="Courier New" w:eastAsia="Courier New" w:hAnsi="Courier New"/>
                <w:b w:val="false"/>
                <w:bCs w:val="false"/>
                <w:color w:val="1F2937"/>
                <w:sz w:val="16"/>
                <w:szCs w:val="16"/>
                <w:shd w:fill="F1F3F5" w:color="auto" w:val="clear"/>
                <w:rtl/>
              </w:rPr>
              <w:t xml:space="preserve">‎VIEW DEFINITION‎</w:t>
            </w:r>
            <w:r>
              <w:rPr>
                <w:rFonts w:ascii="Arial" w:cs="Arial" w:eastAsia="Arial" w:hAnsi="Arial"/>
                <w:b w:val="false"/>
                <w:bCs w:val="false"/>
                <w:sz w:val="18"/>
                <w:szCs w:val="18"/>
                <w:rtl/>
              </w:rPr>
              <w:t xml:space="preserve"> على المخططات </w:t>
            </w:r>
            <w:r>
              <w:rPr>
                <w:rFonts w:ascii="Courier New" w:cs="Courier New" w:eastAsia="Courier New" w:hAnsi="Courier New"/>
                <w:b w:val="false"/>
                <w:bCs w:val="false"/>
                <w:color w:val="1F2937"/>
                <w:sz w:val="16"/>
                <w:szCs w:val="16"/>
                <w:shd w:fill="F1F3F5" w:color="auto" w:val="clear"/>
                <w:rtl/>
              </w:rPr>
              <w:t xml:space="preserve">‎aud‎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w:t>
            </w:r>
            <w:r>
              <w:rPr>
                <w:rFonts w:ascii="Arial" w:cs="Arial" w:eastAsia="Arial" w:hAnsi="Arial"/>
                <w:b w:val="false"/>
                <w:bCs w:val="false"/>
                <w:sz w:val="18"/>
                <w:szCs w:val="18"/>
                <w:rtl/>
              </w:rPr>
              <w:t xml:space="preserve">، بلا حق على صفوفها (الفحص SA6). والحساب نفسه </w:t>
            </w:r>
            <w:r>
              <w:rPr>
                <w:rFonts w:ascii="Courier New" w:cs="Courier New" w:eastAsia="Courier New" w:hAnsi="Courier New"/>
                <w:b w:val="false"/>
                <w:bCs w:val="false"/>
                <w:color w:val="1F2937"/>
                <w:sz w:val="16"/>
                <w:szCs w:val="16"/>
                <w:shd w:fill="F1F3F5" w:color="auto" w:val="clear"/>
                <w:rtl/>
              </w:rPr>
              <w:t xml:space="preserve">‎bankfas_monitor‎</w:t>
            </w:r>
            <w:r>
              <w:rPr>
                <w:rFonts w:ascii="Arial" w:cs="Arial" w:eastAsia="Arial" w:hAnsi="Arial"/>
                <w:b w:val="false"/>
                <w:bCs w:val="false"/>
                <w:sz w:val="18"/>
                <w:szCs w:val="18"/>
                <w:rtl/>
              </w:rPr>
              <w:t xml:space="preserve"> منفّذ بـ ADR 0013، بـ </w:t>
            </w:r>
            <w:r>
              <w:rPr>
                <w:rFonts w:ascii="Courier New" w:cs="Courier New" w:eastAsia="Courier New" w:hAnsi="Courier New"/>
                <w:b w:val="false"/>
                <w:bCs w:val="false"/>
                <w:color w:val="1F2937"/>
                <w:sz w:val="16"/>
                <w:szCs w:val="16"/>
                <w:shd w:fill="F1F3F5" w:color="auto" w:val="clear"/>
                <w:rtl/>
              </w:rPr>
              <w:t xml:space="preserve">‎VIEW DEFINITION‎</w:t>
            </w:r>
            <w:r>
              <w:rPr>
                <w:rFonts w:ascii="Arial" w:cs="Arial" w:eastAsia="Arial" w:hAnsi="Arial"/>
                <w:b w:val="false"/>
                <w:bCs w:val="false"/>
                <w:sz w:val="18"/>
                <w:szCs w:val="18"/>
                <w:rtl/>
              </w:rPr>
              <w:t xml:space="preserve"> على القاعدة كلها بدل المخططات الثلاثة</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النوافذ</w:t>
            </w:r>
          </w:p>
        </w:tc>
        <w:tc>
          <w:tcPr>
            <w:tcW w:type="dxa" w:w="7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يعلن كل سكربت في </w:t>
            </w:r>
            <w:r>
              <w:rPr>
                <w:rFonts w:ascii="Courier New" w:cs="Courier New" w:eastAsia="Courier New" w:hAnsi="Courier New"/>
                <w:b w:val="false"/>
                <w:bCs w:val="false"/>
                <w:color w:val="1F2937"/>
                <w:sz w:val="16"/>
                <w:szCs w:val="16"/>
                <w:shd w:fill="F1F3F5" w:color="auto" w:val="clear"/>
                <w:rtl/>
              </w:rPr>
              <w:t xml:space="preserve">‎tools/deploy‎</w:t>
            </w:r>
            <w:r>
              <w:rPr>
                <w:rFonts w:ascii="Arial" w:cs="Arial" w:eastAsia="Arial" w:hAnsi="Arial"/>
                <w:b w:val="false"/>
                <w:bCs w:val="false"/>
                <w:sz w:val="18"/>
                <w:szCs w:val="18"/>
                <w:rtl/>
              </w:rPr>
              <w:t xml:space="preserve"> عمله بحدث في التدقيق: نافذة النشر (1101 و1102 من </w:t>
            </w:r>
            <w:r>
              <w:rPr>
                <w:rFonts w:ascii="Courier New" w:cs="Courier New" w:eastAsia="Courier New" w:hAnsi="Courier New"/>
                <w:b w:val="false"/>
                <w:bCs w:val="false"/>
                <w:color w:val="1F2937"/>
                <w:sz w:val="16"/>
                <w:szCs w:val="16"/>
                <w:shd w:fill="F1F3F5" w:color="auto" w:val="clear"/>
                <w:rtl/>
              </w:rPr>
              <w:t xml:space="preserve">‎prepare_database.sh open‎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‎close‎</w:t>
            </w:r>
            <w:r>
              <w:rPr>
                <w:rFonts w:ascii="Arial" w:cs="Arial" w:eastAsia="Arial" w:hAnsi="Arial"/>
                <w:b w:val="false"/>
                <w:bCs w:val="false"/>
                <w:sz w:val="18"/>
                <w:szCs w:val="18"/>
                <w:rtl/>
              </w:rPr>
              <w:t xml:space="preserve">، 12 ساعة حدًا)، وتغيير إداري (1103 و1104 من </w:t>
            </w:r>
            <w:r>
              <w:rPr>
                <w:rFonts w:ascii="Courier New" w:cs="Courier New" w:eastAsia="Courier New" w:hAnsi="Courier New"/>
                <w:b w:val="false"/>
                <w:bCs w:val="false"/>
                <w:color w:val="1F2937"/>
                <w:sz w:val="16"/>
                <w:szCs w:val="16"/>
                <w:shd w:fill="F1F3F5" w:color="auto" w:val="clear"/>
                <w:rtl/>
              </w:rPr>
              <w:t xml:space="preserve">‎prepare‎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‎provision_logins.sh‎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‎server_audit.sh apply‎</w:t>
            </w:r>
            <w:r>
              <w:rPr>
                <w:rFonts w:ascii="Arial" w:cs="Arial" w:eastAsia="Arial" w:hAnsi="Arial"/>
                <w:b w:val="false"/>
                <w:bCs w:val="false"/>
                <w:sz w:val="18"/>
                <w:szCs w:val="18"/>
                <w:rtl/>
              </w:rPr>
              <w:t xml:space="preserve">، ساعة حدًا، ويُكتب ختامه ولو فشل التشغيل). النافذة تُسكت التنبيه عن صاحبها وحده. ويسرد </w:t>
            </w:r>
            <w:r>
              <w:rPr>
                <w:rFonts w:ascii="Courier New" w:cs="Courier New" w:eastAsia="Courier New" w:hAnsi="Courier New"/>
                <w:b w:val="false"/>
                <w:bCs w:val="false"/>
                <w:color w:val="1F2937"/>
                <w:sz w:val="16"/>
                <w:szCs w:val="16"/>
                <w:shd w:fill="F1F3F5" w:color="auto" w:val="clear"/>
                <w:rtl/>
              </w:rPr>
              <w:t xml:space="preserve">‎server_audit.sh windows‎</w:t>
            </w:r>
            <w:r>
              <w:rPr>
                <w:rFonts w:ascii="Arial" w:cs="Arial" w:eastAsia="Arial" w:hAnsi="Arial"/>
                <w:b w:val="false"/>
                <w:bCs w:val="false"/>
                <w:sz w:val="18"/>
                <w:szCs w:val="18"/>
                <w:rtl/>
              </w:rPr>
              <w:t xml:space="preserve"> النوافذ للمراجعة الشهرية مع مرجع التغيير</w:t>
            </w:r>
          </w:p>
        </w:tc>
      </w:tr>
      <w:tr>
        <w:trPr>
          <w:cantSplit/>
        </w:trPr>
        <w:tc>
          <w:tcPr>
            <w:tcW w:type="dxa" w:w="227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الشحن</w:t>
            </w:r>
          </w:p>
        </w:tc>
        <w:tc>
          <w:tcPr>
            <w:tcW w:type="dxa" w:w="7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يُبنَ: ينتظر DQ-S12-1 وDQ-S12-2. وقواعد AL-18 في db/ops/server_audit_alerts.sql هي المرجع الذي تطبقه المراقبة المركزية على السجلات المشحونة</w:t>
            </w:r>
          </w:p>
        </w:tc>
      </w:tr>
    </w:tbl>
    <w:p>
      <w:pPr>
        <w:bidi/>
        <w:spacing w:after="120" w:before="0"/>
      </w:pPr>
    </w:p>
    <w:p>
      <w:pPr>
        <w:pStyle w:val="Heading3"/>
        <w:bidi/>
      </w:pPr>
      <w:bookmarkStart w:name="_sec399" w:id="399"/>
      <w:r>
        <w:rPr>
          <w:rFonts w:ascii="Arial" w:cs="Arial" w:eastAsia="Arial" w:hAnsi="Arial"/>
          <w:b/>
          <w:bCs/>
          <w:color w:val="2B5C8A"/>
          <w:sz w:val="23"/>
          <w:szCs w:val="23"/>
          <w:rtl/>
        </w:rPr>
        <w:t xml:space="preserve">3.6 سجلات النظام والمحيط</w:t>
      </w:r>
      <w:bookmarkEnd w:id="39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36"/>
        <w:gridCol w:w="5356"/>
        <w:gridCol w:w="1972"/>
      </w:tblGrid>
      <w:tr>
        <w:trPr>
          <w:cantSplit/>
          <w:tblHeader/>
        </w:trPr>
        <w:tc>
          <w:tcPr>
            <w:tcW w:type="dxa" w:w="25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53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journald</w:t>
            </w:r>
          </w:p>
        </w:tc>
        <w:tc>
          <w:tcPr>
            <w:tcW w:type="dxa" w:w="5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SSH وsudo والخدمات والنواة والجدار الناري</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§6.8</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auditd</w:t>
            </w:r>
          </w:p>
        </w:tc>
        <w:tc>
          <w:tcPr>
            <w:tcW w:type="dxa" w:w="5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ملفات الإعداد والمفاتيح والحذف من مجلدي النسخ والتدقيق</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§6.8</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التحديثات</w:t>
            </w:r>
          </w:p>
        </w:tc>
        <w:tc>
          <w:tcPr>
            <w:tcW w:type="dxa" w:w="5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unattended-upgrades وapt</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§6.4</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المزوّد</w:t>
            </w:r>
          </w:p>
        </w:tc>
        <w:tc>
          <w:tcPr>
            <w:tcW w:type="dxa" w:w="5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وإنشاء اللقطات إن وفّر المزوّد سجلًا</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§4، الخطوة P-02</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الشهادات</w:t>
            </w:r>
          </w:p>
        </w:tc>
        <w:tc>
          <w:tcPr>
            <w:tcW w:type="dxa" w:w="5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كل تجديد ACME</w:t>
            </w:r>
          </w:p>
        </w:tc>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§4.4</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w:t>
            </w:r>
          </w:p>
        </w:tc>
        <w:tc>
          <w:tcPr>
            <w:tcW w:type="dxa" w:w="5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كل نشر</w:t>
            </w:r>
          </w:p>
        </w:tc>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DOC-S11 §10</w:t>
            </w:r>
          </w:p>
        </w:tc>
      </w:tr>
    </w:tbl>
    <w:p>
      <w:pPr>
        <w:bidi/>
        <w:spacing w:after="120" w:before="0"/>
      </w:pPr>
    </w:p>
    <w:p>
      <w:pPr>
        <w:pStyle w:val="Heading2"/>
        <w:bidi/>
      </w:pPr>
      <w:bookmarkStart w:name="_sec400" w:id="400"/>
      <w:r>
        <w:rPr>
          <w:rFonts w:ascii="Arial" w:cs="Arial" w:eastAsia="Arial" w:hAnsi="Arial"/>
          <w:b/>
          <w:bCs/>
          <w:color w:val="2B5C8A"/>
          <w:sz w:val="26"/>
          <w:szCs w:val="26"/>
          <w:rtl/>
        </w:rPr>
        <w:t xml:space="preserve">4. معرّف الارتباط من الطرف إلى الطرف</w:t>
      </w:r>
      <w:bookmarkEnd w:id="400"/>
    </w:p>
    <w:p>
      <w:pPr>
        <w:keepNext/>
        <w:bidi/>
        <w:spacing w:after="60" w:before="160"/>
        <w:jc w:val="center"/>
      </w:pPr>
      <w:r>
        <w:drawing>
          <wp:inline distT="0" distB="0" distL="0" distR="0">
            <wp:extent cx="6096000" cy="2686050"/>
            <wp:effectExtent t="0" r="0" b="0" l="0"/>
            <wp:docPr id="1" name="diagram-6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096000" cy="2686050"/>
                    </a:xfrm>
                    <a:prstGeom prst="rect">
                      <a:avLst/>
                    </a:prstGeom>
                  </pic:spPr>
                </pic:pic>
              </a:graphicData>
            </a:graphic>
          </wp:inline>
        </w:drawing>
      </w:r>
    </w:p>
    <w:p>
      <w:pPr>
        <w:bidi/>
        <w:spacing w:after="110" w:before="0" w:line="312"/>
      </w:pPr>
      <w:r>
        <w:rPr>
          <w:rFonts w:ascii="Arial" w:cs="Arial" w:eastAsia="Arial" w:hAnsi="Arial"/>
          <w:b/>
          <w:bCs/>
          <w:sz w:val="21"/>
          <w:szCs w:val="21"/>
          <w:rtl/>
        </w:rPr>
        <w:t xml:space="preserve">القواعد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p>
    <w:p>
      <w:pPr>
        <w:pStyle w:val="ListParagraph"/>
        <w:numPr>
          <w:ilvl w:val="0"/>
          <w:numId w:val="147"/>
        </w:numPr>
        <w:bidi/>
        <w:spacing w:after="70" w:before="0" w:line="300"/>
      </w:pPr>
      <w:r>
        <w:rPr>
          <w:rFonts w:ascii="Arial" w:cs="Arial" w:eastAsia="Arial" w:hAnsi="Arial"/>
          <w:b w:val="false"/>
          <w:bCs w:val="false"/>
          <w:sz w:val="21"/>
          <w:szCs w:val="21"/>
          <w:rtl/>
        </w:rPr>
        <w:t xml:space="preserve">المصدر كما في DOC-S03 §8: يولّد التطبيق GUID لكل طلب، أو يأخذ معرّف التتبع ذا 16 بايتًا من الوكيل الموثوق. لا يُقبل معرّف من المتصفح. قيمة يرسلها العميل تُسجَّل حقلًا منفصلًا مقصوصًا فقط (تعارض مع DOC-B04 في §11).</w:t>
      </w:r>
    </w:p>
    <w:p>
      <w:pPr>
        <w:pStyle w:val="ListParagraph"/>
        <w:numPr>
          <w:ilvl w:val="0"/>
          <w:numId w:val="147"/>
        </w:numPr>
        <w:bidi/>
        <w:spacing w:after="70" w:before="0" w:line="300"/>
      </w:pPr>
      <w:r>
        <w:rPr>
          <w:rFonts w:ascii="Arial" w:cs="Arial" w:eastAsia="Arial" w:hAnsi="Arial"/>
          <w:b w:val="false"/>
          <w:bCs w:val="false"/>
          <w:sz w:val="21"/>
          <w:szCs w:val="21"/>
          <w:rtl/>
        </w:rPr>
        <w:t xml:space="preserve">المعرّف نفسه في: سطر السجل، و</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(db/static/030_session_context.sql:169)، وكل صف تدقيق أو وصول حساس أو حدث مفتاح أو Outbox يكتبه الطلب، وترويسة الرد ومغلف الخطأ (DOC-B04 §8).</w:t>
      </w:r>
    </w:p>
    <w:p>
      <w:pPr>
        <w:pStyle w:val="ListParagraph"/>
        <w:numPr>
          <w:ilvl w:val="0"/>
          <w:numId w:val="147"/>
        </w:numPr>
        <w:bidi/>
        <w:spacing w:after="70" w:before="0" w:line="300"/>
      </w:pPr>
      <w:r>
        <w:rPr>
          <w:rFonts w:ascii="Arial" w:cs="Arial" w:eastAsia="Arial" w:hAnsi="Arial"/>
          <w:b w:val="false"/>
          <w:bCs w:val="false"/>
          <w:sz w:val="21"/>
          <w:szCs w:val="21"/>
          <w:rtl/>
        </w:rPr>
        <w:t xml:space="preserve">العامل يواصل معرّف الحدث الذي يعالجه، ومهمة مجدولة تأخذ معرّفًا واحدًا لكل تشغيل (DOC-F04 §5.2).</w:t>
      </w:r>
    </w:p>
    <w:p>
      <w:pPr>
        <w:pStyle w:val="ListParagraph"/>
        <w:numPr>
          <w:ilvl w:val="0"/>
          <w:numId w:val="147"/>
        </w:numPr>
        <w:bidi/>
        <w:spacing w:after="70" w:before="0" w:line="300"/>
      </w:pPr>
      <w:r>
        <w:rPr>
          <w:rFonts w:ascii="Arial" w:cs="Arial" w:eastAsia="Arial" w:hAnsi="Arial"/>
          <w:b/>
          <w:bCs/>
          <w:sz w:val="21"/>
          <w:szCs w:val="21"/>
          <w:rtl/>
        </w:rPr>
        <w:t xml:space="preserve">الفجوات:</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‎usp_StartSession‎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‎usp_ConfirmMfa‎</w:t>
      </w:r>
      <w:r>
        <w:rPr>
          <w:rFonts w:ascii="Arial" w:cs="Arial" w:eastAsia="Arial" w:hAnsi="Arial"/>
          <w:b w:val="false"/>
          <w:bCs w:val="false"/>
          <w:sz w:val="21"/>
          <w:szCs w:val="21"/>
          <w:rtl/>
        </w:rPr>
        <w:t xml:space="preserve"> بلا </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بلا عمود له (DOC-S03 §14). المقترح في DQ-S12-8: معامل وعمودان. ويُقترح أن تأخذ أعمدة الارتباط في جداول التدقيق قيمة افتراضية من </w:t>
      </w:r>
      <w:r>
        <w:rPr>
          <w:rFonts w:ascii="Courier New" w:cs="Courier New" w:eastAsia="Courier New" w:hAnsi="Courier New"/>
          <w:b w:val="false"/>
          <w:bCs w:val="false"/>
          <w:color w:val="1F2937"/>
          <w:sz w:val="18"/>
          <w:szCs w:val="18"/>
          <w:shd w:fill="F1F3F5" w:color="auto" w:val="clear"/>
          <w:rtl/>
        </w:rPr>
        <w:t xml:space="preserve">‎SESSION_CONTEXT(N'CorrelationId')‎</w:t>
      </w:r>
      <w:r>
        <w:rPr>
          <w:rFonts w:ascii="Arial" w:cs="Arial" w:eastAsia="Arial" w:hAnsi="Arial"/>
          <w:b w:val="false"/>
          <w:bCs w:val="false"/>
          <w:sz w:val="21"/>
          <w:szCs w:val="21"/>
          <w:rtl/>
        </w:rPr>
        <w:t xml:space="preserve"> حين لا يمرّرها التطبيق [تحقق MS].</w:t>
      </w:r>
    </w:p>
    <w:p>
      <w:pPr>
        <w:pStyle w:val="ListParagraph"/>
        <w:numPr>
          <w:ilvl w:val="0"/>
          <w:numId w:val="147"/>
        </w:numPr>
        <w:bidi/>
        <w:spacing w:after="70" w:before="0" w:line="300"/>
      </w:pPr>
      <w:r>
        <w:rPr>
          <w:rFonts w:ascii="Arial" w:cs="Arial" w:eastAsia="Arial" w:hAnsi="Arial"/>
          <w:b w:val="false"/>
          <w:bCs w:val="false"/>
          <w:sz w:val="21"/>
          <w:szCs w:val="21"/>
          <w:rtl/>
        </w:rPr>
        <w:t xml:space="preserve">اختبار القبول NFR-OPS-01: طلب واحد يظهر معرّفه في سجل التطبيق وصف التدقيق وترويسة الرد (LOG-1).</w:t>
      </w:r>
    </w:p>
    <w:p>
      <w:pPr>
        <w:bidi/>
        <w:spacing w:after="60" w:before="0"/>
      </w:pPr>
    </w:p>
    <w:p>
      <w:pPr>
        <w:pStyle w:val="Heading2"/>
        <w:bidi/>
      </w:pPr>
      <w:bookmarkStart w:name="_sec401" w:id="401"/>
      <w:r>
        <w:rPr>
          <w:rFonts w:ascii="Arial" w:cs="Arial" w:eastAsia="Arial" w:hAnsi="Arial"/>
          <w:b/>
          <w:bCs/>
          <w:color w:val="2B5C8A"/>
          <w:sz w:val="26"/>
          <w:szCs w:val="26"/>
          <w:rtl/>
        </w:rPr>
        <w:t xml:space="preserve">5. الاحتفاظ والحماية</w:t>
      </w:r>
      <w:bookmarkEnd w:id="401"/>
    </w:p>
    <w:p>
      <w:pPr>
        <w:pStyle w:val="Heading3"/>
        <w:bidi/>
      </w:pPr>
      <w:bookmarkStart w:name="_sec402" w:id="402"/>
      <w:r>
        <w:rPr>
          <w:rFonts w:ascii="Arial" w:cs="Arial" w:eastAsia="Arial" w:hAnsi="Arial"/>
          <w:b/>
          <w:bCs/>
          <w:color w:val="2B5C8A"/>
          <w:sz w:val="23"/>
          <w:szCs w:val="23"/>
          <w:rtl/>
        </w:rPr>
        <w:t xml:space="preserve">5.1 مدد الاحتفاظ </w:t>
      </w:r>
      <w:r>
        <w:rPr>
          <w:rFonts w:ascii="Arial" w:cs="Arial" w:eastAsia="Arial" w:hAnsi="Arial"/>
          <w:color w:val="E0A800"/>
          <w:sz w:val="23"/>
          <w:szCs w:val="23"/>
          <w:rtl/>
        </w:rPr>
        <w:t xml:space="preserve">●</w:t>
      </w:r>
      <w:bookmarkEnd w:id="40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01"/>
        <w:gridCol w:w="960"/>
        <w:gridCol w:w="960"/>
        <w:gridCol w:w="5743"/>
      </w:tblGrid>
      <w:tr>
        <w:trPr>
          <w:cantSplit/>
          <w:tblHeader/>
        </w:trPr>
        <w:tc>
          <w:tcPr>
            <w:tcW w:type="dxa" w:w="22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السجل</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المكان</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المدة</w:t>
            </w:r>
          </w:p>
        </w:tc>
        <w:tc>
          <w:tcPr>
            <w:tcW w:type="dxa" w:w="57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افتراض يحسمه مختص</w:t>
            </w:r>
          </w:p>
        </w:tc>
        <w:tc>
          <w:tcPr>
            <w:tcW w:type="dxa" w:w="5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BR-PLT-016 (docs/10-detailed-analysis/10-m0-m1-platform-organization.md:242)؛ DOC-S07 P-15 وP-16</w:t>
            </w:r>
          </w:p>
        </w:tc>
      </w:tr>
      <w:tr>
        <w:trPr>
          <w:cantSplit/>
        </w:trPr>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 يومًا</w:t>
            </w:r>
          </w:p>
        </w:tc>
        <w:tc>
          <w:tcPr>
            <w:tcW w:type="dxa" w:w="5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DOC-S07 P-13</w:t>
            </w:r>
          </w:p>
        </w:tc>
      </w:tr>
      <w:tr>
        <w:trPr>
          <w:cantSplit/>
        </w:trPr>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‎sec.KeyEvent‎</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سنوات، وما بقيت نسخة تحتاج المفتاح</w:t>
            </w:r>
          </w:p>
        </w:tc>
        <w:tc>
          <w:tcPr>
            <w:tcW w:type="dxa" w:w="5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§6</w:t>
            </w:r>
          </w:p>
        </w:tc>
      </w:tr>
      <w:tr>
        <w:trPr>
          <w:cantSplit/>
        </w:trPr>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‎cfg.JobRun‎</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يومًا</w:t>
            </w:r>
          </w:p>
        </w:tc>
        <w:tc>
          <w:tcPr>
            <w:tcW w:type="dxa" w:w="5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w:t>
            </w:r>
            <w:r>
              <w:rPr>
                <w:rFonts w:ascii="Arial" w:cs="Arial" w:eastAsia="Arial" w:hAnsi="Arial"/>
                <w:b w:val="false"/>
                <w:bCs w:val="false"/>
                <w:sz w:val="18"/>
                <w:szCs w:val="18"/>
                <w:rtl/>
              </w:rPr>
              <w:t xml:space="preserve"> المسلّمة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DOC-F17</w:t>
            </w:r>
          </w:p>
        </w:tc>
        <w:tc>
          <w:tcPr>
            <w:tcW w:type="dxa" w:w="5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والوكيل</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المركزي</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90 يومًا للبحث و12 شهرًا أرشيفًا</w:t>
            </w:r>
          </w:p>
        </w:tc>
        <w:tc>
          <w:tcPr>
            <w:tcW w:type="dxa" w:w="5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أخطاء SQL Server وسجلات النظام</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المركزي</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شهرًا</w:t>
            </w:r>
          </w:p>
        </w:tc>
        <w:tc>
          <w:tcPr>
            <w:tcW w:type="dxa" w:w="5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غير القابل للتعديل</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سنوات</w:t>
            </w:r>
          </w:p>
        </w:tc>
        <w:tc>
          <w:tcPr>
            <w:tcW w:type="dxa" w:w="5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DQ-S12-3</w:t>
            </w:r>
          </w:p>
        </w:tc>
      </w:tr>
      <w:tr>
        <w:trPr>
          <w:cantSplit/>
        </w:trPr>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المقاييس</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نظام المراقبة</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 شهرًا للمقارنة السنوية</w:t>
            </w:r>
          </w:p>
        </w:tc>
        <w:tc>
          <w:tcPr>
            <w:tcW w:type="dxa" w:w="57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رؤوس سلسلة التدقيق</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غير القابل للتعديل</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التدقيق نفسها</w:t>
            </w:r>
          </w:p>
        </w:tc>
        <w:tc>
          <w:tcPr>
            <w:tcW w:type="dxa" w:w="57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§5.3</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الحذف من جداول القاعدة بمهمة احتفاظ مدقَّقة، لا بحذف من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(O-24).</w:t>
      </w:r>
    </w:p>
    <w:p>
      <w:pPr>
        <w:pStyle w:val="ListParagraph"/>
        <w:numPr>
          <w:ilvl w:val="0"/>
          <w:numId w:val="2"/>
        </w:numPr>
        <w:bidi/>
        <w:spacing w:after="70" w:before="0" w:line="300"/>
      </w:pPr>
      <w:r>
        <w:rPr>
          <w:rFonts w:ascii="Arial" w:cs="Arial" w:eastAsia="Arial" w:hAnsi="Arial"/>
          <w:b w:val="false"/>
          <w:bCs w:val="false"/>
          <w:sz w:val="21"/>
          <w:szCs w:val="21"/>
          <w:rtl/>
        </w:rPr>
        <w:t xml:space="preserve">الحادث المفتوح يعلّق كل حذف للسجلات المتعلقة به (DOC-S15 §9).</w:t>
      </w:r>
    </w:p>
    <w:p>
      <w:pPr>
        <w:bidi/>
        <w:spacing w:after="60" w:before="0"/>
      </w:pPr>
    </w:p>
    <w:p>
      <w:pPr>
        <w:pStyle w:val="Heading3"/>
        <w:bidi/>
      </w:pPr>
      <w:bookmarkStart w:name="_sec403" w:id="403"/>
      <w:r>
        <w:rPr>
          <w:rFonts w:ascii="Arial" w:cs="Arial" w:eastAsia="Arial" w:hAnsi="Arial"/>
          <w:b/>
          <w:bCs/>
          <w:color w:val="2B5C8A"/>
          <w:sz w:val="23"/>
          <w:szCs w:val="23"/>
          <w:rtl/>
        </w:rPr>
        <w:t xml:space="preserve">5.2 الحماية </w:t>
      </w:r>
      <w:r>
        <w:rPr>
          <w:rFonts w:ascii="Arial" w:cs="Arial" w:eastAsia="Arial" w:hAnsi="Arial"/>
          <w:color w:val="E0A800"/>
          <w:sz w:val="23"/>
          <w:szCs w:val="23"/>
          <w:rtl/>
        </w:rPr>
        <w:t xml:space="preserve">●</w:t>
      </w:r>
      <w:bookmarkEnd w:id="403"/>
    </w:p>
    <w:p>
      <w:pPr>
        <w:pStyle w:val="ListParagraph"/>
        <w:numPr>
          <w:ilvl w:val="0"/>
          <w:numId w:val="148"/>
        </w:numPr>
        <w:bidi/>
        <w:spacing w:after="70" w:before="0" w:line="300"/>
      </w:pPr>
      <w:r>
        <w:rPr>
          <w:rFonts w:ascii="Arial" w:cs="Arial" w:eastAsia="Arial" w:hAnsi="Arial"/>
          <w:b/>
          <w:bCs/>
          <w:sz w:val="21"/>
          <w:szCs w:val="21"/>
          <w:rtl/>
        </w:rPr>
        <w:t xml:space="preserve">خارج الخادم:</w:t>
      </w:r>
      <w:r>
        <w:rPr>
          <w:rFonts w:ascii="Arial" w:cs="Arial" w:eastAsia="Arial" w:hAnsi="Arial"/>
          <w:b w:val="false"/>
          <w:bCs w:val="false"/>
          <w:sz w:val="21"/>
          <w:szCs w:val="21"/>
          <w:rtl/>
        </w:rPr>
        <w:t xml:space="preserve"> المخزن المركزي خارج VPS القاعدة وخارج حساب الاستضافة نفسه، في دولة يقبلها DOC-S07 (DQ-S12-2).</w:t>
      </w:r>
    </w:p>
    <w:p>
      <w:pPr>
        <w:pStyle w:val="ListParagraph"/>
        <w:numPr>
          <w:ilvl w:val="0"/>
          <w:numId w:val="148"/>
        </w:numPr>
        <w:bidi/>
        <w:spacing w:after="70" w:before="0" w:line="300"/>
      </w:pPr>
      <w:r>
        <w:rPr>
          <w:rFonts w:ascii="Arial" w:cs="Arial" w:eastAsia="Arial" w:hAnsi="Arial"/>
          <w:b/>
          <w:bCs/>
          <w:sz w:val="21"/>
          <w:szCs w:val="21"/>
          <w:rtl/>
        </w:rPr>
        <w:t xml:space="preserve">دفع بكتابة فقط:</w:t>
      </w:r>
      <w:r>
        <w:rPr>
          <w:rFonts w:ascii="Arial" w:cs="Arial" w:eastAsia="Arial" w:hAnsi="Arial"/>
          <w:b w:val="false"/>
          <w:bCs w:val="false"/>
          <w:sz w:val="21"/>
          <w:szCs w:val="21"/>
          <w:rtl/>
        </w:rPr>
        <w:t xml:space="preserve"> الخوادم تدفع ولا تملك حذفًا ولا استبدالًا. السجلات الأمنية ورؤوس السلسلة في تخزين غير قابل للتعديل خلال مدتها.</w:t>
      </w:r>
    </w:p>
    <w:p>
      <w:pPr>
        <w:pStyle w:val="ListParagraph"/>
        <w:numPr>
          <w:ilvl w:val="0"/>
          <w:numId w:val="148"/>
        </w:numPr>
        <w:bidi/>
        <w:spacing w:after="70" w:before="0" w:line="300"/>
      </w:pPr>
      <w:r>
        <w:rPr>
          <w:rFonts w:ascii="Arial" w:cs="Arial" w:eastAsia="Arial" w:hAnsi="Arial"/>
          <w:b/>
          <w:bCs/>
          <w:sz w:val="21"/>
          <w:szCs w:val="21"/>
          <w:rtl/>
        </w:rPr>
        <w:t xml:space="preserve">التشفير:</w:t>
      </w:r>
      <w:r>
        <w:rPr>
          <w:rFonts w:ascii="Arial" w:cs="Arial" w:eastAsia="Arial" w:hAnsi="Arial"/>
          <w:b w:val="false"/>
          <w:bCs w:val="false"/>
          <w:sz w:val="21"/>
          <w:szCs w:val="21"/>
          <w:rtl/>
        </w:rPr>
        <w:t xml:space="preserve"> TLS في النقل (DOC-S05)، وتشفير عند التخزين.</w:t>
      </w:r>
    </w:p>
    <w:p>
      <w:pPr>
        <w:pStyle w:val="ListParagraph"/>
        <w:numPr>
          <w:ilvl w:val="0"/>
          <w:numId w:val="148"/>
        </w:numPr>
        <w:bidi/>
        <w:spacing w:after="70" w:before="0" w:line="300"/>
      </w:pPr>
      <w:r>
        <w:rPr>
          <w:rFonts w:ascii="Arial" w:cs="Arial" w:eastAsia="Arial" w:hAnsi="Arial"/>
          <w:b/>
          <w:bCs/>
          <w:sz w:val="21"/>
          <w:szCs w:val="21"/>
          <w:rtl/>
        </w:rPr>
        <w:t xml:space="preserve">الوصول:</w:t>
      </w:r>
      <w:r>
        <w:rPr>
          <w:rFonts w:ascii="Arial" w:cs="Arial" w:eastAsia="Arial" w:hAnsi="Arial"/>
          <w:b w:val="false"/>
          <w:bCs w:val="false"/>
          <w:sz w:val="21"/>
          <w:szCs w:val="21"/>
          <w:rtl/>
        </w:rPr>
        <w:t xml:space="preserve"> القراءة لـ OPS وSEC، وDBA لسجلات SQL Server. كل وصول إلى المخزن يُسجَّل، ويُراجع ربع سنويًا.</w:t>
      </w:r>
    </w:p>
    <w:p>
      <w:pPr>
        <w:pStyle w:val="ListParagraph"/>
        <w:numPr>
          <w:ilvl w:val="0"/>
          <w:numId w:val="148"/>
        </w:numPr>
        <w:bidi/>
        <w:spacing w:after="70" w:before="0" w:line="300"/>
      </w:pPr>
      <w:r>
        <w:rPr>
          <w:rFonts w:ascii="Arial" w:cs="Arial" w:eastAsia="Arial" w:hAnsi="Arial"/>
          <w:b/>
          <w:bCs/>
          <w:sz w:val="21"/>
          <w:szCs w:val="21"/>
          <w:rtl/>
        </w:rPr>
        <w:t xml:space="preserve">التصنيف:</w:t>
      </w:r>
      <w:r>
        <w:rPr>
          <w:rFonts w:ascii="Arial" w:cs="Arial" w:eastAsia="Arial" w:hAnsi="Arial"/>
          <w:b w:val="false"/>
          <w:bCs w:val="false"/>
          <w:sz w:val="21"/>
          <w:szCs w:val="21"/>
          <w:rtl/>
        </w:rPr>
        <w:t xml:space="preserve"> سرّية، لأنها تحمل عناوين IP ومعرّفات (DOC-S06؛ DOC-S07 P-13).</w:t>
      </w:r>
    </w:p>
    <w:p>
      <w:pPr>
        <w:pStyle w:val="ListParagraph"/>
        <w:numPr>
          <w:ilvl w:val="0"/>
          <w:numId w:val="148"/>
        </w:numPr>
        <w:bidi/>
        <w:spacing w:after="70" w:before="0" w:line="300"/>
      </w:pPr>
      <w:r>
        <w:rPr>
          <w:rFonts w:ascii="Arial" w:cs="Arial" w:eastAsia="Arial" w:hAnsi="Arial"/>
          <w:b/>
          <w:bCs/>
          <w:sz w:val="21"/>
          <w:szCs w:val="21"/>
          <w:rtl/>
        </w:rPr>
        <w:t xml:space="preserve">الوقت:</w:t>
      </w:r>
      <w:r>
        <w:rPr>
          <w:rFonts w:ascii="Arial" w:cs="Arial" w:eastAsia="Arial" w:hAnsi="Arial"/>
          <w:b w:val="false"/>
          <w:bCs w:val="false"/>
          <w:sz w:val="21"/>
          <w:szCs w:val="21"/>
          <w:rtl/>
        </w:rPr>
        <w:t xml:space="preserve"> كل المصادر بتوقيت UTC ومزامنة ≤ 1 ثانية (NFR-OPS-07).</w:t>
      </w:r>
    </w:p>
    <w:p>
      <w:pPr>
        <w:pStyle w:val="ListParagraph"/>
        <w:numPr>
          <w:ilvl w:val="0"/>
          <w:numId w:val="148"/>
        </w:numPr>
        <w:bidi/>
        <w:spacing w:after="70" w:before="0" w:line="300"/>
      </w:pPr>
      <w:r>
        <w:rPr>
          <w:rFonts w:ascii="Arial" w:cs="Arial" w:eastAsia="Arial" w:hAnsi="Arial"/>
          <w:b/>
          <w:bCs/>
          <w:sz w:val="21"/>
          <w:szCs w:val="21"/>
          <w:rtl/>
        </w:rPr>
        <w:t xml:space="preserve">المشترك:</w:t>
      </w:r>
      <w:r>
        <w:rPr>
          <w:rFonts w:ascii="Arial" w:cs="Arial" w:eastAsia="Arial" w:hAnsi="Arial"/>
          <w:b w:val="false"/>
          <w:bCs w:val="false"/>
          <w:sz w:val="21"/>
          <w:szCs w:val="21"/>
          <w:rtl/>
        </w:rPr>
        <w:t xml:space="preserve"> لا يصل إلى هذه السجلات. يرى تدقيقه من عارض المنتج (FR-PLT-024).</w:t>
      </w:r>
    </w:p>
    <w:p>
      <w:pPr>
        <w:pStyle w:val="ListParagraph"/>
        <w:numPr>
          <w:ilvl w:val="0"/>
          <w:numId w:val="148"/>
        </w:numPr>
        <w:bidi/>
        <w:spacing w:after="70" w:before="0" w:line="300"/>
      </w:pPr>
      <w:r>
        <w:rPr>
          <w:rFonts w:ascii="Arial" w:cs="Arial" w:eastAsia="Arial" w:hAnsi="Arial"/>
          <w:b/>
          <w:bCs/>
          <w:sz w:val="21"/>
          <w:szCs w:val="21"/>
          <w:rtl/>
        </w:rPr>
        <w:t xml:space="preserve">المنصة:</w:t>
      </w:r>
      <w:r>
        <w:rPr>
          <w:rFonts w:ascii="Arial" w:cs="Arial" w:eastAsia="Arial" w:hAnsi="Arial"/>
          <w:b w:val="false"/>
          <w:bCs w:val="false"/>
          <w:sz w:val="21"/>
          <w:szCs w:val="21"/>
          <w:rtl/>
        </w:rPr>
        <w:t xml:space="preserve"> لا تقرأ تدقيق المشتركين (db/static/010_rls.sql:84؛ T38). مراقبتها الأمنية للمشتركين بعدّادات يرسلها التطبيق بلا محتوى (DQ-S12-11، ومعه DQ-S01-4).</w:t>
      </w:r>
    </w:p>
    <w:p>
      <w:pPr>
        <w:bidi/>
        <w:spacing w:after="60" w:before="0"/>
      </w:pPr>
    </w:p>
    <w:p>
      <w:pPr>
        <w:pStyle w:val="Heading3"/>
        <w:bidi/>
      </w:pPr>
      <w:bookmarkStart w:name="_sec404" w:id="404"/>
      <w:r>
        <w:rPr>
          <w:rFonts w:ascii="Arial" w:cs="Arial" w:eastAsia="Arial" w:hAnsi="Arial"/>
          <w:b/>
          <w:bCs/>
          <w:color w:val="2B5C8A"/>
          <w:sz w:val="23"/>
          <w:szCs w:val="23"/>
          <w:rtl/>
        </w:rPr>
        <w:t xml:space="preserve">5.3 مرساة سلسلة التدقيق (O-13 في 20-database-design) </w:t>
      </w:r>
      <w:r>
        <w:rPr>
          <w:rFonts w:ascii="Arial" w:cs="Arial" w:eastAsia="Arial" w:hAnsi="Arial"/>
          <w:color w:val="E0A800"/>
          <w:sz w:val="23"/>
          <w:szCs w:val="23"/>
          <w:rtl/>
        </w:rPr>
        <w:t xml:space="preserve">●</w:t>
      </w:r>
      <w:bookmarkEnd w:id="404"/>
    </w:p>
    <w:p>
      <w:pPr>
        <w:pStyle w:val="ListParagraph"/>
        <w:numPr>
          <w:ilvl w:val="0"/>
          <w:numId w:val="2"/>
        </w:numPr>
        <w:bidi/>
        <w:spacing w:after="70" w:before="0" w:line="300"/>
      </w:pPr>
      <w:r>
        <w:rPr>
          <w:rFonts w:ascii="Arial" w:cs="Arial" w:eastAsia="Arial" w:hAnsi="Arial"/>
          <w:b w:val="false"/>
          <w:bCs w:val="false"/>
          <w:sz w:val="21"/>
          <w:szCs w:val="21"/>
          <w:rtl/>
        </w:rPr>
        <w:t xml:space="preserve">السلسلة لا تكشف العبث وحدها، لأن من يعدّل السجل يعيد حساب البصمات (docs/20-database-design.md:165). والقرار مفتوح (docs/20-database-design.md:541).</w:t>
      </w:r>
    </w:p>
    <w:p>
      <w:pPr>
        <w:pStyle w:val="ListParagraph"/>
        <w:numPr>
          <w:ilvl w:val="0"/>
          <w:numId w:val="2"/>
        </w:numPr>
        <w:bidi/>
        <w:spacing w:after="70" w:before="0" w:line="300"/>
      </w:pPr>
      <w:r>
        <w:rPr>
          <w:rFonts w:ascii="Arial" w:cs="Arial" w:eastAsia="Arial" w:hAnsi="Arial"/>
          <w:b/>
          <w:bCs/>
          <w:sz w:val="21"/>
          <w:szCs w:val="21"/>
          <w:rtl/>
        </w:rPr>
        <w:t xml:space="preserve">المقترح:</w:t>
      </w:r>
      <w:r>
        <w:rPr>
          <w:rFonts w:ascii="Arial" w:cs="Arial" w:eastAsia="Arial" w:hAnsi="Arial"/>
          <w:b w:val="false"/>
          <w:bCs w:val="false"/>
          <w:sz w:val="21"/>
          <w:szCs w:val="21"/>
          <w:rtl/>
        </w:rPr>
        <w:t xml:space="preserve"> مهمة </w:t>
      </w:r>
      <w:r>
        <w:rPr>
          <w:rFonts w:ascii="Courier New" w:cs="Courier New" w:eastAsia="Courier New" w:hAnsi="Courier New"/>
          <w:b w:val="false"/>
          <w:bCs w:val="false"/>
          <w:color w:val="1F2937"/>
          <w:sz w:val="18"/>
          <w:szCs w:val="18"/>
          <w:shd w:fill="F1F3F5" w:color="auto" w:val="clear"/>
          <w:rtl/>
        </w:rPr>
        <w:t xml:space="preserve">‎AUDIT_CHAIN_VERIFY‎</w:t>
      </w:r>
      <w:r>
        <w:rPr>
          <w:rFonts w:ascii="Arial" w:cs="Arial" w:eastAsia="Arial" w:hAnsi="Arial"/>
          <w:b w:val="false"/>
          <w:bCs w:val="false"/>
          <w:sz w:val="21"/>
          <w:szCs w:val="21"/>
          <w:rtl/>
        </w:rPr>
        <w:t xml:space="preserve"> (المثال في db/model/10-platform.model:555) تعمل لكل مشترك يوميًا: تتحقق من اتصال </w:t>
      </w:r>
      <w:r>
        <w:rPr>
          <w:rFonts w:ascii="Courier New" w:cs="Courier New" w:eastAsia="Courier New" w:hAnsi="Courier New"/>
          <w:b w:val="false"/>
          <w:bCs w:val="false"/>
          <w:color w:val="1F2937"/>
          <w:sz w:val="18"/>
          <w:szCs w:val="18"/>
          <w:shd w:fill="F1F3F5" w:color="auto" w:val="clear"/>
          <w:rtl/>
        </w:rPr>
        <w:t xml:space="preserve">‎ChainSeq‎</w:t>
      </w:r>
      <w:r>
        <w:rPr>
          <w:rFonts w:ascii="Arial" w:cs="Arial" w:eastAsia="Arial" w:hAnsi="Arial"/>
          <w:b w:val="false"/>
          <w:bCs w:val="false"/>
          <w:sz w:val="21"/>
          <w:szCs w:val="21"/>
          <w:rtl/>
        </w:rPr>
        <w:t xml:space="preserve"> ومن كل </w:t>
      </w:r>
      <w:r>
        <w:rPr>
          <w:rFonts w:ascii="Courier New" w:cs="Courier New" w:eastAsia="Courier New" w:hAnsi="Courier New"/>
          <w:b w:val="false"/>
          <w:bCs w:val="false"/>
          <w:color w:val="1F2937"/>
          <w:sz w:val="18"/>
          <w:szCs w:val="18"/>
          <w:shd w:fill="F1F3F5" w:color="auto" w:val="clear"/>
          <w:rtl/>
        </w:rPr>
        <w:t xml:space="preserve">‎RowHash‎</w:t>
      </w:r>
      <w:r>
        <w:rPr>
          <w:rFonts w:ascii="Arial" w:cs="Arial" w:eastAsia="Arial" w:hAnsi="Arial"/>
          <w:b w:val="false"/>
          <w:bCs w:val="false"/>
          <w:sz w:val="21"/>
          <w:szCs w:val="21"/>
          <w:rtl/>
        </w:rPr>
        <w:t xml:space="preserve"> منذ آخر مرساة، ثم تدفع رأس السلسلة (معرّف المشترك العام، وآخر </w:t>
      </w:r>
      <w:r>
        <w:rPr>
          <w:rFonts w:ascii="Courier New" w:cs="Courier New" w:eastAsia="Courier New" w:hAnsi="Courier New"/>
          <w:b w:val="false"/>
          <w:bCs w:val="false"/>
          <w:color w:val="1F2937"/>
          <w:sz w:val="18"/>
          <w:szCs w:val="18"/>
          <w:shd w:fill="F1F3F5" w:color="auto" w:val="clear"/>
          <w:rtl/>
        </w:rPr>
        <w:t xml:space="preserve">‎ChainSeq‎</w:t>
      </w:r>
      <w:r>
        <w:rPr>
          <w:rFonts w:ascii="Arial" w:cs="Arial" w:eastAsia="Arial" w:hAnsi="Arial"/>
          <w:b w:val="false"/>
          <w:bCs w:val="false"/>
          <w:sz w:val="21"/>
          <w:szCs w:val="21"/>
          <w:rtl/>
        </w:rPr>
        <w:t xml:space="preserve">، وآخر </w:t>
      </w:r>
      <w:r>
        <w:rPr>
          <w:rFonts w:ascii="Courier New" w:cs="Courier New" w:eastAsia="Courier New" w:hAnsi="Courier New"/>
          <w:b w:val="false"/>
          <w:bCs w:val="false"/>
          <w:color w:val="1F2937"/>
          <w:sz w:val="18"/>
          <w:szCs w:val="18"/>
          <w:shd w:fill="F1F3F5" w:color="auto" w:val="clear"/>
          <w:rtl/>
        </w:rPr>
        <w:t xml:space="preserve">‎RowHash‎</w:t>
      </w:r>
      <w:r>
        <w:rPr>
          <w:rFonts w:ascii="Arial" w:cs="Arial" w:eastAsia="Arial" w:hAnsi="Arial"/>
          <w:b w:val="false"/>
          <w:bCs w:val="false"/>
          <w:sz w:val="21"/>
          <w:szCs w:val="21"/>
          <w:rtl/>
        </w:rPr>
        <w:t xml:space="preserve">، والوقت) إلى المخزن غير القابل للتعديل، وتكتب حدث منصة.</w:t>
      </w:r>
    </w:p>
    <w:p>
      <w:pPr>
        <w:pStyle w:val="ListParagraph"/>
        <w:numPr>
          <w:ilvl w:val="0"/>
          <w:numId w:val="2"/>
        </w:numPr>
        <w:bidi/>
        <w:spacing w:after="70" w:before="0" w:line="300"/>
      </w:pPr>
      <w:r>
        <w:rPr>
          <w:rFonts w:ascii="Arial" w:cs="Arial" w:eastAsia="Arial" w:hAnsi="Arial"/>
          <w:b/>
          <w:bCs/>
          <w:sz w:val="21"/>
          <w:szCs w:val="21"/>
          <w:rtl/>
        </w:rPr>
        <w:t xml:space="preserve">التحقق:</w:t>
      </w:r>
      <w:r>
        <w:rPr>
          <w:rFonts w:ascii="Arial" w:cs="Arial" w:eastAsia="Arial" w:hAnsi="Arial"/>
          <w:b w:val="false"/>
          <w:bCs w:val="false"/>
          <w:sz w:val="21"/>
          <w:szCs w:val="21"/>
          <w:rtl/>
        </w:rPr>
        <w:t xml:space="preserve"> يقارن التشغيل التالي السلسلة بآخر رأس في المخزن، لا بالقاعدة. أي اختلاف ينبّه AL-12 ويرسل </w:t>
      </w:r>
      <w:r>
        <w:rPr>
          <w:rFonts w:ascii="Courier New" w:cs="Courier New" w:eastAsia="Courier New" w:hAnsi="Courier New"/>
          <w:b w:val="false"/>
          <w:bCs w:val="false"/>
          <w:color w:val="1F2937"/>
          <w:sz w:val="18"/>
          <w:szCs w:val="18"/>
          <w:shd w:fill="F1F3F5" w:color="auto" w:val="clear"/>
          <w:rtl/>
        </w:rPr>
        <w:t xml:space="preserve">‎PLT.INTEGRITY_FAIL‎</w:t>
      </w:r>
      <w:r>
        <w:rPr>
          <w:rFonts w:ascii="Arial" w:cs="Arial" w:eastAsia="Arial" w:hAnsi="Arial"/>
          <w:b w:val="false"/>
          <w:bCs w:val="false"/>
          <w:sz w:val="21"/>
          <w:szCs w:val="21"/>
          <w:rtl/>
        </w:rPr>
        <w:t xml:space="preserve"> للمشترك (docs/10-detailed-analysis/10-m0-m1-platform-organization.md:537-539).</w:t>
      </w:r>
    </w:p>
    <w:p>
      <w:pPr>
        <w:pStyle w:val="ListParagraph"/>
        <w:numPr>
          <w:ilvl w:val="0"/>
          <w:numId w:val="2"/>
        </w:numPr>
        <w:bidi/>
        <w:spacing w:after="70" w:before="0" w:line="300"/>
      </w:pPr>
      <w:r>
        <w:rPr>
          <w:rFonts w:ascii="Arial" w:cs="Arial" w:eastAsia="Arial" w:hAnsi="Arial"/>
          <w:b/>
          <w:bCs/>
          <w:sz w:val="21"/>
          <w:szCs w:val="21"/>
          <w:rtl/>
        </w:rPr>
        <w:t xml:space="preserve">الحد:</w:t>
      </w:r>
      <w:r>
        <w:rPr>
          <w:rFonts w:ascii="Arial" w:cs="Arial" w:eastAsia="Arial" w:hAnsi="Arial"/>
          <w:b w:val="false"/>
          <w:bCs w:val="false"/>
          <w:sz w:val="21"/>
          <w:szCs w:val="21"/>
          <w:rtl/>
        </w:rPr>
        <w:t xml:space="preserve"> عبث بعد آخر مرساة لا يُكشف حتى المرساة التالية. الدورية يومية، وساعة إن كانت الكلفة مقبولة (DQ-S12-4). وSQL Server Audit (§3.5) يغطي هذه النافذة.</w:t>
      </w:r>
    </w:p>
    <w:p>
      <w:pPr>
        <w:pStyle w:val="ListParagraph"/>
        <w:numPr>
          <w:ilvl w:val="0"/>
          <w:numId w:val="2"/>
        </w:numPr>
        <w:bidi/>
        <w:spacing w:after="70" w:before="0" w:line="300"/>
      </w:pPr>
      <w:r>
        <w:rPr>
          <w:rFonts w:ascii="Arial" w:cs="Arial" w:eastAsia="Arial" w:hAnsi="Arial"/>
          <w:b w:val="false"/>
          <w:bCs w:val="false"/>
          <w:sz w:val="21"/>
          <w:szCs w:val="21"/>
          <w:rtl/>
        </w:rPr>
        <w:t xml:space="preserve">تبدأ مع FR-PLT-025 في S2 (docs/10-detailed-analysis/10-m0-m1-platform-organization.md:127)، و</w:t>
      </w:r>
      <w:r>
        <w:rPr>
          <w:rFonts w:ascii="Courier New" w:cs="Courier New" w:eastAsia="Courier New" w:hAnsi="Courier New"/>
          <w:b w:val="false"/>
          <w:bCs w:val="false"/>
          <w:color w:val="1F2937"/>
          <w:sz w:val="18"/>
          <w:szCs w:val="18"/>
          <w:shd w:fill="F1F3F5" w:color="auto" w:val="clear"/>
          <w:rtl/>
        </w:rPr>
        <w:t xml:space="preserve">‎ChainSeq‎</w:t>
      </w:r>
      <w:r>
        <w:rPr>
          <w:rFonts w:ascii="Arial" w:cs="Arial" w:eastAsia="Arial" w:hAnsi="Arial"/>
          <w:b w:val="false"/>
          <w:bCs w:val="false"/>
          <w:sz w:val="21"/>
          <w:szCs w:val="21"/>
          <w:rtl/>
        </w:rPr>
        <w:t xml:space="preserve"> فارغ حتى ذلك (db/model/10-platform.model:305).</w:t>
      </w:r>
    </w:p>
    <w:p>
      <w:pPr>
        <w:bidi/>
        <w:spacing w:after="60" w:before="0"/>
      </w:pPr>
    </w:p>
    <w:p>
      <w:pPr>
        <w:pStyle w:val="Heading2"/>
        <w:bidi/>
      </w:pPr>
      <w:bookmarkStart w:name="_sec405" w:id="405"/>
      <w:r>
        <w:rPr>
          <w:rFonts w:ascii="Arial" w:cs="Arial" w:eastAsia="Arial" w:hAnsi="Arial"/>
          <w:b/>
          <w:bCs/>
          <w:color w:val="2B5C8A"/>
          <w:sz w:val="26"/>
          <w:szCs w:val="26"/>
          <w:rtl/>
        </w:rPr>
        <w:t xml:space="preserve">6. المقاييس والتنبيهات</w:t>
      </w:r>
      <w:bookmarkEnd w:id="405"/>
    </w:p>
    <w:p>
      <w:pPr>
        <w:bidi/>
        <w:spacing w:after="110" w:before="0" w:line="312"/>
      </w:pPr>
      <w:r>
        <w:rPr>
          <w:rFonts w:ascii="Arial" w:cs="Arial" w:eastAsia="Arial" w:hAnsi="Arial"/>
          <w:b/>
          <w:bCs/>
          <w:sz w:val="21"/>
          <w:szCs w:val="21"/>
          <w:rtl/>
        </w:rPr>
        <w:t xml:space="preserve">المستويات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A1 فوري يُستدعى له المناوب · A2 خلال ساعات العمل في اليوم نفسه · A3 في التقرير الأسبوعي. الحدود اقتراحات تُضبط بعد أربعة أسابيع من خط أساس (DQ-S12-13).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1129"/>
        <w:gridCol w:w="2258"/>
        <w:gridCol w:w="1003"/>
        <w:gridCol w:w="979"/>
        <w:gridCol w:w="3516"/>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1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الإشارة</w:t>
            </w:r>
          </w:p>
        </w:tc>
        <w:tc>
          <w:tcPr>
            <w:tcW w:type="dxa" w:w="22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w:t>
            </w:r>
            <w:r>
              <w:rPr>
                <w:rFonts w:ascii="Arial" w:cs="Arial" w:eastAsia="Arial" w:hAnsi="Arial"/>
                <w:color w:val="E0A800"/>
                <w:sz w:val="18"/>
                <w:szCs w:val="18"/>
                <w:rtl/>
              </w:rPr>
              <w:t xml:space="preserve">●</w:t>
            </w:r>
          </w:p>
        </w:tc>
        <w:tc>
          <w:tcPr>
            <w:tcW w:type="dxa" w:w="10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المستلم</w:t>
            </w:r>
          </w:p>
        </w:tc>
        <w:tc>
          <w:tcPr>
            <w:tcW w:type="dxa" w:w="35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AL-01</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التوفر</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نقطة الصحة في 3 فحوص متتالية كل دقيقة</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 خارجي (NFR-AVL-01، NFR-AVL-03)</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AL-02</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الاستجابة</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p95 فوق 2 ثانية لمدة 15 دقيقة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(NFR-PERF-01)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AL-03</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بالقاعدة</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أكثر من 5% من الاتصالات لمدة 5 دقائق</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وDBA</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AL-04</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الدخول على المنصة</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200 فشل في 5 دقائق، أو 10 أضعاف خط الأساس</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 التطبيق (THR-01)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AL-05</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الدخول من عنوان واحد</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30 في 10 دقائق</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 التطبيق (BR-PLT-005)</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AL-06</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القفل</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أقفال في 15 دقيقة لمشترك، أو 20 على المنصة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 التطبيق (THR-11)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AL-07</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MFA</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10 لمستخدم في 15 دقيقة</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‎FAILED_MFA‎</w:t>
            </w:r>
            <w:r>
              <w:rPr>
                <w:rFonts w:ascii="Arial" w:cs="Arial" w:eastAsia="Arial" w:hAnsi="Arial"/>
                <w:b w:val="false"/>
                <w:bCs w:val="false"/>
                <w:sz w:val="18"/>
                <w:szCs w:val="18"/>
                <w:rtl/>
              </w:rPr>
              <w:t xml:space="preserve"> (THR-05)</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AL-08</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أخطاء الربط</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50004 أو 50001، أو قفزة في 50002 و50003</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 وSEC للقفزة</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(DOC-F04 §4.5)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AL-09</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محمول المنع</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خطأ 33504 من اتصال </w:t>
            </w:r>
            <w:r>
              <w:rPr>
                <w:rFonts w:ascii="Courier New" w:cs="Courier New" w:eastAsia="Courier New" w:hAnsi="Courier New"/>
                <w:b w:val="false"/>
                <w:bCs w:val="false"/>
                <w:color w:val="1F2937"/>
                <w:sz w:val="16"/>
                <w:szCs w:val="16"/>
                <w:shd w:fill="F1F3F5" w:color="auto" w:val="clear"/>
                <w:rtl/>
              </w:rPr>
              <w:t xml:space="preserve">‎tp_app‎</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وDBA</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(R4، O-21)</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AL-10</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فك المفتاح</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w:t>
            </w:r>
            <w:r>
              <w:rPr>
                <w:rFonts w:ascii="Courier New" w:cs="Courier New" w:eastAsia="Courier New" w:hAnsi="Courier New"/>
                <w:b w:val="false"/>
                <w:bCs w:val="false"/>
                <w:color w:val="1F2937"/>
                <w:sz w:val="16"/>
                <w:szCs w:val="16"/>
                <w:shd w:fill="F1F3F5" w:color="auto" w:val="clear"/>
                <w:rtl/>
              </w:rPr>
              <w:t xml:space="preserve">‎UNWRAP_FAILED‎</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‎sec.KeyEvent‎</w:t>
            </w:r>
            <w:r>
              <w:rPr>
                <w:rFonts w:ascii="Arial" w:cs="Arial" w:eastAsia="Arial" w:hAnsi="Arial"/>
                <w:b w:val="false"/>
                <w:bCs w:val="false"/>
                <w:sz w:val="18"/>
                <w:szCs w:val="18"/>
                <w:rtl/>
              </w:rPr>
              <w:t xml:space="preserve"> (DOC-S02 §7.2)</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AL-11</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بعد ساعة إعادة المحاولة، أو مهمة لم تبدأ خلال ضعف دوريتها</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مقياس يرسله العامل، و</w:t>
            </w:r>
            <w:r>
              <w:rPr>
                <w:rFonts w:ascii="Courier New" w:cs="Courier New" w:eastAsia="Courier New" w:hAnsi="Courier New"/>
                <w:b w:val="false"/>
                <w:bCs w:val="false"/>
                <w:color w:val="1F2937"/>
                <w:sz w:val="16"/>
                <w:szCs w:val="16"/>
                <w:shd w:fill="F1F3F5" w:color="auto" w:val="clear"/>
                <w:rtl/>
              </w:rPr>
              <w:t xml:space="preserve">‎cfg.JobRun‎</w:t>
            </w:r>
            <w:r>
              <w:rPr>
                <w:rFonts w:ascii="Arial" w:cs="Arial" w:eastAsia="Arial" w:hAnsi="Arial"/>
                <w:b w:val="false"/>
                <w:bCs w:val="false"/>
                <w:sz w:val="18"/>
                <w:szCs w:val="18"/>
                <w:rtl/>
              </w:rPr>
              <w:t xml:space="preserve"> (FR-PLT-044)</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AL-12</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السلامة</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w:t>
            </w:r>
            <w:r>
              <w:rPr>
                <w:rFonts w:ascii="Courier New" w:cs="Courier New" w:eastAsia="Courier New" w:hAnsi="Courier New"/>
                <w:b w:val="false"/>
                <w:bCs w:val="false"/>
                <w:color w:val="1F2937"/>
                <w:sz w:val="16"/>
                <w:szCs w:val="16"/>
                <w:shd w:fill="F1F3F5" w:color="auto" w:val="clear"/>
                <w:rtl/>
              </w:rPr>
              <w:t xml:space="preserve">‎AUDIT_CHAIN_VERIFY‎</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‎FILE_INTEGRITY‎</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‎MISMATCH‎</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‎MISSING‎</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المهمة (FR-PLT-025، FR-PLT-031)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AL-13</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تأخر Outbox</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أقدم حدث معلّق أقدم من 5 دقائق (A2) أو 30 دقيقة (A1)، أو أي حدث </w:t>
            </w:r>
            <w:r>
              <w:rPr>
                <w:rFonts w:ascii="Courier New" w:cs="Courier New" w:eastAsia="Courier New" w:hAnsi="Courier New"/>
                <w:b w:val="false"/>
                <w:bCs w:val="false"/>
                <w:color w:val="1F2937"/>
                <w:sz w:val="16"/>
                <w:szCs w:val="16"/>
                <w:shd w:fill="F1F3F5" w:color="auto" w:val="clear"/>
                <w:rtl/>
              </w:rPr>
              <w:t xml:space="preserve">‎DEAD‎</w:t>
            </w:r>
            <w:r>
              <w:rPr>
                <w:rFonts w:ascii="Arial" w:cs="Arial" w:eastAsia="Arial" w:hAnsi="Arial"/>
                <w:b w:val="false"/>
                <w:bCs w:val="false"/>
                <w:sz w:val="18"/>
                <w:szCs w:val="18"/>
                <w:rtl/>
              </w:rPr>
              <w:t xml:space="preserve"> (A2)</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أو 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العامل (DOC-F17)</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AL-14</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الأقراص والسجل</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V2 إلى V5 فوق 80% (A2) أو 90% (A1)؛ سجل المعاملات فوق 70%</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أو A2</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وDBA</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وكيل المقاييس (DOC-S10 §9)</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AL-15</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DOC-S09 §4.3: سجل 20 دقيقة، وكاملة 26 ساعة، ونقل 15 دقيقة، وفشل التحقق</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مهام النسخ</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AL-16</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الشهادات</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العامة قبل 21 يومًا (A2) و7 أيام (A1)؛ شهادة SQL Server قبل 30 يومًا (A2)؛ تدوير شهادة TDE السنوي قبل 30 يومًا (A3)</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إلى A3</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§4.4، §5.2؛ DOC-S02 §10</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AL-17</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الوقت</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فارق فوق 1 ثانية (A2) أو 5 ثوان (A1)</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أو 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الوقت (NFR-OPS-07)</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AL-18</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المميّز</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w:t>
            </w:r>
            <w:r>
              <w:rPr>
                <w:rFonts w:ascii="Courier New" w:cs="Courier New" w:eastAsia="Courier New" w:hAnsi="Courier New"/>
                <w:b w:val="false"/>
                <w:bCs w:val="false"/>
                <w:color w:val="1F2937"/>
                <w:sz w:val="16"/>
                <w:szCs w:val="16"/>
                <w:shd w:fill="F1F3F5" w:color="auto" w:val="clear"/>
                <w:rtl/>
              </w:rPr>
              <w:t xml:space="preserve">‎breakglass‎</w:t>
            </w:r>
            <w:r>
              <w:rPr>
                <w:rFonts w:ascii="Arial" w:cs="Arial" w:eastAsia="Arial" w:hAnsi="Arial"/>
                <w:b w:val="false"/>
                <w:bCs w:val="false"/>
                <w:sz w:val="18"/>
                <w:szCs w:val="18"/>
                <w:rtl/>
              </w:rPr>
              <w:t xml:space="preserve">، أو تفعيل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أو تغيير منحة أو سياسة خارج النافذة، أو دخول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خارجها، أو توقف التدقيق، أو حذف القاعدة، أو تعديل جداول التدقيق.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القواعد العشر منفّذة (ADR 0012): أُضيف إليها تغيير أدوار الخادم وصلاحياته في أي وقت، وتغيير البنية والتدقيق خارج النافذة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 (DOC-S08 §10)؛ </w:t>
            </w:r>
            <w:r>
              <w:rPr>
                <w:rFonts w:ascii="Courier New" w:cs="Courier New" w:eastAsia="Courier New" w:hAnsi="Courier New"/>
                <w:b w:val="false"/>
                <w:bCs w:val="false"/>
                <w:color w:val="1F2937"/>
                <w:sz w:val="16"/>
                <w:szCs w:val="16"/>
                <w:shd w:fill="F1F3F5" w:color="auto" w:val="clear"/>
                <w:rtl/>
              </w:rPr>
              <w:t xml:space="preserve">‎tools/deploy/server_audit.sh alerts‎</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AL-19</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SSH بمفتاح غير مسجّل، أو sudo من غير عضو، أو حساب محلي جديد، أو تغيير ملف مراقب؛ وإعادة تشغيل معلّقة أكثر من 7 أيام (A2)</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أو 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وOPS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journald وauditd</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AL-20</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شذوذ الكشف</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أكثر من 20 كشفًا لمستخدم في ساعة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المشترك، وA3 للمنصة</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وSEC</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BR-PTY-009؛ </w:t>
            </w:r>
            <w:r>
              <w:rPr>
                <w:rFonts w:ascii="Courier New" w:cs="Courier New" w:eastAsia="Courier New" w:hAnsi="Courier New"/>
                <w:b w:val="false"/>
                <w:bCs w:val="false"/>
                <w:color w:val="1F2937"/>
                <w:sz w:val="16"/>
                <w:szCs w:val="16"/>
                <w:shd w:fill="F1F3F5" w:color="auto" w:val="clear"/>
                <w:rtl/>
              </w:rPr>
              <w:t xml:space="preserve">‎SEC.REVEAL_ANOMALY‎</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AL-21</w:t>
            </w:r>
          </w:p>
        </w:tc>
        <w:tc>
          <w:tcPr>
            <w:tcW w:type="dxa" w:w="11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الإصدارات</w:t>
            </w:r>
          </w:p>
        </w:tc>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GA بلا مراجعة بعد 30 يومًا</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المهمة الأسبوعية (FR-PLT-045، AC-PLT-4)</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AL-22</w:t>
            </w:r>
          </w:p>
        </w:tc>
        <w:tc>
          <w:tcPr>
            <w:tcW w:type="dxa" w:w="11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السجلات نفسه</w:t>
            </w:r>
          </w:p>
        </w:tc>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سجلات من مضيف لمدة 10 دقائق</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5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المركزي</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عدّادات الدخول والقفل في AL-04 إلى AL-07 يرسلها التطبيق عند كل نتيجة، بمعرّف المشترك العام ونوع النتيجة فقط، لأن المنصة لا تقرأ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تحت RLS. المرجع للتحقيق هو الجدول نفسه.</w:t>
      </w:r>
    </w:p>
    <w:p>
      <w:pPr>
        <w:pStyle w:val="ListParagraph"/>
        <w:numPr>
          <w:ilvl w:val="0"/>
          <w:numId w:val="2"/>
        </w:numPr>
        <w:bidi/>
        <w:spacing w:after="70" w:before="0" w:line="300"/>
      </w:pPr>
      <w:r>
        <w:rPr>
          <w:rFonts w:ascii="Arial" w:cs="Arial" w:eastAsia="Arial" w:hAnsi="Arial"/>
          <w:b w:val="false"/>
          <w:bCs w:val="false"/>
          <w:sz w:val="21"/>
          <w:szCs w:val="21"/>
          <w:rtl/>
        </w:rPr>
        <w:t xml:space="preserve">AL-11 لا يعتمد على </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وحده، لأن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يحذف منه ويعدّله (db/generated/tsql/005_delete_grants.sql:18؛ db/generated/tsql/007_table_grants.sql:87).</w:t>
      </w:r>
    </w:p>
    <w:p>
      <w:pPr>
        <w:pStyle w:val="ListParagraph"/>
        <w:numPr>
          <w:ilvl w:val="0"/>
          <w:numId w:val="2"/>
        </w:numPr>
        <w:bidi/>
        <w:spacing w:after="70" w:before="0" w:line="300"/>
      </w:pPr>
      <w:r>
        <w:rPr>
          <w:rFonts w:ascii="Arial" w:cs="Arial" w:eastAsia="Arial" w:hAnsi="Arial"/>
          <w:b w:val="false"/>
          <w:bCs w:val="false"/>
          <w:sz w:val="21"/>
          <w:szCs w:val="21"/>
          <w:rtl/>
        </w:rPr>
        <w:t xml:space="preserve">إشعارات المشترك الفورية (القفل الثالث، والصلاحية الحساسة، وإعادة MFA، وشذوذ الكشف، والدعم) تبقى في المنتج (docs/10-detailed-analysis/10-m0-m1-platform-organization.md:530-537؛ NFR-OPS-04).</w:t>
      </w:r>
    </w:p>
    <w:p>
      <w:pPr>
        <w:bidi/>
        <w:spacing w:after="60" w:before="0"/>
      </w:pPr>
    </w:p>
    <w:p>
      <w:pPr>
        <w:pStyle w:val="Heading2"/>
        <w:bidi/>
      </w:pPr>
      <w:bookmarkStart w:name="_sec406" w:id="406"/>
      <w:r>
        <w:rPr>
          <w:rFonts w:ascii="Arial" w:cs="Arial" w:eastAsia="Arial" w:hAnsi="Arial"/>
          <w:b/>
          <w:bCs/>
          <w:color w:val="2B5C8A"/>
          <w:sz w:val="26"/>
          <w:szCs w:val="26"/>
          <w:rtl/>
        </w:rPr>
        <w:t xml:space="preserve">7. اللوحات </w:t>
      </w:r>
      <w:r>
        <w:rPr>
          <w:rFonts w:ascii="Arial" w:cs="Arial" w:eastAsia="Arial" w:hAnsi="Arial"/>
          <w:color w:val="E0A800"/>
          <w:sz w:val="26"/>
          <w:szCs w:val="26"/>
          <w:rtl/>
        </w:rPr>
        <w:t xml:space="preserve">●</w:t>
      </w:r>
      <w:bookmarkEnd w:id="40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90"/>
        <w:gridCol w:w="3588"/>
        <w:gridCol w:w="3586"/>
      </w:tblGrid>
      <w:tr>
        <w:trPr>
          <w:cantSplit/>
          <w:tblHeader/>
        </w:trPr>
        <w:tc>
          <w:tcPr>
            <w:tcW w:type="dxa" w:w="26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اللوحة</w:t>
            </w:r>
          </w:p>
        </w:tc>
        <w:tc>
          <w:tcPr>
            <w:tcW w:type="dxa" w:w="35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35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الجمهور</w:t>
            </w:r>
          </w:p>
        </w:tc>
      </w:tr>
      <w:tr>
        <w:trPr>
          <w:cantSplit/>
        </w:trPr>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LV-1 صحة المنصة</w:t>
            </w:r>
          </w:p>
        </w:tc>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التوفر، وp95، ونسبة الأخطاء، وموارد التطبيق والقاعدة، والاتصالات</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ولوحة المشغّل (NFR-OPS-02)</w:t>
            </w:r>
          </w:p>
        </w:tc>
      </w:tr>
      <w:tr>
        <w:trPr>
          <w:cantSplit/>
        </w:trPr>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LV-2 الأمن</w:t>
            </w:r>
          </w:p>
        </w:tc>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نتائج الدخول بأنواعها، والأقفال، وفشل MFA، وأخطاء 50001-50005 و33504، وأحداث AL-18 وAL-19</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r>
      <w:tr>
        <w:trPr>
          <w:cantSplit/>
        </w:trPr>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LV-3 المهام وOutbox</w:t>
            </w:r>
          </w:p>
        </w:tc>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تشغيل لكل </w:t>
            </w:r>
            <w:r>
              <w:rPr>
                <w:rFonts w:ascii="Courier New" w:cs="Courier New" w:eastAsia="Courier New" w:hAnsi="Courier New"/>
                <w:b w:val="false"/>
                <w:bCs w:val="false"/>
                <w:color w:val="1F2937"/>
                <w:sz w:val="16"/>
                <w:szCs w:val="16"/>
                <w:shd w:fill="F1F3F5" w:color="auto" w:val="clear"/>
                <w:rtl/>
              </w:rPr>
              <w:t xml:space="preserve">‎JobKey‎</w:t>
            </w:r>
            <w:r>
              <w:rPr>
                <w:rFonts w:ascii="Arial" w:cs="Arial" w:eastAsia="Arial" w:hAnsi="Arial"/>
                <w:b w:val="false"/>
                <w:bCs w:val="false"/>
                <w:sz w:val="18"/>
                <w:szCs w:val="18"/>
                <w:rtl/>
              </w:rPr>
              <w:t xml:space="preserve">، والفشل، وعمق Outbox وعمر أقدم حدث، و</w:t>
            </w:r>
            <w:r>
              <w:rPr>
                <w:rFonts w:ascii="Courier New" w:cs="Courier New" w:eastAsia="Courier New" w:hAnsi="Courier New"/>
                <w:b w:val="false"/>
                <w:bCs w:val="false"/>
                <w:color w:val="1F2937"/>
                <w:sz w:val="16"/>
                <w:szCs w:val="16"/>
                <w:shd w:fill="F1F3F5" w:color="auto" w:val="clear"/>
                <w:rtl/>
              </w:rPr>
              <w:t xml:space="preserve">‎DEAD‎</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وللمشترك شاشة SCR-PLT-14 (DOC-B07)</w:t>
            </w:r>
          </w:p>
        </w:tc>
      </w:tr>
      <w:tr>
        <w:trPr>
          <w:cantSplit/>
        </w:trPr>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LV-4 حماية البيانات</w:t>
            </w:r>
          </w:p>
        </w:tc>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 والنقل والاستعادة الأسبوعية، وحالة TDE، والشهادات، ورؤوس السلسلة، وفحص سلامة الملفات</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وSEC</w:t>
            </w:r>
          </w:p>
        </w:tc>
      </w:tr>
      <w:tr>
        <w:trPr>
          <w:cantSplit/>
        </w:trPr>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LV-5 السعة</w:t>
            </w:r>
          </w:p>
        </w:tc>
        <w:tc>
          <w:tcPr>
            <w:tcW w:type="dxa" w:w="35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الأقراص، ومساحة السجل، ونمو الجداول الكبيرة (NFR-SCL-03)</w:t>
            </w:r>
          </w:p>
        </w:tc>
        <w:tc>
          <w:tcPr>
            <w:tcW w:type="dxa" w:w="35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LV-6 الإصدارات والترقيع</w:t>
            </w:r>
          </w:p>
        </w:tc>
        <w:tc>
          <w:tcPr>
            <w:tcW w:type="dxa" w:w="35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مقابل الفعلي، وإعادة التشغيل المعلّقة، والتحديثات الأمنية المعلّقة</w:t>
            </w:r>
          </w:p>
        </w:tc>
        <w:tc>
          <w:tcPr>
            <w:tcW w:type="dxa" w:w="35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r>
    </w:tbl>
    <w:p>
      <w:pPr>
        <w:bidi/>
        <w:spacing w:after="120" w:before="0"/>
      </w:pPr>
    </w:p>
    <w:p>
      <w:pPr>
        <w:pStyle w:val="Heading2"/>
        <w:bidi/>
      </w:pPr>
      <w:bookmarkStart w:name="_sec407" w:id="407"/>
      <w:r>
        <w:rPr>
          <w:rFonts w:ascii="Arial" w:cs="Arial" w:eastAsia="Arial" w:hAnsi="Arial"/>
          <w:b/>
          <w:bCs/>
          <w:color w:val="2B5C8A"/>
          <w:sz w:val="26"/>
          <w:szCs w:val="26"/>
          <w:rtl/>
        </w:rPr>
        <w:t xml:space="preserve">8. من يراجع ماذا ومتى </w:t>
      </w:r>
      <w:r>
        <w:rPr>
          <w:rFonts w:ascii="Arial" w:cs="Arial" w:eastAsia="Arial" w:hAnsi="Arial"/>
          <w:color w:val="E0A800"/>
          <w:sz w:val="26"/>
          <w:szCs w:val="26"/>
          <w:rtl/>
        </w:rPr>
        <w:t xml:space="preserve">●</w:t>
      </w:r>
      <w:bookmarkEnd w:id="40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88"/>
        <w:gridCol w:w="2630"/>
        <w:gridCol w:w="3946"/>
      </w:tblGrid>
      <w:tr>
        <w:trPr>
          <w:cantSplit/>
          <w:tblHeader/>
        </w:trPr>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ماذا</w:t>
            </w:r>
          </w:p>
        </w:tc>
        <w:tc>
          <w:tcPr>
            <w:tcW w:type="dxa" w:w="26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3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متى</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A1</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المناوب، وSEC للأمنية</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فورًا، وفتح حادث وفق DOC-S15 عند الشك</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LV-1 والتنبيهات المفتوحة</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يوميًا</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LV-2</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يوم عمل</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SQL Server Audit عالية الشدة</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خلال 24 ساعة من الحدث، ومراجعة أسبوعية للباقي</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sudo وSSH وauditd</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LV-4 وتقرير الاستعادة</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 (DOC-S09 §7.1)</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رؤوس السلسلة ونتائج السلامة</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أسبوعيًا</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الحسابات والأدوار والمفاتيح</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شهريًا (DOC-S08 §10، DOC-S10 §8.4)</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الحدود وضوضاء التنبيه</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SEC</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شهريًا</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التوفر</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التشغيل</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شهريًا (NFR-AVL-01)</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 والإتلاف</w:t>
            </w:r>
          </w:p>
        </w:tc>
        <w:tc>
          <w:tcPr>
            <w:tcW w:type="dxa" w:w="2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OPS</w:t>
            </w:r>
          </w:p>
        </w:tc>
        <w:tc>
          <w:tcPr>
            <w:tcW w:type="dxa" w:w="3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ربع سنويًا</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المشترك نفسه</w:t>
            </w:r>
          </w:p>
        </w:tc>
        <w:tc>
          <w:tcPr>
            <w:tcW w:type="dxa" w:w="2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الحساب والمدقق (A-01 وA-04 في DOC-F01)</w:t>
            </w:r>
          </w:p>
        </w:tc>
        <w:tc>
          <w:tcPr>
            <w:tcW w:type="dxa" w:w="3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المشترك، بعارض المنتج</w:t>
            </w:r>
          </w:p>
        </w:tc>
      </w:tr>
    </w:tbl>
    <w:p>
      <w:pPr>
        <w:bidi/>
        <w:spacing w:after="120" w:before="0"/>
      </w:pPr>
    </w:p>
    <w:p>
      <w:pPr>
        <w:pStyle w:val="Heading2"/>
        <w:bidi/>
      </w:pPr>
      <w:bookmarkStart w:name="_sec408" w:id="408"/>
      <w:r>
        <w:rPr>
          <w:rFonts w:ascii="Arial" w:cs="Arial" w:eastAsia="Arial" w:hAnsi="Arial"/>
          <w:b/>
          <w:bCs/>
          <w:color w:val="2B5C8A"/>
          <w:sz w:val="26"/>
          <w:szCs w:val="26"/>
          <w:rtl/>
        </w:rPr>
        <w:t xml:space="preserve">9. معايير القبول</w:t>
      </w:r>
      <w:bookmarkEnd w:id="40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66"/>
        <w:gridCol w:w="4799"/>
        <w:gridCol w:w="3199"/>
      </w:tblGrid>
      <w:tr>
        <w:trPr>
          <w:cantSplit/>
          <w:tblHeader/>
        </w:trPr>
        <w:tc>
          <w:tcPr>
            <w:tcW w:type="dxa" w:w="1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47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c>
          <w:tcPr>
            <w:tcW w:type="dxa" w:w="3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التحقق</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LOG-1</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واحد يظهر معرّفه في سجل التطبيق وصف التدقيق وترويسة الرد</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تكامل (NFR-OPS-01)</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LOG-2</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تطابق لأنماط محظورة في سجلات اختبار القبول</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 آلي (NFR-SEC-14)</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LOG-3</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تنبيه AL-01 إلى AL-22 يُطلق مرة في بيئة الاختبار بمحاكاة شرطه</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الإطلاق</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LOG-4</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الشحن على الخادم لا يحذف ما شُحن</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محاولة حذف مرفوضة</w:t>
            </w:r>
          </w:p>
        </w:tc>
      </w:tr>
      <w:tr>
        <w:trPr>
          <w:cantSplit/>
        </w:trPr>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LOG-5</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صف في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بحساب sysadmin في بيئة الاختبار يولّد سجل تدقيق خادم وتنبيه AL-18</w:t>
            </w:r>
          </w:p>
        </w:tc>
        <w:tc>
          <w:tcPr>
            <w:tcW w:type="dxa" w:w="3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يدوي</w:t>
            </w:r>
          </w:p>
        </w:tc>
      </w:tr>
      <w:tr>
        <w:trPr>
          <w:cantSplit/>
        </w:trPr>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LOG-6</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صف تدقيق بعد مرساة يُفشل </w:t>
            </w:r>
            <w:r>
              <w:rPr>
                <w:rFonts w:ascii="Courier New" w:cs="Courier New" w:eastAsia="Courier New" w:hAnsi="Courier New"/>
                <w:b w:val="false"/>
                <w:bCs w:val="false"/>
                <w:color w:val="1F2937"/>
                <w:sz w:val="16"/>
                <w:szCs w:val="16"/>
                <w:shd w:fill="F1F3F5" w:color="auto" w:val="clear"/>
                <w:rtl/>
              </w:rPr>
              <w:t xml:space="preserve">‎AUDIT_CHAIN_VERIFY‎</w:t>
            </w:r>
            <w:r>
              <w:rPr>
                <w:rFonts w:ascii="Arial" w:cs="Arial" w:eastAsia="Arial" w:hAnsi="Arial"/>
                <w:b w:val="false"/>
                <w:bCs w:val="false"/>
                <w:sz w:val="18"/>
                <w:szCs w:val="18"/>
                <w:rtl/>
              </w:rPr>
              <w:t xml:space="preserve"> وينبّه</w:t>
            </w:r>
          </w:p>
        </w:tc>
        <w:tc>
          <w:tcPr>
            <w:tcW w:type="dxa" w:w="3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 قبول FR-PLT-025 (:127)</w:t>
            </w:r>
          </w:p>
        </w:tc>
      </w:tr>
    </w:tbl>
    <w:p>
      <w:pPr>
        <w:bidi/>
        <w:spacing w:after="120" w:before="0"/>
      </w:pPr>
    </w:p>
    <w:p>
      <w:pPr>
        <w:pStyle w:val="Heading2"/>
        <w:bidi/>
      </w:pPr>
      <w:bookmarkStart w:name="_sec409" w:id="409"/>
      <w:r>
        <w:rPr>
          <w:rFonts w:ascii="Arial" w:cs="Arial" w:eastAsia="Arial" w:hAnsi="Arial"/>
          <w:b/>
          <w:bCs/>
          <w:color w:val="2B5C8A"/>
          <w:sz w:val="26"/>
          <w:szCs w:val="26"/>
          <w:rtl/>
        </w:rPr>
        <w:t xml:space="preserve">10. القرارات المطلوبة</w:t>
      </w:r>
      <w:bookmarkEnd w:id="40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7"/>
        <w:gridCol w:w="977"/>
        <w:gridCol w:w="5850"/>
        <w:gridCol w:w="977"/>
        <w:gridCol w:w="1083"/>
      </w:tblGrid>
      <w:tr>
        <w:trPr>
          <w:cantSplit/>
          <w:tblHeader/>
        </w:trPr>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58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DQ-S12-1</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منظومة المراقبة والسجلات</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مكدس مفتوح المصدر للمقاييس والسجلات والتنبيه على خادم صغير منفصل عن VPS القاعدة</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SEC</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§6</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DQ-S12-2</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موقع المخزن المركزي ودولته</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خارج حساب الاستضافة، في الدولة نفسها التي يُقبل فيها الموقع المنفصل للنسخ (DQ-S09-2، DQ-S07-2)</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LEG</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DQ-S12-3</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مدد الاحتفاظ</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جدول §5.1</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OWN</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DQ-S12-4</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دورية مرساة السلسلة</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يومية، وساعة إن كانت الكلفة مقبولة</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FR-PLT-025 (S2)</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DQ-S12-5</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سلوك SQL Server Audit عند فشل الكتابة</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‎CONTINUE‎</w:t>
            </w:r>
            <w:r>
              <w:rPr>
                <w:rFonts w:ascii="Arial" w:cs="Arial" w:eastAsia="Arial" w:hAnsi="Arial"/>
                <w:b w:val="false"/>
                <w:bCs w:val="false"/>
                <w:sz w:val="18"/>
                <w:szCs w:val="18"/>
                <w:rtl/>
              </w:rPr>
              <w:t xml:space="preserve"> مع تنبيه A1.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مبني بالمقترح (ADR 0012): </w:t>
            </w:r>
            <w:r>
              <w:rPr>
                <w:rFonts w:ascii="Courier New" w:cs="Courier New" w:eastAsia="Courier New" w:hAnsi="Courier New"/>
                <w:b w:val="false"/>
                <w:bCs w:val="false"/>
                <w:color w:val="1F2937"/>
                <w:sz w:val="16"/>
                <w:szCs w:val="16"/>
                <w:shd w:fill="F1F3F5" w:color="auto" w:val="clear"/>
                <w:rtl/>
              </w:rPr>
              <w:t xml:space="preserve">‎ON_FAILURE = CONTINUE‎</w:t>
            </w:r>
            <w:r>
              <w:rPr>
                <w:rFonts w:ascii="Arial" w:cs="Arial" w:eastAsia="Arial" w:hAnsi="Arial"/>
                <w:b w:val="false"/>
                <w:bCs w:val="false"/>
                <w:sz w:val="18"/>
                <w:szCs w:val="18"/>
                <w:rtl/>
              </w:rPr>
              <w:t xml:space="preserve">، وتوقف التدقيق ينبّه (AUDIT_STOP) و</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يفشل</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DBA</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DQ-S12-6</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المراقبة في القاعدة</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‎bankfas_monitor‎</w:t>
            </w:r>
            <w:r>
              <w:rPr>
                <w:rFonts w:ascii="Arial" w:cs="Arial" w:eastAsia="Arial" w:hAnsi="Arial"/>
                <w:b w:val="false"/>
                <w:bCs w:val="false"/>
                <w:sz w:val="18"/>
                <w:szCs w:val="18"/>
                <w:rtl/>
              </w:rPr>
              <w:t xml:space="preserve"> بصلاحيات حالة الخادم وقراءة سجل النسخ في msdb فقط، بلا بيانات مشترك؛ يُضاف إلى DOC-S08 §3. أسماء الصلاحيات [تحقق MS].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docs/adr/0013-monitor-login-and-deployment-checks.md): </w:t>
            </w:r>
            <w:r>
              <w:rPr>
                <w:rFonts w:ascii="Courier New" w:cs="Courier New" w:eastAsia="Courier New" w:hAnsi="Courier New"/>
                <w:b w:val="false"/>
                <w:bCs w:val="false"/>
                <w:color w:val="1F2937"/>
                <w:sz w:val="16"/>
                <w:szCs w:val="16"/>
                <w:shd w:fill="F1F3F5" w:color="auto" w:val="clear"/>
                <w:rtl/>
              </w:rPr>
              <w:t xml:space="preserve">‎tools/deploy/provision_monitor.sh‎</w:t>
            </w:r>
            <w:r>
              <w:rPr>
                <w:rFonts w:ascii="Arial" w:cs="Arial" w:eastAsia="Arial" w:hAnsi="Arial"/>
                <w:b w:val="false"/>
                <w:bCs w:val="false"/>
                <w:sz w:val="18"/>
                <w:szCs w:val="18"/>
                <w:rtl/>
              </w:rPr>
              <w:t xml:space="preserve"> بأربع صلاحيات عرض على الخادم (حالة الأداء، وحالة الأمن، وملفات التدقيق، وتعريفات الأمن)، و</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على جدولي سجل النسخ في msdb، و</w:t>
            </w:r>
            <w:r>
              <w:rPr>
                <w:rFonts w:ascii="Courier New" w:cs="Courier New" w:eastAsia="Courier New" w:hAnsi="Courier New"/>
                <w:b w:val="false"/>
                <w:bCs w:val="false"/>
                <w:color w:val="1F2937"/>
                <w:sz w:val="16"/>
                <w:szCs w:val="16"/>
                <w:shd w:fill="F1F3F5" w:color="auto" w:val="clear"/>
                <w:rtl/>
              </w:rPr>
              <w:t xml:space="preserve">‎VIEW DEFINITION‎</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بلا دور ولا صف ولا إجراء، ويرفض التجهيز أي صلاحية زائدة (50130 إلى 50132). يشغّل فحص ما بعد النشر وفحص التدقيق وتنبيهاته. أسماء الصلاحيات مثبتة في CI (الخطوة 21)</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SEC</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DQ-S12-7</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معرّف الارتباط من العميل</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كما في DQ-S03-4؛ ويُصحَّح DOC-B04</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DQ-S12-8</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فجوات الارتباط</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‎@CorrelationId‎</w:t>
            </w:r>
            <w:r>
              <w:rPr>
                <w:rFonts w:ascii="Arial" w:cs="Arial" w:eastAsia="Arial" w:hAnsi="Arial"/>
                <w:b w:val="false"/>
                <w:bCs w:val="false"/>
                <w:sz w:val="18"/>
                <w:szCs w:val="18"/>
                <w:rtl/>
              </w:rPr>
              <w:t xml:space="preserve"> لإجراءي الدخول وMFA، وعمود في </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‎cfg.JobRun‎</w:t>
            </w:r>
            <w:r>
              <w:rPr>
                <w:rFonts w:ascii="Arial" w:cs="Arial" w:eastAsia="Arial" w:hAnsi="Arial"/>
                <w:b w:val="false"/>
                <w:bCs w:val="false"/>
                <w:sz w:val="18"/>
                <w:szCs w:val="18"/>
                <w:rtl/>
              </w:rPr>
              <w:t xml:space="preserve">، وقيمة افتراضية من سياق الجلسة</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NFR-OPS-01</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DQ-S12-9</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المحاولة لمشترك غير معروف</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سطر سجل تطبيق وعدّاد؛ لا صف في القاعدة</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AL-04، AL-05</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DQ-S12-10</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المناوبة</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A1 على مدار الساعة من الإطلاق، وساعات العمل قبله</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مدير التشغيل</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DQ-S12-11</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مراقبة المنصة لأمن المشتركين</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عدّادات بلا محتوى يرسلها التطبيق</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AL-04 إلى AL-07</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DQ-S12-12</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في سجلات التطبيق</w:t>
            </w:r>
          </w:p>
        </w:tc>
        <w:tc>
          <w:tcPr>
            <w:tcW w:type="dxa" w:w="58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HMAC للبريد المطبَّع بمفتاح خادم، بلا نص صريح</w:t>
            </w:r>
          </w:p>
        </w:tc>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LEG</w:t>
            </w:r>
          </w:p>
        </w:tc>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DQ-S12-13</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ضبط الحدود</w:t>
            </w:r>
          </w:p>
        </w:tc>
        <w:tc>
          <w:tcPr>
            <w:tcW w:type="dxa" w:w="58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§6 مبدئيًا، ومراجعة بعد أربعة أسابيع من خط الأساس</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bl>
    <w:p>
      <w:pPr>
        <w:bidi/>
        <w:spacing w:after="120" w:before="0"/>
      </w:pPr>
    </w:p>
    <w:p>
      <w:pPr>
        <w:pStyle w:val="Heading2"/>
        <w:bidi/>
      </w:pPr>
      <w:bookmarkStart w:name="_sec410" w:id="410"/>
      <w:r>
        <w:rPr>
          <w:rFonts w:ascii="Arial" w:cs="Arial" w:eastAsia="Arial" w:hAnsi="Arial"/>
          <w:b/>
          <w:bCs/>
          <w:color w:val="2B5C8A"/>
          <w:sz w:val="26"/>
          <w:szCs w:val="26"/>
          <w:rtl/>
        </w:rPr>
        <w:t xml:space="preserve">11. تعارضات وفجوات في المصادر</w:t>
      </w:r>
      <w:bookmarkEnd w:id="410"/>
    </w:p>
    <w:p>
      <w:pPr>
        <w:pStyle w:val="ListParagraph"/>
        <w:numPr>
          <w:ilvl w:val="0"/>
          <w:numId w:val="149"/>
        </w:numPr>
        <w:bidi/>
        <w:spacing w:after="70" w:before="0" w:line="300"/>
      </w:pPr>
      <w:r>
        <w:rPr>
          <w:rFonts w:ascii="Arial" w:cs="Arial" w:eastAsia="Arial" w:hAnsi="Arial"/>
          <w:b w:val="false"/>
          <w:bCs w:val="false"/>
          <w:sz w:val="21"/>
          <w:szCs w:val="21"/>
          <w:rtl/>
        </w:rPr>
        <w:t xml:space="preserve">docs/30-readiness/DOC-B04-api-contract-and-error-model.md:62 يقبل </w:t>
      </w:r>
      <w:r>
        <w:rPr>
          <w:rFonts w:ascii="Courier New" w:cs="Courier New" w:eastAsia="Courier New" w:hAnsi="Courier New"/>
          <w:b w:val="false"/>
          <w:bCs w:val="false"/>
          <w:color w:val="1F2937"/>
          <w:sz w:val="18"/>
          <w:szCs w:val="18"/>
          <w:shd w:fill="F1F3F5" w:color="auto" w:val="clear"/>
          <w:rtl/>
        </w:rPr>
        <w:t xml:space="preserve">‎X-Correlation-Id‎</w:t>
      </w:r>
      <w:r>
        <w:rPr>
          <w:rFonts w:ascii="Arial" w:cs="Arial" w:eastAsia="Arial" w:hAnsi="Arial"/>
          <w:b w:val="false"/>
          <w:bCs w:val="false"/>
          <w:sz w:val="21"/>
          <w:szCs w:val="21"/>
          <w:rtl/>
        </w:rPr>
        <w:t xml:space="preserve"> من الطلب ويولّده الخادم إن غاب، وdocs/30-readiness/DOC-S03-security-architecture-auth-sessions.md:132 يمنع قبوله من المتصفح. هذه الوثيقة تتبع DOC-S03.</w:t>
      </w:r>
    </w:p>
    <w:p>
      <w:pPr>
        <w:pStyle w:val="ListParagraph"/>
        <w:numPr>
          <w:ilvl w:val="0"/>
          <w:numId w:val="149"/>
        </w:numPr>
        <w:bidi/>
        <w:spacing w:after="70" w:before="0" w:line="300"/>
      </w:pPr>
      <w:r>
        <w:rPr>
          <w:rFonts w:ascii="Arial" w:cs="Arial" w:eastAsia="Arial" w:hAnsi="Arial"/>
          <w:b w:val="false"/>
          <w:bCs w:val="false"/>
          <w:sz w:val="21"/>
          <w:szCs w:val="21"/>
          <w:rtl/>
        </w:rPr>
        <w:t xml:space="preserve">BR-PLT-005 يقول إن كل محاولة دخول تُسجَّل (docs/10-detailed-analysis/10-m0-m1-platform-organization.md:231)، و</w:t>
      </w:r>
      <w:r>
        <w:rPr>
          <w:rFonts w:ascii="Courier New" w:cs="Courier New" w:eastAsia="Courier New" w:hAnsi="Courier New"/>
          <w:b w:val="false"/>
          <w:bCs w:val="false"/>
          <w:color w:val="1F2937"/>
          <w:sz w:val="18"/>
          <w:szCs w:val="18"/>
          <w:shd w:fill="F1F3F5" w:color="auto" w:val="clear"/>
          <w:rtl/>
        </w:rPr>
        <w:t xml:space="preserve">‎usp_StartSession‎</w:t>
      </w:r>
      <w:r>
        <w:rPr>
          <w:rFonts w:ascii="Arial" w:cs="Arial" w:eastAsia="Arial" w:hAnsi="Arial"/>
          <w:b w:val="false"/>
          <w:bCs w:val="false"/>
          <w:sz w:val="21"/>
          <w:szCs w:val="21"/>
          <w:rtl/>
        </w:rPr>
        <w:t xml:space="preserve"> لا يكتب شيئًا حين يكون المشترك غير معروف أو مغلقًا (db/static/030_session_context.sql:67-69، :124-129).</w:t>
      </w:r>
    </w:p>
    <w:p>
      <w:pPr>
        <w:pStyle w:val="ListParagraph"/>
        <w:numPr>
          <w:ilvl w:val="0"/>
          <w:numId w:val="149"/>
        </w:numPr>
        <w:bidi/>
        <w:spacing w:after="70" w:before="0" w:line="300"/>
      </w:pPr>
      <w:r>
        <w:rPr>
          <w:rFonts w:ascii="Arial" w:cs="Arial" w:eastAsia="Arial" w:hAnsi="Arial"/>
          <w:b w:val="false"/>
          <w:bCs w:val="false"/>
          <w:sz w:val="21"/>
          <w:szCs w:val="21"/>
          <w:rtl/>
        </w:rPr>
        <w:t xml:space="preserve">FR-PLT-044 يطلب سجل تشغيل ظاهرًا للمدير (docs/10-detailed-analysis/10-m0-m1-platform-organization.md:146)، و</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يحذف من </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ويعدّله (db/generated/tsql/005_delete_grants.sql:18؛ db/generated/tsql/007_table_grants.sql:87)، فأثر الفشل قابل للمحو من اتصال مخترق.</w:t>
      </w:r>
    </w:p>
    <w:p>
      <w:pPr>
        <w:pStyle w:val="ListParagraph"/>
        <w:numPr>
          <w:ilvl w:val="0"/>
          <w:numId w:val="149"/>
        </w:numPr>
        <w:bidi/>
        <w:spacing w:after="70" w:before="0" w:line="300"/>
      </w:pPr>
      <w:r>
        <w:rPr>
          <w:rFonts w:ascii="Arial" w:cs="Arial" w:eastAsia="Arial" w:hAnsi="Arial"/>
          <w:b w:val="false"/>
          <w:bCs w:val="false"/>
          <w:sz w:val="21"/>
          <w:szCs w:val="21"/>
          <w:rtl/>
        </w:rPr>
        <w:t xml:space="preserve">السجل docs/30-readiness-documents.md:304 يستشهد بـ docs/20-database-design.md:539 لـ O-13، وهو اليوم في السطر 541؛ وبـ docs/21-data-dictionary.md:936 لـ </w:t>
      </w:r>
      <w:r>
        <w:rPr>
          <w:rFonts w:ascii="Courier New" w:cs="Courier New" w:eastAsia="Courier New" w:hAnsi="Courier New"/>
          <w:b w:val="false"/>
          <w:bCs w:val="false"/>
          <w:color w:val="1F2937"/>
          <w:sz w:val="18"/>
          <w:szCs w:val="18"/>
          <w:shd w:fill="F1F3F5" w:color="auto" w:val="clear"/>
          <w:rtl/>
        </w:rPr>
        <w:t xml:space="preserve">‎JobKey‎</w:t>
      </w:r>
      <w:r>
        <w:rPr>
          <w:rFonts w:ascii="Arial" w:cs="Arial" w:eastAsia="Arial" w:hAnsi="Arial"/>
          <w:b w:val="false"/>
          <w:bCs w:val="false"/>
          <w:sz w:val="21"/>
          <w:szCs w:val="21"/>
          <w:rtl/>
        </w:rPr>
        <w:t xml:space="preserve">، وهو اليوم في السطر 938.</w:t>
      </w:r>
    </w:p>
    <w:p>
      <w:pPr>
        <w:pStyle w:val="ListParagraph"/>
        <w:numPr>
          <w:ilvl w:val="0"/>
          <w:numId w:val="149"/>
        </w:numPr>
        <w:bidi/>
        <w:spacing w:after="70" w:before="0" w:line="300"/>
      </w:pPr>
      <w:r>
        <w:rPr>
          <w:rFonts w:ascii="Arial" w:cs="Arial" w:eastAsia="Arial" w:hAnsi="Arial"/>
          <w:b w:val="false"/>
          <w:bCs w:val="false"/>
          <w:sz w:val="21"/>
          <w:szCs w:val="21"/>
          <w:rtl/>
        </w:rPr>
        <w:t xml:space="preserve">السجل docs/30-readiness-documents.md:304 يقول إن أي ملف لا يذكر SQL Server Audit. ذكره اليوم DOC-S08 §10 وDOC-S01 (DQ-S01-8)، وهذه الوثيقة تفصّله، وصار منفّذًا في db/ops/server_audit.sql (ADR 0012).</w:t>
      </w:r>
    </w:p>
    <w:p>
      <w:pPr>
        <w:pStyle w:val="ListParagraph"/>
        <w:numPr>
          <w:ilvl w:val="0"/>
          <w:numId w:val="149"/>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‎rls.fn_AuditWrite‎</w:t>
      </w:r>
      <w:r>
        <w:rPr>
          <w:rFonts w:ascii="Arial" w:cs="Arial" w:eastAsia="Arial" w:hAnsi="Arial"/>
          <w:b w:val="false"/>
          <w:bCs w:val="false"/>
          <w:sz w:val="21"/>
          <w:szCs w:val="21"/>
          <w:rtl/>
        </w:rPr>
        <w:t xml:space="preserve"> يقبل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فارغًا من أي اتصال مربوط (db/static/010_rls.sql:88-94)، فيستطيع مشترك كتابة صف يبدو حدث منصة (O-19). مراقبة أحداث المنصة لا تثق بها حتى يُحسم DQ-S01-5.</w:t>
      </w:r>
    </w:p>
    <w:p>
      <w:pPr>
        <w:bidi/>
        <w:spacing w:after="60" w:before="0"/>
      </w:pPr>
    </w:p>
    <w:p>
      <w:pPr>
        <w:pStyle w:val="Heading2"/>
        <w:bidi/>
      </w:pPr>
      <w:bookmarkStart w:name="_sec411" w:id="411"/>
      <w:r>
        <w:rPr>
          <w:rFonts w:ascii="Arial" w:cs="Arial" w:eastAsia="Arial" w:hAnsi="Arial"/>
          <w:b/>
          <w:bCs/>
          <w:color w:val="2B5C8A"/>
          <w:sz w:val="26"/>
          <w:szCs w:val="26"/>
          <w:rtl/>
        </w:rPr>
        <w:t xml:space="preserve">12. التتبع</w:t>
      </w:r>
      <w:bookmarkEnd w:id="4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2221"/>
        <w:gridCol w:w="6664"/>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 إلى FR-PLT-024، BR-PLT-001، BR-PLT-009، X-AUD-1، X-AUD-2</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docs/10-detailed-analysis/10-m0-m1-platform-organization.md:124-126، :227، :235؛ docs/10-detailed-analysis/00-overview-and-cross-cutting.md:147-148</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 O-24 (erd_open_items)، THR-30</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db/static/030_session_context.sql:124-129؛ tools/dbgen/erd_open_items.py:151-156</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«السجلات»، NFR-SEC-14</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docs/10-detailed-analysis/10-m0-m1-platform-organization.md:586</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DQ-S08-10، DQ-S01-8، THR-57</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docs/30-readiness/DOC-S08-database-access-model-and-secrets.md:179-185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 NFR-OPS-01، DQ-S03-4</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db/static/030_session_context.sql:169، :207؛ db/model/10-platform.model:317، :330</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BR-PLT-016، X-AUD-3</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docs/10-detailed-analysis/10-m0-m1-platform-organization.md:242؛ docs/10-detailed-analysis/00-overview-and-cross-cutting.md:149</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§5.3</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FR-PLT-025، O-13 (20-database-design)</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docs/20-database-design.md:165، :541؛ db/model/10-platform.model:305، :321-323</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AL-11، AL-12</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 FR-PLT-031</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docs/10-detailed-analysis/10-m0-m1-platform-organization.md:133، :146؛ db/model/10-platform.model:399، :554-565</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AL-15</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§4.3</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docs/30-readiness/DOC-S09-backup-restore-dr.md:76-84</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AL-20</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BR-PTY-009</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docs/10-detailed-analysis/10-m0-m1-platform-organization.md:280</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§8</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قابلية الدعم، NFR-OPS-02</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docs/10-detailed-analysis/00-overview-and-cross-cutting.md:173</w:t>
            </w:r>
          </w:p>
        </w:tc>
      </w:tr>
    </w:tbl>
    <w:p>
      <w:pPr>
        <w:bidi/>
        <w:spacing w:after="120" w:before="0"/>
      </w:pPr>
    </w:p>
    <w:p>
      <w:pPr>
        <w:pStyle w:val="Heading1"/>
        <w:bidi/>
      </w:pPr>
      <w:bookmarkStart w:name="_sec412" w:id="412"/>
      <w:r>
        <w:rPr>
          <w:rFonts w:ascii="Arial" w:cs="Arial" w:eastAsia="Arial" w:hAnsi="Arial"/>
          <w:b/>
          <w:bCs/>
          <w:color w:val="1F3A5F"/>
          <w:sz w:val="32"/>
          <w:szCs w:val="32"/>
          <w:rtl/>
        </w:rPr>
        <w:t xml:space="preserve">DOC-S13 — خطة اختبار الأمن والعزل</w:t>
      </w:r>
      <w:bookmarkEnd w:id="4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8220"/>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2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DOC-S13 (docs/30-readiness-documents.md)</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ضمان الجودة مع مهندس الأمن (docs/30-readiness-documents.md:44)</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 وبنود API في S0 تبدأ مع أول نقطة (O-09، erd_open_items)</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X-SEC-4، X-SEC-5، FR-PLT-020، FR-PLT-021، FR-PLT-036، FR-PLT-041، FR-PLT-046، BR-PLT-001، NFR-SEC-01، NFR-SEC-02، NFR-SEC-13، NFR-SEC-18، O-09 وO-18 إلى O-22 وO-24 (erd_open_items)</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 (THR-nn)، DOC-S03، DOC-S04، DOC-S06، DOC-B01، DOC-B03، DOC-B04، DOC-B06، DOC-B11</w:t>
            </w:r>
          </w:p>
        </w:tc>
      </w:tr>
      <w:tr>
        <w:trPr>
          <w:cantSplit/>
        </w:trPr>
        <w:tc>
          <w:tcPr>
            <w:tcW w:type="dxa" w:w="164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 db/tests/fac_share_rule_tests.sql، tools/ci/db_ci.sh، ../.github/workflows/treasury-db-ci.yml (جذر المستودع)، tools/dbgen/check_grants.py، tools/dbgen/erd_open_items.py، db/static/010_rls.sql، db/static/030_session_context.sql، db/generated/tsql/005_delete_grants.sql، db/generated/tsql/007_table_grants.sql، docs/10-detailed-analysis/*.md</w:t>
            </w:r>
          </w:p>
        </w:tc>
      </w:tr>
    </w:tbl>
    <w:p>
      <w:pPr>
        <w:bidi/>
        <w:spacing w:after="120" w:before="0"/>
      </w:pPr>
    </w:p>
    <w:p>
      <w:pPr>
        <w:pStyle w:val="Heading2"/>
        <w:bidi/>
      </w:pPr>
      <w:bookmarkStart w:name="_sec413" w:id="413"/>
      <w:r>
        <w:rPr>
          <w:rFonts w:ascii="Arial" w:cs="Arial" w:eastAsia="Arial" w:hAnsi="Arial"/>
          <w:b/>
          <w:bCs/>
          <w:color w:val="2B5C8A"/>
          <w:sz w:val="26"/>
          <w:szCs w:val="26"/>
          <w:rtl/>
        </w:rPr>
        <w:t xml:space="preserve">1. الغرض والنطاق</w:t>
      </w:r>
      <w:bookmarkEnd w:id="413"/>
    </w:p>
    <w:p>
      <w:pPr>
        <w:bidi/>
        <w:spacing w:after="110" w:before="0" w:line="312"/>
      </w:pPr>
      <w:r>
        <w:rPr>
          <w:rFonts w:ascii="Arial" w:cs="Arial" w:eastAsia="Arial" w:hAnsi="Arial"/>
          <w:b w:val="false"/>
          <w:bCs w:val="false"/>
          <w:sz w:val="21"/>
          <w:szCs w:val="21"/>
          <w:rtl/>
        </w:rPr>
        <w:t xml:space="preserve">تحدد الوثيقة كل اختبار أمني لكل طبقة، ونتيجته المتوقعة، وموضعه في CI، وبوابة الشريحة التي يوقفها.</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اختبارات العزل في القاعدة، واختبارات عبور المشتركين وIDOR وغياب السياق لكل نقطة API، وربط فصول OWASP ASVS المستوى 2 بالضوابط والاختبارات، واختبارات الجلسة وCSRF والترويسات، واختبارات سياسة كلمة المرور وMFA، واختبار الاختراق، وحالات المخاطر المتبقية O-24.</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قيم السياسات (DOC-S04)، وتصميم الضوابط (DOC-S03)، وإعدادات TLS (DOC-S05)، وبيانات الاختبار (DOC-B06)، واستراتيجية الاختبار العامة وشدة العيوب (DOC-B01)، والاستجابة للحوادث (DOC-S15).</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يوجد كود تطبيق في المستودع بعد (docs/30-readiness-documents.md:338)، فكل اختبار على مستوى API أو المتصفح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اختبارات القاعدة موجودة وتمر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Arial" w:cs="Arial" w:eastAsia="Arial" w:hAnsi="Arial"/>
          <w:b/>
          <w:bCs/>
          <w:sz w:val="21"/>
          <w:szCs w:val="21"/>
          <w:rtl/>
        </w:rPr>
        <w:t xml:space="preserve">اختصارات:</w:t>
      </w:r>
      <w:r>
        <w:rPr>
          <w:rFonts w:ascii="Arial" w:cs="Arial" w:eastAsia="Arial" w:hAnsi="Arial"/>
          <w:b w:val="false"/>
          <w:bCs w:val="false"/>
          <w:sz w:val="21"/>
          <w:szCs w:val="21"/>
          <w:rtl/>
        </w:rPr>
        <w:t xml:space="preserve"> أرقام T حالات db/tests/tenant_isolation_tests.sql، وFSR-Tn حالات db/tests/fac_share_rule_tests.sql (DQ-B01-4). THR-nn من DOC-S01. «030» هو db/static/030_session_context.sql.</w:t>
      </w:r>
    </w:p>
    <w:p>
      <w:pPr>
        <w:pStyle w:val="Heading2"/>
        <w:bidi/>
      </w:pPr>
      <w:bookmarkStart w:name="_sec414" w:id="414"/>
      <w:r>
        <w:rPr>
          <w:rFonts w:ascii="Arial" w:cs="Arial" w:eastAsia="Arial" w:hAnsi="Arial"/>
          <w:b/>
          <w:bCs/>
          <w:color w:val="2B5C8A"/>
          <w:sz w:val="26"/>
          <w:szCs w:val="26"/>
          <w:rtl/>
        </w:rPr>
        <w:t xml:space="preserve">2. ما يوجد اليوم</w:t>
      </w:r>
      <w:bookmarkEnd w:id="4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82"/>
        <w:gridCol w:w="1563"/>
        <w:gridCol w:w="7219"/>
      </w:tblGrid>
      <w:tr>
        <w:trPr>
          <w:cantSplit/>
          <w:tblHeader/>
        </w:trPr>
        <w:tc>
          <w:tcPr>
            <w:tcW w:type="dxa" w:w="10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15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72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العزل</w:t>
            </w:r>
          </w:p>
        </w:tc>
        <w:tc>
          <w:tcPr>
            <w:tcW w:type="dxa" w:w="1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حالة: T1 إلى T38 مع T8b وT16b وT16c، بصفة tp_app وtp_readonly وtp_platform، في معاملة واحدة تُلغى</w:t>
            </w:r>
          </w:p>
        </w:tc>
        <w:tc>
          <w:tcPr>
            <w:tcW w:type="dxa" w:w="7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db/tests/tenant_isolation_tests.sql:1-19، :21-27</w:t>
            </w:r>
          </w:p>
        </w:tc>
      </w:tr>
      <w:tr>
        <w:trPr>
          <w:cantSplit/>
        </w:trPr>
        <w:tc>
          <w:tcPr>
            <w:tcW w:type="dxa" w:w="1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قاعدة الحصص</w:t>
            </w:r>
          </w:p>
        </w:tc>
        <w:tc>
          <w:tcPr>
            <w:tcW w:type="dxa" w:w="1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حالات للمحفّز V-FAC-02، سلامة أعمال لا أمن</w:t>
            </w:r>
          </w:p>
        </w:tc>
        <w:tc>
          <w:tcPr>
            <w:tcW w:type="dxa" w:w="7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db/tests/fac_share_rule_tests.sql:2، :47-150</w:t>
            </w:r>
          </w:p>
        </w:tc>
      </w:tr>
      <w:tr>
        <w:trPr>
          <w:cantSplit/>
        </w:trPr>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المنح الثابتة</w:t>
            </w:r>
          </w:p>
        </w:tc>
        <w:tc>
          <w:tcPr>
            <w:tcW w:type="dxa" w:w="1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R1 إلى R10 بلا SQL Server</w:t>
            </w:r>
          </w:p>
        </w:tc>
        <w:tc>
          <w:tcPr>
            <w:tcW w:type="dxa" w:w="7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tools/dbgen/check_grants.py:4-16</w:t>
            </w:r>
          </w:p>
        </w:tc>
      </w:tr>
      <w:tr>
        <w:trPr>
          <w:cantSplit/>
        </w:trPr>
        <w:tc>
          <w:tcPr>
            <w:tcW w:type="dxa" w:w="1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1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3 للمنح، و6 للحصص (6 PASS بالضبط)، و7 للعزل (41 PASS بالضبط)</w:t>
            </w:r>
          </w:p>
        </w:tc>
        <w:tc>
          <w:tcPr>
            <w:tcW w:type="dxa" w:w="7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tools/ci/db_ci.sh:47-49، :59-74، :75-92</w:t>
            </w:r>
          </w:p>
        </w:tc>
      </w:tr>
      <w:tr>
        <w:trPr>
          <w:cantSplit/>
        </w:trPr>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GitHub</w:t>
            </w:r>
          </w:p>
        </w:tc>
        <w:tc>
          <w:tcPr>
            <w:tcW w:type="dxa" w:w="1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جذر المستودع، يعمل عند تغيّر db/ أو tools/dbgen/ أو tools/ci/؛ أول تشغيل أخضر في 2026-10-12 بـ 6 و41 حالة</w:t>
            </w:r>
          </w:p>
        </w:tc>
        <w:tc>
          <w:tcPr>
            <w:tcW w:type="dxa" w:w="7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../.github/workflows/treasury-db-ci.yml (جذر المستودع):7-21؛ O-02 (tools/dbgen/erd_open_items.py:22)</w:t>
            </w:r>
          </w:p>
        </w:tc>
      </w:tr>
      <w:tr>
        <w:trPr>
          <w:cantSplit/>
        </w:trPr>
        <w:tc>
          <w:tcPr>
            <w:tcW w:type="dxa" w:w="1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API والمتصفح</w:t>
            </w:r>
          </w:p>
        </w:tc>
        <w:tc>
          <w:tcPr>
            <w:tcW w:type="dxa" w:w="1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توجد، لأن التطبيق غير موجود</w:t>
            </w:r>
          </w:p>
        </w:tc>
        <w:tc>
          <w:tcPr>
            <w:tcW w:type="dxa" w:w="7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O-09 (erd_open_items، tools/dbgen/erd_open_items.py:62-66)</w:t>
            </w:r>
          </w:p>
        </w:tc>
      </w:tr>
      <w:tr>
        <w:trPr>
          <w:cantSplit/>
        </w:trPr>
        <w:tc>
          <w:tcPr>
            <w:tcW w:type="dxa" w:w="1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المطلوب في المواصفات</w:t>
            </w:r>
          </w:p>
        </w:tc>
        <w:tc>
          <w:tcPr>
            <w:tcW w:type="dxa" w:w="15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آلي لكل نقطة API ضد IDOR وضد عبور المشتركين»</w:t>
            </w:r>
          </w:p>
        </w:tc>
        <w:tc>
          <w:tcPr>
            <w:tcW w:type="dxa" w:w="72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docs/10-detailed-analysis/13-m6-workflow-engine-notifications.md:687؛ docs/10-detailed-analysis/14-m7-m8-letters-of-credit.md:666</w:t>
            </w:r>
          </w:p>
        </w:tc>
      </w:tr>
      <w:tr>
        <w:trPr>
          <w:cantSplit/>
        </w:trPr>
        <w:tc>
          <w:tcPr>
            <w:tcW w:type="dxa" w:w="1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الهدف الأمني</w:t>
            </w:r>
          </w:p>
        </w:tc>
        <w:tc>
          <w:tcPr>
            <w:tcW w:type="dxa" w:w="15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ASVS المستوى 2، واختبار اختراق قبل التجربة (S5)</w:t>
            </w:r>
          </w:p>
        </w:tc>
        <w:tc>
          <w:tcPr>
            <w:tcW w:type="dxa" w:w="72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docs/10-detailed-analysis/00-overview-and-cross-cutting.md:140؛ docs/10-detailed-analysis/10-m0-m1-platform-organization.md:591</w:t>
            </w:r>
          </w:p>
        </w:tc>
      </w:tr>
    </w:tbl>
    <w:p>
      <w:pPr>
        <w:bidi/>
        <w:spacing w:after="120" w:before="0"/>
      </w:pPr>
    </w:p>
    <w:p>
      <w:pPr>
        <w:bidi/>
        <w:spacing w:after="110" w:before="0" w:line="312"/>
      </w:pPr>
      <w:r>
        <w:rPr>
          <w:rFonts w:ascii="Arial" w:cs="Arial" w:eastAsia="Arial" w:hAnsi="Arial"/>
          <w:b w:val="false"/>
          <w:bCs w:val="false"/>
          <w:sz w:val="21"/>
          <w:szCs w:val="21"/>
          <w:rtl/>
        </w:rPr>
        <w:t xml:space="preserve">المرشّح يقصر الخط على ملفات القاعدة (../.github/workflows/treasury-db-ci.yml:10-20)، فلا يعمل عند تغيّر كود التطبيق. خط التطبيق في DOC-B11 §5.2 يحمل الطبقات L3 إلى L5.</w:t>
      </w:r>
    </w:p>
    <w:p>
      <w:pPr>
        <w:pStyle w:val="Heading2"/>
        <w:bidi/>
      </w:pPr>
      <w:bookmarkStart w:name="_sec415" w:id="415"/>
      <w:r>
        <w:rPr>
          <w:rFonts w:ascii="Arial" w:cs="Arial" w:eastAsia="Arial" w:hAnsi="Arial"/>
          <w:b/>
          <w:bCs/>
          <w:color w:val="2B5C8A"/>
          <w:sz w:val="26"/>
          <w:szCs w:val="26"/>
          <w:rtl/>
        </w:rPr>
        <w:t xml:space="preserve">3. طبقات الاختبار الأمني</w:t>
      </w:r>
      <w:bookmarkEnd w:id="415"/>
    </w:p>
    <w:p>
      <w:pPr>
        <w:keepNext/>
        <w:bidi/>
        <w:spacing w:after="60" w:before="160"/>
        <w:jc w:val="center"/>
      </w:pPr>
      <w:r>
        <w:drawing>
          <wp:inline distT="0" distB="0" distL="0" distR="0">
            <wp:extent cx="1733550" cy="8191500"/>
            <wp:effectExtent t="0" r="0" b="0" l="0"/>
            <wp:docPr id="1" name="diagram-6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733550"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61"/>
        <w:gridCol w:w="1826"/>
        <w:gridCol w:w="2741"/>
        <w:gridCol w:w="1644"/>
        <w:gridCol w:w="2192"/>
      </w:tblGrid>
      <w:tr>
        <w:trPr>
          <w:cantSplit/>
          <w:tblHeader/>
        </w:trPr>
        <w:tc>
          <w:tcPr>
            <w:tcW w:type="dxa" w:w="14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الطبقة</w:t>
            </w:r>
          </w:p>
        </w:tc>
        <w:tc>
          <w:tcPr>
            <w:tcW w:type="dxa" w:w="1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تغطيه</w:t>
            </w:r>
          </w:p>
        </w:tc>
        <w:tc>
          <w:tcPr>
            <w:tcW w:type="dxa" w:w="27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الأداة</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تعمل</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تفشل البناء أو البوابة</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L1 ثابت</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المنح والتشفير وترتيب النشر؛ وفحص انحراف التصنيف المقترح في DOC-S06 §10</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check_grants.py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فحص الانحراف </w:t>
            </w:r>
            <w:r>
              <w:rPr>
                <w:rFonts w:ascii="Arial" w:cs="Arial" w:eastAsia="Arial" w:hAnsi="Arial"/>
                <w:color w:val="E0A800"/>
                <w:sz w:val="18"/>
                <w:szCs w:val="18"/>
                <w:rtl/>
              </w:rPr>
              <w:t xml:space="preserve">●</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الخطوة 3</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بناء</w:t>
            </w:r>
          </w:p>
        </w:tc>
      </w:tr>
      <w:tr>
        <w:trPr>
          <w:cantSplit/>
        </w:trPr>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L2 القاعدة</w:t>
            </w:r>
          </w:p>
        </w:tc>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RLS والربط والدخول والقفل والجلسات والمنح الفعلية</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sqlcmd في db/tests </w:t>
            </w:r>
            <w:r>
              <w:rPr>
                <w:rFonts w:ascii="Arial" w:cs="Arial" w:eastAsia="Arial" w:hAnsi="Arial"/>
                <w:color w:val="2E9E44"/>
                <w:sz w:val="18"/>
                <w:szCs w:val="18"/>
                <w:rtl/>
              </w:rPr>
              <w:t xml:space="preserve">●</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الخطوتان 6 و7</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بناء</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L3 تكامل</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غياب السياق لكل استعلام، والربط لكل طلب، وسحب الربط</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xUnit مع حاوية SQL Server 2025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(DQ-B01-1)</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بناء</w:t>
            </w:r>
          </w:p>
        </w:tc>
      </w:tr>
      <w:tr>
        <w:trPr>
          <w:cantSplit/>
        </w:trPr>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L4 API</w:t>
            </w:r>
          </w:p>
        </w:tc>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الحالات X1 إلى X11 في §5 لكل عملية</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مولّد من OpenAPI </w:t>
            </w:r>
            <w:r>
              <w:rPr>
                <w:rFonts w:ascii="Arial" w:cs="Arial" w:eastAsia="Arial" w:hAnsi="Arial"/>
                <w:color w:val="E0A800"/>
                <w:sz w:val="18"/>
                <w:szCs w:val="18"/>
                <w:rtl/>
              </w:rPr>
              <w:t xml:space="preserve">●</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بناء؛ عملية بلا حالات تفشل البناء</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L5 حزم وأسرار</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ثغرات الحزم، وأسرار في المستودع</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فاحص الحزم في خط التطبيق (DOC-B11 §5.2) </w:t>
            </w:r>
            <w:r>
              <w:rPr>
                <w:rFonts w:ascii="Arial" w:cs="Arial" w:eastAsia="Arial" w:hAnsi="Arial"/>
                <w:color w:val="E0A800"/>
                <w:sz w:val="18"/>
                <w:szCs w:val="18"/>
                <w:rtl/>
              </w:rPr>
              <w:t xml:space="preserve">●</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وأسبوعيًا</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ثغرة عالية بلا استثناء (NFR-SEC-16)</w:t>
            </w:r>
          </w:p>
        </w:tc>
      </w:tr>
      <w:tr>
        <w:trPr>
          <w:cantSplit/>
        </w:trPr>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L6 متصفح</w:t>
            </w:r>
          </w:p>
        </w:tc>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الكوكي وCSRF وCSP والترويسات</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Playwright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(DQ-B01-1)</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الاختبار</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الشريحة</w:t>
            </w:r>
          </w:p>
        </w:tc>
      </w:tr>
      <w:tr>
        <w:trPr>
          <w:cantSplit/>
        </w:trPr>
        <w:tc>
          <w:tcPr>
            <w:tcW w:type="dxa" w:w="14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L7 ديناميكي</w:t>
            </w:r>
          </w:p>
        </w:tc>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آلي للتطبيق المنشور</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فاحص DAST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(DQ-S13-5)</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الاختبار</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كل شريحة</w:t>
            </w:r>
          </w:p>
        </w:tc>
      </w:tr>
      <w:tr>
        <w:trPr>
          <w:cantSplit/>
        </w:trPr>
        <w:tc>
          <w:tcPr>
            <w:tcW w:type="dxa" w:w="14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L8 اختراق</w:t>
            </w:r>
          </w:p>
        </w:tc>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مختبِر مستقل </w:t>
            </w:r>
            <w:r>
              <w:rPr>
                <w:rFonts w:ascii="Arial" w:cs="Arial" w:eastAsia="Arial" w:hAnsi="Arial"/>
                <w:color w:val="E0A800"/>
                <w:sz w:val="18"/>
                <w:szCs w:val="18"/>
                <w:rtl/>
              </w:rPr>
              <w:t xml:space="preserve">●</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معزولة من UAT ببيانات اصطناعية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التجربة (NFR-SEC-18)</w:t>
            </w:r>
          </w:p>
        </w:tc>
      </w:tr>
    </w:tbl>
    <w:p>
      <w:pPr>
        <w:bidi/>
        <w:spacing w:after="120" w:before="0"/>
      </w:pPr>
    </w:p>
    <w:p>
      <w:pPr>
        <w:pStyle w:val="Heading2"/>
        <w:bidi/>
      </w:pPr>
      <w:bookmarkStart w:name="_sec416" w:id="416"/>
      <w:r>
        <w:rPr>
          <w:rFonts w:ascii="Arial" w:cs="Arial" w:eastAsia="Arial" w:hAnsi="Arial"/>
          <w:b/>
          <w:bCs/>
          <w:color w:val="2B5C8A"/>
          <w:sz w:val="26"/>
          <w:szCs w:val="26"/>
          <w:rtl/>
        </w:rPr>
        <w:t xml:space="preserve">4. اختبارات العزل القائمة في القاعدة وربطها بالتهديدات</w:t>
      </w:r>
      <w:bookmarkEnd w:id="416"/>
    </w:p>
    <w:p>
      <w:pPr>
        <w:bidi/>
        <w:spacing w:after="110" w:before="0" w:line="312"/>
      </w:pPr>
      <w:r>
        <w:rPr>
          <w:rFonts w:ascii="Arial" w:cs="Arial" w:eastAsia="Arial" w:hAnsi="Arial"/>
          <w:b w:val="false"/>
          <w:bCs w:val="false"/>
          <w:sz w:val="21"/>
          <w:szCs w:val="21"/>
          <w:rtl/>
        </w:rPr>
        <w:t xml:space="preserve">كل الحالات تمر في tools/ci/db_ci.sh على حاوية التطوير (السطور 75-92). العمود «السطر» يشير إلى db/tests/tenant_isolation_tests.sql.</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17"/>
        <w:gridCol w:w="3151"/>
        <w:gridCol w:w="3198"/>
        <w:gridCol w:w="1598"/>
      </w:tblGrid>
      <w:tr>
        <w:trPr>
          <w:cantSplit/>
          <w:tblHeader/>
        </w:trPr>
        <w:tc>
          <w:tcPr>
            <w:tcW w:type="dxa" w:w="19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31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تثبته</w:t>
            </w:r>
          </w:p>
        </w:tc>
        <w:tc>
          <w:tcPr>
            <w:tcW w:type="dxa" w:w="31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THR</w:t>
            </w:r>
          </w:p>
        </w:tc>
        <w:tc>
          <w:tcPr>
            <w:tcW w:type="dxa" w:w="15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السطر</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ربط لا يرى tp_app أي تسهيل</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THR-17</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114</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يرى تسهيله وحده</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126</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 مشترك آخر لا يُقرأ بالمفتاح</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138</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T4</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إدراج صف لمشترك آخر يُرفض 33504</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 THR-26</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152</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T5</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إدراج صف للمشترك نفسه يُقبل (ضابط إيجابي)</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167</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T6</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تسهيل مشترك آخر لا يصل الصف</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182</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T7</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صف إلى مشترك آخر يُرفض 33504</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199</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T8</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تسهيل مشترك آخر لا يحذف شيئًا</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211</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T8b</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يوم عطلة لمشترك آخر لا يحذف شيئًا</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228</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T9</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 العام يُقرأ، وصف المشترك الآخر لا يُقرأ</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248</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T10</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لا يدرج صفًا عامًا</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THR صريح (DQ-S13-9)</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263</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T11</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لا يعدّل صفًا عامًا</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THR صريح (DQ-S13-9)</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275</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T12</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لا يحذف صفًا عامًا</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THR صريح (DQ-S13-9)</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287</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T13</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يضيف صف تدقيق لنفسه (ضابط إيجابي لـ T14)</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THR-24</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302</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T14</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صف تدقيق لمشترك آخر</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THR-24، THR-39</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314</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T15</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tp_app لا يعدّل التدقيق ولا يحذفه</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THR-57</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326</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T38</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 تقرأ أحداثها لا أحداث المشتركين</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THR-38</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340</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T16</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ضبط TenantId يدويًا لا يكشف صفًا</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THR-17</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360</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T16b</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tp_app لا يقرأ جدول الربط ولا يكتبه</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THR-17</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379</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T16c</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ربط خاطئ أو غائب لا يكشف صفًا</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THR-17</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392</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T28</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اتصال غير مربوط لا يرى المشترك ولا وحداته عبر العروض</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THR-17</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411</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T17</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يرفض مشتركًا مجهولًا أو مغلقًا (50002)</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THR-23، THR-27</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429</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T18</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مشترك لا تربط مشتركًا آخر، وجلسة مستخدم معطّل لا تربط</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THR-18</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442</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T32</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خاطئ وجلسة منتهية بالخمول وجلسة منهاة لا تربط</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THR-03، THR-18</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455</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يقارن التجزئة في القاعدة ويرفض بخطأ واحد 50005</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THR-01، THR-02</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470</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T34</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خمسة إخفاقات تقفل، والكلمة الصحيحة ترفض بعدها</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THR-01، THR-11</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499</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T35</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tp_app لا يقرأ التجزئة ولا ينشئ جلسة ولا يغيّر الرمز ولا يمدد المهلة المطلقة</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THR-04، THR-19، THR-22</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524</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T36</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ربط قبل تسجيل MFA، والفشل يُسجَّل</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THR-05، THR-06</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546</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المستخدم يسحب ربطه</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THR-18</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565</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T26</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المشترك يسحب ربط اتصالاته</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THR-23</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579</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T27</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المعلّق يقرأ ولا يكتب</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THR-23</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593</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T30</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صف المستخدم يسحب ربطه</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THR-18</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608</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T31</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المعلّق لا يحذف صفوفه</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THR-23</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624</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T37</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إنهاء جلسة يسحب ربط مستخدمها فورًا</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THR-03</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643</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T19</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صالحة تربط مشتركها ومستخدمها فقط</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THR-18</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658</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T20</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السياق المربوط لا يتغير، والربط الثاني يُرفض 50004</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THR-17، THR-18</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678</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T29</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التقارير لا تقرأ سجل المشتركين ولا قائمة الوحدات</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THR-42</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693</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T21</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التقارير لا تقرأ عمودًا مقيّدًا (230)</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THR-42</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704</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T22</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التقارير لا تقرأ جدول المشغّلين ولا جدول الربط</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THR-42، THR-43</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713</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T23</w:t>
            </w:r>
          </w:p>
        </w:tc>
        <w:tc>
          <w:tcPr>
            <w:tcW w:type="dxa" w:w="3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التقارير تقرأ عمودًا غير مقيّد (ضابط إيجابي)</w:t>
            </w:r>
          </w:p>
        </w:tc>
        <w:tc>
          <w:tcPr>
            <w:tcW w:type="dxa" w:w="3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THR-42</w:t>
            </w:r>
          </w:p>
        </w:tc>
        <w:tc>
          <w:tcPr>
            <w:tcW w:type="dxa" w:w="1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724</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T24</w:t>
            </w:r>
          </w:p>
        </w:tc>
        <w:tc>
          <w:tcPr>
            <w:tcW w:type="dxa" w:w="3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جدول فيه TenantId مُرشَّح وكل سياسة مفعّلة</w:t>
            </w:r>
          </w:p>
        </w:tc>
        <w:tc>
          <w:tcPr>
            <w:tcW w:type="dxa" w:w="3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 THR-17، THR-37</w:t>
            </w:r>
          </w:p>
        </w:tc>
        <w:tc>
          <w:tcPr>
            <w:tcW w:type="dxa" w:w="1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735</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العدد: 41 حالة، منها 4 ضوابط إيجابية (T5 وT13 وT19 وT23). الحالات FSR-T1 إلى FSR-T6 لا تقابل أي THR لأنها تحمي سلامة الحصص (O-03، tools/dbgen/erd_open_items.py:27-31).</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التهديدات التي لا حالة قاعدة لها بعد: THR-20 وTHR-21 (O-24)، وTHR-25 (O-20)، وTHR-27 للمؤشرات (O-22)، وTHR-14 وTHR-28 وTHR-29 وTHR-31 وTHR-33 (نتائج المراجعة DR). حالاتها المقترحة في §10.</w:t>
      </w:r>
    </w:p>
    <w:p>
      <w:pPr>
        <w:pStyle w:val="ListParagraph"/>
        <w:numPr>
          <w:ilvl w:val="0"/>
          <w:numId w:val="2"/>
        </w:numPr>
        <w:bidi/>
        <w:spacing w:after="70" w:before="0" w:line="300"/>
      </w:pPr>
      <w:r>
        <w:rPr>
          <w:rFonts w:ascii="Arial" w:cs="Arial" w:eastAsia="Arial" w:hAnsi="Arial"/>
          <w:b w:val="false"/>
          <w:bCs w:val="false"/>
          <w:sz w:val="21"/>
          <w:szCs w:val="21"/>
          <w:rtl/>
        </w:rPr>
        <w:t xml:space="preserve">عند إضافة حالة يتغير العدّاد الثابت 41 في tools/ci/db_ci.sh:88 يدويًا، إلى أن يُشتق من الملف (DOC-B01 §9).</w:t>
      </w:r>
    </w:p>
    <w:p>
      <w:pPr>
        <w:bidi/>
        <w:spacing w:after="60" w:before="0"/>
      </w:pPr>
    </w:p>
    <w:p>
      <w:pPr>
        <w:pStyle w:val="Heading2"/>
        <w:bidi/>
      </w:pPr>
      <w:bookmarkStart w:name="_sec417" w:id="417"/>
      <w:r>
        <w:rPr>
          <w:rFonts w:ascii="Arial" w:cs="Arial" w:eastAsia="Arial" w:hAnsi="Arial"/>
          <w:b/>
          <w:bCs/>
          <w:color w:val="2B5C8A"/>
          <w:sz w:val="26"/>
          <w:szCs w:val="26"/>
          <w:rtl/>
        </w:rPr>
        <w:t xml:space="preserve">5. عبور المشتركين وIDOR وغياب السياق على مستوى API</w:t>
      </w:r>
      <w:bookmarkEnd w:id="417"/>
    </w:p>
    <w:p>
      <w:pPr>
        <w:pStyle w:val="Heading3"/>
        <w:bidi/>
      </w:pPr>
      <w:bookmarkStart w:name="_sec418" w:id="418"/>
      <w:r>
        <w:rPr>
          <w:rFonts w:ascii="Arial" w:cs="Arial" w:eastAsia="Arial" w:hAnsi="Arial"/>
          <w:b/>
          <w:bCs/>
          <w:color w:val="2B5C8A"/>
          <w:sz w:val="23"/>
          <w:szCs w:val="23"/>
          <w:rtl/>
        </w:rPr>
        <w:t xml:space="preserve">5.1 التجهيز</w:t>
      </w:r>
      <w:bookmarkEnd w:id="418"/>
    </w:p>
    <w:p>
      <w:pPr>
        <w:bidi/>
        <w:spacing w:after="110" w:before="0" w:line="312"/>
      </w:pPr>
      <w:r>
        <w:rPr>
          <w:rFonts w:ascii="Arial" w:cs="Arial" w:eastAsia="Arial" w:hAnsi="Arial"/>
          <w:b w:val="false"/>
          <w:bCs w:val="false"/>
          <w:sz w:val="21"/>
          <w:szCs w:val="21"/>
          <w:rtl/>
        </w:rPr>
        <w:t xml:space="preserve">كل تشغيل يبدأ بقاعدة منشورة بـ tools/deploy/deploy.sh، ثم يؤهّل مشتركين اصطناعيين A وB بإجراء التأهيل نفسه (DOC-F05)، ويبذر لكلٍّ منهما بيانات من مولّدات DOC-B06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في كل مشترك: شركتان C1 وC2، ومستخدم لكل دور نظام، ومستخدم U1 نطاقه C1 وحدها، ومستخدم بلا أي صلاحية.</w:t>
      </w:r>
    </w:p>
    <w:p>
      <w:pPr>
        <w:pStyle w:val="ListParagraph"/>
        <w:numPr>
          <w:ilvl w:val="0"/>
          <w:numId w:val="2"/>
        </w:numPr>
        <w:bidi/>
        <w:spacing w:after="70" w:before="0" w:line="300"/>
      </w:pPr>
      <w:r>
        <w:rPr>
          <w:rFonts w:ascii="Arial" w:cs="Arial" w:eastAsia="Arial" w:hAnsi="Arial"/>
          <w:b w:val="false"/>
          <w:bCs w:val="false"/>
          <w:sz w:val="21"/>
          <w:szCs w:val="21"/>
          <w:rtl/>
        </w:rPr>
        <w:t xml:space="preserve">لكل مورد في الشريحة صف واحد على الأقل في C1 وفي C2 لكل مشترك.</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الاتصال بحساب tp_app عبر sec.usp_StartSession ثم sec.usp_SetSessionContext، لا بحساب sa (DOC-B01 §3).</w:t>
      </w:r>
    </w:p>
    <w:p>
      <w:pPr>
        <w:pStyle w:val="ListParagraph"/>
        <w:numPr>
          <w:ilvl w:val="0"/>
          <w:numId w:val="2"/>
        </w:numPr>
        <w:bidi/>
        <w:spacing w:after="70" w:before="0" w:line="300"/>
      </w:pPr>
      <w:r>
        <w:rPr>
          <w:rFonts w:ascii="Arial" w:cs="Arial" w:eastAsia="Arial" w:hAnsi="Arial"/>
          <w:b w:val="false"/>
          <w:bCs w:val="false"/>
          <w:sz w:val="21"/>
          <w:szCs w:val="21"/>
          <w:rtl/>
        </w:rPr>
        <w:t xml:space="preserve">يُحفظ PublicId كل صف من B قبل التشغيل، لأن التصفية تخفيها عن A.</w:t>
      </w:r>
    </w:p>
    <w:p>
      <w:pPr>
        <w:bidi/>
        <w:spacing w:after="60" w:before="0"/>
      </w:pPr>
    </w:p>
    <w:p>
      <w:pPr>
        <w:pStyle w:val="Heading3"/>
        <w:bidi/>
      </w:pPr>
      <w:bookmarkStart w:name="_sec419" w:id="419"/>
      <w:r>
        <w:rPr>
          <w:rFonts w:ascii="Arial" w:cs="Arial" w:eastAsia="Arial" w:hAnsi="Arial"/>
          <w:b/>
          <w:bCs/>
          <w:color w:val="2B5C8A"/>
          <w:sz w:val="23"/>
          <w:szCs w:val="23"/>
          <w:rtl/>
        </w:rPr>
        <w:t xml:space="preserve">5.2 الحالات لكل عملية</w:t>
      </w:r>
      <w:bookmarkEnd w:id="4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1"/>
        <w:gridCol w:w="1688"/>
        <w:gridCol w:w="1594"/>
        <w:gridCol w:w="5631"/>
      </w:tblGrid>
      <w:tr>
        <w:trPr>
          <w:cantSplit/>
          <w:tblHeader/>
        </w:trPr>
        <w:tc>
          <w:tcPr>
            <w:tcW w:type="dxa" w:w="9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6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5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المتوقع</w:t>
            </w:r>
          </w:p>
        </w:tc>
        <w:tc>
          <w:tcPr>
            <w:tcW w:type="dxa" w:w="56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w:t>
            </w:r>
          </w:p>
        </w:tc>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كوكي جلسة أو بجلسة منتهية</w:t>
            </w:r>
          </w:p>
        </w:tc>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401 SESSION_INVALID، ولا استعلام بيانات</w:t>
            </w:r>
          </w:p>
        </w:tc>
        <w:tc>
          <w:tcPr>
            <w:tcW w:type="dxa" w:w="56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§9.1؛ T32</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X2</w:t>
            </w:r>
          </w:p>
        </w:tc>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غياب السياق: الاتصال يصل الاستعلام بلا ربط عبر مفتاح اختبار (DQ-S13-4)</w:t>
            </w:r>
          </w:p>
        </w:tc>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القراءة صفر صفوف أو 404؛ الكتابة 33504 فتعيد 500 مع تنبيه أمني؛ لا صف يتغير</w:t>
            </w:r>
          </w:p>
        </w:tc>
        <w:tc>
          <w:tcPr>
            <w:tcW w:type="dxa" w:w="56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 NFR-SEC-02؛ T1، T28</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X3</w:t>
            </w:r>
          </w:p>
        </w:tc>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 من المشترك B في المسار بجلسة A</w:t>
            </w:r>
          </w:p>
        </w:tc>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404 NOT_FOUND بالجسم نفسه لمعرّف غير موجود؛ لا أثر في B</w:t>
            </w:r>
          </w:p>
        </w:tc>
        <w:tc>
          <w:tcPr>
            <w:tcW w:type="dxa" w:w="56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 AC-PLT-1؛ T3، T6، T8</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X4</w:t>
            </w:r>
          </w:p>
        </w:tc>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 لصف في C2 بجلسة U1</w:t>
            </w:r>
          </w:p>
        </w:tc>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404، لا 403</w:t>
            </w:r>
          </w:p>
        </w:tc>
        <w:tc>
          <w:tcPr>
            <w:tcW w:type="dxa" w:w="56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 (docs/10-detailed-analysis/10-m0-m1-platform-organization.md:122)</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X5</w:t>
            </w:r>
          </w:p>
        </w:tc>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بلا الصلاحية المعلنة في x-permission</w:t>
            </w:r>
          </w:p>
        </w:tc>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FORBIDDEN قبل أي فحص للمعرّف</w:t>
            </w:r>
          </w:p>
        </w:tc>
        <w:tc>
          <w:tcPr>
            <w:tcW w:type="dxa" w:w="56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 (:123)؛ DOC-B04 §12</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X6</w:t>
            </w:r>
          </w:p>
        </w:tc>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والبحث والعدّ والتصدير</w:t>
            </w:r>
          </w:p>
        </w:tc>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صف من B ولا من خارج النطاق، ولا يتأثر total بهما</w:t>
            </w:r>
          </w:p>
        </w:tc>
        <w:tc>
          <w:tcPr>
            <w:tcW w:type="dxa" w:w="56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§5</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X7</w:t>
            </w:r>
          </w:p>
        </w:tc>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 من B داخل الجسم مرجعًا (roleIds، companyId، facilityId…)</w:t>
            </w:r>
          </w:p>
        </w:tc>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REFERENCE_INVALID أو 404، ولا صف يُكتب</w:t>
            </w:r>
          </w:p>
        </w:tc>
        <w:tc>
          <w:tcPr>
            <w:tcW w:type="dxa" w:w="56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§9.4؛ O-20 (erd_open_items)</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X8</w:t>
            </w:r>
          </w:p>
        </w:tc>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كوكي جلسة A على مضيف B</w:t>
            </w:r>
          </w:p>
        </w:tc>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401؛ لا ربط</w:t>
            </w:r>
          </w:p>
        </w:tc>
        <w:tc>
          <w:tcPr>
            <w:tcW w:type="dxa" w:w="56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 AC-PLT-21؛ T18</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X9</w:t>
            </w:r>
          </w:p>
        </w:tc>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في المسار أو الاستعلام أو الجسم</w:t>
            </w:r>
          </w:p>
        </w:tc>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 UNKNOWN_PARAMETER للاستعلام؛ وللجسم 400 MALFORMED_REQUEST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(DQ-S13-8)؛ لا يتغير المشترك</w:t>
            </w:r>
          </w:p>
        </w:tc>
        <w:tc>
          <w:tcPr>
            <w:tcW w:type="dxa" w:w="56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 DOC-B04 §3.1</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X10</w:t>
            </w:r>
          </w:p>
        </w:tc>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وحدة معطّلة للمشترك</w:t>
            </w:r>
          </w:p>
        </w:tc>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MODULE_DISABLED، والبيانات باقية</w:t>
            </w:r>
          </w:p>
        </w:tc>
        <w:tc>
          <w:tcPr>
            <w:tcW w:type="dxa" w:w="56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 (:105)</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X11</w:t>
            </w:r>
          </w:p>
        </w:tc>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في مشترك SUSPENDED أو ARCHIVED_READ_ONLY</w:t>
            </w:r>
          </w:p>
        </w:tc>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TENANT_READ_ONLY ولا صف يتغير</w:t>
            </w:r>
          </w:p>
        </w:tc>
        <w:tc>
          <w:tcPr>
            <w:tcW w:type="dxa" w:w="56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T27، T31</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150"/>
        </w:numPr>
        <w:bidi/>
        <w:spacing w:after="70" w:before="0" w:line="300"/>
      </w:pPr>
      <w:r>
        <w:rPr>
          <w:rFonts w:ascii="Arial" w:cs="Arial" w:eastAsia="Arial" w:hAnsi="Arial"/>
          <w:b/>
          <w:bCs/>
          <w:sz w:val="21"/>
          <w:szCs w:val="21"/>
          <w:rtl/>
        </w:rPr>
        <w:t xml:space="preserve">التوليد.</w:t>
      </w:r>
      <w:r>
        <w:rPr>
          <w:rFonts w:ascii="Arial" w:cs="Arial" w:eastAsia="Arial" w:hAnsi="Arial"/>
          <w:b w:val="false"/>
          <w:bCs w:val="false"/>
          <w:sz w:val="21"/>
          <w:szCs w:val="21"/>
          <w:rtl/>
        </w:rPr>
        <w:t xml:space="preserve"> تُولَّد قائمة الحالات من وثيقة OpenAPI المولَّدة في البناء (FR-PLT-041، :143). الامتدادات x-permission وx-company-scoped وx-module تحدد أي الحالات تنطبق (DQ-S13-3). عملية بلا حالات تفشل البناء، كما تطلب O-09 (tools/dbgen/erd_open_items.py:65).</w:t>
      </w:r>
    </w:p>
    <w:p>
      <w:pPr>
        <w:pStyle w:val="ListParagraph"/>
        <w:numPr>
          <w:ilvl w:val="0"/>
          <w:numId w:val="150"/>
        </w:numPr>
        <w:bidi/>
        <w:spacing w:after="70" w:before="0" w:line="300"/>
      </w:pPr>
      <w:r>
        <w:rPr>
          <w:rFonts w:ascii="Arial" w:cs="Arial" w:eastAsia="Arial" w:hAnsi="Arial"/>
          <w:b/>
          <w:bCs/>
          <w:sz w:val="21"/>
          <w:szCs w:val="21"/>
          <w:rtl/>
        </w:rPr>
        <w:t xml:space="preserve">المعرّف.</w:t>
      </w:r>
      <w:r>
        <w:rPr>
          <w:rFonts w:ascii="Arial" w:cs="Arial" w:eastAsia="Arial" w:hAnsi="Arial"/>
          <w:b w:val="false"/>
          <w:bCs w:val="false"/>
          <w:sz w:val="21"/>
          <w:szCs w:val="21"/>
          <w:rtl/>
        </w:rPr>
        <w:t xml:space="preserve"> SEC-API-{operationId}-X{n}، مثل SEC-API-getUser-X3. يحمل كل اختبار وسم FR وTHR ليقرأه مولّد التتبع (DOC-B08).</w:t>
      </w:r>
    </w:p>
    <w:p>
      <w:pPr>
        <w:pStyle w:val="ListParagraph"/>
        <w:numPr>
          <w:ilvl w:val="0"/>
          <w:numId w:val="150"/>
        </w:numPr>
        <w:bidi/>
        <w:spacing w:after="70" w:before="0" w:line="300"/>
      </w:pPr>
      <w:r>
        <w:rPr>
          <w:rFonts w:ascii="Arial" w:cs="Arial" w:eastAsia="Arial" w:hAnsi="Arial"/>
          <w:b/>
          <w:bCs/>
          <w:sz w:val="21"/>
          <w:szCs w:val="21"/>
          <w:rtl/>
        </w:rPr>
        <w:t xml:space="preserve">تطابق الاستجابة.</w:t>
      </w:r>
      <w:r>
        <w:rPr>
          <w:rFonts w:ascii="Arial" w:cs="Arial" w:eastAsia="Arial" w:hAnsi="Arial"/>
          <w:b w:val="false"/>
          <w:bCs w:val="false"/>
          <w:sz w:val="21"/>
          <w:szCs w:val="21"/>
          <w:rtl/>
        </w:rPr>
        <w:t xml:space="preserve"> في X3 وX4 تُقارن الحالة والجسم والترويسات بطلب معرّف عشوائي غير موجود، فلا يكشف الفرق وجود الصف.</w:t>
      </w:r>
    </w:p>
    <w:p>
      <w:pPr>
        <w:pStyle w:val="ListParagraph"/>
        <w:numPr>
          <w:ilvl w:val="0"/>
          <w:numId w:val="150"/>
        </w:numPr>
        <w:bidi/>
        <w:spacing w:after="70" w:before="0" w:line="300"/>
      </w:pPr>
      <w:r>
        <w:rPr>
          <w:rFonts w:ascii="Arial" w:cs="Arial" w:eastAsia="Arial" w:hAnsi="Arial"/>
          <w:b/>
          <w:bCs/>
          <w:sz w:val="21"/>
          <w:szCs w:val="21"/>
          <w:rtl/>
        </w:rPr>
        <w:t xml:space="preserve">فحص الجسم.</w:t>
      </w:r>
      <w:r>
        <w:rPr>
          <w:rFonts w:ascii="Arial" w:cs="Arial" w:eastAsia="Arial" w:hAnsi="Arial"/>
          <w:b w:val="false"/>
          <w:bCs w:val="false"/>
          <w:sz w:val="21"/>
          <w:szCs w:val="21"/>
          <w:rtl/>
        </w:rPr>
        <w:t xml:space="preserve"> كل استجابة في هذه الاختبارات تُمسح بحثًا عن PublicId أو اسم أو قيمة مقيّدة من B (DOC-S06 §10).</w:t>
      </w:r>
    </w:p>
    <w:p>
      <w:pPr>
        <w:pStyle w:val="ListParagraph"/>
        <w:numPr>
          <w:ilvl w:val="0"/>
          <w:numId w:val="150"/>
        </w:numPr>
        <w:bidi/>
        <w:spacing w:after="70" w:before="0" w:line="300"/>
      </w:pPr>
      <w:r>
        <w:rPr>
          <w:rFonts w:ascii="Arial" w:cs="Arial" w:eastAsia="Arial" w:hAnsi="Arial"/>
          <w:b/>
          <w:bCs/>
          <w:sz w:val="21"/>
          <w:szCs w:val="21"/>
          <w:rtl/>
        </w:rPr>
        <w:t xml:space="preserve">الأثر.</w:t>
      </w:r>
      <w:r>
        <w:rPr>
          <w:rFonts w:ascii="Arial" w:cs="Arial" w:eastAsia="Arial" w:hAnsi="Arial"/>
          <w:b w:val="false"/>
          <w:bCs w:val="false"/>
          <w:sz w:val="21"/>
          <w:szCs w:val="21"/>
          <w:rtl/>
        </w:rPr>
        <w:t xml:space="preserve"> بعد كل حالة كتابة يُقرأ صف B بحساب اختبار مربوط بـ B، ويُتحقق أن RowVersion لم يتغير.</w:t>
      </w:r>
    </w:p>
    <w:p>
      <w:pPr>
        <w:bidi/>
        <w:spacing w:after="60" w:before="0"/>
      </w:pPr>
    </w:p>
    <w:p>
      <w:pPr>
        <w:pStyle w:val="Heading3"/>
        <w:bidi/>
      </w:pPr>
      <w:bookmarkStart w:name="_sec420" w:id="420"/>
      <w:r>
        <w:rPr>
          <w:rFonts w:ascii="Arial" w:cs="Arial" w:eastAsia="Arial" w:hAnsi="Arial"/>
          <w:b/>
          <w:bCs/>
          <w:color w:val="2B5C8A"/>
          <w:sz w:val="23"/>
          <w:szCs w:val="23"/>
          <w:rtl/>
        </w:rPr>
        <w:t xml:space="preserve">5.3 نقاط S0 في هيكل OpenAPI</w:t>
      </w:r>
      <w:bookmarkEnd w:id="420"/>
    </w:p>
    <w:p>
      <w:pPr>
        <w:bidi/>
        <w:spacing w:after="110" w:before="0" w:line="312"/>
      </w:pPr>
      <w:r>
        <w:rPr>
          <w:rFonts w:ascii="Arial" w:cs="Arial" w:eastAsia="Arial" w:hAnsi="Arial"/>
          <w:b w:val="false"/>
          <w:bCs w:val="false"/>
          <w:sz w:val="21"/>
          <w:szCs w:val="21"/>
          <w:rtl/>
        </w:rPr>
        <w:t xml:space="preserve">المسارات من هيكل DOC-B04 §12. العمود «خاص» يذكر ما يُضاف إلى الحالات العامة.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235"/>
        <w:gridCol w:w="997"/>
        <w:gridCol w:w="2632"/>
      </w:tblGrid>
      <w:tr>
        <w:trPr>
          <w:cantSplit/>
          <w:tblHeader/>
        </w:trPr>
        <w:tc>
          <w:tcPr>
            <w:tcW w:type="dxa" w:w="62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العملية</w:t>
            </w:r>
          </w:p>
        </w:tc>
        <w:tc>
          <w:tcPr>
            <w:tcW w:type="dxa" w:w="9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الحالات</w:t>
            </w:r>
          </w:p>
        </w:tc>
        <w:tc>
          <w:tcPr>
            <w:tcW w:type="dxa" w:w="26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خاص</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/auth/login</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X8، X9</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بريد مستخدم من A على مضيف B يعطي 401 INVALID_CREDENTIALS بالرسالة نفسها والزمن نفسه تقريبًا (SEC-AUTH-02)</w:t>
            </w:r>
          </w:p>
        </w:tc>
      </w:tr>
      <w:tr>
        <w:trPr>
          <w:cantSplit/>
        </w:trPr>
        <w:tc>
          <w:tcPr>
            <w:tcW w:type="dxa" w:w="6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/auth/mfa</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X8</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تنتظر MFA من A لا تُستكمل على B</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/auth/logout</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ينهي جلسة الطالب وحده</w:t>
            </w:r>
          </w:p>
        </w:tc>
      </w:tr>
      <w:tr>
        <w:trPr>
          <w:cantSplit/>
        </w:trPr>
        <w:tc>
          <w:tcPr>
            <w:tcW w:type="dxa" w:w="6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 /auth/session</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X8</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يعيد إلا مستخدم الجلسة ومشتركها</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/auth/password-reset-requests</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X9</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 دائمًا؛ بريد مستخدم B على مضيف A لا يرسل رسالة</w:t>
            </w:r>
          </w:p>
        </w:tc>
      </w:tr>
      <w:tr>
        <w:trPr>
          <w:cantSplit/>
        </w:trPr>
        <w:tc>
          <w:tcPr>
            <w:tcW w:type="dxa" w:w="6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/auth/password-resets</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X8، X9</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صادر لمستخدم B يُرفض على مضيف A بالرسالة الموحدة V-PLT-06</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/auth/invitations/accept</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X8، X9</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السابق</w:t>
            </w:r>
          </w:p>
        </w:tc>
      </w:tr>
      <w:tr>
        <w:trPr>
          <w:cantSplit/>
        </w:trPr>
        <w:tc>
          <w:tcPr>
            <w:tcW w:type="dxa" w:w="6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 /users</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X2، X5، X6، X8، X9</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البحث q بجزء بريد من B لا يعيد شيئًا</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/users</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X2، X5، X7، X8، X9، X11</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roleIds من B تعطي 422؛ بريد مستخدم من B لا يكشف وجوده (O-21)</w:t>
            </w:r>
          </w:p>
        </w:tc>
      </w:tr>
      <w:tr>
        <w:trPr>
          <w:cantSplit/>
        </w:trPr>
        <w:tc>
          <w:tcPr>
            <w:tcW w:type="dxa" w:w="6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 /users/{userId}</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X2، X3، X5، X8</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PATCH /users/{userId}</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X2، X3، X5، X8، X11</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/users/{userId}/actions/{action}</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X2، X3، X5، X8، X11</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قيمة من القيم الست؛ فك قفل مستخدم B مستحيل</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PUT /users/{userId}/roles</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X3، X5، X7، X11</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من B مرجعًا يعطي 422</w:t>
            </w:r>
          </w:p>
        </w:tc>
      </w:tr>
      <w:tr>
        <w:trPr>
          <w:cantSplit/>
        </w:trPr>
        <w:tc>
          <w:tcPr>
            <w:tcW w:type="dxa" w:w="6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DELETE /users/{userId}/sessions</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X3، X5</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جلسات مستخدم B تبقى، وT37 يثبت السحب لمستخدم A</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 /roles</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X2، X5، X6</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/roles</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X5، X11</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 /roles/{roleId}</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X3، X5</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PATCH /roles/{roleId}</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X3، X5، X11</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PUT /roles/{roleId}/permissions</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X3، X5، X11</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مقفلة لدور غير TM وFO تعطي 403 PERMISSION_LOCKED (AC-PTY-1)</w:t>
            </w:r>
          </w:p>
        </w:tc>
      </w:tr>
      <w:tr>
        <w:trPr>
          <w:cantSplit/>
        </w:trPr>
        <w:tc>
          <w:tcPr>
            <w:tcW w:type="dxa" w:w="6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 /permissions</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كتالوج عالمي للقراءة فقط</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 POST /platform/tenants</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كوكي مشترك على مضيف المشغّل يعطي 401؛ الاستجابة عدّادات بلا بيانات أعمال (FR-PLT-005)</w:t>
            </w:r>
          </w:p>
        </w:tc>
      </w:tr>
      <w:tr>
        <w:trPr>
          <w:cantSplit/>
        </w:trPr>
        <w:tc>
          <w:tcPr>
            <w:tcW w:type="dxa" w:w="6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GET /platform/tenants/{tenantId}</w:t>
            </w:r>
          </w:p>
        </w:tc>
        <w:tc>
          <w:tcPr>
            <w:tcW w:type="dxa" w:w="9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w:t>
            </w:r>
          </w:p>
        </w:tc>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OPERATOR_SUPPORT يقرأ ولا ينشئ</w:t>
            </w:r>
          </w:p>
        </w:tc>
      </w:tr>
      <w:tr>
        <w:trPr>
          <w:cantSplit/>
        </w:trPr>
        <w:tc>
          <w:tcPr>
            <w:tcW w:type="dxa" w:w="6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/platform/tenants/{tenantId}/actions/{action}</w:t>
            </w:r>
          </w:p>
        </w:tc>
        <w:tc>
          <w:tcPr>
            <w:tcW w:type="dxa" w:w="9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X1، X5</w:t>
            </w:r>
          </w:p>
        </w:tc>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OPERATOR_SUPPORT يُرفض بـ 403</w:t>
            </w:r>
          </w:p>
        </w:tc>
      </w:tr>
    </w:tbl>
    <w:p>
      <w:pPr>
        <w:bidi/>
        <w:spacing w:after="120" w:before="0"/>
      </w:pPr>
    </w:p>
    <w:p>
      <w:pPr>
        <w:bidi/>
        <w:spacing w:after="110" w:before="0" w:line="312"/>
      </w:pPr>
      <w:r>
        <w:rPr>
          <w:rFonts w:ascii="Arial" w:cs="Arial" w:eastAsia="Arial" w:hAnsi="Arial"/>
          <w:b w:val="false"/>
          <w:bCs w:val="false"/>
          <w:sz w:val="21"/>
          <w:szCs w:val="21"/>
          <w:rtl/>
        </w:rPr>
        <w:t xml:space="preserve">موارد S0 خارج الهيكل اليوم، ويجب أن تظهر في OpenAPI المولَّد بحالاتها: المستندات ورفعها وتنزيلها (FR-PLT-027 إلى FR-PLT-030)، وعارض التدقيق وتصديره (FR-PLT-024)، والإعدادات (FR-PLT-043)، والترقيم (FR-PLT-026)، والمهام (FR-PLT-044)، ومنح وصول الدعم (FR-PLT-007). تنزيل مستند من B يعطي 404، وتنزيل مستند مقيّد بلا صلاحية الكشف يعطي 403 (AC-PLT-15).</w:t>
      </w:r>
    </w:p>
    <w:p>
      <w:pPr>
        <w:pStyle w:val="Heading3"/>
        <w:bidi/>
      </w:pPr>
      <w:bookmarkStart w:name="_sec421" w:id="421"/>
      <w:r>
        <w:rPr>
          <w:rFonts w:ascii="Arial" w:cs="Arial" w:eastAsia="Arial" w:hAnsi="Arial"/>
          <w:b/>
          <w:bCs/>
          <w:color w:val="2B5C8A"/>
          <w:sz w:val="23"/>
          <w:szCs w:val="23"/>
          <w:rtl/>
        </w:rPr>
        <w:t xml:space="preserve">5.4 نقاط الشرائح التالية</w:t>
      </w:r>
      <w:bookmarkEnd w:id="421"/>
    </w:p>
    <w:p>
      <w:pPr>
        <w:bidi/>
        <w:spacing w:after="110" w:before="0" w:line="312"/>
      </w:pPr>
      <w:r>
        <w:rPr>
          <w:rFonts w:ascii="Arial" w:cs="Arial" w:eastAsia="Arial" w:hAnsi="Arial"/>
          <w:b w:val="false"/>
          <w:bCs w:val="false"/>
          <w:sz w:val="21"/>
          <w:szCs w:val="21"/>
          <w:rtl/>
        </w:rPr>
        <w:t xml:space="preserve">قوائم الموارد من §11 في كل مواصفة. الحالات X1 إلى X11 تنطبق على كل مورد، ويضاف لكل وحدة ما يلي.</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993"/>
        <w:gridCol w:w="2496"/>
        <w:gridCol w:w="961"/>
        <w:gridCol w:w="1414"/>
      </w:tblGrid>
      <w:tr>
        <w:trPr>
          <w:cantSplit/>
          <w:tblHeader/>
        </w:trPr>
        <w:tc>
          <w:tcPr>
            <w:tcW w:type="dxa" w:w="49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الوحدة والمصدر</w:t>
            </w:r>
          </w:p>
        </w:tc>
        <w:tc>
          <w:tcPr>
            <w:tcW w:type="dxa" w:w="24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الموارد</w:t>
            </w:r>
          </w:p>
        </w:tc>
        <w:tc>
          <w:tcPr>
            <w:tcW w:type="dxa" w:w="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14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حالات خاصة</w:t>
            </w:r>
          </w:p>
        </w:tc>
      </w:tr>
      <w:tr>
        <w:trPr>
          <w:cantSplit/>
        </w:trPr>
        <w:tc>
          <w:tcPr>
            <w:tcW w:type="dxa" w:w="4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 (docs/10-detailed-analysis/10-m0-m1-platform-organization.md:568)</w:t>
            </w:r>
          </w:p>
        </w:tc>
        <w:tc>
          <w:tcPr>
            <w:tcW w:type="dxa" w:w="24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companies، parties مع identity-documents، authority-grants، authority-query، documents، kyc-profiles، audit-events</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وS1-ب وS2</w:t>
            </w:r>
          </w:p>
        </w:tc>
        <w:tc>
          <w:tcPr>
            <w:tcW w:type="dxa" w:w="14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رؤية Party (FR-PTY-019)؛ الكشف والصور 403 لغير TM وFO (AC-PTY-1)؛ لا رقم كامل في أي استجابة غير نقطة الكشف</w:t>
            </w:r>
          </w:p>
        </w:tc>
      </w:tr>
      <w:tr>
        <w:trPr>
          <w:cantSplit/>
        </w:trPr>
        <w:tc>
          <w:tcPr>
            <w:tcW w:type="dxa" w:w="4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M2-M4 (docs/10-detailed-analysis/11-m2-m4-institutions-accounts-catalogs.md:567)</w:t>
            </w:r>
          </w:p>
        </w:tc>
        <w:tc>
          <w:tcPr>
            <w:tcW w:type="dxa" w:w="24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/institutions، /relationships، /bank-setup، /accounts، /signatories/{id}/authorities، /services/*، /base-rates/{id}/values، /catalogs/{kind}</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وS1-ب</w:t>
            </w:r>
          </w:p>
        </w:tc>
        <w:tc>
          <w:tcPr>
            <w:tcW w:type="dxa" w:w="14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الحسابات وIBAN مقنّعة؛ الصفوف العامة في الكتالوج المختلط للقراءة فقط (نظير T9 إلى T12)؛ كل خدمة /services/* معرَّضة تُختبر كغيرها</w:t>
            </w:r>
          </w:p>
        </w:tc>
      </w:tr>
      <w:tr>
        <w:trPr>
          <w:cantSplit/>
        </w:trPr>
        <w:tc>
          <w:tcPr>
            <w:tcW w:type="dxa" w:w="4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M5 (docs/10-detailed-analysis/12-m5-facilities-pricing-collateral-obligations.md:581)</w:t>
            </w:r>
          </w:p>
        </w:tc>
        <w:tc>
          <w:tcPr>
            <w:tcW w:type="dxa" w:w="24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/facilities، /limits، /utilizations، /reservations، /availability، /pricing/resolve، /collaterals، /obligations، /financial-statements، /terms/compare وغيرها</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 وS2-ب</w:t>
            </w:r>
          </w:p>
        </w:tc>
        <w:tc>
          <w:tcPr>
            <w:tcW w:type="dxa" w:w="14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المعرّفات في الاستعلام لـ /availability و/pricing/resolve و/terms/compare تأخذ X3 وX4 لكل معرّف؛ حزمة الكفيل مقنّعة بلا صلاحية</w:t>
            </w:r>
          </w:p>
        </w:tc>
      </w:tr>
      <w:tr>
        <w:trPr>
          <w:cantSplit/>
        </w:trPr>
        <w:tc>
          <w:tcPr>
            <w:tcW w:type="dxa" w:w="4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M6 (docs/10-detailed-analysis/13-m6-workflow-engine-notifications.md:675)</w:t>
            </w:r>
          </w:p>
        </w:tc>
        <w:tc>
          <w:tcPr>
            <w:tcW w:type="dxa" w:w="24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/request-types، /templates، /requests وإجراءاته، /claim، /inbox، /search، /notifications</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14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403 SOD_VIOLATION؛ /claim على طلب من B يعطي 404؛ إشعار مستخدم آخر 404 (AC-NTF-2)</w:t>
            </w:r>
          </w:p>
        </w:tc>
      </w:tr>
      <w:tr>
        <w:trPr>
          <w:cantSplit/>
        </w:trPr>
        <w:tc>
          <w:tcPr>
            <w:tcW w:type="dxa" w:w="4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M7-M8 (docs/10-detailed-analysis/14-m7-m8-letters-of-credit.md:654)</w:t>
            </w:r>
          </w:p>
        </w:tc>
        <w:tc>
          <w:tcPr>
            <w:tcW w:type="dxa" w:w="24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 /lcs وتعديلاته، /drawings، /export-lcs/{id}/orders، /proformas، /counterparties</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وS4</w:t>
            </w:r>
          </w:p>
        </w:tc>
        <w:tc>
          <w:tcPr>
            <w:tcW w:type="dxa" w:w="14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 استجابات الطالب والمبيعات بحثًا عن أعمدة الخزينة (BR-LCI-014، BR-LCE-015، :666)؛ IBAN المستفيد مقنّع</w:t>
            </w:r>
          </w:p>
        </w:tc>
      </w:tr>
    </w:tbl>
    <w:p>
      <w:pPr>
        <w:bidi/>
        <w:spacing w:after="120" w:before="0"/>
      </w:pPr>
    </w:p>
    <w:p>
      <w:pPr>
        <w:pStyle w:val="Heading2"/>
        <w:bidi/>
      </w:pPr>
      <w:bookmarkStart w:name="_sec422" w:id="422"/>
      <w:r>
        <w:rPr>
          <w:rFonts w:ascii="Arial" w:cs="Arial" w:eastAsia="Arial" w:hAnsi="Arial"/>
          <w:b/>
          <w:bCs/>
          <w:color w:val="2B5C8A"/>
          <w:sz w:val="26"/>
          <w:szCs w:val="26"/>
          <w:rtl/>
        </w:rPr>
        <w:t xml:space="preserve">6. ربط OWASP ASVS المستوى 2 بالضوابط والاختبارات</w:t>
      </w:r>
      <w:bookmarkEnd w:id="422"/>
    </w:p>
    <w:p>
      <w:pPr>
        <w:bidi/>
        <w:spacing w:after="110" w:before="0" w:line="312"/>
      </w:pPr>
      <w:r>
        <w:rPr>
          <w:rFonts w:ascii="Arial" w:cs="Arial" w:eastAsia="Arial" w:hAnsi="Arial"/>
          <w:b w:val="false"/>
          <w:bCs w:val="false"/>
          <w:sz w:val="21"/>
          <w:szCs w:val="21"/>
          <w:rtl/>
        </w:rPr>
        <w:t xml:space="preserve">الهدف المستوى 2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(X-SEC-5، docs/10-detailed-analysis/00-overview-and-cross-cutting.md:140). أسماء الفصول وأرقامها أدناه من الإصدار 5.0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وتُطابق على نص الإصدار المعتمد قبل الاستعمال (DQ-S13-1). يُحفظ لكل متطلب من المستوى 2 سطر في قائمة فحص: ينطبق أو لا، والدليل، والنتيجة (DQ-S13-2).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4"/>
        <w:gridCol w:w="3979"/>
        <w:gridCol w:w="3977"/>
        <w:gridCol w:w="954"/>
      </w:tblGrid>
      <w:tr>
        <w:trPr>
          <w:cantSplit/>
          <w:tblHeader/>
        </w:trPr>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الفصل</w:t>
            </w:r>
          </w:p>
        </w:tc>
        <w:tc>
          <w:tcPr>
            <w:tcW w:type="dxa" w:w="3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الضوابط في BankFas</w:t>
            </w:r>
          </w:p>
        </w:tc>
        <w:tc>
          <w:tcPr>
            <w:tcW w:type="dxa" w:w="3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الاختبارات</w:t>
            </w:r>
          </w:p>
        </w:tc>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 Encoding and Sanitization</w:t>
            </w:r>
          </w:p>
        </w:tc>
        <w:tc>
          <w:tcPr>
            <w:tcW w:type="dxa" w:w="3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استعلامات بمعاملات فقط؛ لا SQL ديناميكي في وحدات EXECUTE AS (THR-34)؛ نصوص البنود بلا HTML (docs/10-detailed-analysis/14-m7-m8-letters-of-credit.md:668)</w:t>
            </w:r>
          </w:p>
        </w:tc>
        <w:tc>
          <w:tcPr>
            <w:tcW w:type="dxa" w:w="3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كود؛ حمولات حقن في L7؛ AC-NTF-1</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V2 Validation and Business Logic</w:t>
            </w:r>
          </w:p>
        </w:tc>
        <w:tc>
          <w:tcPr>
            <w:tcW w:type="dxa" w:w="3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V-XXX-nn في الخادم (DOC-B04 §9.2)؛ If-Match وIdempotency-Key؛ فصل المهام؛ قفل الحد</w:t>
            </w:r>
          </w:p>
        </w:tc>
        <w:tc>
          <w:tcPr>
            <w:tcW w:type="dxa" w:w="3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422 لكل رمز؛ NFR-PERF-03 وNFR-PERF-07؛ FSR-T1 إلى FSR-T6 </w:t>
            </w:r>
            <w:r>
              <w:rPr>
                <w:rFonts w:ascii="Arial" w:cs="Arial" w:eastAsia="Arial" w:hAnsi="Arial"/>
                <w:color w:val="2E9E44"/>
                <w:sz w:val="18"/>
                <w:szCs w:val="18"/>
                <w:rtl/>
              </w:rPr>
              <w:t xml:space="preserve">●</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للقاعدة،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للتطبيق</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V3 Web Frontend Security</w:t>
            </w:r>
          </w:p>
        </w:tc>
        <w:tc>
          <w:tcPr>
            <w:tcW w:type="dxa" w:w="3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الكوكي وCSP والترويسات وCSRF وفحص Origin (DOC-S03 §4 إلى §6)</w:t>
            </w:r>
          </w:p>
        </w:tc>
        <w:tc>
          <w:tcPr>
            <w:tcW w:type="dxa" w:w="3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SEC-SES وSEC-CSRF وSEC-HDR</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V4 API and Web Service</w:t>
            </w:r>
          </w:p>
        </w:tc>
        <w:tc>
          <w:tcPr>
            <w:tcW w:type="dxa" w:w="3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عقد OpenAPI؛ معامل مجهول 400؛ لا CORS؛ problem+json (DOC-B04)</w:t>
            </w:r>
          </w:p>
        </w:tc>
        <w:tc>
          <w:tcPr>
            <w:tcW w:type="dxa" w:w="3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AC-PLT-18؛ X9؛ SEC-CSRF-04</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V5 File Handling</w:t>
            </w:r>
          </w:p>
        </w:tc>
        <w:tc>
          <w:tcPr>
            <w:tcW w:type="dxa" w:w="3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المحتوى، 25 ميغابايت، فحص البرمجيات قبل الإتاحة، الحجر، التنزيل من نقطة مصرَّحة (FR-PLT-029، FR-PLT-030)</w:t>
            </w:r>
          </w:p>
        </w:tc>
        <w:tc>
          <w:tcPr>
            <w:tcW w:type="dxa" w:w="3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 NFR-SEC-15؛ X3 على التنزيل</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V6 Authentication</w:t>
            </w:r>
          </w:p>
        </w:tc>
        <w:tc>
          <w:tcPr>
            <w:tcW w:type="dxa" w:w="3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Argon2id في القاعدة، والقفل، والخطأ الواحد، وMFA وTOTP ورموز الاسترداد (DOC-S04)</w:t>
            </w:r>
          </w:p>
        </w:tc>
        <w:tc>
          <w:tcPr>
            <w:tcW w:type="dxa" w:w="3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 إلى T36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T-S04-1 إلى T-S04-16 وSEC-AUTH في §8</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جزئيًا</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V7 Session Management</w:t>
            </w:r>
          </w:p>
        </w:tc>
        <w:tc>
          <w:tcPr>
            <w:tcW w:type="dxa" w:w="3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معتم مجزّأ، والمهلتان، والسحب الفوري، والخروج (DOC-S03 §3)</w:t>
            </w:r>
          </w:p>
        </w:tc>
        <w:tc>
          <w:tcPr>
            <w:tcW w:type="dxa" w:w="3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 T26، T30، T32، T35، T37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SEC-SES في §7</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جزئيًا</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V8 Authorization</w:t>
            </w:r>
          </w:p>
        </w:tc>
        <w:tc>
          <w:tcPr>
            <w:tcW w:type="dxa" w:w="3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RLS والربط، والصلاحية، ونطاق الشركة، والصلاحيات المقفلة، وترتيب التقييم</w:t>
            </w:r>
          </w:p>
        </w:tc>
        <w:tc>
          <w:tcPr>
            <w:tcW w:type="dxa" w:w="3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 إلى T24 وT28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X3 إلى X6؛ AC-PTY-1؛ AC-PLT-13</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للقاعدة</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V9 Self-contained Tokens</w:t>
            </w:r>
          </w:p>
        </w:tc>
        <w:tc>
          <w:tcPr>
            <w:tcW w:type="dxa" w:w="3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ينطبق الآن: الرمز مرجعي لا JWT (DOC-S03 §3)</w:t>
            </w:r>
          </w:p>
        </w:tc>
        <w:tc>
          <w:tcPr>
            <w:tcW w:type="dxa" w:w="3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يُراجع مع رموز الخدمة والخطافات (docs/10-detailed-analysis/10-m0-m1-platform-organization.md:574-575)</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ينطبق</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V10 OAuth and OIDC</w:t>
            </w:r>
          </w:p>
        </w:tc>
        <w:tc>
          <w:tcPr>
            <w:tcW w:type="dxa" w:w="3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ينطبق حتى FR-PLT-015 في S5</w:t>
            </w:r>
          </w:p>
        </w:tc>
        <w:tc>
          <w:tcPr>
            <w:tcW w:type="dxa" w:w="3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يُضاف مع ربط OIDC</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ينطبق</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V11 Cryptography</w:t>
            </w:r>
          </w:p>
        </w:tc>
        <w:tc>
          <w:tcPr>
            <w:tcW w:type="dxa" w:w="3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الأعمدة بمفتاح المشترك، والفهرس الأعمى، ولف المفاتيح، والتدوير (DOC-S02)</w:t>
            </w:r>
          </w:p>
        </w:tc>
        <w:tc>
          <w:tcPr>
            <w:tcW w:type="dxa" w:w="3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R7 وR8 في check_grants.py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AC-PLT-17؛ NFR-REC-04</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جزئيًا</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V12 Secure Communication</w:t>
            </w:r>
          </w:p>
        </w:tc>
        <w:tc>
          <w:tcPr>
            <w:tcW w:type="dxa" w:w="3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1.2 حدًا أدنى وHSTS (DOC-S05)؛ اتصال القاعدة بشهادة موثوقة خارج CI (DOC-B11 §9)</w:t>
            </w:r>
          </w:p>
        </w:tc>
        <w:tc>
          <w:tcPr>
            <w:tcW w:type="dxa" w:w="3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NFR-SEC-09؛ SEC-HDR-04</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V13 Configuration</w:t>
            </w:r>
          </w:p>
        </w:tc>
        <w:tc>
          <w:tcPr>
            <w:tcW w:type="dxa" w:w="3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صلاحية للأدوار، ولا أسرار في المستودع، ودخول مستقل لكل بيئة، وبوابة الإصدارات</w:t>
            </w:r>
          </w:p>
        </w:tc>
        <w:tc>
          <w:tcPr>
            <w:tcW w:type="dxa" w:w="3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R1 إلى R10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فحص الأسرار وAC-PLT-4 </w:t>
            </w:r>
            <w:r>
              <w:rPr>
                <w:rFonts w:ascii="Arial" w:cs="Arial" w:eastAsia="Arial" w:hAnsi="Arial"/>
                <w:color w:val="E0A800"/>
                <w:sz w:val="18"/>
                <w:szCs w:val="18"/>
                <w:rtl/>
              </w:rPr>
              <w:t xml:space="preserve">●</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جزئيًا</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V14 Data Protection</w:t>
            </w:r>
          </w:p>
        </w:tc>
        <w:tc>
          <w:tcPr>
            <w:tcW w:type="dxa" w:w="3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التصنيف والتقنيع، ولا قيمة مقيّدة في السجلات والإشعارات وOutbox، وno-store</w:t>
            </w:r>
          </w:p>
        </w:tc>
        <w:tc>
          <w:tcPr>
            <w:tcW w:type="dxa" w:w="3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T21، T23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مسح الاستجابات والسجلات (DOC-S06 §10)؛ NFR-SEC-14؛ SEC-HDR-03</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جزئيًا</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V15 Secure Coding and Architecture</w:t>
            </w:r>
          </w:p>
        </w:tc>
        <w:tc>
          <w:tcPr>
            <w:tcW w:type="dxa" w:w="3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الثقة (DOC-F01)، ونموذج التهديدات (DOC-S01)، وجرد الحزم</w:t>
            </w:r>
          </w:p>
        </w:tc>
        <w:tc>
          <w:tcPr>
            <w:tcW w:type="dxa" w:w="3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L5؛ مراجعة THR قبل كل شريحة</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V16 Security Logging and Error Handling</w:t>
            </w:r>
          </w:p>
        </w:tc>
        <w:tc>
          <w:tcPr>
            <w:tcW w:type="dxa" w:w="3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للإدراج فقط، وأحداث الشدة العالية، وخطأ بلا نص SQL، ومعرّف ارتباط</w:t>
            </w:r>
          </w:p>
        </w:tc>
        <w:tc>
          <w:tcPr>
            <w:tcW w:type="dxa" w:w="3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T13 إلى T15 وT38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AC-PLT-14؛ SEC-ERR-01</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جزئيًا</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V17 WebRTC</w:t>
            </w:r>
          </w:p>
        </w:tc>
        <w:tc>
          <w:tcPr>
            <w:tcW w:type="dxa" w:w="3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ينطبق</w:t>
            </w:r>
          </w:p>
        </w:tc>
        <w:tc>
          <w:tcPr>
            <w:tcW w:type="dxa" w:w="3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ينطبق</w:t>
            </w:r>
          </w:p>
        </w:tc>
      </w:tr>
    </w:tbl>
    <w:p>
      <w:pPr>
        <w:bidi/>
        <w:spacing w:after="120" w:before="0"/>
      </w:pPr>
    </w:p>
    <w:p>
      <w:pPr>
        <w:pStyle w:val="Heading2"/>
        <w:bidi/>
      </w:pPr>
      <w:bookmarkStart w:name="_sec423" w:id="423"/>
      <w:r>
        <w:rPr>
          <w:rFonts w:ascii="Arial" w:cs="Arial" w:eastAsia="Arial" w:hAnsi="Arial"/>
          <w:b/>
          <w:bCs/>
          <w:color w:val="2B5C8A"/>
          <w:sz w:val="26"/>
          <w:szCs w:val="26"/>
          <w:rtl/>
        </w:rPr>
        <w:t xml:space="preserve">7. اختبارات الجلسة وCSRF والترويسات</w:t>
      </w:r>
      <w:bookmarkEnd w:id="423"/>
    </w:p>
    <w:p>
      <w:pPr>
        <w:bidi/>
        <w:spacing w:after="110" w:before="0" w:line="312"/>
      </w:pPr>
      <w:r>
        <w:rPr>
          <w:rFonts w:ascii="Arial" w:cs="Arial" w:eastAsia="Arial" w:hAnsi="Arial"/>
          <w:b w:val="false"/>
          <w:bCs w:val="false"/>
          <w:sz w:val="21"/>
          <w:szCs w:val="21"/>
          <w:rtl/>
        </w:rPr>
        <w:t xml:space="preserve">القيم من DOC-S03، وكلها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حتى يُبنى التطبيق. «متصفح» تعني Playwright على بيئة الاختبار، و«API» اختبار تكامل.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07"/>
        <w:gridCol w:w="2055"/>
        <w:gridCol w:w="3699"/>
        <w:gridCol w:w="1096"/>
        <w:gridCol w:w="1507"/>
      </w:tblGrid>
      <w:tr>
        <w:trPr>
          <w:cantSplit/>
          <w:tblHeader/>
        </w:trPr>
        <w:tc>
          <w:tcPr>
            <w:tcW w:type="dxa" w:w="15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0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يُختبر</w:t>
            </w:r>
          </w:p>
        </w:tc>
        <w:tc>
          <w:tcPr>
            <w:tcW w:type="dxa" w:w="36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المتوقع</w:t>
            </w:r>
          </w:p>
        </w:tc>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15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SEC-SES-01</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خصائص كوكي الجلسة</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الاسم __Host-bf_session، Secure، HttpOnly، SameSite=Lax، Path=/، بلا Domain ولا Expires</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§4</w:t>
            </w:r>
          </w:p>
        </w:tc>
      </w:tr>
      <w:tr>
        <w:trPr>
          <w:cantSplit/>
        </w:trPr>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SEC-SES-02</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Set-Cookie في كل استجابة</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Domain=bankfas.com أبدًا</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§4؛ FR-PLT-046</w:t>
            </w:r>
          </w:p>
        </w:tc>
      </w:tr>
      <w:tr>
        <w:trPr>
          <w:cantSplit/>
        </w:trPr>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SEC-SES-03</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تثبيت الجلسة</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كوكي مرسل قبل الدخول لا يُعتمد؛ رمز جديد 32 بايتًا بعد كل دخول</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THR-04؛ 030:53-54</w:t>
            </w:r>
          </w:p>
        </w:tc>
      </w:tr>
      <w:tr>
        <w:trPr>
          <w:cantSplit/>
        </w:trPr>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SEC-SES-04</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خارج الروابط والسجلات</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تطابق لقيمة الرمز في سجلات التطبيق والوكيل</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NFR-SEC-14</w:t>
            </w:r>
          </w:p>
        </w:tc>
      </w:tr>
      <w:tr>
        <w:trPr>
          <w:cantSplit/>
        </w:trPr>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SEC-SES-05</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الخمول والمهلة المطلقة</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بعد 31 دقيقة خمول يعطي 401؛ لا جلسة بعد 12 ساعة</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مع ساعة مزيّفة</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T32، T35؛ AC-PLT-12</w:t>
            </w:r>
          </w:p>
        </w:tc>
      </w:tr>
      <w:tr>
        <w:trPr>
          <w:cantSplit/>
        </w:trPr>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SEC-SES-06</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الخروج</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الكوكي بقيمة فارغة وMax-Age=0، والجلسة EndedAt، والطلب التالي 401</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§4</w:t>
            </w:r>
          </w:p>
        </w:tc>
      </w:tr>
      <w:tr>
        <w:trPr>
          <w:cantSplit/>
        </w:trPr>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SEC-SES-07</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إنهاء المدير للجلسة</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التالي للمستخدم 401</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T37؛ FR-PLT-014</w:t>
            </w:r>
          </w:p>
        </w:tc>
      </w:tr>
      <w:tr>
        <w:trPr>
          <w:cantSplit/>
        </w:trPr>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SEC-SES-08</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البوابتين</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كوكي المشغّل على مضيف مشترك وكوكي المشترك على مضيف المشغّل يعطيان 401</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 DQ-S03-7</w:t>
            </w:r>
          </w:p>
        </w:tc>
      </w:tr>
      <w:tr>
        <w:trPr>
          <w:cantSplit/>
        </w:trPr>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SEC-CSRF-01</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يغيّر الحالة بلا رمز CSRF أو برمز جلسة أخرى</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§5</w:t>
            </w:r>
          </w:p>
        </w:tc>
      </w:tr>
      <w:tr>
        <w:trPr>
          <w:cantSplit/>
        </w:trPr>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SEC-CSRF-02</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Origin من مضيف مشترك آخر، أو بلا Origin ولا Referer</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§4، §5</w:t>
            </w:r>
          </w:p>
        </w:tc>
      </w:tr>
      <w:tr>
        <w:trPr>
          <w:cantSplit/>
        </w:trPr>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SEC-CSRF-03</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الدخول بلا رمز ما قبل الجلسة</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§5</w:t>
            </w:r>
          </w:p>
        </w:tc>
      </w:tr>
      <w:tr>
        <w:trPr>
          <w:cantSplit/>
        </w:trPr>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SEC-CSRF-04</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CORS وطلب preflight من أصل آخر</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Access-Control-Allow-Origin في أي استجابة</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§5</w:t>
            </w:r>
          </w:p>
        </w:tc>
      </w:tr>
      <w:tr>
        <w:trPr>
          <w:cantSplit/>
        </w:trPr>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SEC-HDR-01</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CSP على كل صفحة HTML</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السياسة كما في DOC-S03 §6، وصفر مخالفات CSP في تشغيل Playwright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متصفح</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§6</w:t>
            </w:r>
          </w:p>
        </w:tc>
      </w:tr>
      <w:tr>
        <w:trPr>
          <w:cantSplit/>
        </w:trPr>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SEC-HDR-02</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الترويسات الأخرى</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nosniff وno-referrer وPermissions-Policy وCOOP وCORP وX-Frame-Options DENY</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§6</w:t>
            </w:r>
          </w:p>
        </w:tc>
      </w:tr>
      <w:tr>
        <w:trPr>
          <w:cantSplit/>
        </w:trPr>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SEC-HDR-03</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التخزين المؤقت</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Cache-Control: no-store لكل استجابة مصدَّقة ولصفحات الدخول والإعادة</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§6</w:t>
            </w:r>
          </w:p>
        </w:tc>
      </w:tr>
      <w:tr>
        <w:trPr>
          <w:cantSplit/>
        </w:trPr>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SEC-HDR-04</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وHSTS</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النتيجة في DOC-S05 بعد كل نشر</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آلي</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NFR-SEC-09</w:t>
            </w:r>
          </w:p>
        </w:tc>
      </w:tr>
      <w:tr>
        <w:trPr>
          <w:cantSplit/>
        </w:trPr>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SEC-HDR-05</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روابط الدعوة والإعادة</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يُرسل بـ POST ثم يُحوَّل إلى عنوان بلا رمز؛ السجلات تحجب المسار</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متصفح وتكامل</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§6</w:t>
            </w:r>
          </w:p>
        </w:tc>
      </w:tr>
      <w:tr>
        <w:trPr>
          <w:cantSplit/>
        </w:trPr>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SEC-IP-01</w:t>
            </w:r>
          </w:p>
        </w:tc>
        <w:tc>
          <w:tcPr>
            <w:tcW w:type="dxa" w:w="2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X-Forwarded-For مزيّف من العميل</w:t>
            </w:r>
          </w:p>
        </w:tc>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ClientIp المخزّن هو ما رآه الوكيل؛ الوصول المباشر إلى منفذ التطبيق مرفوض</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 وبيئة الاختبار</w:t>
            </w:r>
          </w:p>
        </w:tc>
        <w:tc>
          <w:tcPr>
            <w:tcW w:type="dxa" w:w="15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§7؛ THR-09</w:t>
            </w:r>
          </w:p>
        </w:tc>
      </w:tr>
      <w:tr>
        <w:trPr>
          <w:cantSplit/>
        </w:trPr>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SEC-ERR-01</w:t>
            </w:r>
          </w:p>
        </w:tc>
        <w:tc>
          <w:tcPr>
            <w:tcW w:type="dxa" w:w="2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قاعدة مصطنع (547، 2627، 33504)</w:t>
            </w:r>
          </w:p>
        </w:tc>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problem+json بلا رقم خطأ SQL ولا اسم قيد ولا قيمة مقيّدة، مع correlationId</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5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§8، §9.4</w:t>
            </w:r>
          </w:p>
        </w:tc>
      </w:tr>
    </w:tbl>
    <w:p>
      <w:pPr>
        <w:bidi/>
        <w:spacing w:after="120" w:before="0"/>
      </w:pPr>
    </w:p>
    <w:p>
      <w:pPr>
        <w:pStyle w:val="Heading2"/>
        <w:bidi/>
      </w:pPr>
      <w:bookmarkStart w:name="_sec424" w:id="424"/>
      <w:r>
        <w:rPr>
          <w:rFonts w:ascii="Arial" w:cs="Arial" w:eastAsia="Arial" w:hAnsi="Arial"/>
          <w:b/>
          <w:bCs/>
          <w:color w:val="2B5C8A"/>
          <w:sz w:val="26"/>
          <w:szCs w:val="26"/>
          <w:rtl/>
        </w:rPr>
        <w:t xml:space="preserve">8. اختبارات سياسة كلمة المرور وMFA</w:t>
      </w:r>
      <w:bookmarkEnd w:id="424"/>
    </w:p>
    <w:p>
      <w:pPr>
        <w:bidi/>
        <w:spacing w:after="110" w:before="0" w:line="312"/>
      </w:pPr>
      <w:r>
        <w:rPr>
          <w:rFonts w:ascii="Arial" w:cs="Arial" w:eastAsia="Arial" w:hAnsi="Arial"/>
          <w:b w:val="false"/>
          <w:bCs w:val="false"/>
          <w:sz w:val="21"/>
          <w:szCs w:val="21"/>
          <w:rtl/>
        </w:rPr>
        <w:t xml:space="preserve">القيم والاختبارات T-S04-1 إلى T-S04-16 معرَّفة في DOC-S04 §14، ولا تُكرَّر هنا. هذه الوثيقة تحدد موضعها: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38"/>
        <w:gridCol w:w="1440"/>
        <w:gridCol w:w="5577"/>
        <w:gridCol w:w="1609"/>
      </w:tblGrid>
      <w:tr>
        <w:trPr>
          <w:cantSplit/>
          <w:tblHeader/>
        </w:trPr>
        <w:tc>
          <w:tcPr>
            <w:tcW w:type="dxa" w:w="12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المجموعة</w:t>
            </w:r>
          </w:p>
        </w:tc>
        <w:tc>
          <w:tcPr>
            <w:tcW w:type="dxa" w:w="14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الحالات</w:t>
            </w:r>
          </w:p>
        </w:tc>
        <w:tc>
          <w:tcPr>
            <w:tcW w:type="dxa" w:w="55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 المقترح </w:t>
            </w:r>
            <w:r>
              <w:rPr>
                <w:rFonts w:ascii="Arial" w:cs="Arial" w:eastAsia="Arial" w:hAnsi="Arial"/>
                <w:color w:val="E0A800"/>
                <w:sz w:val="18"/>
                <w:szCs w:val="18"/>
                <w:rtl/>
              </w:rPr>
              <w:t xml:space="preserve">●</w:t>
            </w:r>
          </w:p>
        </w:tc>
        <w:tc>
          <w:tcPr>
            <w:tcW w:type="dxa" w:w="16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w:t>
            </w:r>
          </w:p>
        </w:tc>
      </w:tr>
      <w:tr>
        <w:trPr>
          <w:cantSplit/>
        </w:trPr>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موجودة</w:t>
            </w:r>
          </w:p>
        </w:tc>
        <w:tc>
          <w:tcPr>
            <w:tcW w:type="dxa" w:w="1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 T34، T35، T36</w:t>
            </w:r>
          </w:p>
        </w:tc>
        <w:tc>
          <w:tcPr>
            <w:tcW w:type="dxa" w:w="55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 الخطوة 7</w:t>
            </w:r>
          </w:p>
        </w:tc>
        <w:tc>
          <w:tcPr>
            <w:tcW w:type="dxa" w:w="1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 اليوم </w:t>
            </w:r>
            <w:r>
              <w:rPr>
                <w:rFonts w:ascii="Arial" w:cs="Arial" w:eastAsia="Arial" w:hAnsi="Arial"/>
                <w:color w:val="2E9E44"/>
                <w:sz w:val="18"/>
                <w:szCs w:val="18"/>
                <w:rtl/>
              </w:rPr>
              <w:t xml:space="preserve">●</w:t>
            </w:r>
          </w:p>
        </w:tc>
      </w:tr>
      <w:tr>
        <w:trPr>
          <w:cantSplit/>
        </w:trPr>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جديدة</w:t>
            </w:r>
          </w:p>
        </w:tc>
        <w:tc>
          <w:tcPr>
            <w:tcW w:type="dxa" w:w="1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T-S04-1، T-S04-8، T-S04-10، T-S04-12، T-S04-16، وT-F06-1 للقفل الثالث</w:t>
            </w:r>
          </w:p>
        </w:tc>
        <w:tc>
          <w:tcPr>
            <w:tcW w:type="dxa" w:w="55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جديد db/tests/auth_policy_tests.sql بخطوة CI مستقلة وعدّاد خاص (DQ-S13-6)</w:t>
            </w:r>
          </w:p>
        </w:tc>
        <w:tc>
          <w:tcPr>
            <w:tcW w:type="dxa" w:w="1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T-S04-8 بعد DQ-S04-5؛ T-S04-10 بعد DQ-F03-4؛ T-S04-12 بعد نقل الاستهلاك إلى القاعدة</w:t>
            </w:r>
          </w:p>
        </w:tc>
      </w:tr>
      <w:tr>
        <w:trPr>
          <w:cantSplit/>
        </w:trPr>
        <w:tc>
          <w:tcPr>
            <w:tcW w:type="dxa" w:w="1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وحدات التطبيق</w:t>
            </w:r>
          </w:p>
        </w:tc>
        <w:tc>
          <w:tcPr>
            <w:tcW w:type="dxa" w:w="14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T-S04-2، T-S04-4، T-S04-5، T-S04-6، T-S04-9</w:t>
            </w:r>
          </w:p>
        </w:tc>
        <w:tc>
          <w:tcPr>
            <w:tcW w:type="dxa" w:w="55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خدمة كلمة المرور وتقييد المعدل</w:t>
            </w:r>
          </w:p>
        </w:tc>
        <w:tc>
          <w:tcPr>
            <w:tcW w:type="dxa" w:w="1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أول كود دخول في S0</w:t>
            </w:r>
          </w:p>
        </w:tc>
      </w:tr>
      <w:tr>
        <w:trPr>
          <w:cantSplit/>
        </w:trPr>
        <w:tc>
          <w:tcPr>
            <w:tcW w:type="dxa" w:w="1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تكامل</w:t>
            </w:r>
          </w:p>
        </w:tc>
        <w:tc>
          <w:tcPr>
            <w:tcW w:type="dxa" w:w="14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T-S04-3، T-S04-7، T-S04-11، T-S04-13، T-S04-14، T-S04-15</w:t>
            </w:r>
          </w:p>
        </w:tc>
        <w:tc>
          <w:tcPr>
            <w:tcW w:type="dxa" w:w="55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التكامل على حاوية SQL Server</w:t>
            </w:r>
          </w:p>
        </w:tc>
        <w:tc>
          <w:tcPr>
            <w:tcW w:type="dxa" w:w="1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الإجراءات المقترحة في DOC-S04</w:t>
            </w:r>
          </w:p>
        </w:tc>
      </w:tr>
    </w:tbl>
    <w:p>
      <w:pPr>
        <w:bidi/>
        <w:spacing w:after="120" w:before="0"/>
      </w:pPr>
    </w:p>
    <w:p>
      <w:pPr>
        <w:bidi/>
        <w:spacing w:after="110" w:before="0" w:line="312"/>
      </w:pPr>
      <w:r>
        <w:rPr>
          <w:rFonts w:ascii="Arial" w:cs="Arial" w:eastAsia="Arial" w:hAnsi="Arial"/>
          <w:b w:val="false"/>
          <w:bCs w:val="false"/>
          <w:sz w:val="21"/>
          <w:szCs w:val="21"/>
          <w:rtl/>
        </w:rPr>
        <w:t xml:space="preserve">حالات API إضافية لا تذكرها DOC-S04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82"/>
        <w:gridCol w:w="2023"/>
        <w:gridCol w:w="2023"/>
        <w:gridCol w:w="3036"/>
      </w:tblGrid>
      <w:tr>
        <w:trPr>
          <w:cantSplit/>
          <w:tblHeader/>
        </w:trPr>
        <w:tc>
          <w:tcPr>
            <w:tcW w:type="dxa" w:w="27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0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يُختبر</w:t>
            </w:r>
          </w:p>
        </w:tc>
        <w:tc>
          <w:tcPr>
            <w:tcW w:type="dxa" w:w="20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المتوقع</w:t>
            </w:r>
          </w:p>
        </w:tc>
        <w:tc>
          <w:tcPr>
            <w:tcW w:type="dxa" w:w="30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SEC-AUTH-01</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بريد مجهول، وكلمة خاطئة، وحساب مقفل ومعطّل ومدعو</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استجابة 401 واحدة بالجسم نفسه</w:t>
            </w:r>
          </w:p>
        </w:tc>
        <w:tc>
          <w:tcPr>
            <w:tcW w:type="dxa" w:w="30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§9.5؛ T33</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SEC-AUTH-02</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زمن الرد لبريد مجهول مقابل بريد معروف</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الفرق بين الوسيطين دون الحد في DQ-S13-7</w:t>
            </w:r>
          </w:p>
        </w:tc>
        <w:tc>
          <w:tcPr>
            <w:tcW w:type="dxa" w:w="30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THR-02؛ DOC-F03 §5.2</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SEC-AUTH-03</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خمسون دخولًا متزامنًا</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تتجاوز ذاكرة التجزئة السقف، ولا خطأ 500</w:t>
            </w:r>
          </w:p>
        </w:tc>
        <w:tc>
          <w:tcPr>
            <w:tcW w:type="dxa" w:w="30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THR-11؛ NFR-PERF-05؛ DQ-B03-7</w:t>
            </w:r>
          </w:p>
        </w:tc>
      </w:tr>
      <w:tr>
        <w:trPr>
          <w:cantSplit/>
        </w:trPr>
        <w:tc>
          <w:tcPr>
            <w:tcW w:type="dxa" w:w="27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SEC-AUTH-04</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معروفة في سيناريو كامل</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تطابق في السجلات والتدقيق</w:t>
            </w:r>
          </w:p>
        </w:tc>
        <w:tc>
          <w:tcPr>
            <w:tcW w:type="dxa" w:w="30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NFR-SEC-14</w:t>
            </w:r>
          </w:p>
        </w:tc>
      </w:tr>
      <w:tr>
        <w:trPr>
          <w:cantSplit/>
        </w:trPr>
        <w:tc>
          <w:tcPr>
            <w:tcW w:type="dxa" w:w="27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SEC-AUTH-05</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دعوة أو إعادة بعد إصدار رابط أحدث</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الرابط القديم مرفوض بالرسالة الموحدة</w:t>
            </w:r>
          </w:p>
        </w:tc>
        <w:tc>
          <w:tcPr>
            <w:tcW w:type="dxa" w:w="30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 §6</w:t>
            </w:r>
          </w:p>
        </w:tc>
      </w:tr>
    </w:tbl>
    <w:p>
      <w:pPr>
        <w:bidi/>
        <w:spacing w:after="120" w:before="0"/>
      </w:pPr>
    </w:p>
    <w:p>
      <w:pPr>
        <w:pStyle w:val="Heading2"/>
        <w:bidi/>
      </w:pPr>
      <w:bookmarkStart w:name="_sec425" w:id="425"/>
      <w:r>
        <w:rPr>
          <w:rFonts w:ascii="Arial" w:cs="Arial" w:eastAsia="Arial" w:hAnsi="Arial"/>
          <w:b/>
          <w:bCs/>
          <w:color w:val="2B5C8A"/>
          <w:sz w:val="26"/>
          <w:szCs w:val="26"/>
          <w:rtl/>
        </w:rPr>
        <w:t xml:space="preserve">9. اختبار الاختراق</w:t>
      </w:r>
      <w:bookmarkEnd w:id="425"/>
    </w:p>
    <w:p>
      <w:pPr>
        <w:pStyle w:val="Heading3"/>
        <w:bidi/>
      </w:pPr>
      <w:bookmarkStart w:name="_sec426" w:id="426"/>
      <w:r>
        <w:rPr>
          <w:rFonts w:ascii="Arial" w:cs="Arial" w:eastAsia="Arial" w:hAnsi="Arial"/>
          <w:b/>
          <w:bCs/>
          <w:color w:val="2B5C8A"/>
          <w:sz w:val="23"/>
          <w:szCs w:val="23"/>
          <w:rtl/>
        </w:rPr>
        <w:t xml:space="preserve">9.1 التوقيت</w:t>
      </w:r>
      <w:bookmarkEnd w:id="42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0"/>
        <w:gridCol w:w="1123"/>
        <w:gridCol w:w="1010"/>
        <w:gridCol w:w="6741"/>
      </w:tblGrid>
      <w:tr>
        <w:trPr>
          <w:cantSplit/>
          <w:tblHeader/>
        </w:trPr>
        <w:tc>
          <w:tcPr>
            <w:tcW w:type="dxa" w:w="9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11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يجري</w:t>
            </w:r>
          </w:p>
        </w:tc>
        <w:tc>
          <w:tcPr>
            <w:tcW w:type="dxa" w:w="10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متى</w:t>
            </w:r>
          </w:p>
        </w:tc>
        <w:tc>
          <w:tcPr>
            <w:tcW w:type="dxa" w:w="67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ديناميكي آلي (L7)</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التطبيق المنشور في بيئة الاختبار بلا مختبِر بشري</w:t>
            </w:r>
          </w:p>
        </w:tc>
        <w:tc>
          <w:tcPr>
            <w:tcW w:type="dxa" w:w="10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خروج كل شريحة من S0</w:t>
            </w:r>
          </w:p>
        </w:tc>
        <w:tc>
          <w:tcPr>
            <w:tcW w:type="dxa" w:w="6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اختراق مستقل</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فريق خارجي مستقل عن فريق البناء</w:t>
            </w:r>
          </w:p>
        </w:tc>
        <w:tc>
          <w:tcPr>
            <w:tcW w:type="dxa" w:w="10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تجميد ميزات S5 وقبل قرار التجربة (DOC-B12)</w:t>
            </w:r>
          </w:p>
        </w:tc>
        <w:tc>
          <w:tcPr>
            <w:tcW w:type="dxa" w:w="6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«قبل التجربة (S5)» (docs/10-detailed-analysis/10-m0-m1-platform-organization.md:591)؛ NFR-SEC-18</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الاختبار</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إصلاح كل نتيجة حرجة أو عالية</w:t>
            </w:r>
          </w:p>
        </w:tc>
        <w:tc>
          <w:tcPr>
            <w:tcW w:type="dxa" w:w="10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قرار التجربة</w:t>
            </w:r>
          </w:p>
        </w:tc>
        <w:tc>
          <w:tcPr>
            <w:tcW w:type="dxa" w:w="6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NFR-SEC-18</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إعدادات الإنتاج</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والترويسات والمنافذ المفتوحة، بلا وصول إلى البيانات</w:t>
            </w:r>
          </w:p>
        </w:tc>
        <w:tc>
          <w:tcPr>
            <w:tcW w:type="dxa" w:w="10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فتح الإنتاج للمشترك التجريبي</w:t>
            </w:r>
          </w:p>
        </w:tc>
        <w:tc>
          <w:tcPr>
            <w:tcW w:type="dxa" w:w="6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دوري</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اختراق كامل</w:t>
            </w:r>
          </w:p>
        </w:tc>
        <w:tc>
          <w:tcPr>
            <w:tcW w:type="dxa" w:w="10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سنويًا، وبعد كل تغيير معماري كبير </w:t>
            </w:r>
            <w:r>
              <w:rPr>
                <w:rFonts w:ascii="Arial" w:cs="Arial" w:eastAsia="Arial" w:hAnsi="Arial"/>
                <w:color w:val="E0A800"/>
                <w:sz w:val="18"/>
                <w:szCs w:val="18"/>
                <w:rtl/>
              </w:rPr>
              <w:t xml:space="preserve">●</w:t>
            </w:r>
          </w:p>
        </w:tc>
        <w:tc>
          <w:tcPr>
            <w:tcW w:type="dxa" w:w="6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DQ-S13-10</w:t>
            </w:r>
          </w:p>
        </w:tc>
      </w:tr>
    </w:tbl>
    <w:p>
      <w:pPr>
        <w:bidi/>
        <w:spacing w:after="120" w:before="0"/>
      </w:pPr>
    </w:p>
    <w:p>
      <w:pPr>
        <w:pStyle w:val="Heading3"/>
        <w:bidi/>
      </w:pPr>
      <w:bookmarkStart w:name="_sec427" w:id="427"/>
      <w:r>
        <w:rPr>
          <w:rFonts w:ascii="Arial" w:cs="Arial" w:eastAsia="Arial" w:hAnsi="Arial"/>
          <w:b/>
          <w:bCs/>
          <w:color w:val="2B5C8A"/>
          <w:sz w:val="23"/>
          <w:szCs w:val="23"/>
          <w:rtl/>
        </w:rPr>
        <w:t xml:space="preserve">9.2 النطاق</w:t>
      </w:r>
      <w:bookmarkEnd w:id="42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381"/>
        <w:gridCol w:w="4483"/>
      </w:tblGrid>
      <w:tr>
        <w:trPr>
          <w:cantSplit/>
          <w:tblHeader/>
        </w:trPr>
        <w:tc>
          <w:tcPr>
            <w:tcW w:type="dxa" w:w="53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داخل النطاق</w:t>
            </w:r>
          </w:p>
        </w:tc>
        <w:tc>
          <w:tcPr>
            <w:tcW w:type="dxa" w:w="44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خارج النطاق</w:t>
            </w:r>
          </w:p>
        </w:tc>
      </w:tr>
      <w:tr>
        <w:trPr>
          <w:cantSplit/>
        </w:trPr>
        <w:tc>
          <w:tcPr>
            <w:tcW w:type="dxa" w:w="5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المشترك وAPI على عنوان فرعي لبيئة الاختبار، بمشتركين اصطناعيين A وB</w:t>
            </w:r>
          </w:p>
        </w:tc>
        <w:tc>
          <w:tcPr>
            <w:tcW w:type="dxa" w:w="4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البنية التحتية لمزوّد الاستضافة (TB-13)</w:t>
            </w:r>
          </w:p>
        </w:tc>
      </w:tr>
      <w:tr>
        <w:trPr>
          <w:cantSplit/>
        </w:trPr>
        <w:tc>
          <w:tcPr>
            <w:tcW w:type="dxa" w:w="5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 على مضيفها المستقل (TB-2)</w:t>
            </w:r>
          </w:p>
        </w:tc>
        <w:tc>
          <w:tcPr>
            <w:tcW w:type="dxa" w:w="4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هجمات إغراق الحجم</w:t>
            </w:r>
          </w:p>
        </w:tc>
      </w:tr>
      <w:tr>
        <w:trPr>
          <w:cantSplit/>
        </w:trPr>
        <w:tc>
          <w:tcPr>
            <w:tcW w:type="dxa" w:w="5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وMFA والدعوة والإعادة وتصفير MFA (DOC-F03)</w:t>
            </w:r>
          </w:p>
        </w:tc>
        <w:tc>
          <w:tcPr>
            <w:tcW w:type="dxa" w:w="4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الهندسة الاجتماعية لموظفي العميل</w:t>
            </w:r>
          </w:p>
        </w:tc>
      </w:tr>
      <w:tr>
        <w:trPr>
          <w:cantSplit/>
        </w:trPr>
        <w:tc>
          <w:tcPr>
            <w:tcW w:type="dxa" w:w="5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العناوين الفرعية والكوكي (FR-PLT-046)</w:t>
            </w:r>
          </w:p>
        </w:tc>
        <w:tc>
          <w:tcPr>
            <w:tcW w:type="dxa" w:w="4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بيانات حقيقية أو مجهّلة؛ البيانات اصطناعية فقط (DOC-B06)</w:t>
            </w:r>
          </w:p>
        </w:tc>
      </w:tr>
      <w:tr>
        <w:trPr>
          <w:cantSplit/>
        </w:trPr>
        <w:tc>
          <w:tcPr>
            <w:tcW w:type="dxa" w:w="5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IDOR بين المشتركين وبين الشركات داخل المشترك</w:t>
            </w:r>
          </w:p>
        </w:tc>
        <w:tc>
          <w:tcPr>
            <w:tcW w:type="dxa" w:w="4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5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الملفات وتنزيلها والكشف والتصدير (FR-PLT-029، FR-PLT-030، FR-PTY-007)</w:t>
            </w:r>
          </w:p>
        </w:tc>
        <w:tc>
          <w:tcPr>
            <w:tcW w:type="dxa" w:w="4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5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منطق الأعمال: الحجز المتزامن، وفصل المهام، والتجاوز بسبب</w:t>
            </w:r>
          </w:p>
        </w:tc>
        <w:tc>
          <w:tcPr>
            <w:tcW w:type="dxa" w:w="4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5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السطح الخارجي للخادم: المنافذ وTLS وSSH (DOC-S10)</w:t>
            </w:r>
          </w:p>
        </w:tc>
        <w:tc>
          <w:tcPr>
            <w:tcW w:type="dxa" w:w="4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5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روابط البريد وسجلات SPF وDKIM وDMARC (THR-51)</w:t>
            </w:r>
          </w:p>
        </w:tc>
        <w:tc>
          <w:tcPr>
            <w:tcW w:type="dxa" w:w="4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28" w:id="428"/>
      <w:r>
        <w:rPr>
          <w:rFonts w:ascii="Arial" w:cs="Arial" w:eastAsia="Arial" w:hAnsi="Arial"/>
          <w:b/>
          <w:bCs/>
          <w:color w:val="2B5C8A"/>
          <w:sz w:val="23"/>
          <w:szCs w:val="23"/>
          <w:rtl/>
        </w:rPr>
        <w:t xml:space="preserve">9.3 قواعد التنفيذ </w:t>
      </w:r>
      <w:r>
        <w:rPr>
          <w:rFonts w:ascii="Arial" w:cs="Arial" w:eastAsia="Arial" w:hAnsi="Arial"/>
          <w:color w:val="E0A800"/>
          <w:sz w:val="23"/>
          <w:szCs w:val="23"/>
          <w:rtl/>
        </w:rPr>
        <w:t xml:space="preserve">●</w:t>
      </w:r>
      <w:bookmarkEnd w:id="428"/>
    </w:p>
    <w:p>
      <w:pPr>
        <w:pStyle w:val="ListParagraph"/>
        <w:numPr>
          <w:ilvl w:val="0"/>
          <w:numId w:val="151"/>
        </w:numPr>
        <w:bidi/>
        <w:spacing w:after="70" w:before="0" w:line="300"/>
      </w:pPr>
      <w:r>
        <w:rPr>
          <w:rFonts w:ascii="Arial" w:cs="Arial" w:eastAsia="Arial" w:hAnsi="Arial"/>
          <w:b w:val="false"/>
          <w:bCs w:val="false"/>
          <w:sz w:val="21"/>
          <w:szCs w:val="21"/>
          <w:rtl/>
        </w:rPr>
        <w:t xml:space="preserve">تفويض مكتوب يوقّعه OWN وOPS، بنافذة زمنية وعناوين المصدر.</w:t>
      </w:r>
    </w:p>
    <w:p>
      <w:pPr>
        <w:pStyle w:val="ListParagraph"/>
        <w:numPr>
          <w:ilvl w:val="0"/>
          <w:numId w:val="151"/>
        </w:numPr>
        <w:bidi/>
        <w:spacing w:after="70" w:before="0" w:line="300"/>
      </w:pPr>
      <w:r>
        <w:rPr>
          <w:rFonts w:ascii="Arial" w:cs="Arial" w:eastAsia="Arial" w:hAnsi="Arial"/>
          <w:b w:val="false"/>
          <w:bCs w:val="false"/>
          <w:sz w:val="21"/>
          <w:szCs w:val="21"/>
          <w:rtl/>
        </w:rPr>
        <w:t xml:space="preserve">اختبار «رمادي»: حساب لكل دور في المشتركين، وحسابا مشغّل، ووثيقة OpenAPI، وهذه الوثيقة وDOC-S01. لا دخول sa ولا مفاتيح.</w:t>
      </w:r>
    </w:p>
    <w:p>
      <w:pPr>
        <w:pStyle w:val="ListParagraph"/>
        <w:numPr>
          <w:ilvl w:val="0"/>
          <w:numId w:val="151"/>
        </w:numPr>
        <w:bidi/>
        <w:spacing w:after="70" w:before="0" w:line="300"/>
      </w:pPr>
      <w:r>
        <w:rPr>
          <w:rFonts w:ascii="Arial" w:cs="Arial" w:eastAsia="Arial" w:hAnsi="Arial"/>
          <w:b w:val="false"/>
          <w:bCs w:val="false"/>
          <w:sz w:val="21"/>
          <w:szCs w:val="21"/>
          <w:rtl/>
        </w:rPr>
        <w:t xml:space="preserve">البيئة نسخة معزولة بطوبولوجيا UAT، ومفاتيحها مستقلة، وتُعاد بناؤها بعد الاختبار (DOC-B11 §2).</w:t>
      </w:r>
    </w:p>
    <w:p>
      <w:pPr>
        <w:pStyle w:val="ListParagraph"/>
        <w:numPr>
          <w:ilvl w:val="0"/>
          <w:numId w:val="151"/>
        </w:numPr>
        <w:bidi/>
        <w:spacing w:after="70" w:before="0" w:line="300"/>
      </w:pPr>
      <w:r>
        <w:rPr>
          <w:rFonts w:ascii="Arial" w:cs="Arial" w:eastAsia="Arial" w:hAnsi="Arial"/>
          <w:b w:val="false"/>
          <w:bCs w:val="false"/>
          <w:sz w:val="21"/>
          <w:szCs w:val="21"/>
          <w:rtl/>
        </w:rPr>
        <w:t xml:space="preserve">تصنيف النتائج يقابل شدة DOC-B01 §7: الحرج والعالي Sev1 أو Sev2 ويوقفان التجربة؛ المتوسط له تاريخ إصلاح قبل الإطلاق أو قبول موقّع وفق DQ-S01-1؛ المنخفض في السجل.</w:t>
      </w:r>
    </w:p>
    <w:p>
      <w:pPr>
        <w:pStyle w:val="ListParagraph"/>
        <w:numPr>
          <w:ilvl w:val="0"/>
          <w:numId w:val="151"/>
        </w:numPr>
        <w:bidi/>
        <w:spacing w:after="70" w:before="0" w:line="300"/>
      </w:pPr>
      <w:r>
        <w:rPr>
          <w:rFonts w:ascii="Arial" w:cs="Arial" w:eastAsia="Arial" w:hAnsi="Arial"/>
          <w:b w:val="false"/>
          <w:bCs w:val="false"/>
          <w:sz w:val="21"/>
          <w:szCs w:val="21"/>
          <w:rtl/>
        </w:rPr>
        <w:t xml:space="preserve">التقرير مستند مقيّد، ويُحفظ مع خطاب إعادة الاختبار دليلًا لـ NFR-SEC-18.</w:t>
      </w:r>
    </w:p>
    <w:p>
      <w:pPr>
        <w:bidi/>
        <w:spacing w:after="60" w:before="0"/>
      </w:pPr>
    </w:p>
    <w:p>
      <w:pPr>
        <w:pStyle w:val="Heading2"/>
        <w:bidi/>
      </w:pPr>
      <w:bookmarkStart w:name="_sec429" w:id="429"/>
      <w:r>
        <w:rPr>
          <w:rFonts w:ascii="Arial" w:cs="Arial" w:eastAsia="Arial" w:hAnsi="Arial"/>
          <w:b/>
          <w:bCs/>
          <w:color w:val="2B5C8A"/>
          <w:sz w:val="26"/>
          <w:szCs w:val="26"/>
          <w:rtl/>
        </w:rPr>
        <w:t xml:space="preserve">10. المخاطر المتبقية: حالات تُكتب عند الإغلاق</w:t>
      </w:r>
      <w:bookmarkEnd w:id="429"/>
    </w:p>
    <w:p>
      <w:pPr>
        <w:pStyle w:val="Heading3"/>
        <w:bidi/>
      </w:pPr>
      <w:bookmarkStart w:name="_sec430" w:id="430"/>
      <w:r>
        <w:rPr>
          <w:rFonts w:ascii="Arial" w:cs="Arial" w:eastAsia="Arial" w:hAnsi="Arial"/>
          <w:b/>
          <w:bCs/>
          <w:color w:val="2B5C8A"/>
          <w:sz w:val="23"/>
          <w:szCs w:val="23"/>
          <w:rtl/>
        </w:rPr>
        <w:t xml:space="preserve">10.1 O-24 (erd_open_items)</w:t>
      </w:r>
      <w:bookmarkEnd w:id="430"/>
    </w:p>
    <w:p>
      <w:pPr>
        <w:bidi/>
        <w:spacing w:after="110" w:before="0" w:line="312"/>
      </w:pPr>
      <w:r>
        <w:rPr>
          <w:rFonts w:ascii="Arial" w:cs="Arial" w:eastAsia="Arial" w:hAnsi="Arial"/>
          <w:b w:val="false"/>
          <w:bCs w:val="false"/>
          <w:sz w:val="21"/>
          <w:szCs w:val="21"/>
          <w:rtl/>
        </w:rPr>
        <w:t xml:space="preserve">البند مفتوح بتقدير متوسط (tools/dbgen/erd_open_items.py:151-156)، وDOC-S01 §5 يرفعه إلى عالٍ. الحالات أدناه تُضاف إلى db/tests/tenant_isolation_tests.sql بعد T38 حين يُنفَّذ ضابطها، ويرتفع العدّاد في tools/ci/db_ci.sh:88. الأرقام نهائية عند الإضافة.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6"/>
        <w:gridCol w:w="1458"/>
        <w:gridCol w:w="2235"/>
        <w:gridCol w:w="4279"/>
        <w:gridCol w:w="946"/>
      </w:tblGrid>
      <w:tr>
        <w:trPr>
          <w:cantSplit/>
          <w:tblHeader/>
        </w:trPr>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4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الخطر في O-24</w:t>
            </w:r>
          </w:p>
        </w:tc>
        <w:tc>
          <w:tcPr>
            <w:tcW w:type="dxa" w:w="22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42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المتوقع</w:t>
            </w:r>
          </w:p>
        </w:tc>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THR</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O24-T1</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PasswordHash وFailedAttempts وLockedUntil وStatus</w:t>
            </w:r>
          </w:p>
        </w:tc>
        <w:tc>
          <w:tcPr>
            <w:tcW w:type="dxa" w:w="2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UPDATE مباشر بصفة tp_app المربوط على مستخدم من مشتركه</w:t>
            </w:r>
          </w:p>
        </w:tc>
        <w:tc>
          <w:tcPr>
            <w:tcW w:type="dxa" w:w="42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230 لكل عمود؛ والإجراء المقترح sec.usp_ChangePassword يعمل (DOC-S04 §5)</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THR-19</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O24-T2</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MfaEnabled وMfaSecretEnc</w:t>
            </w:r>
          </w:p>
        </w:tc>
        <w:tc>
          <w:tcPr>
            <w:tcW w:type="dxa" w:w="2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UPDATE مباشر</w:t>
            </w:r>
          </w:p>
        </w:tc>
        <w:tc>
          <w:tcPr>
            <w:tcW w:type="dxa" w:w="42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230</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THR-19</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O24-T3</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تجزئة سجل الكلمات</w:t>
            </w:r>
          </w:p>
        </w:tc>
        <w:tc>
          <w:tcPr>
            <w:tcW w:type="dxa" w:w="2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SELECT PasswordHash من sec.UserPasswordHistory</w:t>
            </w:r>
          </w:p>
        </w:tc>
        <w:tc>
          <w:tcPr>
            <w:tcW w:type="dxa" w:w="42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230 (اليوم ممنوح: db/generated/tsql/007_table_grants.sql:46)</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THR-20</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O24-T4</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أثر الدخول</w:t>
            </w:r>
          </w:p>
        </w:tc>
        <w:tc>
          <w:tcPr>
            <w:tcW w:type="dxa" w:w="2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DELETE من sec.LoginAttempt؛ ثم دخول ناجح وفاشل</w:t>
            </w:r>
          </w:p>
        </w:tc>
        <w:tc>
          <w:tcPr>
            <w:tcW w:type="dxa" w:w="42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229 (اليوم ممنوح: db/generated/tsql/005_delete_grants.sql:11)؛ وصف لكل نتيجة في aud.AuditLog</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THR-30</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O24-T5</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تجزئات رموز الاسترداد</w:t>
            </w:r>
          </w:p>
        </w:tc>
        <w:tc>
          <w:tcPr>
            <w:tcW w:type="dxa" w:w="2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SELECT CodeHash من sec.MfaRecoveryCode</w:t>
            </w:r>
          </w:p>
        </w:tc>
        <w:tc>
          <w:tcPr>
            <w:tcW w:type="dxa" w:w="42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230 (اليوم ممنوح: 007:42)؛ والاستهلاك بالإجراء مرة واحدة (T-S04-12)</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R5 في DOC-S03 §12</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O24-T6</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فتح جلسة منهاة</w:t>
            </w:r>
          </w:p>
        </w:tc>
        <w:tc>
          <w:tcPr>
            <w:tcW w:type="dxa" w:w="2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UPDATE EndedAt = NULL على جلسة منهاة</w:t>
            </w:r>
          </w:p>
        </w:tc>
        <w:tc>
          <w:tcPr>
            <w:tcW w:type="dxa" w:w="42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230؛ والإنهاء بـ sec.usp_EndSession يسحب الربط كما في T37</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THR-22</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O24-T7</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تمديد الخمول</w:t>
            </w:r>
          </w:p>
        </w:tc>
        <w:tc>
          <w:tcPr>
            <w:tcW w:type="dxa" w:w="2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UPDATE IdleExpiresAt بعد AbsoluteExpiresAt</w:t>
            </w:r>
          </w:p>
        </w:tc>
        <w:tc>
          <w:tcPr>
            <w:tcW w:type="dxa" w:w="42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230 إن قُرّر الحجب؛ وإلا يقصّه الإجراء عند المهلة المطلقة (DQ-F04-8)</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THR-22</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O24-T8</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حد لإخفاقات MFA</w:t>
            </w:r>
          </w:p>
        </w:tc>
        <w:tc>
          <w:tcPr>
            <w:tcW w:type="dxa" w:w="22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خمسة استدعاءات فاشلة لـ sec.usp_ConfirmMfa</w:t>
            </w:r>
          </w:p>
        </w:tc>
        <w:tc>
          <w:tcPr>
            <w:tcW w:type="dxa" w:w="42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الجلسة منهاة والربط مرفوض 50003 (T-S04-8)</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THR-05، THR-21</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O24-T9</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مستخدم MfaEnabled = 0</w:t>
            </w:r>
          </w:p>
        </w:tc>
        <w:tc>
          <w:tcPr>
            <w:tcW w:type="dxa" w:w="22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لمستخدم ACTIVE بلا MFA خارج حالة التسجيل</w:t>
            </w:r>
          </w:p>
        </w:tc>
        <w:tc>
          <w:tcPr>
            <w:tcW w:type="dxa" w:w="42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مرفوض 50003 (T-S04-10، DQ-F03-4)</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THR-06</w:t>
            </w:r>
          </w:p>
        </w:tc>
      </w:tr>
    </w:tbl>
    <w:p>
      <w:pPr>
        <w:bidi/>
        <w:spacing w:after="120" w:before="0"/>
      </w:pPr>
    </w:p>
    <w:p>
      <w:pPr>
        <w:pStyle w:val="Heading3"/>
        <w:bidi/>
      </w:pPr>
      <w:bookmarkStart w:name="_sec431" w:id="431"/>
      <w:r>
        <w:rPr>
          <w:rFonts w:ascii="Arial" w:cs="Arial" w:eastAsia="Arial" w:hAnsi="Arial"/>
          <w:b/>
          <w:bCs/>
          <w:color w:val="2B5C8A"/>
          <w:sz w:val="23"/>
          <w:szCs w:val="23"/>
          <w:rtl/>
        </w:rPr>
        <w:t xml:space="preserve">10.2 مخاطر مفتوحة أخرى</w:t>
      </w:r>
      <w:bookmarkEnd w:id="43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44"/>
        <w:gridCol w:w="4135"/>
        <w:gridCol w:w="1913"/>
        <w:gridCol w:w="1272"/>
      </w:tblGrid>
      <w:tr>
        <w:trPr>
          <w:cantSplit/>
          <w:tblHeader/>
        </w:trPr>
        <w:tc>
          <w:tcPr>
            <w:tcW w:type="dxa" w:w="25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41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المقترحة</w:t>
            </w:r>
          </w:p>
        </w:tc>
        <w:tc>
          <w:tcPr>
            <w:tcW w:type="dxa" w:w="19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المتوقع</w:t>
            </w:r>
          </w:p>
        </w:tc>
        <w:tc>
          <w:tcPr>
            <w:tcW w:type="dxa" w:w="12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متى</w:t>
            </w:r>
          </w:p>
        </w:tc>
      </w:tr>
      <w:tr>
        <w:trPr>
          <w:cantSplit/>
        </w:trPr>
        <w:tc>
          <w:tcPr>
            <w:tcW w:type="dxa" w:w="2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O-18 (erd_open_items)</w:t>
            </w:r>
          </w:p>
        </w:tc>
        <w:tc>
          <w:tcPr>
            <w:tcW w:type="dxa" w:w="4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عضو غير مدير الحساب إلى مشترك SUSPENDED</w:t>
            </w:r>
          </w:p>
        </w:tc>
        <w:tc>
          <w:tcPr>
            <w:tcW w:type="dxa" w:w="19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يتبع القرار: (أ) 50003 لغير المدير، أو (ب) 50002 للجميع؛ ويُعدَّل T27</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القرار في DOC-F04</w:t>
            </w:r>
          </w:p>
        </w:tc>
      </w:tr>
      <w:tr>
        <w:trPr>
          <w:cantSplit/>
        </w:trPr>
        <w:tc>
          <w:tcPr>
            <w:tcW w:type="dxa" w:w="2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O-19 (erd_open_items)</w:t>
            </w:r>
          </w:p>
        </w:tc>
        <w:tc>
          <w:tcPr>
            <w:tcW w:type="dxa" w:w="41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إدراج صف تدقيق TenantId فارغ من اتصال مشترك</w:t>
            </w:r>
          </w:p>
        </w:tc>
        <w:tc>
          <w:tcPr>
            <w:tcW w:type="dxa" w:w="19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33504</w:t>
            </w:r>
          </w:p>
        </w:tc>
        <w:tc>
          <w:tcPr>
            <w:tcW w:type="dxa" w:w="1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DQ-S01-5</w:t>
            </w:r>
          </w:p>
        </w:tc>
      </w:tr>
      <w:tr>
        <w:trPr>
          <w:cantSplit/>
        </w:trPr>
        <w:tc>
          <w:tcPr>
            <w:tcW w:type="dxa" w:w="2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O-20 (erd_open_items)</w:t>
            </w:r>
          </w:p>
        </w:tc>
        <w:tc>
          <w:tcPr>
            <w:tcW w:type="dxa" w:w="4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مشترك يشير إلى ref.UcpArticle لمشترك آخر</w:t>
            </w:r>
          </w:p>
        </w:tc>
        <w:tc>
          <w:tcPr>
            <w:tcW w:type="dxa" w:w="19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قبل القيد، بلا 547 يكشف الوجود</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إضافة الفحص</w:t>
            </w:r>
          </w:p>
        </w:tc>
      </w:tr>
      <w:tr>
        <w:trPr>
          <w:cantSplit/>
        </w:trPr>
        <w:tc>
          <w:tcPr>
            <w:tcW w:type="dxa" w:w="2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O-21 (erd_open_items)</w:t>
            </w:r>
          </w:p>
        </w:tc>
        <w:tc>
          <w:tcPr>
            <w:tcW w:type="dxa" w:w="41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متبقٍّ</w:t>
            </w:r>
          </w:p>
        </w:tc>
        <w:tc>
          <w:tcPr>
            <w:tcW w:type="dxa" w:w="19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X9 يثبت أن TenantId لا يأتي من الطلب، وV-PLT-07 لا يعمل إلا داخل المشترك</w:t>
            </w:r>
          </w:p>
        </w:tc>
        <w:tc>
          <w:tcPr>
            <w:tcW w:type="dxa" w:w="1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نقاط S0</w:t>
            </w:r>
          </w:p>
        </w:tc>
      </w:tr>
      <w:tr>
        <w:trPr>
          <w:cantSplit/>
        </w:trPr>
        <w:tc>
          <w:tcPr>
            <w:tcW w:type="dxa" w:w="2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O-22 (erd_open_items)</w:t>
            </w:r>
          </w:p>
        </w:tc>
        <w:tc>
          <w:tcPr>
            <w:tcW w:type="dxa" w:w="4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وحدة يملكها dbo تستدعي sec.usp_SetSessionContext؛ مؤشر مفتوح بعد السحب</w:t>
            </w:r>
          </w:p>
        </w:tc>
        <w:tc>
          <w:tcPr>
            <w:tcW w:type="dxa" w:w="19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ثابت يرفض الوحدة (THR-35)؛ التطبيق يغلق القارئ ويعيد الاتصال؛ 50002 و50003 بالاستجابة نفسها (DQ-B04-8)</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الآن؛ الباقي مع التطبيق</w:t>
            </w:r>
          </w:p>
        </w:tc>
      </w:tr>
      <w:tr>
        <w:trPr>
          <w:cantSplit/>
        </w:trPr>
        <w:tc>
          <w:tcPr>
            <w:tcW w:type="dxa" w:w="25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DR-15، DR-17، DR-11، DR-14</w:t>
            </w:r>
          </w:p>
        </w:tc>
        <w:tc>
          <w:tcPr>
            <w:tcW w:type="dxa" w:w="41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منحة دعم بنافذة خارج 1-72 ساعة؛ إعداد أضعف من حده؛ تعديل StorageKey أو Sha256؛ حذف حدث DEAD</w:t>
            </w:r>
          </w:p>
        </w:tc>
        <w:tc>
          <w:tcPr>
            <w:tcW w:type="dxa" w:w="19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بقيد أو محفّز أو DENY</w:t>
            </w:r>
          </w:p>
        </w:tc>
        <w:tc>
          <w:tcPr>
            <w:tcW w:type="dxa" w:w="12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إصلاح كل نتيجة (THR-14، THR-28، THR-29، THR-33)</w:t>
            </w:r>
          </w:p>
        </w:tc>
      </w:tr>
      <w:tr>
        <w:trPr>
          <w:cantSplit/>
        </w:trPr>
        <w:tc>
          <w:tcPr>
            <w:tcW w:type="dxa" w:w="25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THR-31</w:t>
            </w:r>
          </w:p>
        </w:tc>
        <w:tc>
          <w:tcPr>
            <w:tcW w:type="dxa" w:w="4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tp_app يعدّل WrappedKey في sec.TenantKey</w:t>
            </w:r>
          </w:p>
        </w:tc>
        <w:tc>
          <w:tcPr>
            <w:tcW w:type="dxa" w:w="19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230 بعد نقل الكتابة إلى إجراء</w:t>
            </w:r>
          </w:p>
        </w:tc>
        <w:tc>
          <w:tcPr>
            <w:tcW w:type="dxa" w:w="12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DOC-S02</w:t>
            </w:r>
          </w:p>
        </w:tc>
      </w:tr>
    </w:tbl>
    <w:p>
      <w:pPr>
        <w:bidi/>
        <w:spacing w:after="120" w:before="0"/>
      </w:pPr>
    </w:p>
    <w:p>
      <w:pPr>
        <w:pStyle w:val="Heading2"/>
        <w:bidi/>
      </w:pPr>
      <w:bookmarkStart w:name="_sec432" w:id="432"/>
      <w:r>
        <w:rPr>
          <w:rFonts w:ascii="Arial" w:cs="Arial" w:eastAsia="Arial" w:hAnsi="Arial"/>
          <w:b/>
          <w:bCs/>
          <w:color w:val="2B5C8A"/>
          <w:sz w:val="26"/>
          <w:szCs w:val="26"/>
          <w:rtl/>
        </w:rPr>
        <w:t xml:space="preserve">11. البوابات لكل شريحة</w:t>
      </w:r>
      <w:bookmarkEnd w:id="43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30"/>
        <w:gridCol w:w="8834"/>
      </w:tblGrid>
      <w:tr>
        <w:trPr>
          <w:cantSplit/>
          <w:tblHeader/>
        </w:trPr>
        <w:tc>
          <w:tcPr>
            <w:tcW w:type="dxa" w:w="1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8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الشرط الأمني للخروج</w:t>
            </w:r>
          </w:p>
        </w:tc>
      </w:tr>
      <w:tr>
        <w:trPr>
          <w:cantSplit/>
        </w:trPr>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8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L1 وL2 خضراء؛ X1 إلى X11 لكل عملية S0 في OpenAPI المولَّد؛ SEC-SES وSEC-CSRF وSEC-HDR خضراء في بيئة الاختبار؛ O24-T1 إلى O24-T9 مضافة وتمر، لأن DQ-S01-2 يضع إغلاق O-24 قبل كود الدخول؛ لا نتيجة عالية في L7؛ مراجعة فصول V3 وV6 وV7 وV8 من القائمة</w:t>
            </w:r>
          </w:p>
        </w:tc>
      </w:tr>
      <w:tr>
        <w:trPr>
          <w:cantSplit/>
        </w:trPr>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8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X لكل نقطة جديدة؛ مسح الاستجابات للقيم المقنّعة (الهويات والحسابات)؛ T24 يمر بجداول S1</w:t>
            </w:r>
          </w:p>
        </w:tc>
      </w:tr>
      <w:tr>
        <w:trPr>
          <w:cantSplit/>
        </w:trPr>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8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سبق، وحالات V2 للحجز المتزامن (NFR-PERF-03)؛ بيانات DOC-B06 جاهزة</w:t>
            </w:r>
          </w:p>
        </w:tc>
      </w:tr>
      <w:tr>
        <w:trPr>
          <w:cantSplit/>
        </w:trPr>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 وS4</w:t>
            </w:r>
          </w:p>
        </w:tc>
        <w:tc>
          <w:tcPr>
            <w:tcW w:type="dxa" w:w="8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المهام 403؛ مسح استجابات الطالب والمبيعات (docs/10-detailed-analysis/14-m7-m8-letters-of-credit.md:666)</w:t>
            </w:r>
          </w:p>
        </w:tc>
      </w:tr>
      <w:tr>
        <w:trPr>
          <w:cantSplit/>
        </w:trPr>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التجربة</w:t>
            </w:r>
          </w:p>
        </w:tc>
        <w:tc>
          <w:tcPr>
            <w:tcW w:type="dxa" w:w="8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ASVS المستوى 2 مكتملة بلا فشل غير مقبول؛ اختبار الاختراق بلا حرج أو عالٍ مفتوح بعد إعادة الاختبار (NFR-SEC-18)؛ فحص إعدادات الإنتاج</w:t>
            </w:r>
          </w:p>
        </w:tc>
      </w:tr>
    </w:tbl>
    <w:p>
      <w:pPr>
        <w:bidi/>
        <w:spacing w:after="120" w:before="0"/>
      </w:pPr>
    </w:p>
    <w:p>
      <w:pPr>
        <w:pStyle w:val="Heading2"/>
        <w:bidi/>
      </w:pPr>
      <w:bookmarkStart w:name="_sec433" w:id="433"/>
      <w:r>
        <w:rPr>
          <w:rFonts w:ascii="Arial" w:cs="Arial" w:eastAsia="Arial" w:hAnsi="Arial"/>
          <w:b/>
          <w:bCs/>
          <w:color w:val="2B5C8A"/>
          <w:sz w:val="26"/>
          <w:szCs w:val="26"/>
          <w:rtl/>
        </w:rPr>
        <w:t xml:space="preserve">12. القرارات المطلوبة</w:t>
      </w:r>
      <w:bookmarkEnd w:id="43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92"/>
        <w:gridCol w:w="1579"/>
        <w:gridCol w:w="4310"/>
        <w:gridCol w:w="960"/>
        <w:gridCol w:w="1723"/>
      </w:tblGrid>
      <w:tr>
        <w:trPr>
          <w:cantSplit/>
          <w:tblHeader/>
        </w:trPr>
        <w:tc>
          <w:tcPr>
            <w:tcW w:type="dxa" w:w="12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5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3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7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2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DQ-S13-1</w:t>
            </w:r>
          </w:p>
        </w:tc>
        <w:tc>
          <w:tcPr>
            <w:tcW w:type="dxa" w:w="1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ASVS المعتمد</w:t>
            </w:r>
          </w:p>
        </w:tc>
        <w:tc>
          <w:tcPr>
            <w:tcW w:type="dxa" w:w="43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5.0، وتُطابق أرقام الفصول على نصه</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قائمة الفحص</w:t>
            </w:r>
          </w:p>
        </w:tc>
      </w:tr>
      <w:tr>
        <w:trPr>
          <w:cantSplit/>
        </w:trPr>
        <w:tc>
          <w:tcPr>
            <w:tcW w:type="dxa" w:w="12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DQ-S13-2</w:t>
            </w:r>
          </w:p>
        </w:tc>
        <w:tc>
          <w:tcPr>
            <w:tcW w:type="dxa" w:w="1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شكل قائمة فحص ASVS ومكانها</w:t>
            </w:r>
          </w:p>
        </w:tc>
        <w:tc>
          <w:tcPr>
            <w:tcW w:type="dxa" w:w="43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في المستودع بسطر لكل متطلب من المستوى 2: ينطبق، الدليل، النتيجة، التاريخ؛ يُراجع عند خروج كل شريحة</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QA</w:t>
            </w:r>
          </w:p>
        </w:tc>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بوابات §11</w:t>
            </w:r>
          </w:p>
        </w:tc>
      </w:tr>
      <w:tr>
        <w:trPr>
          <w:cantSplit/>
        </w:trPr>
        <w:tc>
          <w:tcPr>
            <w:tcW w:type="dxa" w:w="12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DQ-S13-3</w:t>
            </w:r>
          </w:p>
        </w:tc>
        <w:tc>
          <w:tcPr>
            <w:tcW w:type="dxa" w:w="1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امتدادات OpenAPI لتوليد حالات X</w:t>
            </w:r>
          </w:p>
        </w:tc>
        <w:tc>
          <w:tcPr>
            <w:tcW w:type="dxa" w:w="43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x-permission (قائم في DOC-B04)، وx-company-scoped، وx-module</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w:t>
            </w:r>
          </w:p>
        </w:tc>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L4</w:t>
            </w:r>
          </w:p>
        </w:tc>
      </w:tr>
      <w:tr>
        <w:trPr>
          <w:cantSplit/>
        </w:trPr>
        <w:tc>
          <w:tcPr>
            <w:tcW w:type="dxa" w:w="12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DQ-S13-4</w:t>
            </w:r>
          </w:p>
        </w:tc>
        <w:tc>
          <w:tcPr>
            <w:tcW w:type="dxa" w:w="1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اختبار غياب السياق X2</w:t>
            </w:r>
          </w:p>
        </w:tc>
        <w:tc>
          <w:tcPr>
            <w:tcW w:type="dxa" w:w="43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مصنع اتصالات للاختبار يتخطى usp_SetSessionContext، يُبنى في مشروع الاختبار وحده؛ فحص البناء يرفض وجوده في حزمة الإنتاج</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 مع SEC</w:t>
            </w:r>
          </w:p>
        </w:tc>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X2</w:t>
            </w:r>
          </w:p>
        </w:tc>
      </w:tr>
      <w:tr>
        <w:trPr>
          <w:cantSplit/>
        </w:trPr>
        <w:tc>
          <w:tcPr>
            <w:tcW w:type="dxa" w:w="12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DQ-S13-5</w:t>
            </w:r>
          </w:p>
        </w:tc>
        <w:tc>
          <w:tcPr>
            <w:tcW w:type="dxa" w:w="1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أداة الفحص الديناميكي ومزوّد اختبار الاختراق</w:t>
            </w:r>
          </w:p>
        </w:tc>
        <w:tc>
          <w:tcPr>
            <w:tcW w:type="dxa" w:w="43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فاحص DAST مفتوح المصدر، مثل OWASP ZAP، في بيئة الاختبار؛ ومزوّد اختبار خارجي مستقل يختاره OWN</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SEC</w:t>
            </w:r>
          </w:p>
        </w:tc>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L7، §9</w:t>
            </w:r>
          </w:p>
        </w:tc>
      </w:tr>
      <w:tr>
        <w:trPr>
          <w:cantSplit/>
        </w:trPr>
        <w:tc>
          <w:tcPr>
            <w:tcW w:type="dxa" w:w="12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DQ-S13-6</w:t>
            </w:r>
          </w:p>
        </w:tc>
        <w:tc>
          <w:tcPr>
            <w:tcW w:type="dxa" w:w="1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موضع حالات السياسة الجديدة في القاعدة</w:t>
            </w:r>
          </w:p>
        </w:tc>
        <w:tc>
          <w:tcPr>
            <w:tcW w:type="dxa" w:w="43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db/tests/auth_policy_tests.sql بخطوة CI مستقلة وعدّاد خاص</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12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DQ-S13-7</w:t>
            </w:r>
          </w:p>
        </w:tc>
        <w:tc>
          <w:tcPr>
            <w:tcW w:type="dxa" w:w="1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فرق الزمن في SEC-AUTH-02</w:t>
            </w:r>
          </w:p>
        </w:tc>
        <w:tc>
          <w:tcPr>
            <w:tcW w:type="dxa" w:w="43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فرق الوسيطين ≤ 50 مللي ثانية على 200 محاولة لكل نوع</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SEC-AUTH-02، THR-02</w:t>
            </w:r>
          </w:p>
        </w:tc>
      </w:tr>
      <w:tr>
        <w:trPr>
          <w:cantSplit/>
        </w:trPr>
        <w:tc>
          <w:tcPr>
            <w:tcW w:type="dxa" w:w="12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DQ-S13-8</w:t>
            </w:r>
          </w:p>
        </w:tc>
        <w:tc>
          <w:tcPr>
            <w:tcW w:type="dxa" w:w="1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TenantId أو حقل مجهول في الجسم</w:t>
            </w:r>
          </w:p>
        </w:tc>
        <w:tc>
          <w:tcPr>
            <w:tcW w:type="dxa" w:w="43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400 MALFORMED_REQUEST، لا إهمال صامت</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w:t>
            </w:r>
          </w:p>
        </w:tc>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X9</w:t>
            </w:r>
          </w:p>
        </w:tc>
      </w:tr>
      <w:tr>
        <w:trPr>
          <w:cantSplit/>
        </w:trPr>
        <w:tc>
          <w:tcPr>
            <w:tcW w:type="dxa" w:w="12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DQ-S13-9</w:t>
            </w:r>
          </w:p>
        </w:tc>
        <w:tc>
          <w:tcPr>
            <w:tcW w:type="dxa" w:w="1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THR في DOC-S01 لكتابة مشترك صفًا عامًا في جدول مختلط</w:t>
            </w:r>
          </w:p>
        </w:tc>
        <w:tc>
          <w:tcPr>
            <w:tcW w:type="dxa" w:w="43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تهديد T لحد TB-3 ضابطه T10 إلى T12 في تحديث DOC-S01</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12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DQ-S13-10</w:t>
            </w:r>
          </w:p>
        </w:tc>
        <w:tc>
          <w:tcPr>
            <w:tcW w:type="dxa" w:w="1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اختبار الاختراق وتكراره</w:t>
            </w:r>
          </w:p>
        </w:tc>
        <w:tc>
          <w:tcPr>
            <w:tcW w:type="dxa" w:w="43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نسخة معزولة ببيانات اصطناعية، قبل قرار التجربة بثلاثة أسابيع على الأقل لإتاحة الإصلاح وإعادة الاختبار، ثم سنويًا</w:t>
            </w:r>
          </w:p>
        </w:tc>
        <w:tc>
          <w:tcPr>
            <w:tcW w:type="dxa" w:w="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SEC</w:t>
            </w:r>
          </w:p>
        </w:tc>
        <w:tc>
          <w:tcPr>
            <w:tcW w:type="dxa" w:w="17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DOC-B12</w:t>
            </w:r>
          </w:p>
        </w:tc>
      </w:tr>
      <w:tr>
        <w:trPr>
          <w:cantSplit/>
        </w:trPr>
        <w:tc>
          <w:tcPr>
            <w:tcW w:type="dxa" w:w="12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DQ-S13-11</w:t>
            </w:r>
          </w:p>
        </w:tc>
        <w:tc>
          <w:tcPr>
            <w:tcW w:type="dxa" w:w="1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معرّف الارتباط (§13 البند 3)</w:t>
            </w:r>
          </w:p>
        </w:tc>
        <w:tc>
          <w:tcPr>
            <w:tcW w:type="dxa" w:w="43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يولّده الخادم دائمًا ولا يُعتمد ما يرسله العميل، كما في DOC-S03 §8</w:t>
            </w:r>
          </w:p>
        </w:tc>
        <w:tc>
          <w:tcPr>
            <w:tcW w:type="dxa" w:w="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7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SEC-ERR-01، NFR-OPS-01</w:t>
            </w:r>
          </w:p>
        </w:tc>
      </w:tr>
    </w:tbl>
    <w:p>
      <w:pPr>
        <w:bidi/>
        <w:spacing w:after="120" w:before="0"/>
      </w:pPr>
    </w:p>
    <w:p>
      <w:pPr>
        <w:pStyle w:val="Heading2"/>
        <w:bidi/>
      </w:pPr>
      <w:bookmarkStart w:name="_sec434" w:id="434"/>
      <w:r>
        <w:rPr>
          <w:rFonts w:ascii="Arial" w:cs="Arial" w:eastAsia="Arial" w:hAnsi="Arial"/>
          <w:b/>
          <w:bCs/>
          <w:color w:val="2B5C8A"/>
          <w:sz w:val="26"/>
          <w:szCs w:val="26"/>
          <w:rtl/>
        </w:rPr>
        <w:t xml:space="preserve">13. تعارضات وفجوات في المصادر</w:t>
      </w:r>
      <w:bookmarkEnd w:id="434"/>
    </w:p>
    <w:p>
      <w:pPr>
        <w:pStyle w:val="ListParagraph"/>
        <w:numPr>
          <w:ilvl w:val="0"/>
          <w:numId w:val="152"/>
        </w:numPr>
        <w:bidi/>
        <w:spacing w:after="70" w:before="0" w:line="300"/>
      </w:pPr>
      <w:r>
        <w:rPr>
          <w:rFonts w:ascii="Arial" w:cs="Arial" w:eastAsia="Arial" w:hAnsi="Arial"/>
          <w:b w:val="false"/>
          <w:bCs w:val="false"/>
          <w:sz w:val="21"/>
          <w:szCs w:val="21"/>
          <w:rtl/>
        </w:rPr>
        <w:t xml:space="preserve">docs/30-readiness-documents.md:312 يذكر 34 سطر PASS وأن db_ci.sh يتحقق من 34، والعدد الفعلي 41 (tools/ci/db_ci.sh:88)، وO-09 يذكر 41 أيضًا (tools/dbgen/erd_open_items.py:63).</w:t>
      </w:r>
    </w:p>
    <w:p>
      <w:pPr>
        <w:pStyle w:val="ListParagraph"/>
        <w:numPr>
          <w:ilvl w:val="0"/>
          <w:numId w:val="15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(2026-10-12): السجل docs/30-readiness-documents.md يسمّي الآن ../.github/workflows/treasury-db-ci.yml (جذر المستودع) بدل الملف المحذوف .github/workflows/db-ci.yml.</w:t>
      </w:r>
    </w:p>
    <w:p>
      <w:pPr>
        <w:pStyle w:val="ListParagraph"/>
        <w:numPr>
          <w:ilvl w:val="0"/>
          <w:numId w:val="152"/>
        </w:numPr>
        <w:bidi/>
        <w:spacing w:after="70" w:before="0" w:line="300"/>
      </w:pPr>
      <w:r>
        <w:rPr>
          <w:rFonts w:ascii="Arial" w:cs="Arial" w:eastAsia="Arial" w:hAnsi="Arial"/>
          <w:b w:val="false"/>
          <w:bCs w:val="false"/>
          <w:sz w:val="21"/>
          <w:szCs w:val="21"/>
          <w:rtl/>
        </w:rPr>
        <w:t xml:space="preserve">docs/30-readiness/DOC-B04-api-contract-and-error-model.md:62 يقبل X-Correlation-Id من العميل ويولّده الخادم إن غاب، وdocs/30-readiness/DOC-S03-security-architecture-auth-sessions.md:132 يقول إن التطبيق لا يقبله من المتصفح (DQ-S13-11).</w:t>
      </w:r>
    </w:p>
    <w:p>
      <w:pPr>
        <w:pStyle w:val="ListParagraph"/>
        <w:numPr>
          <w:ilvl w:val="0"/>
          <w:numId w:val="152"/>
        </w:numPr>
        <w:bidi/>
        <w:spacing w:after="70" w:before="0" w:line="300"/>
      </w:pPr>
      <w:r>
        <w:rPr>
          <w:rFonts w:ascii="Arial" w:cs="Arial" w:eastAsia="Arial" w:hAnsi="Arial"/>
          <w:b w:val="false"/>
          <w:bCs w:val="false"/>
          <w:sz w:val="21"/>
          <w:szCs w:val="21"/>
          <w:rtl/>
        </w:rPr>
        <w:t xml:space="preserve">هيكل OpenAPI في DOC-B04 §12 لا يضم نقاط المستندات والتدقيق والإعدادات والترقيم والمهام ووصول الدعم، مع أن FR-PLT-007 وFR-PLT-022 إلى FR-PLT-030 وFR-PLT-043 وFR-PLT-044 في S0 (docs/10-detailed-analysis/10-m0-m1-platform-organization.md:109-146).</w:t>
      </w:r>
    </w:p>
    <w:p>
      <w:pPr>
        <w:pStyle w:val="ListParagraph"/>
        <w:numPr>
          <w:ilvl w:val="0"/>
          <w:numId w:val="152"/>
        </w:numPr>
        <w:bidi/>
        <w:spacing w:after="70" w:before="0" w:line="300"/>
      </w:pPr>
      <w:r>
        <w:rPr>
          <w:rFonts w:ascii="Arial" w:cs="Arial" w:eastAsia="Arial" w:hAnsi="Arial"/>
          <w:b w:val="false"/>
          <w:bCs w:val="false"/>
          <w:sz w:val="21"/>
          <w:szCs w:val="21"/>
          <w:rtl/>
        </w:rPr>
        <w:t xml:space="preserve">توقيت اختبار الاختراق: docs/10-detailed-analysis/00-overview-and-cross-cutting.md:217 يقول «قبل الإطلاق»، وdocs/10-detailed-analysis/10-m0-m1-platform-organization.md:591 يقول «قبل التجربة (S5)». نعتمد الأبكر.</w:t>
      </w:r>
    </w:p>
    <w:p>
      <w:pPr>
        <w:pStyle w:val="ListParagraph"/>
        <w:numPr>
          <w:ilvl w:val="0"/>
          <w:numId w:val="152"/>
        </w:numPr>
        <w:bidi/>
        <w:spacing w:after="70" w:before="0" w:line="300"/>
      </w:pPr>
      <w:r>
        <w:rPr>
          <w:rFonts w:ascii="Arial" w:cs="Arial" w:eastAsia="Arial" w:hAnsi="Arial"/>
          <w:b w:val="false"/>
          <w:bCs w:val="false"/>
          <w:sz w:val="21"/>
          <w:szCs w:val="21"/>
          <w:rtl/>
        </w:rPr>
        <w:t xml:space="preserve">DOC-S01 لا يسجل تهديدًا لكتابة المشترك صفًا عامًا في جدول مختلط، والحالات T10 إلى T12 تختبره (DQ-S13-9).</w:t>
      </w:r>
    </w:p>
    <w:p>
      <w:pPr>
        <w:pStyle w:val="ListParagraph"/>
        <w:numPr>
          <w:ilvl w:val="0"/>
          <w:numId w:val="152"/>
        </w:numPr>
        <w:bidi/>
        <w:spacing w:after="70" w:before="0" w:line="300"/>
      </w:pPr>
      <w:r>
        <w:rPr>
          <w:rFonts w:ascii="Arial" w:cs="Arial" w:eastAsia="Arial" w:hAnsi="Arial"/>
          <w:b w:val="false"/>
          <w:bCs w:val="false"/>
          <w:sz w:val="21"/>
          <w:szCs w:val="21"/>
          <w:rtl/>
        </w:rPr>
        <w:t xml:space="preserve">لا تهديد في DOC-S01 لقراءة tp_app تجزئات رموز الاسترداد، مع أن O-24 يذكرها (tools/dbgen/erd_open_items.py:153) وDOC-S03 §12 يسجلها خطرًا R5.</w:t>
      </w:r>
    </w:p>
    <w:p>
      <w:pPr>
        <w:bidi/>
        <w:spacing w:after="60" w:before="0"/>
      </w:pPr>
    </w:p>
    <w:p>
      <w:pPr>
        <w:pStyle w:val="Heading2"/>
        <w:bidi/>
      </w:pPr>
      <w:bookmarkStart w:name="_sec435" w:id="435"/>
      <w:r>
        <w:rPr>
          <w:rFonts w:ascii="Arial" w:cs="Arial" w:eastAsia="Arial" w:hAnsi="Arial"/>
          <w:b/>
          <w:bCs/>
          <w:color w:val="2B5C8A"/>
          <w:sz w:val="26"/>
          <w:szCs w:val="26"/>
          <w:rtl/>
        </w:rPr>
        <w:t xml:space="preserve">14. التتبع</w:t>
      </w:r>
      <w:bookmarkEnd w:id="43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2"/>
        <w:gridCol w:w="1960"/>
        <w:gridCol w:w="6922"/>
      </w:tblGrid>
      <w:tr>
        <w:trPr>
          <w:cantSplit/>
          <w:tblHeader/>
        </w:trPr>
        <w:tc>
          <w:tcPr>
            <w:tcW w:type="dxa" w:w="9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9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§4</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X-SEC-4، FR-PLT-036، BR-PLT-001، O-09 (erd_open_items)</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docs/10-detailed-analysis/00-overview-and-cross-cutting.md:139؛ db/tests/tenant_isolation_tests.sql؛ tools/dbgen/erd_open_items.py:62-66</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مستويات الاختبار، خط التطبيق</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§3؛ DOC-B11 §5.2</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 FR-PLT-021، FR-PLT-041، FR-PLT-046، AC-PLT-1، AC-PLT-21</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docs/10-detailed-analysis/10-m0-m1-platform-organization.md:122-123، :143، :148، :650</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الموارد، IDOR لكل نقطة</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10-m0-m1…:568؛ 11-m2-m4…:567؛ 12-m5…:581؛ 13-m6…:675، :687؛ 14-m7-m8…:654، :666</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X-SEC-5، NFR-SEC-13</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docs/10-detailed-analysis/00-overview-and-cross-cutting.md:140؛ DOC-B03 §5</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FR-PLT-006، THR-03، THR-04، THR-08، THR-09</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DOC-S03 §3 إلى §8؛ db/static/030_session_context.sql:53-54، :116-118</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إلى FR-PLT-013، BR-PLT-004 إلى BR-PLT-006</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 §14؛ db/static/030_session_context.sql:23-163</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NFR-SEC-18، اختبار الاختراق قبل التجربة</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docs/10-detailed-analysis/10-m0-m1-platform-organization.md:591؛ docs/10-detailed-analysis/00-overview-and-cross-cutting.md:217</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§10.1</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 (erd_open_items)، THR-19 إلى THR-22</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tools/dbgen/erd_open_items.py:151-156؛ db/static/030_session_context.sql:237-239؛ db/generated/tsql/007_table_grants.sql:24، :42، :46</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§10.2</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O-18 إلى O-22 (erd_open_items)، DR-11، DR-14، DR-15، DR-17</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tools/dbgen/erd_open_items.py:115-144؛ DOC-S01 §4</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الشرائح</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docs/10-detailed-analysis/00-overview-and-cross-cutting.md:194-201</w:t>
            </w:r>
          </w:p>
        </w:tc>
      </w:tr>
    </w:tbl>
    <w:p>
      <w:pPr>
        <w:bidi/>
        <w:spacing w:after="120" w:before="0"/>
      </w:pPr>
    </w:p>
    <w:p>
      <w:pPr>
        <w:pStyle w:val="Heading1"/>
        <w:bidi/>
      </w:pPr>
      <w:bookmarkStart w:name="_sec436" w:id="436"/>
      <w:r>
        <w:rPr>
          <w:rFonts w:ascii="Arial" w:cs="Arial" w:eastAsia="Arial" w:hAnsi="Arial"/>
          <w:b/>
          <w:bCs/>
          <w:color w:val="1F3A5F"/>
          <w:sz w:val="32"/>
          <w:szCs w:val="32"/>
          <w:rtl/>
        </w:rPr>
        <w:t xml:space="preserve">DOC-S15 — إجراء الاستجابة للحوادث الأمنية وإخطار خرق البيانات</w:t>
      </w:r>
      <w:bookmarkEnd w:id="43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DOC-S15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(SEC في DOC-B09) مع المستشار القانوني ومسؤول حماية البيانات (LEG)</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 قبل الإطلاق</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 وR5 (01)، X-AUD-4، صف الخصوصية في 10-m0-m1 §12، BR-PLT-009، BR-PLT-015، O-18 وO-24 (erd_open_items)، O-12 (20-database-design)، DOC-S07 §11، DQ-S07-7، DQ-S07-10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DOC-S12 (الكشف والسجلات)، DOC-S09 (التعافي)، DOC-S02 (المفاتيح)، DOC-S08 (الوصول الطارئ)، DOC-S07 (الأدوار والإخطار)، DOC-S10 (الخادم)، DOC-S01 (التهديدات)، DOC-B09 (الأدوار)</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 docs/10-detailed-analysis/10-m0-m1-platform-organization.md، docs/10-detailed-analysis/00-overview-and-cross-cutting.md، docs/04-facility-agreements-analysis.md، docs/adr/0002-login-and-session-bound-context.md، db/static/030_session_context.sql، db/model/10-platform.model، tools/dbgen/erd_open_items.py، docs/20-database-design.md، docs/30-readiness/DOC-S01، DOC-S02، DOC-S07، DOC-S08، DOC-S09، DOC-S12</w:t>
            </w:r>
          </w:p>
        </w:tc>
      </w:tr>
    </w:tbl>
    <w:p>
      <w:pPr>
        <w:bidi/>
        <w:spacing w:after="12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w:t>
      </w:r>
    </w:p>
    <w:p>
      <w:pPr>
        <w:bidi/>
        <w:spacing w:after="110" w:before="0" w:line="312"/>
      </w:pPr>
      <w:r>
        <w:rPr>
          <w:rFonts w:ascii="Arial" w:cs="Arial" w:eastAsia="Arial" w:hAnsi="Arial"/>
          <w:b/>
          <w:bCs/>
          <w:sz w:val="21"/>
          <w:szCs w:val="21"/>
          <w:rtl/>
        </w:rPr>
        <w:t xml:space="preserve">المصطلح.</w:t>
      </w:r>
      <w:r>
        <w:rPr>
          <w:rFonts w:ascii="Arial" w:cs="Arial" w:eastAsia="Arial" w:hAnsi="Arial"/>
          <w:b w:val="false"/>
          <w:bCs w:val="false"/>
          <w:sz w:val="21"/>
          <w:szCs w:val="21"/>
          <w:rtl/>
        </w:rPr>
        <w:t xml:space="preserve"> «خرق البيانات» هنا وصول أو كشف أو فقد أو تعديل غير مأذون لبيانات شخصية أو مقيّدة. وهو غير «خرق التعهد» في الالتزامات المالية (</w:t>
      </w:r>
      <w:r>
        <w:rPr>
          <w:rFonts w:ascii="Courier New" w:cs="Courier New" w:eastAsia="Courier New" w:hAnsi="Courier New"/>
          <w:b w:val="false"/>
          <w:bCs w:val="false"/>
          <w:color w:val="1F2937"/>
          <w:sz w:val="18"/>
          <w:szCs w:val="18"/>
          <w:shd w:fill="F1F3F5" w:color="auto" w:val="clear"/>
          <w:rtl/>
        </w:rPr>
        <w:t xml:space="preserve">‎obl.ObligationBreach‎</w:t>
      </w:r>
      <w:r>
        <w:rPr>
          <w:rFonts w:ascii="Arial" w:cs="Arial" w:eastAsia="Arial" w:hAnsi="Arial"/>
          <w:b w:val="false"/>
          <w:bCs w:val="false"/>
          <w:sz w:val="21"/>
          <w:szCs w:val="21"/>
          <w:rtl/>
        </w:rPr>
        <w:t xml:space="preserve"> في db/model/14-collateral-obligations-financials.model:344، ورمز الإشعار </w:t>
      </w:r>
      <w:r>
        <w:rPr>
          <w:rFonts w:ascii="Courier New" w:cs="Courier New" w:eastAsia="Courier New" w:hAnsi="Courier New"/>
          <w:b w:val="false"/>
          <w:bCs w:val="false"/>
          <w:color w:val="1F2937"/>
          <w:sz w:val="18"/>
          <w:szCs w:val="18"/>
          <w:shd w:fill="F1F3F5" w:color="auto" w:val="clear"/>
          <w:rtl/>
        </w:rPr>
        <w:t xml:space="preserve">‎CMP.BREACH‎</w:t>
      </w:r>
      <w:r>
        <w:rPr>
          <w:rFonts w:ascii="Arial" w:cs="Arial" w:eastAsia="Arial" w:hAnsi="Arial"/>
          <w:b w:val="false"/>
          <w:bCs w:val="false"/>
          <w:sz w:val="21"/>
          <w:szCs w:val="21"/>
          <w:rtl/>
        </w:rPr>
        <w:t xml:space="preserve">).</w:t>
      </w:r>
    </w:p>
    <w:p>
      <w:pPr>
        <w:pStyle w:val="Heading2"/>
        <w:bidi/>
      </w:pPr>
      <w:bookmarkStart w:name="_sec437" w:id="437"/>
      <w:r>
        <w:rPr>
          <w:rFonts w:ascii="Arial" w:cs="Arial" w:eastAsia="Arial" w:hAnsi="Arial"/>
          <w:b/>
          <w:bCs/>
          <w:color w:val="2B5C8A"/>
          <w:sz w:val="26"/>
          <w:szCs w:val="26"/>
          <w:rtl/>
        </w:rPr>
        <w:t xml:space="preserve">1. الغرض والنطاق</w:t>
      </w:r>
      <w:bookmarkEnd w:id="437"/>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إجراء واحد للحوادث الأمنية: تصنيفها وشدتها، والأدوار، ومصادر الكشف، والاحتواء للسيناريوهات الرئيسية، وحفظ الأدلة، وإخطار المشترك والجهات المختصة، ومراجعة ما بعد الحادث. المشترك مسؤول بيانات ويحتاج هذا الإجراء قبل الإطلاق (docs/10-detailed-analysis/10-m0-m1-platform-organization.md:588).</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كل حادث يمس سرية بيانات المشتركين أو سلامتها أو توفرها، أو حسابات المنصة ومفاتيحها وخوادمها، أو المعالجين الفرعيين.</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خطوات الاستعادة نفسها (DOC-S09 §8)، وتدوير المفاتيح بالتفصيل (DOC-S02 §10-§12)، وحدود التنبيه (DOC-S12 §6)، وتحديد القانون الواجب التطبيق ومهله، وهو قرار المالك مع المستشار (DOC-S07، DQ-S07-10).</w:t>
      </w:r>
    </w:p>
    <w:p>
      <w:pPr>
        <w:pStyle w:val="Heading2"/>
        <w:bidi/>
      </w:pPr>
      <w:bookmarkStart w:name="_sec438" w:id="438"/>
      <w:r>
        <w:rPr>
          <w:rFonts w:ascii="Arial" w:cs="Arial" w:eastAsia="Arial" w:hAnsi="Arial"/>
          <w:b/>
          <w:bCs/>
          <w:color w:val="2B5C8A"/>
          <w:sz w:val="26"/>
          <w:szCs w:val="26"/>
          <w:rtl/>
        </w:rPr>
        <w:t xml:space="preserve">2. الوضع اليوم </w:t>
      </w:r>
      <w:r>
        <w:rPr>
          <w:rFonts w:ascii="Arial" w:cs="Arial" w:eastAsia="Arial" w:hAnsi="Arial"/>
          <w:color w:val="2E9E44"/>
          <w:sz w:val="26"/>
          <w:szCs w:val="26"/>
          <w:rtl/>
        </w:rPr>
        <w:t xml:space="preserve">●</w:t>
      </w:r>
      <w:bookmarkEnd w:id="43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8"/>
        <w:gridCol w:w="1508"/>
        <w:gridCol w:w="7358"/>
      </w:tblGrid>
      <w:tr>
        <w:trPr>
          <w:cantSplit/>
          <w:tblHeader/>
        </w:trPr>
        <w:tc>
          <w:tcPr>
            <w:tcW w:type="dxa" w:w="9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15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73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الخطر</w:t>
            </w:r>
          </w:p>
        </w:tc>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تسريب البيانات بين المشتركين (R4) والبيانات الحساسة (R5) خطران رئيسيان</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docs/01-preliminary-analysis.md:359-360</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w:t>
            </w:r>
          </w:p>
        </w:tc>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 المشترك مسؤول بيانات والمنصة معالج </w:t>
            </w:r>
            <w:r>
              <w:rPr>
                <w:rFonts w:ascii="Arial" w:cs="Arial" w:eastAsia="Arial" w:hAnsi="Arial"/>
                <w:color w:val="E0A800"/>
                <w:sz w:val="18"/>
                <w:szCs w:val="18"/>
                <w:rtl/>
              </w:rPr>
              <w:t xml:space="preserve">●</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docs/10-detailed-analysis/10-m0-m1-platform-organization.md:588</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الامتثال</w:t>
            </w:r>
          </w:p>
        </w:tc>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D62828"/>
                <w:sz w:val="18"/>
                <w:szCs w:val="18"/>
                <w:rtl/>
              </w:rPr>
              <w:t xml:space="preserve">●</w:t>
            </w:r>
            <w:r>
              <w:rPr>
                <w:rFonts w:ascii="Arial" w:cs="Arial" w:eastAsia="Arial" w:hAnsi="Arial"/>
                <w:b w:val="false"/>
                <w:bCs w:val="false"/>
                <w:sz w:val="18"/>
                <w:szCs w:val="18"/>
                <w:rtl/>
              </w:rPr>
              <w:t xml:space="preserve"> مراجعة قانونية لكل دولة لم تُجرَ</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docs/10-detailed-analysis/00-overview-and-cross-cutting.md:150؛ docs/04-facility-agreements-analysis.md:253</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يطلبه DOC-S07</w:t>
            </w:r>
          </w:p>
        </w:tc>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إبلاغ المشترك بلا تأخير بهدف داخلي 24 ساعة بعد التأكيد، والمهلة النظامية يحددها المستشار، والمشترك هو المبلِّغ</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docs/30-readiness/DOC-S07-privacy-impact-assessment.md:172-174</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أدوات الاحتواء في القاعدة</w:t>
            </w:r>
          </w:p>
        </w:tc>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المستخدم أو حذفه، وإنهاء الجلسة، وتغيير حالة المشترك، تسحب الربط فورًا بقوادح</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db/static/030_session_context.sql:245-296؛ docs/adr/0002-login-and-session-bound-context.md:26</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التعليق</w:t>
            </w:r>
          </w:p>
        </w:tc>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w:t>
            </w:r>
            <w:r>
              <w:rPr>
                <w:rFonts w:ascii="Courier New" w:cs="Courier New" w:eastAsia="Courier New" w:hAnsi="Courier New"/>
                <w:b w:val="false"/>
                <w:bCs w:val="false"/>
                <w:color w:val="1F2937"/>
                <w:sz w:val="16"/>
                <w:szCs w:val="16"/>
                <w:shd w:fill="F1F3F5" w:color="auto" w:val="clear"/>
                <w:rtl/>
              </w:rPr>
              <w:t xml:space="preserve">‎SUSPENDED‎</w:t>
            </w:r>
            <w:r>
              <w:rPr>
                <w:rFonts w:ascii="Arial" w:cs="Arial" w:eastAsia="Arial" w:hAnsi="Arial"/>
                <w:b w:val="false"/>
                <w:bCs w:val="false"/>
                <w:sz w:val="18"/>
                <w:szCs w:val="18"/>
                <w:rtl/>
              </w:rPr>
              <w:t xml:space="preserve"> يقبل ربطًا جديدًا يقرأ (O-18 مفتوح)</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tools/dbgen/erd_open_items.py:117-118؛ db/static/030_session_context.sql:186-188</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 وبيانات المشترك</w:t>
            </w:r>
          </w:p>
        </w:tc>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بلا وصول إلى جداول المشترك، والإجراءات المراجَعة للمنصة لم تُكتب</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docs/20-database-design.md:117، :540</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آثار قابلة للمحو</w:t>
            </w:r>
          </w:p>
        </w:tc>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يحذف محاولات الدخول (O-24)</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db/generated/tsql/005_delete_grants.sql:11؛ tools/dbgen/erd_open_items.py:153</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نفسه</w:t>
            </w:r>
          </w:p>
        </w:tc>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 قبل هذه الوثيقة؛ DOC-S02 §11.3 وDOC-S09 §8 يحيلان إليه</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439" w:id="439"/>
      <w:r>
        <w:rPr>
          <w:rFonts w:ascii="Arial" w:cs="Arial" w:eastAsia="Arial" w:hAnsi="Arial"/>
          <w:b/>
          <w:bCs/>
          <w:color w:val="2B5C8A"/>
          <w:sz w:val="26"/>
          <w:szCs w:val="26"/>
          <w:rtl/>
        </w:rPr>
        <w:t xml:space="preserve">3. فئات الحوادث</w:t>
      </w:r>
      <w:bookmarkEnd w:id="43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23"/>
        <w:gridCol w:w="2741"/>
        <w:gridCol w:w="2859"/>
        <w:gridCol w:w="2741"/>
      </w:tblGrid>
      <w:tr>
        <w:trPr>
          <w:cantSplit/>
          <w:tblHeader/>
        </w:trPr>
        <w:tc>
          <w:tcPr>
            <w:tcW w:type="dxa" w:w="15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27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2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w:t>
            </w:r>
          </w:p>
        </w:tc>
        <w:tc>
          <w:tcPr>
            <w:tcW w:type="dxa" w:w="27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التهديدات (DOC-S01)</w:t>
            </w:r>
          </w:p>
        </w:tc>
      </w:tr>
      <w:tr>
        <w:trPr>
          <w:cantSplit/>
        </w:trPr>
        <w:tc>
          <w:tcPr>
            <w:tcW w:type="dxa" w:w="1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IC-1</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تعرّض بين المشتركين</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أو ملف أو تصدير لمشترك يصل مستخدم مشترك آخر</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 THR-25 إلى THR-27، THR-46</w:t>
            </w:r>
          </w:p>
        </w:tc>
      </w:tr>
      <w:tr>
        <w:trPr>
          <w:cantSplit/>
        </w:trPr>
        <w:tc>
          <w:tcPr>
            <w:tcW w:type="dxa" w:w="1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IC-2</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اختراق بيانات اعتماد</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أو مدير حساب أو مشغّل، أو مفتاح SSH لمسؤول، أو حساب قاعدة</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THR-01، THR-03، THR-13، THR-19، THR-44، THR-56</w:t>
            </w:r>
          </w:p>
        </w:tc>
      </w:tr>
      <w:tr>
        <w:trPr>
          <w:cantSplit/>
        </w:trPr>
        <w:tc>
          <w:tcPr>
            <w:tcW w:type="dxa" w:w="1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IC-3</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اختراق مفتاح</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الرئيسي K-05، أو مفتاح مشترك، أو شهادة TDE، أو مفتاح TLS الخاص</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THR-31، THR-49، THR-50</w:t>
            </w:r>
          </w:p>
        </w:tc>
      </w:tr>
      <w:tr>
        <w:trPr>
          <w:cantSplit/>
        </w:trPr>
        <w:tc>
          <w:tcPr>
            <w:tcW w:type="dxa" w:w="1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IC-4</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برمجية فدية أو فقد الخادم أو اختراقه</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الأقراص، أو حذف، أو سيطرة على VPS</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THR-56، THR-58، THR-59</w:t>
            </w:r>
          </w:p>
        </w:tc>
      </w:tr>
      <w:tr>
        <w:trPr>
          <w:cantSplit/>
        </w:trPr>
        <w:tc>
          <w:tcPr>
            <w:tcW w:type="dxa" w:w="1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IC-5</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سلامة التدقيق أو الملفات</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السلسلة، أو تعديل جداول التدقيق، أو </w:t>
            </w:r>
            <w:r>
              <w:rPr>
                <w:rFonts w:ascii="Courier New" w:cs="Courier New" w:eastAsia="Courier New" w:hAnsi="Courier New"/>
                <w:b w:val="false"/>
                <w:bCs w:val="false"/>
                <w:color w:val="1F2937"/>
                <w:sz w:val="16"/>
                <w:szCs w:val="16"/>
                <w:shd w:fill="F1F3F5" w:color="auto" w:val="clear"/>
                <w:rtl/>
              </w:rPr>
              <w:t xml:space="preserve">‎MISMATCH‎</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THR-29، THR-47، THR-57</w:t>
            </w:r>
          </w:p>
        </w:tc>
      </w:tr>
      <w:tr>
        <w:trPr>
          <w:cantSplit/>
        </w:trPr>
        <w:tc>
          <w:tcPr>
            <w:tcW w:type="dxa" w:w="1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IC-6</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مقيّد عبر قناة جانبية</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مقيّدة في سجل أو بريد أو حمولة Outbox</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THR-55؛ DOC-F02 §8</w:t>
            </w:r>
          </w:p>
        </w:tc>
      </w:tr>
      <w:tr>
        <w:trPr>
          <w:cantSplit/>
        </w:trPr>
        <w:tc>
          <w:tcPr>
            <w:tcW w:type="dxa" w:w="1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IC-7</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إساءة من مستخدم مخوَّل</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شذوذ كشف أو تصدير بلا سبب</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THR-12</w:t>
            </w:r>
          </w:p>
        </w:tc>
      </w:tr>
      <w:tr>
        <w:trPr>
          <w:cantSplit/>
        </w:trPr>
        <w:tc>
          <w:tcPr>
            <w:tcW w:type="dxa" w:w="1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IC-8</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هجوم على التوفر</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حشو بيانات اعتماد يقفل الحسابات، أو استنزاف Argon2id</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THR-11</w:t>
            </w:r>
          </w:p>
        </w:tc>
      </w:tr>
      <w:tr>
        <w:trPr>
          <w:cantSplit/>
        </w:trPr>
        <w:tc>
          <w:tcPr>
            <w:tcW w:type="dxa" w:w="1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IC-9</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حادث لدى معالج فرعي</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المزوّد، أو مرحّل البريد، أو مخزن المفاتيح، أو الموقع المنفصل</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THR-58؛ DOC-S07 §9</w:t>
            </w:r>
          </w:p>
        </w:tc>
      </w:tr>
    </w:tbl>
    <w:p>
      <w:pPr>
        <w:bidi/>
        <w:spacing w:after="120" w:before="0"/>
      </w:pPr>
    </w:p>
    <w:p>
      <w:pPr>
        <w:bidi/>
        <w:spacing w:after="110" w:before="0" w:line="312"/>
      </w:pPr>
      <w:r>
        <w:rPr>
          <w:rFonts w:ascii="Arial" w:cs="Arial" w:eastAsia="Arial" w:hAnsi="Arial"/>
          <w:b w:val="false"/>
          <w:bCs w:val="false"/>
          <w:sz w:val="21"/>
          <w:szCs w:val="21"/>
          <w:rtl/>
        </w:rPr>
        <w:t xml:space="preserve">كل حادث فيه وصول أو كشف أو فقد أو تعديل مؤكد أو مرجَّح لبيانات شخصية يمر بتقييم الخرق في §10.</w:t>
      </w:r>
    </w:p>
    <w:p>
      <w:pPr>
        <w:pStyle w:val="Heading2"/>
        <w:bidi/>
      </w:pPr>
      <w:bookmarkStart w:name="_sec440" w:id="440"/>
      <w:r>
        <w:rPr>
          <w:rFonts w:ascii="Arial" w:cs="Arial" w:eastAsia="Arial" w:hAnsi="Arial"/>
          <w:b/>
          <w:bCs/>
          <w:color w:val="2B5C8A"/>
          <w:sz w:val="26"/>
          <w:szCs w:val="26"/>
          <w:rtl/>
        </w:rPr>
        <w:t xml:space="preserve">4. مستويات الشدة </w:t>
      </w:r>
      <w:r>
        <w:rPr>
          <w:rFonts w:ascii="Arial" w:cs="Arial" w:eastAsia="Arial" w:hAnsi="Arial"/>
          <w:color w:val="E0A800"/>
          <w:sz w:val="26"/>
          <w:szCs w:val="26"/>
          <w:rtl/>
        </w:rPr>
        <w:t xml:space="preserve">●</w:t>
      </w:r>
      <w:bookmarkEnd w:id="44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56"/>
        <w:gridCol w:w="3394"/>
        <w:gridCol w:w="2358"/>
        <w:gridCol w:w="2056"/>
      </w:tblGrid>
      <w:tr>
        <w:trPr>
          <w:cantSplit/>
          <w:tblHeader/>
        </w:trPr>
        <w:tc>
          <w:tcPr>
            <w:tcW w:type="dxa" w:w="20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33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c>
          <w:tcPr>
            <w:tcW w:type="dxa" w:w="23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زمن البدء</w:t>
            </w:r>
          </w:p>
        </w:tc>
        <w:tc>
          <w:tcPr>
            <w:tcW w:type="dxa" w:w="20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التصعيد</w:t>
            </w:r>
          </w:p>
        </w:tc>
      </w:tr>
      <w:tr>
        <w:trPr>
          <w:cantSplit/>
        </w:trPr>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IS-1 حرج</w:t>
            </w:r>
          </w:p>
        </w:tc>
        <w:tc>
          <w:tcPr>
            <w:tcW w:type="dxa" w:w="3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تعرّض مؤكد بين المشتركين، أو مقيّد مكشوف، أو اختراق K-05 أو شهادة TDE، أو برمجية فدية، أو توقف كامل</w:t>
            </w:r>
          </w:p>
        </w:tc>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فرز خلال 15 دقيقة وقائد خلال 30 دقيقة، على مدار الساعة</w:t>
            </w:r>
          </w:p>
        </w:tc>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وLEG فورًا</w:t>
            </w:r>
          </w:p>
        </w:tc>
      </w:tr>
      <w:tr>
        <w:trPr>
          <w:cantSplit/>
        </w:trPr>
        <w:tc>
          <w:tcPr>
            <w:tcW w:type="dxa" w:w="2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 عالٍ</w:t>
            </w:r>
          </w:p>
        </w:tc>
        <w:tc>
          <w:tcPr>
            <w:tcW w:type="dxa" w:w="3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اشتباه جدي بما سبق، أو اختراق مدير حساب أو مشغّل أو حساب قاعدة، أو فشل سلامة</w:t>
            </w:r>
          </w:p>
        </w:tc>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خلال ساعة</w:t>
            </w:r>
          </w:p>
        </w:tc>
        <w:tc>
          <w:tcPr>
            <w:tcW w:type="dxa" w:w="2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خلال 4 ساعات</w:t>
            </w:r>
          </w:p>
        </w:tc>
      </w:tr>
      <w:tr>
        <w:trPr>
          <w:cantSplit/>
        </w:trPr>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IS-3 متوسط</w:t>
            </w:r>
          </w:p>
        </w:tc>
        <w:tc>
          <w:tcPr>
            <w:tcW w:type="dxa" w:w="3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اختراق مستخدم واحد بلا كشف، أو هجوم احتوته الضوابط، أو مفتاح TLS</w:t>
            </w:r>
          </w:p>
        </w:tc>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 العمل نفسه</w:t>
            </w:r>
          </w:p>
        </w:tc>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r>
      <w:tr>
        <w:trPr>
          <w:cantSplit/>
        </w:trPr>
        <w:tc>
          <w:tcPr>
            <w:tcW w:type="dxa" w:w="2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IS-4 منخفض</w:t>
            </w:r>
          </w:p>
        </w:tc>
        <w:tc>
          <w:tcPr>
            <w:tcW w:type="dxa" w:w="3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محاولة فاشلة أو مخالفة سياسة بلا أثر</w:t>
            </w:r>
          </w:p>
        </w:tc>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التقرير الأسبوعي</w:t>
            </w:r>
          </w:p>
        </w:tc>
        <w:tc>
          <w:tcPr>
            <w:tcW w:type="dxa" w:w="2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هذه المستويات غير شدة العيوب Sev1 إلى Sev4 في docs/30-readiness/DOC-B01-test-strategy-and-plan.md:182-185. عيب Sev1 في الإنتاج يكسر العزل يُعامل IS-2 على الأقل حتى يُقيَّم.</w:t>
      </w:r>
    </w:p>
    <w:p>
      <w:pPr>
        <w:pStyle w:val="ListParagraph"/>
        <w:numPr>
          <w:ilvl w:val="0"/>
          <w:numId w:val="2"/>
        </w:numPr>
        <w:bidi/>
        <w:spacing w:after="70" w:before="0" w:line="300"/>
      </w:pPr>
      <w:r>
        <w:rPr>
          <w:rFonts w:ascii="Arial" w:cs="Arial" w:eastAsia="Arial" w:hAnsi="Arial"/>
          <w:b w:val="false"/>
          <w:bCs w:val="false"/>
          <w:sz w:val="21"/>
          <w:szCs w:val="21"/>
          <w:rtl/>
        </w:rPr>
        <w:t xml:space="preserve">يرفع أي عضو المستوى في أي وقت. يخفضه قائد الحادث مع SEC فقط، ويُسجَّل السبب.</w:t>
      </w:r>
    </w:p>
    <w:p>
      <w:pPr>
        <w:bidi/>
        <w:spacing w:after="60" w:before="0"/>
      </w:pPr>
    </w:p>
    <w:p>
      <w:pPr>
        <w:pStyle w:val="Heading2"/>
        <w:bidi/>
      </w:pPr>
      <w:bookmarkStart w:name="_sec441" w:id="441"/>
      <w:r>
        <w:rPr>
          <w:rFonts w:ascii="Arial" w:cs="Arial" w:eastAsia="Arial" w:hAnsi="Arial"/>
          <w:b/>
          <w:bCs/>
          <w:color w:val="2B5C8A"/>
          <w:sz w:val="26"/>
          <w:szCs w:val="26"/>
          <w:rtl/>
        </w:rPr>
        <w:t xml:space="preserve">5. الأدوار </w:t>
      </w:r>
      <w:r>
        <w:rPr>
          <w:rFonts w:ascii="Arial" w:cs="Arial" w:eastAsia="Arial" w:hAnsi="Arial"/>
          <w:color w:val="E0A800"/>
          <w:sz w:val="26"/>
          <w:szCs w:val="26"/>
          <w:rtl/>
        </w:rPr>
        <w:t xml:space="preserve">●</w:t>
      </w:r>
      <w:bookmarkEnd w:id="44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1"/>
        <w:gridCol w:w="2092"/>
        <w:gridCol w:w="2691"/>
        <w:gridCol w:w="2690"/>
      </w:tblGrid>
      <w:tr>
        <w:trPr>
          <w:cantSplit/>
          <w:tblHeader/>
        </w:trPr>
        <w:tc>
          <w:tcPr>
            <w:tcW w:type="dxa" w:w="23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20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26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المسؤولية</w:t>
            </w:r>
          </w:p>
        </w:tc>
        <w:tc>
          <w:tcPr>
            <w:tcW w:type="dxa" w:w="26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يقرر</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الحادث</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ونائبه OPS</w:t>
            </w:r>
          </w:p>
        </w:tc>
        <w:tc>
          <w:tcPr>
            <w:tcW w:type="dxa" w:w="2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الإعلان والتصنيف وخطة الاحتواء والسجل</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الاحتواء الجزئي وتعطيل الحسابات</w:t>
            </w:r>
          </w:p>
        </w:tc>
      </w:tr>
      <w:tr>
        <w:trPr>
          <w:cantSplit/>
        </w:trPr>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المنفّذ التقني</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وDBA</w:t>
            </w:r>
          </w:p>
        </w:tc>
        <w:tc>
          <w:tcPr>
            <w:tcW w:type="dxa" w:w="2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الاحتواء والأدلة والتعافي</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الإخطار</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2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الخرق ونص الإخطار وتوقيته</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توصية للمالك</w:t>
            </w:r>
          </w:p>
        </w:tc>
      </w:tr>
      <w:tr>
        <w:trPr>
          <w:cantSplit/>
        </w:trPr>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صاحب القرار</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2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الإيقاف الكامل، وإخطار المشتركين والجهات، والكلفة</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الحافظان KC-1 وKC-2</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§9</w:t>
            </w:r>
          </w:p>
        </w:tc>
        <w:tc>
          <w:tcPr>
            <w:tcW w:type="dxa" w:w="2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عمليات الضمان وتدوير المفاتيح</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الكاتب</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عضو يسمّيه القائد</w:t>
            </w:r>
          </w:p>
        </w:tc>
        <w:tc>
          <w:tcPr>
            <w:tcW w:type="dxa" w:w="2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زمني بتوقيت UTC لكل فعل وقرار</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قائمة الاتصال (الأدوار، ودعم المزوّد، والمستشار) تُحفظ خارج المنصة وتُراجع ربع سنويًا (DQ-S15-2).</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القائد لا يعتمد إغلاق حادث هو منفّذه الوحيد؛ يعتمده SEC أو OWN (قاعدة المُعِدّ والمعتمِد في DOC-B09 §3).</w:t>
      </w:r>
    </w:p>
    <w:p>
      <w:pPr>
        <w:bidi/>
        <w:spacing w:after="60" w:before="0"/>
      </w:pPr>
    </w:p>
    <w:p>
      <w:pPr>
        <w:pStyle w:val="Heading2"/>
        <w:bidi/>
      </w:pPr>
      <w:bookmarkStart w:name="_sec442" w:id="442"/>
      <w:r>
        <w:rPr>
          <w:rFonts w:ascii="Arial" w:cs="Arial" w:eastAsia="Arial" w:hAnsi="Arial"/>
          <w:b/>
          <w:bCs/>
          <w:color w:val="2B5C8A"/>
          <w:sz w:val="26"/>
          <w:szCs w:val="26"/>
          <w:rtl/>
        </w:rPr>
        <w:t xml:space="preserve">6. مصادر الكشف</w:t>
      </w:r>
      <w:bookmarkEnd w:id="44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175"/>
        <w:gridCol w:w="1120"/>
        <w:gridCol w:w="1569"/>
      </w:tblGrid>
      <w:tr>
        <w:trPr>
          <w:cantSplit/>
          <w:tblHeader/>
        </w:trPr>
        <w:tc>
          <w:tcPr>
            <w:tcW w:type="dxa" w:w="71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1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15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 الأولية</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بلاغ من مستخدم أو مشترك يرى بيانات غيره</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IC-1</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IS-1 حتى يُنفى</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AL-09: خطأ محمول المنع 33504 (DOC-S12 §6)</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IC-1</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اختبار عزل على وسم منشور (O-09)</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IC-1</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AL-04 إلى AL-07: فشل الدخول والقفل وMFA</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IC-2 أو IC-8</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IS-3</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AL-18: </w:t>
            </w:r>
            <w:r>
              <w:rPr>
                <w:rFonts w:ascii="Courier New" w:cs="Courier New" w:eastAsia="Courier New" w:hAnsi="Courier New"/>
                <w:b w:val="false"/>
                <w:bCs w:val="false"/>
                <w:color w:val="1F2937"/>
                <w:sz w:val="16"/>
                <w:szCs w:val="16"/>
                <w:shd w:fill="F1F3F5" w:color="auto" w:val="clear"/>
                <w:rtl/>
              </w:rPr>
              <w:t xml:space="preserve">‎breakglass‎</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أو تغيير منحة خارج النافذة</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IC-2</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AL-19: SSH بمفتاح غير مسجّل أو sudo من غير عضو</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IC-2 أو IC-4</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AL-10: </w:t>
            </w:r>
            <w:r>
              <w:rPr>
                <w:rFonts w:ascii="Courier New" w:cs="Courier New" w:eastAsia="Courier New" w:hAnsi="Courier New"/>
                <w:b w:val="false"/>
                <w:bCs w:val="false"/>
                <w:color w:val="1F2937"/>
                <w:sz w:val="16"/>
                <w:szCs w:val="16"/>
                <w:shd w:fill="F1F3F5" w:color="auto" w:val="clear"/>
                <w:rtl/>
              </w:rPr>
              <w:t xml:space="preserve">‎UNWRAP_FAILED‎</w:t>
            </w:r>
            <w:r>
              <w:rPr>
                <w:rFonts w:ascii="Arial" w:cs="Arial" w:eastAsia="Arial" w:hAnsi="Arial"/>
                <w:b w:val="false"/>
                <w:bCs w:val="false"/>
                <w:sz w:val="18"/>
                <w:szCs w:val="18"/>
                <w:rtl/>
              </w:rPr>
              <w:t xml:space="preserve"> (db/model/10-platform.model:293)</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IC-3</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AL-12: فشل السلسلة أو </w:t>
            </w:r>
            <w:r>
              <w:rPr>
                <w:rFonts w:ascii="Courier New" w:cs="Courier New" w:eastAsia="Courier New" w:hAnsi="Courier New"/>
                <w:b w:val="false"/>
                <w:bCs w:val="false"/>
                <w:color w:val="1F2937"/>
                <w:sz w:val="16"/>
                <w:szCs w:val="16"/>
                <w:shd w:fill="F1F3F5" w:color="auto" w:val="clear"/>
                <w:rtl/>
              </w:rPr>
              <w:t xml:space="preserve">‎MISMATCH‎</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‎MISSING‎</w:t>
            </w:r>
            <w:r>
              <w:rPr>
                <w:rFonts w:ascii="Arial" w:cs="Arial" w:eastAsia="Arial" w:hAnsi="Arial"/>
                <w:b w:val="false"/>
                <w:bCs w:val="false"/>
                <w:sz w:val="18"/>
                <w:szCs w:val="18"/>
                <w:rtl/>
              </w:rPr>
              <w:t xml:space="preserve"> (db/model/10-platform.model:399)</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IC-5</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AL-20: أكثر من 20 كشفًا في ساعة (BR-PTY-009)</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IC-7</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IS-3</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 السجلات يجد قيمة مقيّدة (NFR-SEC-14)</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IC-6</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AL-01 مع ملفات مشفّرة أو رسالة فدية</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IC-4</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IS-1</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من معالج فرعي (DOC-S07 §9)</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IC-9</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المحتوى</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بلاغ خارجي على قناة الأمن المنشورة</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فئة</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الفرز</w:t>
            </w:r>
          </w:p>
        </w:tc>
      </w:tr>
    </w:tbl>
    <w:p>
      <w:pPr>
        <w:bidi/>
        <w:spacing w:after="120" w:before="0"/>
      </w:pPr>
    </w:p>
    <w:p>
      <w:pPr>
        <w:bidi/>
        <w:spacing w:after="110" w:before="0" w:line="312"/>
      </w:pPr>
      <w:r>
        <w:rPr>
          <w:rFonts w:ascii="Arial" w:cs="Arial" w:eastAsia="Arial" w:hAnsi="Arial"/>
          <w:b w:val="false"/>
          <w:bCs w:val="false"/>
          <w:sz w:val="21"/>
          <w:szCs w:val="21"/>
          <w:rtl/>
        </w:rPr>
        <w:t xml:space="preserve">قناة البلاغ المقترحة: </w:t>
      </w:r>
      <w:r>
        <w:rPr>
          <w:rFonts w:ascii="Courier New" w:cs="Courier New" w:eastAsia="Courier New" w:hAnsi="Courier New"/>
          <w:b w:val="false"/>
          <w:bCs w:val="false"/>
          <w:color w:val="1F2937"/>
          <w:sz w:val="18"/>
          <w:szCs w:val="18"/>
          <w:shd w:fill="F1F3F5" w:color="auto" w:val="clear"/>
          <w:rtl/>
        </w:rPr>
        <w:t xml:space="preserve">‎security@bankfas.com‎</w:t>
      </w:r>
      <w:r>
        <w:rPr>
          <w:rFonts w:ascii="Arial" w:cs="Arial" w:eastAsia="Arial" w:hAnsi="Arial"/>
          <w:b w:val="false"/>
          <w:bCs w:val="false"/>
          <w:sz w:val="21"/>
          <w:szCs w:val="21"/>
          <w:rtl/>
        </w:rPr>
        <w:t xml:space="preserve"> منشورة على الموقع (DQ-S15-2).</w:t>
      </w:r>
    </w:p>
    <w:p>
      <w:pPr>
        <w:pStyle w:val="Heading2"/>
        <w:bidi/>
      </w:pPr>
      <w:bookmarkStart w:name="_sec443" w:id="443"/>
      <w:r>
        <w:rPr>
          <w:rFonts w:ascii="Arial" w:cs="Arial" w:eastAsia="Arial" w:hAnsi="Arial"/>
          <w:b/>
          <w:bCs/>
          <w:color w:val="2B5C8A"/>
          <w:sz w:val="26"/>
          <w:szCs w:val="26"/>
          <w:rtl/>
        </w:rPr>
        <w:t xml:space="preserve">7. دورة الاستجابة</w:t>
      </w:r>
      <w:bookmarkEnd w:id="443"/>
    </w:p>
    <w:p>
      <w:pPr>
        <w:keepNext/>
        <w:bidi/>
        <w:spacing w:after="60" w:before="160"/>
        <w:jc w:val="center"/>
      </w:pPr>
      <w:r>
        <w:drawing>
          <wp:inline distT="0" distB="0" distL="0" distR="0">
            <wp:extent cx="5410200" cy="8191500"/>
            <wp:effectExtent t="0" r="0" b="0" l="0"/>
            <wp:docPr id="1" name="diagram-6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410200" cy="81915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b w:val="false"/>
          <w:bCs w:val="false"/>
          <w:sz w:val="21"/>
          <w:szCs w:val="21"/>
          <w:rtl/>
        </w:rPr>
        <w:t xml:space="preserve">الاحتواء وحفظ الأدلة متوازيان، والأولوية لوقف الضرر. ما يمكن حفظه قبل التغيير يُحفظ أولًا (§9).</w:t>
      </w:r>
    </w:p>
    <w:p>
      <w:pPr>
        <w:pStyle w:val="ListParagraph"/>
        <w:numPr>
          <w:ilvl w:val="0"/>
          <w:numId w:val="2"/>
        </w:numPr>
        <w:bidi/>
        <w:spacing w:after="70" w:before="0" w:line="300"/>
      </w:pPr>
      <w:r>
        <w:rPr>
          <w:rFonts w:ascii="Arial" w:cs="Arial" w:eastAsia="Arial" w:hAnsi="Arial"/>
          <w:b w:val="false"/>
          <w:bCs w:val="false"/>
          <w:sz w:val="21"/>
          <w:szCs w:val="21"/>
          <w:rtl/>
        </w:rPr>
        <w:t xml:space="preserve">تقييم الخرق يبدأ مع الإعلان، لا بعد التعافي، لأن مهلة إبلاغ المشترك تبدأ من التأكيد (§10.2).</w:t>
      </w:r>
    </w:p>
    <w:p>
      <w:pPr>
        <w:bidi/>
        <w:spacing w:after="60" w:before="0"/>
      </w:pPr>
    </w:p>
    <w:p>
      <w:pPr>
        <w:pStyle w:val="Heading2"/>
        <w:bidi/>
      </w:pPr>
      <w:bookmarkStart w:name="_sec444" w:id="444"/>
      <w:r>
        <w:rPr>
          <w:rFonts w:ascii="Arial" w:cs="Arial" w:eastAsia="Arial" w:hAnsi="Arial"/>
          <w:b/>
          <w:bCs/>
          <w:color w:val="2B5C8A"/>
          <w:sz w:val="26"/>
          <w:szCs w:val="26"/>
          <w:rtl/>
        </w:rPr>
        <w:t xml:space="preserve">8. الاحتواء للسيناريوهات الرئيسية</w:t>
      </w:r>
      <w:bookmarkEnd w:id="444"/>
    </w:p>
    <w:p>
      <w:pPr>
        <w:pStyle w:val="Heading3"/>
        <w:bidi/>
      </w:pPr>
      <w:bookmarkStart w:name="_sec445" w:id="445"/>
      <w:r>
        <w:rPr>
          <w:rFonts w:ascii="Arial" w:cs="Arial" w:eastAsia="Arial" w:hAnsi="Arial"/>
          <w:b/>
          <w:bCs/>
          <w:color w:val="2B5C8A"/>
          <w:sz w:val="23"/>
          <w:szCs w:val="23"/>
          <w:rtl/>
        </w:rPr>
        <w:t xml:space="preserve">8.1 IC-1 تعرّض بين المشتركين</w:t>
      </w:r>
      <w:bookmarkEnd w:id="445"/>
    </w:p>
    <w:p>
      <w:pPr>
        <w:pStyle w:val="ListParagraph"/>
        <w:numPr>
          <w:ilvl w:val="0"/>
          <w:numId w:val="153"/>
        </w:numPr>
        <w:bidi/>
        <w:spacing w:after="70" w:before="0" w:line="300"/>
      </w:pPr>
      <w:r>
        <w:rPr>
          <w:rFonts w:ascii="Arial" w:cs="Arial" w:eastAsia="Arial" w:hAnsi="Arial"/>
          <w:b/>
          <w:bCs/>
          <w:sz w:val="21"/>
          <w:szCs w:val="21"/>
          <w:rtl/>
        </w:rPr>
        <w:t xml:space="preserve">التأكيد بأقل وصول:</w:t>
      </w:r>
      <w:r>
        <w:rPr>
          <w:rFonts w:ascii="Arial" w:cs="Arial" w:eastAsia="Arial" w:hAnsi="Arial"/>
          <w:b w:val="false"/>
          <w:bCs w:val="false"/>
          <w:sz w:val="21"/>
          <w:szCs w:val="21"/>
          <w:rtl/>
        </w:rPr>
        <w:t xml:space="preserve"> معرّفات الارتباط من البلاغ أو التنبيه، ثم سجلات التطبيق في المخزن المركزي (DOC-S12 §4). المنصة لا تقرأ تدقيق المشتركين (db/static/010_rls.sql:84؛ T38)، فقراءة صفوف المشترك للتحقيق تتم بالوصول الطارئ بشخصين وتُسجَّل (DOC-S08 §9).</w:t>
      </w:r>
    </w:p>
    <w:p>
      <w:pPr>
        <w:pStyle w:val="ListParagraph"/>
        <w:numPr>
          <w:ilvl w:val="0"/>
          <w:numId w:val="153"/>
        </w:numPr>
        <w:bidi/>
        <w:spacing w:after="70" w:before="0" w:line="300"/>
      </w:pPr>
      <w:r>
        <w:rPr>
          <w:rFonts w:ascii="Arial" w:cs="Arial" w:eastAsia="Arial" w:hAnsi="Arial"/>
          <w:b/>
          <w:bCs/>
          <w:sz w:val="21"/>
          <w:szCs w:val="21"/>
          <w:rtl/>
        </w:rPr>
        <w:t xml:space="preserve">الوقف:</w:t>
      </w:r>
      <w:r>
        <w:rPr>
          <w:rFonts w:ascii="Arial" w:cs="Arial" w:eastAsia="Arial" w:hAnsi="Arial"/>
          <w:b w:val="false"/>
          <w:bCs w:val="false"/>
          <w:sz w:val="21"/>
          <w:szCs w:val="21"/>
          <w:rtl/>
        </w:rPr>
        <w:t xml:space="preserve"> إن عُرفت الوظيفة أو نقطة الواجهة، تُعطَّل بإعداد أو تُحجب عند الوكيل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وإن لم تُعرف، وضع الصيانة لكل المشتركين بقرار OWN.</w:t>
      </w:r>
    </w:p>
    <w:p>
      <w:pPr>
        <w:pStyle w:val="ListParagraph"/>
        <w:numPr>
          <w:ilvl w:val="0"/>
          <w:numId w:val="153"/>
        </w:numPr>
        <w:bidi/>
        <w:spacing w:after="70" w:before="0" w:line="300"/>
      </w:pPr>
      <w:r>
        <w:rPr>
          <w:rFonts w:ascii="Arial" w:cs="Arial" w:eastAsia="Arial" w:hAnsi="Arial"/>
          <w:b/>
          <w:bCs/>
          <w:sz w:val="21"/>
          <w:szCs w:val="21"/>
          <w:rtl/>
        </w:rPr>
        <w:t xml:space="preserve">قطع الجلسات المعنية:</w:t>
      </w:r>
      <w:r>
        <w:rPr>
          <w:rFonts w:ascii="Arial" w:cs="Arial" w:eastAsia="Arial" w:hAnsi="Arial"/>
          <w:b w:val="false"/>
          <w:bCs w:val="false"/>
          <w:sz w:val="21"/>
          <w:szCs w:val="21"/>
          <w:rtl/>
        </w:rPr>
        <w:t xml:space="preserve"> إنهاء جلسات المستخدمين الذين رأوا البيانات، فيُسحب ربطهم فورًا (db/static/030_session_context.sql:269-283).</w:t>
      </w:r>
    </w:p>
    <w:p>
      <w:pPr>
        <w:pStyle w:val="ListParagraph"/>
        <w:numPr>
          <w:ilvl w:val="0"/>
          <w:numId w:val="153"/>
        </w:numPr>
        <w:bidi/>
        <w:spacing w:after="70" w:before="0" w:line="300"/>
      </w:pPr>
      <w:r>
        <w:rPr>
          <w:rFonts w:ascii="Arial" w:cs="Arial" w:eastAsia="Arial" w:hAnsi="Arial"/>
          <w:b/>
          <w:bCs/>
          <w:sz w:val="21"/>
          <w:szCs w:val="21"/>
          <w:rtl/>
        </w:rPr>
        <w:t xml:space="preserve">فحص حارس القاعدة:</w:t>
      </w:r>
      <w:r>
        <w:rPr>
          <w:rFonts w:ascii="Arial" w:cs="Arial" w:eastAsia="Arial" w:hAnsi="Arial"/>
          <w:b w:val="false"/>
          <w:bCs w:val="false"/>
          <w:sz w:val="21"/>
          <w:szCs w:val="21"/>
          <w:rtl/>
        </w:rPr>
        <w:t xml:space="preserve"> هل السياسات مفعّلة؟ هل تغيّرت منحة أو سياسة؟ (DOC-S11 §8.2، وAL-18). ثم اختبارات العزل على الوسم نفسه في بيئة الاختبار، لا على الإنتاج (DOC-S11 §8.3).</w:t>
      </w:r>
    </w:p>
    <w:p>
      <w:pPr>
        <w:pStyle w:val="ListParagraph"/>
        <w:numPr>
          <w:ilvl w:val="0"/>
          <w:numId w:val="153"/>
        </w:numPr>
        <w:bidi/>
        <w:spacing w:after="70" w:before="0" w:line="300"/>
      </w:pPr>
      <w:r>
        <w:rPr>
          <w:rFonts w:ascii="Arial" w:cs="Arial" w:eastAsia="Arial" w:hAnsi="Arial"/>
          <w:b/>
          <w:bCs/>
          <w:sz w:val="21"/>
          <w:szCs w:val="21"/>
          <w:rtl/>
        </w:rPr>
        <w:t xml:space="preserve">الاستئصال:</w:t>
      </w:r>
      <w:r>
        <w:rPr>
          <w:rFonts w:ascii="Arial" w:cs="Arial" w:eastAsia="Arial" w:hAnsi="Arial"/>
          <w:b w:val="false"/>
          <w:bCs w:val="false"/>
          <w:sz w:val="21"/>
          <w:szCs w:val="21"/>
          <w:rtl/>
        </w:rPr>
        <w:t xml:space="preserve"> إصلاح مع اختبار انحدار جديد في db/tests أو في اختبارات الواجهة (DOC-S13)، ثم نشر وفق DOC-S11.</w:t>
      </w:r>
    </w:p>
    <w:p>
      <w:pPr>
        <w:pStyle w:val="ListParagraph"/>
        <w:numPr>
          <w:ilvl w:val="0"/>
          <w:numId w:val="153"/>
        </w:numPr>
        <w:bidi/>
        <w:spacing w:after="70" w:before="0" w:line="300"/>
      </w:pPr>
      <w:r>
        <w:rPr>
          <w:rFonts w:ascii="Arial" w:cs="Arial" w:eastAsia="Arial" w:hAnsi="Arial"/>
          <w:b/>
          <w:bCs/>
          <w:sz w:val="21"/>
          <w:szCs w:val="21"/>
          <w:rtl/>
        </w:rPr>
        <w:t xml:space="preserve">الإخطار:</w:t>
      </w:r>
      <w:r>
        <w:rPr>
          <w:rFonts w:ascii="Arial" w:cs="Arial" w:eastAsia="Arial" w:hAnsi="Arial"/>
          <w:b w:val="false"/>
          <w:bCs w:val="false"/>
          <w:sz w:val="21"/>
          <w:szCs w:val="21"/>
          <w:rtl/>
        </w:rPr>
        <w:t xml:space="preserve"> المشترك صاحب البيانات، والمشترك المستقبِل بطلب تأكيد حذف ما رآه (DQ-S15-11).</w:t>
      </w:r>
    </w:p>
    <w:p>
      <w:pPr>
        <w:bidi/>
        <w:spacing w:after="60" w:before="0"/>
      </w:pPr>
    </w:p>
    <w:p>
      <w:pPr>
        <w:pStyle w:val="Heading3"/>
        <w:bidi/>
      </w:pPr>
      <w:bookmarkStart w:name="_sec446" w:id="446"/>
      <w:r>
        <w:rPr>
          <w:rFonts w:ascii="Arial" w:cs="Arial" w:eastAsia="Arial" w:hAnsi="Arial"/>
          <w:b/>
          <w:bCs/>
          <w:color w:val="2B5C8A"/>
          <w:sz w:val="23"/>
          <w:szCs w:val="23"/>
          <w:rtl/>
        </w:rPr>
        <w:t xml:space="preserve">8.2 IC-2 اختراق بيانات اعتماد</w:t>
      </w:r>
      <w:bookmarkEnd w:id="44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34"/>
        <w:gridCol w:w="6147"/>
        <w:gridCol w:w="1483"/>
      </w:tblGrid>
      <w:tr>
        <w:trPr>
          <w:cantSplit/>
          <w:tblHeader/>
        </w:trPr>
        <w:tc>
          <w:tcPr>
            <w:tcW w:type="dxa" w:w="22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الحساب</w:t>
            </w:r>
          </w:p>
        </w:tc>
        <w:tc>
          <w:tcPr>
            <w:tcW w:type="dxa" w:w="61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الاحتواء الفوري</w:t>
            </w:r>
          </w:p>
        </w:tc>
        <w:tc>
          <w:tcPr>
            <w:tcW w:type="dxa" w:w="14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بعده</w:t>
            </w:r>
          </w:p>
        </w:tc>
      </w:tr>
      <w:tr>
        <w:trPr>
          <w:cantSplit/>
        </w:trPr>
        <w:tc>
          <w:tcPr>
            <w:tcW w:type="dxa" w:w="22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مشترك</w:t>
            </w:r>
          </w:p>
        </w:tc>
        <w:tc>
          <w:tcPr>
            <w:tcW w:type="dxa" w:w="6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تعطيله يسحب ربطه (db/static/030_session_context.sql:245-256)، وإنهاء جلساته</w:t>
            </w:r>
          </w:p>
        </w:tc>
        <w:tc>
          <w:tcPr>
            <w:tcW w:type="dxa" w:w="1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كلمة المرور وMFA بيد مدير الحساب، ومراجعة تدقيقه</w:t>
            </w:r>
          </w:p>
        </w:tc>
      </w:tr>
      <w:tr>
        <w:trPr>
          <w:cantSplit/>
        </w:trPr>
        <w:tc>
          <w:tcPr>
            <w:tcW w:type="dxa" w:w="22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حساب</w:t>
            </w:r>
          </w:p>
        </w:tc>
        <w:tc>
          <w:tcPr>
            <w:tcW w:type="dxa" w:w="6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سبق، وإبلاغ مدير حساب آخر للمشترك</w:t>
            </w:r>
          </w:p>
        </w:tc>
        <w:tc>
          <w:tcPr>
            <w:tcW w:type="dxa" w:w="1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أحداث </w:t>
            </w:r>
            <w:r>
              <w:rPr>
                <w:rFonts w:ascii="Courier New" w:cs="Courier New" w:eastAsia="Courier New" w:hAnsi="Courier New"/>
                <w:b w:val="false"/>
                <w:bCs w:val="false"/>
                <w:color w:val="1F2937"/>
                <w:sz w:val="16"/>
                <w:szCs w:val="16"/>
                <w:shd w:fill="F1F3F5" w:color="auto" w:val="clear"/>
                <w:rtl/>
              </w:rPr>
              <w:t xml:space="preserve">‎CONFIG‎</w:t>
            </w:r>
            <w:r>
              <w:rPr>
                <w:rFonts w:ascii="Arial" w:cs="Arial" w:eastAsia="Arial" w:hAnsi="Arial"/>
                <w:b w:val="false"/>
                <w:bCs w:val="false"/>
                <w:sz w:val="18"/>
                <w:szCs w:val="18"/>
                <w:rtl/>
              </w:rPr>
              <w:t xml:space="preserve"> التي أجراها</w:t>
            </w:r>
          </w:p>
        </w:tc>
      </w:tr>
      <w:tr>
        <w:trPr>
          <w:cantSplit/>
        </w:trPr>
        <w:tc>
          <w:tcPr>
            <w:tcW w:type="dxa" w:w="22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منصة</w:t>
            </w:r>
          </w:p>
        </w:tc>
        <w:tc>
          <w:tcPr>
            <w:tcW w:type="dxa" w:w="6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تعطيله في </w:t>
            </w: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وإنهاء جلساته</w:t>
            </w:r>
          </w:p>
        </w:tc>
        <w:tc>
          <w:tcPr>
            <w:tcW w:type="dxa" w:w="1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أحداث </w:t>
            </w:r>
            <w:r>
              <w:rPr>
                <w:rFonts w:ascii="Courier New" w:cs="Courier New" w:eastAsia="Courier New" w:hAnsi="Courier New"/>
                <w:b w:val="false"/>
                <w:bCs w:val="false"/>
                <w:color w:val="1F2937"/>
                <w:sz w:val="16"/>
                <w:szCs w:val="16"/>
                <w:shd w:fill="F1F3F5" w:color="auto" w:val="clear"/>
                <w:rtl/>
              </w:rPr>
              <w:t xml:space="preserve">‎PLATFORM‎</w:t>
            </w:r>
            <w:r>
              <w:rPr>
                <w:rFonts w:ascii="Arial" w:cs="Arial" w:eastAsia="Arial" w:hAnsi="Arial"/>
                <w:b w:val="false"/>
                <w:bCs w:val="false"/>
                <w:sz w:val="18"/>
                <w:szCs w:val="18"/>
                <w:rtl/>
              </w:rPr>
              <w:t xml:space="preserve"> ومنح الدعم؛ دخول المشغّل بلا إجراء في القاعدة بعد (DOC-F01 G-05)</w:t>
            </w:r>
          </w:p>
        </w:tc>
      </w:tr>
      <w:tr>
        <w:trPr>
          <w:cantSplit/>
        </w:trPr>
        <w:tc>
          <w:tcPr>
            <w:tcW w:type="dxa" w:w="22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SSH لمسؤول</w:t>
            </w:r>
          </w:p>
        </w:tc>
        <w:tc>
          <w:tcPr>
            <w:tcW w:type="dxa" w:w="6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المفتاح وقفل الحساب (DOC-S10 §8.2)</w:t>
            </w:r>
          </w:p>
        </w:tc>
        <w:tc>
          <w:tcPr>
            <w:tcW w:type="dxa" w:w="1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journald وauditd؛ إن استُعمل المفتاح يُقيَّم IC-4</w:t>
            </w:r>
          </w:p>
        </w:tc>
      </w:tr>
      <w:tr>
        <w:trPr>
          <w:cantSplit/>
        </w:trPr>
        <w:tc>
          <w:tcPr>
            <w:tcW w:type="dxa" w:w="22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خدمة في القاعدة</w:t>
            </w:r>
          </w:p>
        </w:tc>
        <w:tc>
          <w:tcPr>
            <w:tcW w:type="dxa" w:w="6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التحويل إلى الحساب البديل وتعطيل المسرّب (DOC-S08 §6)</w:t>
            </w:r>
          </w:p>
        </w:tc>
        <w:tc>
          <w:tcPr>
            <w:tcW w:type="dxa" w:w="1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SQL Server Audit لمصادر الاتصال</w:t>
            </w:r>
          </w:p>
        </w:tc>
      </w:tr>
      <w:tr>
        <w:trPr>
          <w:cantSplit/>
        </w:trPr>
        <w:tc>
          <w:tcPr>
            <w:tcW w:type="dxa" w:w="22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‎breakglass‎</w:t>
            </w:r>
          </w:p>
        </w:tc>
        <w:tc>
          <w:tcPr>
            <w:tcW w:type="dxa" w:w="6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وتدوير</w:t>
            </w:r>
          </w:p>
        </w:tc>
        <w:tc>
          <w:tcPr>
            <w:tcW w:type="dxa" w:w="1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الكتالوج بالمتوقع (DOC-S11 §8.2) ومراجعة كل تغيير منذ آخر نشر</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المنصة لا تستطيع تعطيل مستخدم مشترك بلا مدير حسابه أو الوصول الطارئ، لأن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بلا وصول إلى جداول المشترك (docs/20-database-design.md:117). المقترح إجراء منصة مدقَّق للاحتواء ضمن O-12 (20-database-design) (DQ-S15-6).</w:t>
      </w:r>
    </w:p>
    <w:p>
      <w:pPr>
        <w:pStyle w:val="ListParagraph"/>
        <w:numPr>
          <w:ilvl w:val="0"/>
          <w:numId w:val="2"/>
        </w:numPr>
        <w:bidi/>
        <w:spacing w:after="70" w:before="0" w:line="300"/>
      </w:pPr>
      <w:r>
        <w:rPr>
          <w:rFonts w:ascii="Arial" w:cs="Arial" w:eastAsia="Arial" w:hAnsi="Arial"/>
          <w:b w:val="false"/>
          <w:bCs w:val="false"/>
          <w:sz w:val="21"/>
          <w:szCs w:val="21"/>
          <w:rtl/>
        </w:rPr>
        <w:t xml:space="preserve">تعليق المشترك لا يمنع القراءة بربط جديد (O-18)، فلا يُعتمد عليه لوقف القراءة حتى يُحسم O-18 (DQ-S15-7). البديل اليوم: تعطيل المستخدمين وإنهاء الجلسات، أو حجب المشترك في التطبيق.</w:t>
      </w:r>
    </w:p>
    <w:p>
      <w:pPr>
        <w:pStyle w:val="ListParagraph"/>
        <w:numPr>
          <w:ilvl w:val="0"/>
          <w:numId w:val="2"/>
        </w:numPr>
        <w:bidi/>
        <w:spacing w:after="70" w:before="0" w:line="300"/>
      </w:pPr>
      <w:r>
        <w:rPr>
          <w:rFonts w:ascii="Arial" w:cs="Arial" w:eastAsia="Arial" w:hAnsi="Arial"/>
          <w:b w:val="false"/>
          <w:bCs w:val="false"/>
          <w:sz w:val="21"/>
          <w:szCs w:val="21"/>
          <w:rtl/>
        </w:rPr>
        <w:t xml:space="preserve">محاولات الدخول قابلة للحذف من اتصال التطبيق (O-24)، فالتحقيق يعتمد أيضًا على سجلات التطبيق المشحونة.</w:t>
      </w:r>
    </w:p>
    <w:p>
      <w:pPr>
        <w:bidi/>
        <w:spacing w:after="60" w:before="0"/>
      </w:pPr>
    </w:p>
    <w:p>
      <w:pPr>
        <w:pStyle w:val="Heading3"/>
        <w:bidi/>
      </w:pPr>
      <w:bookmarkStart w:name="_sec447" w:id="447"/>
      <w:r>
        <w:rPr>
          <w:rFonts w:ascii="Arial" w:cs="Arial" w:eastAsia="Arial" w:hAnsi="Arial"/>
          <w:b/>
          <w:bCs/>
          <w:color w:val="2B5C8A"/>
          <w:sz w:val="23"/>
          <w:szCs w:val="23"/>
          <w:rtl/>
        </w:rPr>
        <w:t xml:space="preserve">8.3 IC-3 اختراق مفتاح</w:t>
      </w:r>
      <w:bookmarkEnd w:id="44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36"/>
        <w:gridCol w:w="2254"/>
        <w:gridCol w:w="5074"/>
      </w:tblGrid>
      <w:tr>
        <w:trPr>
          <w:cantSplit/>
          <w:tblHeader/>
        </w:trPr>
        <w:tc>
          <w:tcPr>
            <w:tcW w:type="dxa" w:w="25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 (DOC-S02 §4)</w:t>
            </w:r>
          </w:p>
        </w:tc>
        <w:tc>
          <w:tcPr>
            <w:tcW w:type="dxa" w:w="2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الاحتواء</w:t>
            </w:r>
          </w:p>
        </w:tc>
        <w:tc>
          <w:tcPr>
            <w:tcW w:type="dxa" w:w="50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 المفتاح الرئيسي</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قطع وصول الهويات المشتبه بها إلى مخزن المفاتيح</w:t>
            </w:r>
          </w:p>
        </w:tc>
        <w:tc>
          <w:tcPr>
            <w:tcW w:type="dxa" w:w="5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تدوير K-05 وإعادة لف كل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وحدث </w:t>
            </w:r>
            <w:r>
              <w:rPr>
                <w:rFonts w:ascii="Courier New" w:cs="Courier New" w:eastAsia="Courier New" w:hAnsi="Courier New"/>
                <w:b w:val="false"/>
                <w:bCs w:val="false"/>
                <w:color w:val="1F2937"/>
                <w:sz w:val="16"/>
                <w:szCs w:val="16"/>
                <w:shd w:fill="F1F3F5" w:color="auto" w:val="clear"/>
                <w:rtl/>
              </w:rPr>
              <w:t xml:space="preserve">‎MASTER_KEY_CHANGED‎</w:t>
            </w:r>
            <w:r>
              <w:rPr>
                <w:rFonts w:ascii="Arial" w:cs="Arial" w:eastAsia="Arial" w:hAnsi="Arial"/>
                <w:b w:val="false"/>
                <w:bCs w:val="false"/>
                <w:sz w:val="18"/>
                <w:szCs w:val="18"/>
                <w:rtl/>
              </w:rPr>
              <w:t xml:space="preserve"> لكل مشترك (DOC-S02 §10). إن تسربت نسخة من القاعدة أيضًا تُعد مفاتيح DATA وBLIND_INDEX وFILE مكشوفة فتُدوَّر، ويُقيَّم الخرق لكل المشتركين</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K-06 إلى K-08 لمشترك</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إيقاف استعمال المفتاح المكشوف</w:t>
            </w:r>
          </w:p>
        </w:tc>
        <w:tc>
          <w:tcPr>
            <w:tcW w:type="dxa" w:w="5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جديد وإعادة تشفير بالمهمة (DOC-S02 §10)، وإخطار المشترك</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 شهادة TDE</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جديدة وإعادة تشفير DEK بها؛ وإن تسربت نسخة أيضًا يُعاد توليد K-04 (DOC-S02 §10). الأعمدة المقيّدة تبقى محمية بـ L3 ما دام K-05 سليمًا</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K-09 مفتاح MFA للمشغّلين</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تدوير وإعادة تسجيل MFA لكل مشغّل (DOC-S02 §12)</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TLS للنطاق</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الشهادة لدى الجهة المصدرة</w:t>
            </w:r>
          </w:p>
        </w:tc>
        <w:tc>
          <w:tcPr>
            <w:tcW w:type="dxa" w:w="5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وشهادة جديدان (DOC-S05 §4.4)، وتقدير نافذة الاعتراض</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شهادة SQL Server أو مفتاح مضيف SSH</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(DOC-S05 §5.2)، وإبلاغ البصمة الجديدة خارج القناة</w:t>
            </w:r>
          </w:p>
        </w:tc>
      </w:tr>
    </w:tbl>
    <w:p>
      <w:pPr>
        <w:bidi/>
        <w:spacing w:after="120" w:before="0"/>
      </w:pPr>
    </w:p>
    <w:p>
      <w:pPr>
        <w:bidi/>
        <w:spacing w:after="110" w:before="0" w:line="312"/>
      </w:pPr>
      <w:r>
        <w:rPr>
          <w:rFonts w:ascii="Arial" w:cs="Arial" w:eastAsia="Arial" w:hAnsi="Arial"/>
          <w:b w:val="false"/>
          <w:bCs w:val="false"/>
          <w:sz w:val="21"/>
          <w:szCs w:val="21"/>
          <w:rtl/>
        </w:rPr>
        <w:t xml:space="preserve">فقد K-05 (لا تسرّبه) يُعالج بالضمان في DOC-S02 §11.3، ويُسجَّل حادثًا هنا.</w:t>
      </w:r>
    </w:p>
    <w:p>
      <w:pPr>
        <w:pStyle w:val="Heading3"/>
        <w:bidi/>
      </w:pPr>
      <w:bookmarkStart w:name="_sec448" w:id="448"/>
      <w:r>
        <w:rPr>
          <w:rFonts w:ascii="Arial" w:cs="Arial" w:eastAsia="Arial" w:hAnsi="Arial"/>
          <w:b/>
          <w:bCs/>
          <w:color w:val="2B5C8A"/>
          <w:sz w:val="23"/>
          <w:szCs w:val="23"/>
          <w:rtl/>
        </w:rPr>
        <w:t xml:space="preserve">8.4 IC-4 برمجية فدية أو فقد الخادم أو اختراقه</w:t>
      </w:r>
      <w:bookmarkEnd w:id="448"/>
    </w:p>
    <w:p>
      <w:pPr>
        <w:pStyle w:val="ListParagraph"/>
        <w:numPr>
          <w:ilvl w:val="0"/>
          <w:numId w:val="154"/>
        </w:numPr>
        <w:bidi/>
        <w:spacing w:after="70" w:before="0" w:line="300"/>
      </w:pPr>
      <w:r>
        <w:rPr>
          <w:rFonts w:ascii="Arial" w:cs="Arial" w:eastAsia="Arial" w:hAnsi="Arial"/>
          <w:b/>
          <w:bCs/>
          <w:sz w:val="21"/>
          <w:szCs w:val="21"/>
          <w:rtl/>
        </w:rPr>
        <w:t xml:space="preserve">العزل:</w:t>
      </w:r>
      <w:r>
        <w:rPr>
          <w:rFonts w:ascii="Arial" w:cs="Arial" w:eastAsia="Arial" w:hAnsi="Arial"/>
          <w:b w:val="false"/>
          <w:bCs w:val="false"/>
          <w:sz w:val="21"/>
          <w:szCs w:val="21"/>
          <w:rtl/>
        </w:rPr>
        <w:t xml:space="preserve"> جدار المزوّد يمنع كل اتصال إلا من محطة المسؤول. لا إطفاء قبل جمع الأدلة المتطايرة إن أمكن (§9، E-5).</w:t>
      </w:r>
    </w:p>
    <w:p>
      <w:pPr>
        <w:pStyle w:val="ListParagraph"/>
        <w:numPr>
          <w:ilvl w:val="0"/>
          <w:numId w:val="154"/>
        </w:numPr>
        <w:bidi/>
        <w:spacing w:after="70" w:before="0" w:line="300"/>
      </w:pPr>
      <w:r>
        <w:rPr>
          <w:rFonts w:ascii="Arial" w:cs="Arial" w:eastAsia="Arial" w:hAnsi="Arial"/>
          <w:b/>
          <w:bCs/>
          <w:sz w:val="21"/>
          <w:szCs w:val="21"/>
          <w:rtl/>
        </w:rPr>
        <w:t xml:space="preserve">سحب الأسرار التي كانت على الخادم:</w:t>
      </w:r>
      <w:r>
        <w:rPr>
          <w:rFonts w:ascii="Arial" w:cs="Arial" w:eastAsia="Arial" w:hAnsi="Arial"/>
          <w:b w:val="false"/>
          <w:bCs w:val="false"/>
          <w:sz w:val="21"/>
          <w:szCs w:val="21"/>
          <w:rtl/>
        </w:rPr>
        <w:t xml:space="preserve"> سر حساب النشر، ومفتاح دفع النسخ، واعتماد شحن السجلات، وحسابات القاعدة، ومفاتيح SSH (DOC-S09 §8، الخطوة 13).</w:t>
      </w:r>
    </w:p>
    <w:p>
      <w:pPr>
        <w:pStyle w:val="ListParagraph"/>
        <w:numPr>
          <w:ilvl w:val="0"/>
          <w:numId w:val="154"/>
        </w:numPr>
        <w:bidi/>
        <w:spacing w:after="70" w:before="0" w:line="300"/>
      </w:pPr>
      <w:r>
        <w:rPr>
          <w:rFonts w:ascii="Arial" w:cs="Arial" w:eastAsia="Arial" w:hAnsi="Arial"/>
          <w:b/>
          <w:bCs/>
          <w:sz w:val="21"/>
          <w:szCs w:val="21"/>
          <w:rtl/>
        </w:rPr>
        <w:t xml:space="preserve">التحقق من النسخ:</w:t>
      </w:r>
      <w:r>
        <w:rPr>
          <w:rFonts w:ascii="Arial" w:cs="Arial" w:eastAsia="Arial" w:hAnsi="Arial"/>
          <w:b w:val="false"/>
          <w:bCs w:val="false"/>
          <w:sz w:val="21"/>
          <w:szCs w:val="21"/>
          <w:rtl/>
        </w:rPr>
        <w:t xml:space="preserve"> حساب الدفع كتابة فقط (DOC-S09 §5)، فالنسخ يُفترض سليمة. تُستعاد آخر سلسلة على خادم الاستعادة المعزول وتُفحص.</w:t>
      </w:r>
    </w:p>
    <w:p>
      <w:pPr>
        <w:pStyle w:val="ListParagraph"/>
        <w:numPr>
          <w:ilvl w:val="0"/>
          <w:numId w:val="154"/>
        </w:numPr>
        <w:bidi/>
        <w:spacing w:after="70" w:before="0" w:line="300"/>
      </w:pPr>
      <w:r>
        <w:rPr>
          <w:rFonts w:ascii="Arial" w:cs="Arial" w:eastAsia="Arial" w:hAnsi="Arial"/>
          <w:b/>
          <w:bCs/>
          <w:sz w:val="21"/>
          <w:szCs w:val="21"/>
          <w:rtl/>
        </w:rPr>
        <w:t xml:space="preserve">إعادة البناء لا التنظيف:</w:t>
      </w:r>
      <w:r>
        <w:rPr>
          <w:rFonts w:ascii="Arial" w:cs="Arial" w:eastAsia="Arial" w:hAnsi="Arial"/>
          <w:b w:val="false"/>
          <w:bCs w:val="false"/>
          <w:sz w:val="21"/>
          <w:szCs w:val="21"/>
          <w:rtl/>
        </w:rPr>
        <w:t xml:space="preserve"> خادم جديد بسكربت التجهيز (DOC-S10 §11)، واستعادة وفق DOC-S09 §8 إلى نقطة قبل الاختراق، يحددها المخزن المركزي غير القابل للتعديل.</w:t>
      </w:r>
    </w:p>
    <w:p>
      <w:pPr>
        <w:pStyle w:val="ListParagraph"/>
        <w:numPr>
          <w:ilvl w:val="0"/>
          <w:numId w:val="154"/>
        </w:numPr>
        <w:bidi/>
        <w:spacing w:after="70" w:before="0" w:line="300"/>
      </w:pPr>
      <w:r>
        <w:rPr>
          <w:rFonts w:ascii="Arial" w:cs="Arial" w:eastAsia="Arial" w:hAnsi="Arial"/>
          <w:b/>
          <w:bCs/>
          <w:sz w:val="21"/>
          <w:szCs w:val="21"/>
          <w:rtl/>
        </w:rPr>
        <w:t xml:space="preserve">المفاتيح:</w:t>
      </w:r>
      <w:r>
        <w:rPr>
          <w:rFonts w:ascii="Arial" w:cs="Arial" w:eastAsia="Arial" w:hAnsi="Arial"/>
          <w:b w:val="false"/>
          <w:bCs w:val="false"/>
          <w:sz w:val="21"/>
          <w:szCs w:val="21"/>
          <w:rtl/>
        </w:rPr>
        <w:t xml:space="preserve"> شهادة TDE كانت في master على الخادم المخترق، فتُعد مكشوفة (§8.3). وK-05 إن مُسّ مضيف التطبيق أيضًا.</w:t>
      </w:r>
    </w:p>
    <w:p>
      <w:pPr>
        <w:pStyle w:val="ListParagraph"/>
        <w:numPr>
          <w:ilvl w:val="0"/>
          <w:numId w:val="154"/>
        </w:numPr>
        <w:bidi/>
        <w:spacing w:after="70" w:before="0" w:line="300"/>
      </w:pPr>
      <w:r>
        <w:rPr>
          <w:rFonts w:ascii="Arial" w:cs="Arial" w:eastAsia="Arial" w:hAnsi="Arial"/>
          <w:b/>
          <w:bCs/>
          <w:sz w:val="21"/>
          <w:szCs w:val="21"/>
          <w:rtl/>
        </w:rPr>
        <w:t xml:space="preserve">تقييم الخرق:</w:t>
      </w:r>
      <w:r>
        <w:rPr>
          <w:rFonts w:ascii="Arial" w:cs="Arial" w:eastAsia="Arial" w:hAnsi="Arial"/>
          <w:b w:val="false"/>
          <w:bCs w:val="false"/>
          <w:sz w:val="21"/>
          <w:szCs w:val="21"/>
          <w:rtl/>
        </w:rPr>
        <w:t xml:space="preserve"> هل خرجت بيانات؟ سجلات الخروج في الجدار (DOC-S10 §6.2)، وأحداث </w:t>
      </w:r>
      <w:r>
        <w:rPr>
          <w:rFonts w:ascii="Courier New" w:cs="Courier New" w:eastAsia="Courier New" w:hAnsi="Courier New"/>
          <w:b w:val="false"/>
          <w:bCs w:val="false"/>
          <w:color w:val="1F2937"/>
          <w:sz w:val="18"/>
          <w:szCs w:val="18"/>
          <w:shd w:fill="F1F3F5" w:color="auto" w:val="clear"/>
          <w:rtl/>
        </w:rPr>
        <w:t xml:space="preserve">‎BACKUP_RESTORE_GROUP‎</w:t>
      </w:r>
      <w:r>
        <w:rPr>
          <w:rFonts w:ascii="Arial" w:cs="Arial" w:eastAsia="Arial" w:hAnsi="Arial"/>
          <w:b w:val="false"/>
          <w:bCs w:val="false"/>
          <w:sz w:val="21"/>
          <w:szCs w:val="21"/>
          <w:rtl/>
        </w:rPr>
        <w:t xml:space="preserve"> في SQL Server Audit (DOC-S12 §3.5).</w:t>
      </w:r>
    </w:p>
    <w:p>
      <w:pPr>
        <w:pStyle w:val="ListParagraph"/>
        <w:numPr>
          <w:ilvl w:val="0"/>
          <w:numId w:val="154"/>
        </w:numPr>
        <w:bidi/>
        <w:spacing w:after="70" w:before="0" w:line="300"/>
      </w:pPr>
      <w:r>
        <w:rPr>
          <w:rFonts w:ascii="Arial" w:cs="Arial" w:eastAsia="Arial" w:hAnsi="Arial"/>
          <w:b/>
          <w:bCs/>
          <w:sz w:val="21"/>
          <w:szCs w:val="21"/>
          <w:rtl/>
        </w:rPr>
        <w:t xml:space="preserve">الفدية:</w:t>
      </w:r>
      <w:r>
        <w:rPr>
          <w:rFonts w:ascii="Arial" w:cs="Arial" w:eastAsia="Arial" w:hAnsi="Arial"/>
          <w:b w:val="false"/>
          <w:bCs w:val="false"/>
          <w:sz w:val="21"/>
          <w:szCs w:val="21"/>
          <w:rtl/>
        </w:rPr>
        <w:t xml:space="preserve"> لا دفع؛ القرار للمالك مع المستشار (DQ-S15-9).</w:t>
      </w:r>
    </w:p>
    <w:p>
      <w:pPr>
        <w:bidi/>
        <w:spacing w:after="60" w:before="0"/>
      </w:pPr>
    </w:p>
    <w:p>
      <w:pPr>
        <w:bidi/>
        <w:spacing w:after="110" w:before="0" w:line="312"/>
      </w:pPr>
      <w:r>
        <w:rPr>
          <w:rFonts w:ascii="Arial" w:cs="Arial" w:eastAsia="Arial" w:hAnsi="Arial"/>
          <w:b w:val="false"/>
          <w:bCs w:val="false"/>
          <w:sz w:val="21"/>
          <w:szCs w:val="21"/>
          <w:rtl/>
        </w:rPr>
        <w:t xml:space="preserve">فقد الخادم بلا اختراق (عطل لدى المزوّد) يتبع DOC-S09 §8 وحده، ويُسجَّل حادث توفر بلا تقييم خرق ما لم تُفقد بيانات.</w:t>
      </w:r>
    </w:p>
    <w:p>
      <w:pPr>
        <w:pStyle w:val="Heading3"/>
        <w:bidi/>
      </w:pPr>
      <w:bookmarkStart w:name="_sec449" w:id="449"/>
      <w:r>
        <w:rPr>
          <w:rFonts w:ascii="Arial" w:cs="Arial" w:eastAsia="Arial" w:hAnsi="Arial"/>
          <w:b/>
          <w:bCs/>
          <w:color w:val="2B5C8A"/>
          <w:sz w:val="23"/>
          <w:szCs w:val="23"/>
          <w:rtl/>
        </w:rPr>
        <w:t xml:space="preserve">8.5 IC-5 إلى IC-9 باختصار</w:t>
      </w:r>
      <w:bookmarkEnd w:id="44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04"/>
        <w:gridCol w:w="7060"/>
      </w:tblGrid>
      <w:tr>
        <w:trPr>
          <w:cantSplit/>
          <w:tblHeader/>
        </w:trPr>
        <w:tc>
          <w:tcPr>
            <w:tcW w:type="dxa" w:w="28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70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الاحتواء والمعالجة</w:t>
            </w:r>
          </w:p>
        </w:tc>
      </w:tr>
      <w:tr>
        <w:trPr>
          <w:cantSplit/>
        </w:trPr>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IC-5 السلامة</w:t>
            </w:r>
          </w:p>
        </w:tc>
        <w:tc>
          <w:tcPr>
            <w:tcW w:type="dxa" w:w="7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حالة القاعدة ومخزن المراسي؛ تحديد الصفوف المتغيرة بمدى </w:t>
            </w:r>
            <w:r>
              <w:rPr>
                <w:rFonts w:ascii="Courier New" w:cs="Courier New" w:eastAsia="Courier New" w:hAnsi="Courier New"/>
                <w:b w:val="false"/>
                <w:bCs w:val="false"/>
                <w:color w:val="1F2937"/>
                <w:sz w:val="16"/>
                <w:szCs w:val="16"/>
                <w:shd w:fill="F1F3F5" w:color="auto" w:val="clear"/>
                <w:rtl/>
              </w:rPr>
              <w:t xml:space="preserve">‎ChainSeq‎</w:t>
            </w:r>
            <w:r>
              <w:rPr>
                <w:rFonts w:ascii="Arial" w:cs="Arial" w:eastAsia="Arial" w:hAnsi="Arial"/>
                <w:b w:val="false"/>
                <w:bCs w:val="false"/>
                <w:sz w:val="18"/>
                <w:szCs w:val="18"/>
                <w:rtl/>
              </w:rPr>
              <w:t xml:space="preserve">؛ مراجعة SQL Server Audit لتعديل جداول التدقيق ومن أجراه (AL-18). عبث بحساب مميّز ينقل الحادث إلى IC-2 بشدة IS-1 أو IS-2. ملف </w:t>
            </w:r>
            <w:r>
              <w:rPr>
                <w:rFonts w:ascii="Courier New" w:cs="Courier New" w:eastAsia="Courier New" w:hAnsi="Courier New"/>
                <w:b w:val="false"/>
                <w:bCs w:val="false"/>
                <w:color w:val="1F2937"/>
                <w:sz w:val="16"/>
                <w:szCs w:val="16"/>
                <w:shd w:fill="F1F3F5" w:color="auto" w:val="clear"/>
                <w:rtl/>
              </w:rPr>
              <w:t xml:space="preserve">‎MISMATCH‎</w:t>
            </w:r>
            <w:r>
              <w:rPr>
                <w:rFonts w:ascii="Arial" w:cs="Arial" w:eastAsia="Arial" w:hAnsi="Arial"/>
                <w:b w:val="false"/>
                <w:bCs w:val="false"/>
                <w:sz w:val="18"/>
                <w:szCs w:val="18"/>
                <w:rtl/>
              </w:rPr>
              <w:t xml:space="preserve"> يُقارن بنسخته في الموقع المنفصل</w:t>
            </w:r>
          </w:p>
        </w:tc>
      </w:tr>
      <w:tr>
        <w:trPr>
          <w:cantSplit/>
        </w:trPr>
        <w:tc>
          <w:tcPr>
            <w:tcW w:type="dxa" w:w="2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IC-6 قناة جانبية</w:t>
            </w:r>
          </w:p>
        </w:tc>
        <w:tc>
          <w:tcPr>
            <w:tcW w:type="dxa" w:w="70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الوصول إلى السجل أو الرسالة، وإصلاح المنقّح (DOC-F02 §8)، وحذف القيمة من المخزن بإجراء موثّق يوازن الحجز القانوني</w:t>
            </w:r>
          </w:p>
        </w:tc>
      </w:tr>
      <w:tr>
        <w:trPr>
          <w:cantSplit/>
        </w:trPr>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IC-7 إساءة داخلية</w:t>
            </w:r>
          </w:p>
        </w:tc>
        <w:tc>
          <w:tcPr>
            <w:tcW w:type="dxa" w:w="7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صاحب القرار في موظفه؛ المنصة تزوّده بالمستخرج من تدقيقه وسجل الوصول الحساس</w:t>
            </w:r>
          </w:p>
        </w:tc>
      </w:tr>
      <w:tr>
        <w:trPr>
          <w:cantSplit/>
        </w:trPr>
        <w:tc>
          <w:tcPr>
            <w:tcW w:type="dxa" w:w="2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IC-8 التوفر</w:t>
            </w:r>
          </w:p>
        </w:tc>
        <w:tc>
          <w:tcPr>
            <w:tcW w:type="dxa" w:w="70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المعدل عند الحافة، وحجب العناوين، وفك الأقفال الجماعية بعد انتهاء الهجوم</w:t>
            </w:r>
          </w:p>
        </w:tc>
      </w:tr>
      <w:tr>
        <w:trPr>
          <w:cantSplit/>
        </w:trPr>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IC-9 معالج فرعي</w:t>
            </w:r>
          </w:p>
        </w:tc>
        <w:tc>
          <w:tcPr>
            <w:tcW w:type="dxa" w:w="7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التفاصيل من المعالج، وتقييم الأثر، وإخطار المشتركين بحسب العقد</w:t>
            </w:r>
          </w:p>
        </w:tc>
      </w:tr>
    </w:tbl>
    <w:p>
      <w:pPr>
        <w:bidi/>
        <w:spacing w:after="120" w:before="0"/>
      </w:pPr>
    </w:p>
    <w:p>
      <w:pPr>
        <w:pStyle w:val="Heading2"/>
        <w:bidi/>
      </w:pPr>
      <w:bookmarkStart w:name="_sec450" w:id="450"/>
      <w:r>
        <w:rPr>
          <w:rFonts w:ascii="Arial" w:cs="Arial" w:eastAsia="Arial" w:hAnsi="Arial"/>
          <w:b/>
          <w:bCs/>
          <w:color w:val="2B5C8A"/>
          <w:sz w:val="26"/>
          <w:szCs w:val="26"/>
          <w:rtl/>
        </w:rPr>
        <w:t xml:space="preserve">9. حفظ الأدلة</w:t>
      </w:r>
      <w:bookmarkEnd w:id="450"/>
    </w:p>
    <w:p>
      <w:pPr>
        <w:bidi/>
        <w:spacing w:after="110" w:before="0" w:line="312"/>
      </w:pPr>
      <w:r>
        <w:rPr>
          <w:rFonts w:ascii="Arial" w:cs="Arial" w:eastAsia="Arial" w:hAnsi="Arial"/>
          <w:b/>
          <w:bCs/>
          <w:sz w:val="21"/>
          <w:szCs w:val="21"/>
          <w:rtl/>
        </w:rPr>
        <w:t xml:space="preserve">المبادئ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الحفظ قبل التغيير متى أمكن، وأقل وصول، وشخصان لكل جمع، وبصمة SHA-256 لكل عنصر، وتوقيت UTC، ولا تحليل على الإنتاج، والدليل الذي يحمل بيانات مقيّدة يبقى مقيّدًا.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41"/>
        <w:gridCol w:w="4137"/>
        <w:gridCol w:w="4486"/>
      </w:tblGrid>
      <w:tr>
        <w:trPr>
          <w:cantSplit/>
          <w:tblHeader/>
        </w:trPr>
        <w:tc>
          <w:tcPr>
            <w:tcW w:type="dxa" w:w="12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41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c>
          <w:tcPr>
            <w:tcW w:type="dxa" w:w="44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الطريقة</w:t>
            </w:r>
          </w:p>
        </w:tc>
      </w:tr>
      <w:tr>
        <w:trPr>
          <w:cantSplit/>
        </w:trPr>
        <w:tc>
          <w:tcPr>
            <w:tcW w:type="dxa" w:w="1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w:t>
            </w:r>
          </w:p>
        </w:tc>
        <w:tc>
          <w:tcPr>
            <w:tcW w:type="dxa" w:w="4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والوكيل والنظام وسجل أخطاء SQL Server للنافذة الزمنية</w:t>
            </w:r>
          </w:p>
        </w:tc>
        <w:tc>
          <w:tcPr>
            <w:tcW w:type="dxa" w:w="4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من المخزن المركزي مع قائمة بصمات (DOC-S12 §5.2)</w:t>
            </w:r>
          </w:p>
        </w:tc>
      </w:tr>
      <w:tr>
        <w:trPr>
          <w:cantSplit/>
        </w:trPr>
        <w:tc>
          <w:tcPr>
            <w:tcW w:type="dxa" w:w="1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w:t>
            </w:r>
          </w:p>
        </w:tc>
        <w:tc>
          <w:tcPr>
            <w:tcW w:type="dxa" w:w="4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SQL Server Audit</w:t>
            </w:r>
          </w:p>
        </w:tc>
        <w:tc>
          <w:tcPr>
            <w:tcW w:type="dxa" w:w="4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موجودة في المخزن غير القابل للتعديل؛ تُسجَّل أسماؤها وبصماتها</w:t>
            </w:r>
          </w:p>
        </w:tc>
      </w:tr>
      <w:tr>
        <w:trPr>
          <w:cantSplit/>
        </w:trPr>
        <w:tc>
          <w:tcPr>
            <w:tcW w:type="dxa" w:w="1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E-3</w:t>
            </w:r>
          </w:p>
        </w:tc>
        <w:tc>
          <w:tcPr>
            <w:tcW w:type="dxa" w:w="4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التدقيق والوصول الحساس والدخول والجلسات للمشتركين والفترة المعنية</w:t>
            </w:r>
          </w:p>
        </w:tc>
        <w:tc>
          <w:tcPr>
            <w:tcW w:type="dxa" w:w="4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بالوصول الطارئ وبحث بمعرّف الارتباط والوقت، وتصدير ببصمة</w:t>
            </w:r>
          </w:p>
        </w:tc>
      </w:tr>
      <w:tr>
        <w:trPr>
          <w:cantSplit/>
        </w:trPr>
        <w:tc>
          <w:tcPr>
            <w:tcW w:type="dxa" w:w="1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E-4</w:t>
            </w:r>
          </w:p>
        </w:tc>
        <w:tc>
          <w:tcPr>
            <w:tcW w:type="dxa" w:w="4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الحماية في القاعدة: السياسات والمنح والحسابات والتدقيق وTDE</w:t>
            </w:r>
          </w:p>
        </w:tc>
        <w:tc>
          <w:tcPr>
            <w:tcW w:type="dxa" w:w="4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استعلامات القراءة في DOC-S11 §8.2</w:t>
            </w:r>
          </w:p>
        </w:tc>
      </w:tr>
      <w:tr>
        <w:trPr>
          <w:cantSplit/>
        </w:trPr>
        <w:tc>
          <w:tcPr>
            <w:tcW w:type="dxa" w:w="1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E-5</w:t>
            </w:r>
          </w:p>
        </w:tc>
        <w:tc>
          <w:tcPr>
            <w:tcW w:type="dxa" w:w="4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الخادم المخترق: العمليات والاتصالات والجلسات، والذاكرة إن أمكن</w:t>
            </w:r>
          </w:p>
        </w:tc>
        <w:tc>
          <w:tcPr>
            <w:tcW w:type="dxa" w:w="4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العزل أو الإطفاء</w:t>
            </w:r>
          </w:p>
        </w:tc>
      </w:tr>
      <w:tr>
        <w:trPr>
          <w:cantSplit/>
        </w:trPr>
        <w:tc>
          <w:tcPr>
            <w:tcW w:type="dxa" w:w="1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E-6</w:t>
            </w:r>
          </w:p>
        </w:tc>
        <w:tc>
          <w:tcPr>
            <w:tcW w:type="dxa" w:w="4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لقطة القرص من المزوّد</w:t>
            </w:r>
          </w:p>
        </w:tc>
        <w:tc>
          <w:tcPr>
            <w:tcW w:type="dxa" w:w="4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بموافقة OWN فقط، لأنها تحمل البيانات ومفاتيح TDE معًا (DOC-S02 §3)؛ مشفّرة ومقيّدة الوصول</w:t>
            </w:r>
          </w:p>
        </w:tc>
      </w:tr>
      <w:tr>
        <w:trPr>
          <w:cantSplit/>
        </w:trPr>
        <w:tc>
          <w:tcPr>
            <w:tcW w:type="dxa" w:w="1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E-7</w:t>
            </w:r>
          </w:p>
        </w:tc>
        <w:tc>
          <w:tcPr>
            <w:tcW w:type="dxa" w:w="4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النشر وتشغيل CI للوسم المنشور</w:t>
            </w:r>
          </w:p>
        </w:tc>
        <w:tc>
          <w:tcPr>
            <w:tcW w:type="dxa" w:w="4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DOC-S11 §10</w:t>
            </w:r>
          </w:p>
        </w:tc>
      </w:tr>
      <w:tr>
        <w:trPr>
          <w:cantSplit/>
        </w:trPr>
        <w:tc>
          <w:tcPr>
            <w:tcW w:type="dxa" w:w="1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E-8</w:t>
            </w:r>
          </w:p>
        </w:tc>
        <w:tc>
          <w:tcPr>
            <w:tcW w:type="dxa" w:w="4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الزمني للقرارات والاتصالات</w:t>
            </w:r>
          </w:p>
        </w:tc>
        <w:tc>
          <w:tcPr>
            <w:tcW w:type="dxa" w:w="4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الكاتب</w:t>
            </w:r>
          </w:p>
        </w:tc>
      </w:tr>
    </w:tbl>
    <w:p>
      <w:pPr>
        <w:bidi/>
        <w:spacing w:after="120" w:before="0"/>
      </w:pPr>
    </w:p>
    <w:p>
      <w:pPr>
        <w:pStyle w:val="ListParagraph"/>
        <w:numPr>
          <w:ilvl w:val="0"/>
          <w:numId w:val="2"/>
        </w:numPr>
        <w:bidi/>
        <w:spacing w:after="70" w:before="0" w:line="300"/>
      </w:pPr>
      <w:r>
        <w:rPr>
          <w:rFonts w:ascii="Arial" w:cs="Arial" w:eastAsia="Arial" w:hAnsi="Arial"/>
          <w:b/>
          <w:bCs/>
          <w:sz w:val="21"/>
          <w:szCs w:val="21"/>
          <w:rtl/>
        </w:rPr>
        <w:t xml:space="preserve">مخزن الأدلة:</w:t>
      </w:r>
      <w:r>
        <w:rPr>
          <w:rFonts w:ascii="Arial" w:cs="Arial" w:eastAsia="Arial" w:hAnsi="Arial"/>
          <w:b w:val="false"/>
          <w:bCs w:val="false"/>
          <w:sz w:val="21"/>
          <w:szCs w:val="21"/>
          <w:rtl/>
        </w:rPr>
        <w:t xml:space="preserve"> مكان منفصل للكتابة مرة واحدة، بوصول SEC وLEG فقط، وكل وصول مسجّل (DQ-S15-10).</w:t>
      </w:r>
    </w:p>
    <w:p>
      <w:pPr>
        <w:pStyle w:val="ListParagraph"/>
        <w:numPr>
          <w:ilvl w:val="0"/>
          <w:numId w:val="2"/>
        </w:numPr>
        <w:bidi/>
        <w:spacing w:after="70" w:before="0" w:line="300"/>
      </w:pPr>
      <w:r>
        <w:rPr>
          <w:rFonts w:ascii="Arial" w:cs="Arial" w:eastAsia="Arial" w:hAnsi="Arial"/>
          <w:b/>
          <w:bCs/>
          <w:sz w:val="21"/>
          <w:szCs w:val="21"/>
          <w:rtl/>
        </w:rPr>
        <w:t xml:space="preserve">سجل الحيازة:</w:t>
      </w:r>
      <w:r>
        <w:rPr>
          <w:rFonts w:ascii="Arial" w:cs="Arial" w:eastAsia="Arial" w:hAnsi="Arial"/>
          <w:b w:val="false"/>
          <w:bCs w:val="false"/>
          <w:sz w:val="21"/>
          <w:szCs w:val="21"/>
          <w:rtl/>
        </w:rPr>
        <w:t xml:space="preserve"> العنصر، والبصمة، ومن جمعه، والشاهد، والوقت، والمكان، وكل وصول لاحق.</w:t>
      </w:r>
    </w:p>
    <w:p>
      <w:pPr>
        <w:pStyle w:val="ListParagraph"/>
        <w:numPr>
          <w:ilvl w:val="0"/>
          <w:numId w:val="2"/>
        </w:numPr>
        <w:bidi/>
        <w:spacing w:after="70" w:before="0" w:line="300"/>
      </w:pPr>
      <w:r>
        <w:rPr>
          <w:rFonts w:ascii="Arial" w:cs="Arial" w:eastAsia="Arial" w:hAnsi="Arial"/>
          <w:b/>
          <w:bCs/>
          <w:sz w:val="21"/>
          <w:szCs w:val="21"/>
          <w:rtl/>
        </w:rPr>
        <w:t xml:space="preserve">الحجز القانوني:</w:t>
      </w:r>
      <w:r>
        <w:rPr>
          <w:rFonts w:ascii="Arial" w:cs="Arial" w:eastAsia="Arial" w:hAnsi="Arial"/>
          <w:b w:val="false"/>
          <w:bCs w:val="false"/>
          <w:sz w:val="21"/>
          <w:szCs w:val="21"/>
          <w:rtl/>
        </w:rPr>
        <w:t xml:space="preserve"> يوقف كل حذف بالاحتفاظ للسجلات المعنية (DOC-S12 §5.1) حتى يرفعه LEG.</w:t>
      </w:r>
    </w:p>
    <w:p>
      <w:pPr>
        <w:bidi/>
        <w:spacing w:after="60" w:before="0"/>
      </w:pPr>
    </w:p>
    <w:p>
      <w:pPr>
        <w:pStyle w:val="Heading2"/>
        <w:bidi/>
      </w:pPr>
      <w:bookmarkStart w:name="_sec451" w:id="451"/>
      <w:r>
        <w:rPr>
          <w:rFonts w:ascii="Arial" w:cs="Arial" w:eastAsia="Arial" w:hAnsi="Arial"/>
          <w:b/>
          <w:bCs/>
          <w:color w:val="2B5C8A"/>
          <w:sz w:val="26"/>
          <w:szCs w:val="26"/>
          <w:rtl/>
        </w:rPr>
        <w:t xml:space="preserve">10. الإخطار</w:t>
      </w:r>
      <w:bookmarkEnd w:id="451"/>
    </w:p>
    <w:p>
      <w:pPr>
        <w:pStyle w:val="Heading3"/>
        <w:bidi/>
      </w:pPr>
      <w:bookmarkStart w:name="_sec452" w:id="452"/>
      <w:r>
        <w:rPr>
          <w:rFonts w:ascii="Arial" w:cs="Arial" w:eastAsia="Arial" w:hAnsi="Arial"/>
          <w:b/>
          <w:bCs/>
          <w:color w:val="2B5C8A"/>
          <w:sz w:val="23"/>
          <w:szCs w:val="23"/>
          <w:rtl/>
        </w:rPr>
        <w:t xml:space="preserve">10.1 تقييم الخرق</w:t>
      </w:r>
      <w:bookmarkEnd w:id="452"/>
    </w:p>
    <w:p>
      <w:pPr>
        <w:bidi/>
        <w:spacing w:after="110" w:before="0" w:line="312"/>
      </w:pPr>
      <w:r>
        <w:rPr>
          <w:rFonts w:ascii="Arial" w:cs="Arial" w:eastAsia="Arial" w:hAnsi="Arial"/>
          <w:b w:val="false"/>
          <w:bCs w:val="false"/>
          <w:sz w:val="21"/>
          <w:szCs w:val="21"/>
          <w:rtl/>
        </w:rPr>
        <w:t xml:space="preserve">يجيب LEG مع القائد ويوثّق: هل مُسّت بيانات شخصية، ومن أي فئة P-n (DOC-S07 §4)؟ أي المشتركين، وكم سجلًا وشخصًا تقريبًا؟ أهو سرية أم سلامة أم توفر؟ هل كانت الأعمدة المقيّدة مشفّرة ومفاتيحها سليمة؟ هل ما زال الحادث جاريًا؟ وما الخطر المرجّح على الأشخاص؟ النتيجة «خرق» أو «ليس خرقًا» بسبب مكتوب.</w:t>
      </w:r>
    </w:p>
    <w:p>
      <w:pPr>
        <w:pStyle w:val="Heading3"/>
        <w:bidi/>
      </w:pPr>
      <w:bookmarkStart w:name="_sec453" w:id="453"/>
      <w:r>
        <w:rPr>
          <w:rFonts w:ascii="Arial" w:cs="Arial" w:eastAsia="Arial" w:hAnsi="Arial"/>
          <w:b/>
          <w:bCs/>
          <w:color w:val="2B5C8A"/>
          <w:sz w:val="23"/>
          <w:szCs w:val="23"/>
          <w:rtl/>
        </w:rPr>
        <w:t xml:space="preserve">10.2 إلى المشترك</w:t>
      </w:r>
      <w:bookmarkEnd w:id="453"/>
    </w:p>
    <w:p>
      <w:pPr>
        <w:keepNext/>
        <w:bidi/>
        <w:spacing w:after="60" w:before="160"/>
        <w:jc w:val="center"/>
      </w:pPr>
      <w:r>
        <w:drawing>
          <wp:inline distT="0" distB="0" distL="0" distR="0">
            <wp:extent cx="6096000" cy="3086100"/>
            <wp:effectExtent t="0" r="0" b="0" l="0"/>
            <wp:docPr id="1" name="diagram-6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096000" cy="30861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بلا تأخير بعد التأكيد، وبهدف داخلي 24 ساعة (docs/30-readiness/DOC-S07-privacy-impact-assessment.md:172؛ DQ-S15-4).</w:t>
      </w:r>
    </w:p>
    <w:p>
      <w:pPr>
        <w:pStyle w:val="ListParagraph"/>
        <w:numPr>
          <w:ilvl w:val="0"/>
          <w:numId w:val="2"/>
        </w:numPr>
        <w:bidi/>
        <w:spacing w:after="70" w:before="0" w:line="300"/>
      </w:pPr>
      <w:r>
        <w:rPr>
          <w:rFonts w:ascii="Arial" w:cs="Arial" w:eastAsia="Arial" w:hAnsi="Arial"/>
          <w:b w:val="false"/>
          <w:bCs w:val="false"/>
          <w:sz w:val="21"/>
          <w:szCs w:val="21"/>
          <w:rtl/>
        </w:rPr>
        <w:t xml:space="preserve">إلى نقطة اتصال الخصوصية للمشترك (DQ-S07-7) ومدير حسابه، بالهاتف ثم كتابةً.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المحتوى كما في docs/30-readiness/DOC-S07-privacy-impact-assessment.md:173: وصف الحادث، والفئات P-n، والعدد التقريبي، والإجراءات، ونقطة اتصال. ولا يُذكر فيه مشترك آخر.</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المشترك، بصفته مسؤول البيانات، هو المبلِّغ للجهة المختصة ولأصحاب البيانات (docs/30-readiness/DOC-S07-privacy-impact-assessment.md:172)، والمنصة تزوّده بما يلزم.</w:t>
      </w:r>
    </w:p>
    <w:p>
      <w:pPr>
        <w:bidi/>
        <w:spacing w:after="60" w:before="0"/>
      </w:pPr>
    </w:p>
    <w:p>
      <w:pPr>
        <w:pStyle w:val="Heading3"/>
        <w:bidi/>
      </w:pPr>
      <w:bookmarkStart w:name="_sec454" w:id="454"/>
      <w:r>
        <w:rPr>
          <w:rFonts w:ascii="Arial" w:cs="Arial" w:eastAsia="Arial" w:hAnsi="Arial"/>
          <w:b/>
          <w:bCs/>
          <w:color w:val="2B5C8A"/>
          <w:sz w:val="23"/>
          <w:szCs w:val="23"/>
          <w:rtl/>
        </w:rPr>
        <w:t xml:space="preserve">10.3 إلى الجهات المختصة</w:t>
      </w:r>
      <w:bookmarkEnd w:id="454"/>
    </w:p>
    <w:p>
      <w:pPr>
        <w:pStyle w:val="ListParagraph"/>
        <w:numPr>
          <w:ilvl w:val="0"/>
          <w:numId w:val="2"/>
        </w:numPr>
        <w:bidi/>
        <w:spacing w:after="70" w:before="0" w:line="300"/>
      </w:pPr>
      <w:r>
        <w:rPr>
          <w:rFonts w:ascii="Arial" w:cs="Arial" w:eastAsia="Arial" w:hAnsi="Arial"/>
          <w:b w:val="false"/>
          <w:bCs w:val="false"/>
          <w:sz w:val="21"/>
          <w:szCs w:val="21"/>
          <w:rtl/>
        </w:rPr>
        <w:t xml:space="preserve">القانون الواجب التطبيق ومهله قرار المالك مع المستشار لكل دولة (DQ-S07-10، X-AUD-4). المصادر تذكر مثالًا لا قرارًا (docs/04-facility-agreements-analysis.md:253). هذه الوثيقة لا تحدد مهلة نظامية.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المنصة قد تكون مسؤول بيانات لحسابات المشغّلين وسجلات الأمن (docs/30-readiness/DOC-S07-privacy-impact-assessment.md:31)، فقد تلزمها هي الإبلاغ عن خرق يخصها. يحدد LEG ذلك (DQ-S15-5).</w:t>
      </w:r>
    </w:p>
    <w:p>
      <w:pPr>
        <w:pStyle w:val="ListParagraph"/>
        <w:numPr>
          <w:ilvl w:val="0"/>
          <w:numId w:val="2"/>
        </w:numPr>
        <w:bidi/>
        <w:spacing w:after="70" w:before="0" w:line="300"/>
      </w:pPr>
      <w:r>
        <w:rPr>
          <w:rFonts w:ascii="Arial" w:cs="Arial" w:eastAsia="Arial" w:hAnsi="Arial"/>
          <w:b w:val="false"/>
          <w:bCs w:val="false"/>
          <w:sz w:val="21"/>
          <w:szCs w:val="21"/>
          <w:rtl/>
        </w:rPr>
        <w:t xml:space="preserve">الإبلاغ إلى جهات إنفاذ القانون قرار OWN بتوصية LEG.</w:t>
      </w:r>
    </w:p>
    <w:p>
      <w:pPr>
        <w:bidi/>
        <w:spacing w:after="60" w:before="0"/>
      </w:pPr>
    </w:p>
    <w:p>
      <w:pPr>
        <w:pStyle w:val="Heading3"/>
        <w:bidi/>
      </w:pPr>
      <w:bookmarkStart w:name="_sec455" w:id="455"/>
      <w:r>
        <w:rPr>
          <w:rFonts w:ascii="Arial" w:cs="Arial" w:eastAsia="Arial" w:hAnsi="Arial"/>
          <w:b/>
          <w:bCs/>
          <w:color w:val="2B5C8A"/>
          <w:sz w:val="23"/>
          <w:szCs w:val="23"/>
          <w:rtl/>
        </w:rPr>
        <w:t xml:space="preserve">10.4 من المعالجين الفرعيين وإليهم</w:t>
      </w:r>
      <w:bookmarkEnd w:id="455"/>
    </w:p>
    <w:p>
      <w:pPr>
        <w:pStyle w:val="ListParagraph"/>
        <w:numPr>
          <w:ilvl w:val="0"/>
          <w:numId w:val="2"/>
        </w:numPr>
        <w:bidi/>
        <w:spacing w:after="70" w:before="0" w:line="300"/>
      </w:pPr>
      <w:r>
        <w:rPr>
          <w:rFonts w:ascii="Arial" w:cs="Arial" w:eastAsia="Arial" w:hAnsi="Arial"/>
          <w:b w:val="false"/>
          <w:bCs w:val="false"/>
          <w:sz w:val="21"/>
          <w:szCs w:val="21"/>
          <w:rtl/>
        </w:rPr>
        <w:t xml:space="preserve">عقد المزوّد ومرحّل البريد يتضمن التزام إخطار بالخرق (docs/30-readiness/DOC-S07-privacy-impact-assessment.md:144).</w:t>
      </w:r>
    </w:p>
    <w:p>
      <w:pPr>
        <w:pStyle w:val="ListParagraph"/>
        <w:numPr>
          <w:ilvl w:val="0"/>
          <w:numId w:val="2"/>
        </w:numPr>
        <w:bidi/>
        <w:spacing w:after="70" w:before="0" w:line="300"/>
      </w:pPr>
      <w:r>
        <w:rPr>
          <w:rFonts w:ascii="Arial" w:cs="Arial" w:eastAsia="Arial" w:hAnsi="Arial"/>
          <w:b w:val="false"/>
          <w:bCs w:val="false"/>
          <w:sz w:val="21"/>
          <w:szCs w:val="21"/>
          <w:rtl/>
        </w:rPr>
        <w:t xml:space="preserve">إشعار من معالج فرعي يُفتح حادثًا IC-9 ويمر بالتقييم نفسه.</w:t>
      </w:r>
    </w:p>
    <w:p>
      <w:pPr>
        <w:bidi/>
        <w:spacing w:after="60" w:before="0"/>
      </w:pPr>
    </w:p>
    <w:p>
      <w:pPr>
        <w:pStyle w:val="Heading3"/>
        <w:bidi/>
      </w:pPr>
      <w:bookmarkStart w:name="_sec456" w:id="456"/>
      <w:r>
        <w:rPr>
          <w:rFonts w:ascii="Arial" w:cs="Arial" w:eastAsia="Arial" w:hAnsi="Arial"/>
          <w:b/>
          <w:bCs/>
          <w:color w:val="2B5C8A"/>
          <w:sz w:val="23"/>
          <w:szCs w:val="23"/>
          <w:rtl/>
        </w:rPr>
        <w:t xml:space="preserve">10.5 سجل الإخطار</w:t>
      </w:r>
      <w:bookmarkEnd w:id="456"/>
    </w:p>
    <w:p>
      <w:pPr>
        <w:bidi/>
        <w:spacing w:after="110" w:before="0" w:line="312"/>
      </w:pPr>
      <w:r>
        <w:rPr>
          <w:rFonts w:ascii="Arial" w:cs="Arial" w:eastAsia="Arial" w:hAnsi="Arial"/>
          <w:b w:val="false"/>
          <w:bCs w:val="false"/>
          <w:sz w:val="21"/>
          <w:szCs w:val="21"/>
          <w:rtl/>
        </w:rPr>
        <w:t xml:space="preserve">لكل إخطار: الجهة، والوقت بتوقيت UTC، والقناة، والنص المعتمد، ومن اعتمده، والإقرار بالاستلام.</w:t>
      </w:r>
    </w:p>
    <w:p>
      <w:pPr>
        <w:pStyle w:val="Heading2"/>
        <w:bidi/>
      </w:pPr>
      <w:bookmarkStart w:name="_sec457" w:id="457"/>
      <w:r>
        <w:rPr>
          <w:rFonts w:ascii="Arial" w:cs="Arial" w:eastAsia="Arial" w:hAnsi="Arial"/>
          <w:b/>
          <w:bCs/>
          <w:color w:val="2B5C8A"/>
          <w:sz w:val="26"/>
          <w:szCs w:val="26"/>
          <w:rtl/>
        </w:rPr>
        <w:t xml:space="preserve">11. التواصل أثناء الحادث </w:t>
      </w:r>
      <w:r>
        <w:rPr>
          <w:rFonts w:ascii="Arial" w:cs="Arial" w:eastAsia="Arial" w:hAnsi="Arial"/>
          <w:color w:val="E0A800"/>
          <w:sz w:val="26"/>
          <w:szCs w:val="26"/>
          <w:rtl/>
        </w:rPr>
        <w:t xml:space="preserve">●</w:t>
      </w:r>
      <w:bookmarkEnd w:id="457"/>
    </w:p>
    <w:p>
      <w:pPr>
        <w:pStyle w:val="ListParagraph"/>
        <w:numPr>
          <w:ilvl w:val="0"/>
          <w:numId w:val="2"/>
        </w:numPr>
        <w:bidi/>
        <w:spacing w:after="70" w:before="0" w:line="300"/>
      </w:pPr>
      <w:r>
        <w:rPr>
          <w:rFonts w:ascii="Arial" w:cs="Arial" w:eastAsia="Arial" w:hAnsi="Arial"/>
          <w:b w:val="false"/>
          <w:bCs w:val="false"/>
          <w:sz w:val="21"/>
          <w:szCs w:val="21"/>
          <w:rtl/>
        </w:rPr>
        <w:t xml:space="preserve">على قدر الحاجة. قناة بديلة خارج البريد ونظام الدخول إن احتُمل اختراقهما.</w:t>
      </w:r>
    </w:p>
    <w:p>
      <w:pPr>
        <w:pStyle w:val="ListParagraph"/>
        <w:numPr>
          <w:ilvl w:val="0"/>
          <w:numId w:val="2"/>
        </w:numPr>
        <w:bidi/>
        <w:spacing w:after="70" w:before="0" w:line="300"/>
      </w:pPr>
      <w:r>
        <w:rPr>
          <w:rFonts w:ascii="Arial" w:cs="Arial" w:eastAsia="Arial" w:hAnsi="Arial"/>
          <w:b w:val="false"/>
          <w:bCs w:val="false"/>
          <w:sz w:val="21"/>
          <w:szCs w:val="21"/>
          <w:rtl/>
        </w:rPr>
        <w:t xml:space="preserve">تحديث داخلي كل ساعتين في IS-1، ويوميًا في IS-2.</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بيان خارجي إلا بنص يعتمده OWN وLEG. لا اسم مشترك في القنوات المشتركة؛ يُستعمل معرّفه العام.</w:t>
      </w:r>
    </w:p>
    <w:p>
      <w:pPr>
        <w:pStyle w:val="ListParagraph"/>
        <w:numPr>
          <w:ilvl w:val="0"/>
          <w:numId w:val="2"/>
        </w:numPr>
        <w:bidi/>
        <w:spacing w:after="70" w:before="0" w:line="300"/>
      </w:pPr>
      <w:r>
        <w:rPr>
          <w:rFonts w:ascii="Arial" w:cs="Arial" w:eastAsia="Arial" w:hAnsi="Arial"/>
          <w:b w:val="false"/>
          <w:bCs w:val="false"/>
          <w:sz w:val="21"/>
          <w:szCs w:val="21"/>
          <w:rtl/>
        </w:rPr>
        <w:t xml:space="preserve">توقف عام في IS-1 يُبلَّغ لمديري حسابات كل المشتركين بلا تفاصيل السبب حتى التقييم.</w:t>
      </w:r>
    </w:p>
    <w:p>
      <w:pPr>
        <w:bidi/>
        <w:spacing w:after="60" w:before="0"/>
      </w:pPr>
    </w:p>
    <w:p>
      <w:pPr>
        <w:pStyle w:val="Heading2"/>
        <w:bidi/>
      </w:pPr>
      <w:bookmarkStart w:name="_sec458" w:id="458"/>
      <w:r>
        <w:rPr>
          <w:rFonts w:ascii="Arial" w:cs="Arial" w:eastAsia="Arial" w:hAnsi="Arial"/>
          <w:b/>
          <w:bCs/>
          <w:color w:val="2B5C8A"/>
          <w:sz w:val="26"/>
          <w:szCs w:val="26"/>
          <w:rtl/>
        </w:rPr>
        <w:t xml:space="preserve">12. ما بعد الحادث </w:t>
      </w:r>
      <w:r>
        <w:rPr>
          <w:rFonts w:ascii="Arial" w:cs="Arial" w:eastAsia="Arial" w:hAnsi="Arial"/>
          <w:color w:val="E0A800"/>
          <w:sz w:val="26"/>
          <w:szCs w:val="26"/>
          <w:rtl/>
        </w:rPr>
        <w:t xml:space="preserve">●</w:t>
      </w:r>
      <w:bookmarkEnd w:id="458"/>
    </w:p>
    <w:p>
      <w:pPr>
        <w:pStyle w:val="ListParagraph"/>
        <w:numPr>
          <w:ilvl w:val="0"/>
          <w:numId w:val="2"/>
        </w:numPr>
        <w:bidi/>
        <w:spacing w:after="70" w:before="0" w:line="300"/>
      </w:pPr>
      <w:r>
        <w:rPr>
          <w:rFonts w:ascii="Arial" w:cs="Arial" w:eastAsia="Arial" w:hAnsi="Arial"/>
          <w:b w:val="false"/>
          <w:bCs w:val="false"/>
          <w:sz w:val="21"/>
          <w:szCs w:val="21"/>
          <w:rtl/>
        </w:rPr>
        <w:t xml:space="preserve">مراجعة بلا لوم خلال 5 أيام عمل من الإغلاق في IS-1 وIS-2، و10 أيام في IS-3، وملخص شهري لـ IS-4.</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المحتوى: الخط الزمني، والسبب الجذري، وفجوة الكشف، وزمن الكشف، وزمن الاحتواء، وزمن إبلاغ المشترك مقابل 24 ساعة، وما نجح، والإجراءات بمالك وتاريخ.</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المخرجات الإلزامية: تحديث سجل التهديدات (DOC-S01)، والتنبيهات (DOC-S12)، واختبار انحدار لكل حادث عزل (DOC-S13)، وأدلة التشغيل (DOC-S10، DOC-S11)، وهذه الوثيقة إن لزم.</w:t>
      </w:r>
    </w:p>
    <w:p>
      <w:pPr>
        <w:pStyle w:val="ListParagraph"/>
        <w:numPr>
          <w:ilvl w:val="0"/>
          <w:numId w:val="2"/>
        </w:numPr>
        <w:bidi/>
        <w:spacing w:after="70" w:before="0" w:line="300"/>
      </w:pPr>
      <w:r>
        <w:rPr>
          <w:rFonts w:ascii="Arial" w:cs="Arial" w:eastAsia="Arial" w:hAnsi="Arial"/>
          <w:b w:val="false"/>
          <w:bCs w:val="false"/>
          <w:sz w:val="21"/>
          <w:szCs w:val="21"/>
          <w:rtl/>
        </w:rPr>
        <w:t xml:space="preserve">تقرير نهائي للمشترك المتأثر (§10.2).</w:t>
      </w:r>
    </w:p>
    <w:p>
      <w:pPr>
        <w:bidi/>
        <w:spacing w:after="60" w:before="0"/>
      </w:pPr>
    </w:p>
    <w:p>
      <w:pPr>
        <w:pStyle w:val="Heading2"/>
        <w:bidi/>
      </w:pPr>
      <w:bookmarkStart w:name="_sec459" w:id="459"/>
      <w:r>
        <w:rPr>
          <w:rFonts w:ascii="Arial" w:cs="Arial" w:eastAsia="Arial" w:hAnsi="Arial"/>
          <w:b/>
          <w:bCs/>
          <w:color w:val="2B5C8A"/>
          <w:sz w:val="26"/>
          <w:szCs w:val="26"/>
          <w:rtl/>
        </w:rPr>
        <w:t xml:space="preserve">13. التمارين </w:t>
      </w:r>
      <w:r>
        <w:rPr>
          <w:rFonts w:ascii="Arial" w:cs="Arial" w:eastAsia="Arial" w:hAnsi="Arial"/>
          <w:color w:val="E0A800"/>
          <w:sz w:val="26"/>
          <w:szCs w:val="26"/>
          <w:rtl/>
        </w:rPr>
        <w:t xml:space="preserve">●</w:t>
      </w:r>
      <w:bookmarkEnd w:id="45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084"/>
        <w:gridCol w:w="3525"/>
        <w:gridCol w:w="3255"/>
      </w:tblGrid>
      <w:tr>
        <w:trPr>
          <w:cantSplit/>
          <w:tblHeader/>
        </w:trPr>
        <w:tc>
          <w:tcPr>
            <w:tcW w:type="dxa" w:w="30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التمرين</w:t>
            </w:r>
          </w:p>
        </w:tc>
        <w:tc>
          <w:tcPr>
            <w:tcW w:type="dxa" w:w="35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32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يشمل</w:t>
            </w:r>
          </w:p>
        </w:tc>
      </w:tr>
      <w:tr>
        <w:trPr>
          <w:cantSplit/>
        </w:trPr>
        <w:tc>
          <w:tcPr>
            <w:tcW w:type="dxa" w:w="30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طاولة على IC-1 وIC-2</w:t>
            </w:r>
          </w:p>
        </w:tc>
        <w:tc>
          <w:tcPr>
            <w:tcW w:type="dxa" w:w="3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الإطلاق، ثم نصف سنوي</w:t>
            </w:r>
          </w:p>
        </w:tc>
        <w:tc>
          <w:tcPr>
            <w:tcW w:type="dxa" w:w="32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وقائمة الاتصال وتقييم الخرق ونص الإخطار</w:t>
            </w:r>
          </w:p>
        </w:tc>
      </w:tr>
      <w:tr>
        <w:trPr>
          <w:cantSplit/>
        </w:trPr>
        <w:tc>
          <w:tcPr>
            <w:tcW w:type="dxa" w:w="30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مفتاح</w:t>
            </w:r>
          </w:p>
        </w:tc>
        <w:tc>
          <w:tcPr>
            <w:tcW w:type="dxa" w:w="3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سنويًا، مع تمرين الضمان (DOC-S02 §11.2)</w:t>
            </w:r>
          </w:p>
        </w:tc>
        <w:tc>
          <w:tcPr>
            <w:tcW w:type="dxa" w:w="32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IC-3</w:t>
            </w:r>
          </w:p>
        </w:tc>
      </w:tr>
      <w:tr>
        <w:trPr>
          <w:cantSplit/>
        </w:trPr>
        <w:tc>
          <w:tcPr>
            <w:tcW w:type="dxa" w:w="30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تعافٍ</w:t>
            </w:r>
          </w:p>
        </w:tc>
        <w:tc>
          <w:tcPr>
            <w:tcW w:type="dxa" w:w="3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ربع سنوي (DOC-S09 §7.1)</w:t>
            </w:r>
          </w:p>
        </w:tc>
        <w:tc>
          <w:tcPr>
            <w:tcW w:type="dxa" w:w="32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خطوات IC-4</w:t>
            </w:r>
          </w:p>
        </w:tc>
      </w:tr>
      <w:tr>
        <w:trPr>
          <w:cantSplit/>
        </w:trPr>
        <w:tc>
          <w:tcPr>
            <w:tcW w:type="dxa" w:w="30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قائمة الاتصال</w:t>
            </w:r>
          </w:p>
        </w:tc>
        <w:tc>
          <w:tcPr>
            <w:tcW w:type="dxa" w:w="3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ربع سنوي</w:t>
            </w:r>
          </w:p>
        </w:tc>
        <w:tc>
          <w:tcPr>
            <w:tcW w:type="dxa" w:w="32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رقم وعنوان</w:t>
            </w:r>
          </w:p>
        </w:tc>
      </w:tr>
    </w:tbl>
    <w:p>
      <w:pPr>
        <w:bidi/>
        <w:spacing w:after="120" w:before="0"/>
      </w:pPr>
    </w:p>
    <w:p>
      <w:pPr>
        <w:pStyle w:val="Heading2"/>
        <w:bidi/>
      </w:pPr>
      <w:bookmarkStart w:name="_sec460" w:id="460"/>
      <w:r>
        <w:rPr>
          <w:rFonts w:ascii="Arial" w:cs="Arial" w:eastAsia="Arial" w:hAnsi="Arial"/>
          <w:b/>
          <w:bCs/>
          <w:color w:val="2B5C8A"/>
          <w:sz w:val="26"/>
          <w:szCs w:val="26"/>
          <w:rtl/>
        </w:rPr>
        <w:t xml:space="preserve">14. القرارات المطلوبة</w:t>
      </w:r>
      <w:bookmarkEnd w:id="46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5"/>
        <w:gridCol w:w="1675"/>
        <w:gridCol w:w="3724"/>
        <w:gridCol w:w="1302"/>
        <w:gridCol w:w="1488"/>
      </w:tblGrid>
      <w:tr>
        <w:trPr>
          <w:cantSplit/>
          <w:tblHeader/>
        </w:trPr>
        <w:tc>
          <w:tcPr>
            <w:tcW w:type="dxa" w:w="16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6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7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3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DQ-S15-1</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يقود الحوادث وكيف تُغطى الساعات</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SEC قائدًا وOPS نائبًا، والمناوبة كما في DQ-S12-10</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الإطلاق</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DQ-S15-2</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البلاغ وقائمة الاتصال</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‎security@bankfas.com‎</w:t>
            </w:r>
            <w:r>
              <w:rPr>
                <w:rFonts w:ascii="Arial" w:cs="Arial" w:eastAsia="Arial" w:hAnsi="Arial"/>
                <w:b w:val="false"/>
                <w:bCs w:val="false"/>
                <w:sz w:val="18"/>
                <w:szCs w:val="18"/>
                <w:rtl/>
              </w:rPr>
              <w:t xml:space="preserve"> منشور، وقائمة هاتفية خارج المنصة تُراجع ربع سنويًا</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§6</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DQ-S15-3</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مقياس الشدة وأزمنته</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جدول §4</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OWN</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DQ-S15-4</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الهدف الداخلي لإبلاغ المشترك</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24 ساعة من التأكيد، ويُثبت في عقد الاشتراك</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OWN</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§10.2، DQ-S07-3</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DQ-S15-5</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القانون والجهات ومهلها، وهل تبلّغ المنصة بنفسها عن بياناتها</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يحدده المستشار لكل دولة قبل الإطلاق</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LEG</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§10.3، X-AUD-4</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DQ-S15-6</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احتواء المنصة لمستخدم مشترك بلا وصول طارئ</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منصة مدقَّق ضمن O-12 (20-database-design) لتعطيل مستخدم وإنهاء جلساته، وحجب مشترك في التطبيق</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 مع SEC</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DQ-S15-7</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وقف قراءة مشترك كامل</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حسم O-18 بحيث يرفض </w:t>
            </w:r>
            <w:r>
              <w:rPr>
                <w:rFonts w:ascii="Courier New" w:cs="Courier New" w:eastAsia="Courier New" w:hAnsi="Courier New"/>
                <w:b w:val="false"/>
                <w:bCs w:val="false"/>
                <w:color w:val="1F2937"/>
                <w:sz w:val="16"/>
                <w:szCs w:val="16"/>
                <w:shd w:fill="F1F3F5" w:color="auto" w:val="clear"/>
                <w:rtl/>
              </w:rPr>
              <w:t xml:space="preserve">‎SUSPENDED‎</w:t>
            </w:r>
            <w:r>
              <w:rPr>
                <w:rFonts w:ascii="Arial" w:cs="Arial" w:eastAsia="Arial" w:hAnsi="Arial"/>
                <w:b w:val="false"/>
                <w:bCs w:val="false"/>
                <w:sz w:val="18"/>
                <w:szCs w:val="18"/>
                <w:rtl/>
              </w:rPr>
              <w:t xml:space="preserve"> الربط الجديد إلا لمن تسمح له BR-PLT-002</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معماري القاعدة</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DQ-S15-8</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لقطة القرص دليلًا</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بموافقة OWN فقط، ومعاملة المقيّد</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SEC</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E-6</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DQ-S15-9</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الفدية</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دفع</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LEG</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§8.4</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DQ-S15-10</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الأدلة</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حاوية كتابة مرة واحدة منفصلة في المخزن المركزي (DQ-S12-2) بوصول SEC وLEG</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DQ-S15-11</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إخطار المشترك المستقبِل في IC-1</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بطلب تأكيد الحذف، بنص يعتمده LEG</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§8.1</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DQ-S15-12</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مراجعة ما بعد الحادث</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أيام عمل لـ IS-1 وIS-2، و10 لـ IS-3</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bl>
    <w:p>
      <w:pPr>
        <w:bidi/>
        <w:spacing w:after="120" w:before="0"/>
      </w:pPr>
    </w:p>
    <w:p>
      <w:pPr>
        <w:pStyle w:val="Heading2"/>
        <w:bidi/>
      </w:pPr>
      <w:bookmarkStart w:name="_sec461" w:id="461"/>
      <w:r>
        <w:rPr>
          <w:rFonts w:ascii="Arial" w:cs="Arial" w:eastAsia="Arial" w:hAnsi="Arial"/>
          <w:b/>
          <w:bCs/>
          <w:color w:val="2B5C8A"/>
          <w:sz w:val="26"/>
          <w:szCs w:val="26"/>
          <w:rtl/>
        </w:rPr>
        <w:t xml:space="preserve">15. تعارضات وفجوات في المصادر</w:t>
      </w:r>
      <w:bookmarkEnd w:id="461"/>
    </w:p>
    <w:p>
      <w:pPr>
        <w:pStyle w:val="ListParagraph"/>
        <w:numPr>
          <w:ilvl w:val="0"/>
          <w:numId w:val="155"/>
        </w:numPr>
        <w:bidi/>
        <w:spacing w:after="70" w:before="0" w:line="300"/>
      </w:pPr>
      <w:r>
        <w:rPr>
          <w:rFonts w:ascii="Arial" w:cs="Arial" w:eastAsia="Arial" w:hAnsi="Arial"/>
          <w:b w:val="false"/>
          <w:bCs w:val="false"/>
          <w:sz w:val="21"/>
          <w:szCs w:val="21"/>
          <w:rtl/>
        </w:rPr>
        <w:t xml:space="preserve">السجل docs/30-readiness-documents.md:329 يقول إنه لا وثيقة تذكر إجراء استجابة أو مهلة إخطار. اليوم يضع DOC-S07 هدفًا داخليًا 24 ساعة (docs/30-readiness/DOC-S07-privacy-impact-assessment.md:172)، ويحيل إلى هذا الإجراء DOC-S02 §11.3 وDOC-S09 §8.</w:t>
      </w:r>
    </w:p>
    <w:p>
      <w:pPr>
        <w:pStyle w:val="ListParagraph"/>
        <w:numPr>
          <w:ilvl w:val="0"/>
          <w:numId w:val="155"/>
        </w:numPr>
        <w:bidi/>
        <w:spacing w:after="70" w:before="0" w:line="300"/>
      </w:pPr>
      <w:r>
        <w:rPr>
          <w:rFonts w:ascii="Arial" w:cs="Arial" w:eastAsia="Arial" w:hAnsi="Arial"/>
          <w:b w:val="false"/>
          <w:bCs w:val="false"/>
          <w:sz w:val="21"/>
          <w:szCs w:val="21"/>
          <w:rtl/>
        </w:rPr>
        <w:t xml:space="preserve">BR-PLT-002 يقصر دخول المشترك المعلّق على مدير الحساب، والإجراء يقبل ربطًا جديدًا لأي مستخدم نشط فيه (O-18؛ tools/dbgen/erd_open_items.py:117-118؛ db/static/030_session_context.sql:186-188). فالتعليق ليس أداة احتواء كاملة.</w:t>
      </w:r>
    </w:p>
    <w:p>
      <w:pPr>
        <w:pStyle w:val="ListParagraph"/>
        <w:numPr>
          <w:ilvl w:val="0"/>
          <w:numId w:val="155"/>
        </w:numPr>
        <w:bidi/>
        <w:spacing w:after="70" w:before="0" w:line="300"/>
      </w:pPr>
      <w:r>
        <w:rPr>
          <w:rFonts w:ascii="Arial" w:cs="Arial" w:eastAsia="Arial" w:hAnsi="Arial"/>
          <w:b w:val="false"/>
          <w:bCs w:val="false"/>
          <w:sz w:val="21"/>
          <w:szCs w:val="21"/>
          <w:rtl/>
        </w:rPr>
        <w:t xml:space="preserve">لا إجراء للمنصة على بيانات المشترك (docs/20-database-design.md:117، :540)، فاحتواء مستخدم مخترق يحتاج مدير حسابه أو الوصول الطارئ.</w:t>
      </w:r>
    </w:p>
    <w:p>
      <w:pPr>
        <w:pStyle w:val="ListParagraph"/>
        <w:numPr>
          <w:ilvl w:val="0"/>
          <w:numId w:val="155"/>
        </w:numPr>
        <w:bidi/>
        <w:spacing w:after="70" w:before="0" w:line="300"/>
      </w:pPr>
      <w:r>
        <w:rPr>
          <w:rFonts w:ascii="Arial" w:cs="Arial" w:eastAsia="Arial" w:hAnsi="Arial"/>
          <w:b w:val="false"/>
          <w:bCs w:val="false"/>
          <w:sz w:val="21"/>
          <w:szCs w:val="21"/>
          <w:rtl/>
        </w:rPr>
        <w:t xml:space="preserve">محاولات الدخول، وهي الأثر الوحيد للدخول اليوم، قابلة للحذف من اتصال التطبيق (db/generated/tsql/005_delete_grants.sql:11؛ O-24 في tools/dbgen/erd_open_items.py:153)، فأدلة IC-2 قابلة للمحو.</w:t>
      </w:r>
    </w:p>
    <w:p>
      <w:pPr>
        <w:pStyle w:val="ListParagraph"/>
        <w:numPr>
          <w:ilvl w:val="0"/>
          <w:numId w:val="155"/>
        </w:numPr>
        <w:bidi/>
        <w:spacing w:after="70" w:before="0" w:line="300"/>
      </w:pPr>
      <w:r>
        <w:rPr>
          <w:rFonts w:ascii="Arial" w:cs="Arial" w:eastAsia="Arial" w:hAnsi="Arial"/>
          <w:b w:val="false"/>
          <w:bCs w:val="false"/>
          <w:sz w:val="21"/>
          <w:szCs w:val="21"/>
          <w:rtl/>
        </w:rPr>
        <w:t xml:space="preserve">كلمة «خرق» مستعملة للتعهدات في M5 (docs/10-detailed-analysis/12-m5-facilities-pricing-collateral-obligations.md:383؛ docs/10-detailed-analysis/13-m6-workflow-engine-notifications.md:599) ولخرق البيانات هنا، والمسرد DOC-B10 بلا مدخل لأيهما. يُقترح مدخلان: Data breach «خرق البيانات» وCovenant breach «خرق التعهد».</w:t>
      </w:r>
    </w:p>
    <w:p>
      <w:pPr>
        <w:pStyle w:val="ListParagraph"/>
        <w:numPr>
          <w:ilvl w:val="0"/>
          <w:numId w:val="155"/>
        </w:numPr>
        <w:bidi/>
        <w:spacing w:after="70" w:before="0" w:line="300"/>
      </w:pPr>
      <w:r>
        <w:rPr>
          <w:rFonts w:ascii="Arial" w:cs="Arial" w:eastAsia="Arial" w:hAnsi="Arial"/>
          <w:b w:val="false"/>
          <w:bCs w:val="false"/>
          <w:sz w:val="21"/>
          <w:szCs w:val="21"/>
          <w:rtl/>
        </w:rPr>
        <w:t xml:space="preserve">X-AUD-4 ما زال </w:t>
      </w:r>
      <w:r>
        <w:rPr>
          <w:rFonts w:ascii="Arial" w:cs="Arial" w:eastAsia="Arial" w:hAnsi="Arial"/>
          <w:color w:val="D62828"/>
          <w:sz w:val="21"/>
          <w:szCs w:val="21"/>
          <w:rtl/>
        </w:rPr>
        <w:t xml:space="preserve">●</w:t>
      </w:r>
      <w:r>
        <w:rPr>
          <w:rFonts w:ascii="Arial" w:cs="Arial" w:eastAsia="Arial" w:hAnsi="Arial"/>
          <w:b w:val="false"/>
          <w:bCs w:val="false"/>
          <w:sz w:val="21"/>
          <w:szCs w:val="21"/>
          <w:rtl/>
        </w:rPr>
        <w:t xml:space="preserve"> (docs/10-detailed-analysis/00-overview-and-cross-cutting.md:150)، فلا تُحدد مهل الإخطار النظامية قبل الإطلاق دون قرار DQ-S15-5.</w:t>
      </w:r>
    </w:p>
    <w:p>
      <w:pPr>
        <w:bidi/>
        <w:spacing w:after="60" w:before="0"/>
      </w:pPr>
    </w:p>
    <w:p>
      <w:pPr>
        <w:pStyle w:val="Heading2"/>
        <w:bidi/>
      </w:pPr>
      <w:bookmarkStart w:name="_sec462" w:id="462"/>
      <w:r>
        <w:rPr>
          <w:rFonts w:ascii="Arial" w:cs="Arial" w:eastAsia="Arial" w:hAnsi="Arial"/>
          <w:b/>
          <w:bCs/>
          <w:color w:val="2B5C8A"/>
          <w:sz w:val="26"/>
          <w:szCs w:val="26"/>
          <w:rtl/>
        </w:rPr>
        <w:t xml:space="preserve">16. التتبع</w:t>
      </w:r>
      <w:bookmarkEnd w:id="46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2221"/>
        <w:gridCol w:w="6664"/>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§3</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 R5، صف الخصوصية</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docs/01-preliminary-analysis.md:359-360؛ docs/10-detailed-analysis/10-m0-m1-platform-organization.md:588</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THR-01 إلى THR-60</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docs/30-readiness/DOC-S01-threat-model.md:49-174</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BR-PLT-009، BR-PTY-009، FR-PLT-031، DOC-S12 §6</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docs/10-detailed-analysis/10-m0-m1-platform-organization.md:235، :280، :133</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§8.1، §8.2</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0002 (السحب)، O-18، O-24</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db/static/030_session_context.sql:245-296؛ tools/dbgen/erd_open_items.py:115-120، :151-156</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O-12 (20-database-design)</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docs/20-database-design.md:117، :540</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§8.3</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BR-PLT-015، Q-PLT-12، DOC-S02 §10-§12</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docs/10-detailed-analysis/10-m0-m1-platform-organization.md:241، :624</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§8.4</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§8، THR-59</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docs/30-readiness/DOC-S09-backup-restore-dr.md:134-172</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X-AUD-1، حماية السجلات</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docs/10-detailed-analysis/00-overview-and-cross-cutting.md:147؛ docs/30-readiness/DOC-S12-logging-monitoring-audit.md</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X-AUD-4، DOC-S07 §11، DQ-S07-7، DQ-S07-10</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docs/10-detailed-analysis/00-overview-and-cross-cutting.md:150؛ docs/30-readiness/DOC-S07-privacy-impact-assessment.md:168-174</w:t>
            </w:r>
          </w:p>
        </w:tc>
      </w:tr>
    </w:tbl>
    <w:p>
      <w:pPr>
        <w:bidi/>
        <w:spacing w:after="120" w:before="0"/>
      </w:pPr>
    </w:p>
    <w:p>
      <w:pPr>
        <w:pStyle w:val="Heading1"/>
        <w:bidi/>
      </w:pPr>
      <w:bookmarkStart w:name="_sec463" w:id="463"/>
      <w:r>
        <w:rPr>
          <w:rFonts w:ascii="Arial" w:cs="Arial" w:eastAsia="Arial" w:hAnsi="Arial"/>
          <w:b/>
          <w:bCs/>
          <w:color w:val="1F3A5F"/>
          <w:sz w:val="32"/>
          <w:szCs w:val="32"/>
          <w:rtl/>
        </w:rPr>
        <w:t xml:space="preserve">DOC-B06 — مواصفة بيانات الاختبار والتجهيل</w:t>
      </w:r>
      <w:bookmarkEnd w:id="46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DOC-B06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ضمان الجودة مع مسؤول الامتثال لحماية البيانات (docs/30-readiness-documents.md:52)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X-SEC-2، X-SEC-3، X-AUD-4، FR-PLT-037، FR-PTY-006، FR-ACC-004، FR-ACC-009، BR-PLT-015، BR-PTY-008، NFR-SCL-01، NFR-SCL-02، NFR-SEC-14، خروج S2، 00 §8</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DOC-S06 (التصنيف)، DOC-S07 (الخصوصية)، DOC-S02 (المفاتيح)، DOC-B05 (حزم البذر)، DOC-B01، DOC-B11، DOC-B12، DOC-S13</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 docs/04-facility-agreements-analysis.md، docs/02-forms-analysis-ucp600.md، docs/05-kyc-forms-analysis.md، docs/adr/0001-schema-work-on-linux.md، db/tests/tenant_isolation_tests.sql، db/generated/tsql/006_sensitive_columns.sql، db/model/*.model</w:t>
            </w:r>
          </w:p>
        </w:tc>
      </w:tr>
    </w:tbl>
    <w:p>
      <w:pPr>
        <w:bidi/>
        <w:spacing w:after="120" w:before="0"/>
      </w:pPr>
    </w:p>
    <w:p>
      <w:pPr>
        <w:pStyle w:val="Heading2"/>
        <w:bidi/>
      </w:pPr>
      <w:bookmarkStart w:name="_sec464" w:id="464"/>
      <w:r>
        <w:rPr>
          <w:rFonts w:ascii="Arial" w:cs="Arial" w:eastAsia="Arial" w:hAnsi="Arial"/>
          <w:b/>
          <w:bCs/>
          <w:color w:val="2B5C8A"/>
          <w:sz w:val="26"/>
          <w:szCs w:val="26"/>
          <w:rtl/>
        </w:rPr>
        <w:t xml:space="preserve">1. الغرض والنطاق</w:t>
      </w:r>
      <w:bookmarkEnd w:id="464"/>
    </w:p>
    <w:p>
      <w:pPr>
        <w:bidi/>
        <w:spacing w:after="110" w:before="0" w:line="312"/>
      </w:pPr>
      <w:r>
        <w:rPr>
          <w:rFonts w:ascii="Arial" w:cs="Arial" w:eastAsia="Arial" w:hAnsi="Arial"/>
          <w:b w:val="false"/>
          <w:bCs w:val="false"/>
          <w:sz w:val="21"/>
          <w:szCs w:val="21"/>
          <w:rtl/>
        </w:rPr>
        <w:t xml:space="preserve">تحدد الوثيقة من أين تأتي بيانات كل بيئة غير إنتاجية، وكيف تُولَّد أو تُجهَّل، ومن يطّلع عليها، وكيف يُثبت أن أي قيمة مقيّدة حقيقية لم تصل إليها.</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مجموعات البيانات لكل مستوى اختبار، وقواعد كل مستوى تصنيف، والمولّدات، وتجهيز الاتفاقيات الأربع والنماذج الثلاثة، وما لا يغادر الإنتاج، وتهيئة البيئات، والتحقق.</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مستويات التصنيف نفسها (DOC-S06)، والأساس النظامي ومدد الاحتفاظ (DOC-S07)، والمفاتيح (DOC-S02)، ومحتوى حزم البذر (DOC-B05)، وتعريف البيئات (DOC-B11).</w:t>
      </w:r>
    </w:p>
    <w:p>
      <w:pPr>
        <w:pStyle w:val="ListParagraph"/>
        <w:numPr>
          <w:ilvl w:val="0"/>
          <w:numId w:val="2"/>
        </w:numPr>
        <w:bidi/>
        <w:spacing w:after="70" w:before="0" w:line="300"/>
      </w:pPr>
      <w:r>
        <w:rPr>
          <w:rFonts w:ascii="Arial" w:cs="Arial" w:eastAsia="Arial" w:hAnsi="Arial"/>
          <w:b/>
          <w:bCs/>
          <w:sz w:val="21"/>
          <w:szCs w:val="21"/>
          <w:rtl/>
        </w:rPr>
        <w:t xml:space="preserve">«الإنتاج» هنا</w:t>
      </w:r>
      <w:r>
        <w:rPr>
          <w:rFonts w:ascii="Arial" w:cs="Arial" w:eastAsia="Arial" w:hAnsi="Arial"/>
          <w:b w:val="false"/>
          <w:bCs w:val="false"/>
          <w:sz w:val="21"/>
          <w:szCs w:val="21"/>
          <w:rtl/>
        </w:rPr>
        <w:t xml:space="preserve"> يعني كل مصدر حقيقي: قاعدة الإنتاج ونسخها بعد الإطلاق، وقبله الملفات الأصلية لدى العميل: الاتفاقيات الممسوحة، والنماذج، وجداول Excel للشركات والبنوك والحسابات.</w:t>
      </w:r>
    </w:p>
    <w:p>
      <w:pPr>
        <w:bidi/>
        <w:spacing w:after="60" w:before="0"/>
      </w:pPr>
    </w:p>
    <w:p>
      <w:pPr>
        <w:pStyle w:val="Heading2"/>
        <w:bidi/>
      </w:pPr>
      <w:bookmarkStart w:name="_sec465" w:id="465"/>
      <w:r>
        <w:rPr>
          <w:rFonts w:ascii="Arial" w:cs="Arial" w:eastAsia="Arial" w:hAnsi="Arial"/>
          <w:b/>
          <w:bCs/>
          <w:color w:val="2B5C8A"/>
          <w:sz w:val="26"/>
          <w:szCs w:val="26"/>
          <w:rtl/>
        </w:rPr>
        <w:t xml:space="preserve">2. ما يوجد اليوم</w:t>
      </w:r>
      <w:bookmarkEnd w:id="46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01"/>
        <w:gridCol w:w="8163"/>
      </w:tblGrid>
      <w:tr>
        <w:trPr>
          <w:cantSplit/>
          <w:tblHeader/>
        </w:trPr>
        <w:tc>
          <w:tcPr>
            <w:tcW w:type="dxa" w:w="17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الحقيقة</w:t>
            </w:r>
          </w:p>
        </w:tc>
        <w:tc>
          <w:tcPr>
            <w:tcW w:type="dxa" w:w="81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البيئات: تطوير ← اختبار ← UAT ← إنتاج، «بيانات تجريبية مجهّلة»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docs/10-detailed-analysis/00-overview-and-cross-cutting.md:127</w:t>
            </w:r>
          </w:p>
        </w:tc>
      </w:tr>
      <w:tr>
        <w:trPr>
          <w:cantSplit/>
        </w:trPr>
        <w:tc>
          <w:tcPr>
            <w:tcW w:type="dxa" w:w="1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الاتفاقيات الأربع والنماذج الثلاثة اختبار قبول لـ S2 وS3 وS4، تحت بند «بيانات حقيقية»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docs/10-detailed-analysis/00-overview-and-cross-cutting.md:216</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 مع الخزينة والمشتريات والمبيعات «على بيانات مجهّلة»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docs/10-detailed-analysis/00-overview-and-cross-cutting.md:218</w:t>
            </w:r>
          </w:p>
        </w:tc>
      </w:tr>
      <w:tr>
        <w:trPr>
          <w:cantSplit/>
        </w:trPr>
        <w:tc>
          <w:tcPr>
            <w:tcW w:type="dxa" w:w="1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 «إدخال الاتفاقيات الأربع الفعلية بلا قيد خارج النموذج»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docs/10-detailed-analysis/00-overview-and-cross-cutting.md:196</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تُحمَّل بيانات حقيقية قبل حسم حفظ المفاتيح وإقامة البيانات والنسخ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w:t>
            </w:r>
          </w:p>
        </w:tc>
      </w:tr>
      <w:tr>
        <w:trPr>
          <w:cantSplit/>
        </w:trPr>
        <w:tc>
          <w:tcPr>
            <w:tcW w:type="dxa" w:w="1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العزل تشترط قاعدة «لا تحوي بيانات حقيقية»، ومشتركوها TST-A وTST-B وTST-C وبريدهم على النطاق test.invalid</w:t>
            </w:r>
          </w:p>
        </w:tc>
        <w:tc>
          <w:tcPr>
            <w:tcW w:type="dxa" w:w="8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db/tests/tenant_isolation_tests.sql:7، :67-70، :78</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بيانات الاختبار في التصنيف: العامة تُنسخ، والداخلية مجهّلة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والسرّية والمقيّدة اصطناعية</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docs/30-readiness/DOC-S06-data-classification-standard.md §4</w:t>
            </w:r>
          </w:p>
        </w:tc>
      </w:tr>
      <w:tr>
        <w:trPr>
          <w:cantSplit/>
        </w:trPr>
        <w:tc>
          <w:tcPr>
            <w:tcW w:type="dxa" w:w="1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29 عمودًا مقيّدًا لها DENY لدور التقارير</w:t>
            </w:r>
          </w:p>
        </w:tc>
        <w:tc>
          <w:tcPr>
            <w:tcW w:type="dxa" w:w="8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db/generated/tsql/006_sensitive_columns.sql:7-35</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الاتفاقيات صور ممسوحة بلا نص (81 صفحة)، ولا يُدخل رقم مالي قبل مطابقته بالأصل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docs/04-facility-agreements-analysis.md:7، :13</w:t>
            </w:r>
          </w:p>
        </w:tc>
      </w:tr>
      <w:tr>
        <w:trPr>
          <w:cantSplit/>
        </w:trPr>
        <w:tc>
          <w:tcPr>
            <w:tcW w:type="dxa" w:w="1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تحليل الاتفاقيات لا ينقل أسماء الأشخاص ولا أرقام الهويات والسجلات ولا أسماء الشركات، ويسمّيها A إلى D </w:t>
            </w:r>
            <w:r>
              <w:rPr>
                <w:rFonts w:ascii="Arial" w:cs="Arial" w:eastAsia="Arial" w:hAnsi="Arial"/>
                <w:color w:val="2E9E44"/>
                <w:sz w:val="18"/>
                <w:szCs w:val="18"/>
                <w:rtl/>
              </w:rPr>
              <w:t xml:space="preserve">●</w:t>
            </w:r>
          </w:p>
        </w:tc>
        <w:tc>
          <w:tcPr>
            <w:tcW w:type="dxa" w:w="8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docs/04-facility-agreements-analysis.md:14</w:t>
            </w:r>
          </w:p>
        </w:tc>
      </w:tr>
      <w:tr>
        <w:trPr>
          <w:cantSplit/>
        </w:trPr>
        <w:tc>
          <w:tcPr>
            <w:tcW w:type="dxa" w:w="1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مولّد بيانات ولا مجموعة مجهّلة ولا قواعد تجهيل في المستودع</w:t>
            </w:r>
          </w:p>
        </w:tc>
        <w:tc>
          <w:tcPr>
            <w:tcW w:type="dxa" w:w="8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docs/30-readiness-documents.md:383</w:t>
            </w:r>
          </w:p>
        </w:tc>
      </w:tr>
    </w:tbl>
    <w:p>
      <w:pPr>
        <w:bidi/>
        <w:spacing w:after="120" w:before="0"/>
      </w:pPr>
    </w:p>
    <w:p>
      <w:pPr>
        <w:pStyle w:val="Heading2"/>
        <w:bidi/>
      </w:pPr>
      <w:bookmarkStart w:name="_sec466" w:id="466"/>
      <w:r>
        <w:rPr>
          <w:rFonts w:ascii="Arial" w:cs="Arial" w:eastAsia="Arial" w:hAnsi="Arial"/>
          <w:b/>
          <w:bCs/>
          <w:color w:val="2B5C8A"/>
          <w:sz w:val="26"/>
          <w:szCs w:val="26"/>
          <w:rtl/>
        </w:rPr>
        <w:t xml:space="preserve">3. مجموعات البيانات</w:t>
      </w:r>
      <w:bookmarkEnd w:id="46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4"/>
        <w:gridCol w:w="1302"/>
        <w:gridCol w:w="1302"/>
        <w:gridCol w:w="1183"/>
        <w:gridCol w:w="5093"/>
      </w:tblGrid>
      <w:tr>
        <w:trPr>
          <w:cantSplit/>
          <w:tblHeader/>
        </w:trPr>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3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3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1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البيئة</w:t>
            </w:r>
          </w:p>
        </w:tc>
        <w:tc>
          <w:tcPr>
            <w:tcW w:type="dxa" w:w="50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العمر</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DS-UNIT</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الوحدات والتكامل وحالات القاعدة</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ينشئها الاختبار</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التطوير وCI</w:t>
            </w:r>
          </w:p>
        </w:tc>
        <w:tc>
          <w:tcPr>
            <w:tcW w:type="dxa" w:w="5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معاملة تُلغى (db/tests/tenant_isolation_tests.sql:10-11)</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DS-SEC</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العزل والعبور وIDOR</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المشتركون A وB ومشترك مغلق</w:t>
            </w:r>
          </w:p>
        </w:tc>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والاختبار</w:t>
            </w:r>
          </w:p>
        </w:tc>
        <w:tc>
          <w:tcPr>
            <w:tcW w:type="dxa" w:w="5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تشغيل (DOC-S13 §5.1)</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DS-FUNC</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 وسيناريوهات DOC-B02 واختبار خروج الشريحة</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المولّدات في §5</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w:t>
            </w:r>
          </w:p>
        </w:tc>
        <w:tc>
          <w:tcPr>
            <w:tcW w:type="dxa" w:w="5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يُعاد بناؤها مع كل إصدار مرشح</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DS-PERF</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الأداء والحجم</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المولّدات بحجم NFR-SCL-01 وNFR-SCL-02</w:t>
            </w:r>
          </w:p>
        </w:tc>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قياس الأداء (DQ-B03-9)</w:t>
            </w:r>
          </w:p>
        </w:tc>
        <w:tc>
          <w:tcPr>
            <w:tcW w:type="dxa" w:w="5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حملة قياس</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S2 وS3 وS4</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مجهّلة للاتفاقيات A إلى D والنماذج الثلاثة (§6)</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 وUAT</w:t>
            </w:r>
          </w:p>
        </w:tc>
        <w:tc>
          <w:tcPr>
            <w:tcW w:type="dxa" w:w="5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بإصدار وبصمة</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المستخدم</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 مع بيانات اصطناعية للأشخاص والحسابات (§6.5)</w:t>
            </w:r>
          </w:p>
        </w:tc>
        <w:tc>
          <w:tcPr>
            <w:tcW w:type="dxa" w:w="11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w:t>
            </w:r>
          </w:p>
        </w:tc>
        <w:tc>
          <w:tcPr>
            <w:tcW w:type="dxa" w:w="5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UAT (DOC-B12)</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DS-PEN</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الاختراق</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فقط</w:t>
            </w:r>
          </w:p>
        </w:tc>
        <w:tc>
          <w:tcPr>
            <w:tcW w:type="dxa" w:w="11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النسخة المعزولة (DOC-S13 §9)</w:t>
            </w:r>
          </w:p>
        </w:tc>
        <w:tc>
          <w:tcPr>
            <w:tcW w:type="dxa" w:w="5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تُحذف بعد الاختبار</w:t>
            </w:r>
          </w:p>
        </w:tc>
      </w:tr>
    </w:tbl>
    <w:p>
      <w:pPr>
        <w:bidi/>
        <w:spacing w:after="120" w:before="0"/>
      </w:pPr>
    </w:p>
    <w:p>
      <w:pPr>
        <w:bidi/>
        <w:spacing w:after="110" w:before="0" w:line="312"/>
      </w:pPr>
      <w:r>
        <w:rPr>
          <w:rFonts w:ascii="Arial" w:cs="Arial" w:eastAsia="Arial" w:hAnsi="Arial"/>
          <w:b w:val="false"/>
          <w:bCs w:val="false"/>
          <w:sz w:val="21"/>
          <w:szCs w:val="21"/>
          <w:rtl/>
        </w:rPr>
        <w:t xml:space="preserve">القاعدة الأولى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الأصل اصطناعي.</w:t>
      </w:r>
      <w:r>
        <w:rPr>
          <w:rFonts w:ascii="Arial" w:cs="Arial" w:eastAsia="Arial" w:hAnsi="Arial"/>
          <w:b w:val="false"/>
          <w:bCs w:val="false"/>
          <w:sz w:val="21"/>
          <w:szCs w:val="21"/>
          <w:rtl/>
        </w:rPr>
        <w:t xml:space="preserve"> التجهيل استثناء لحالتين فقط: حزم الاتفاقيات والنماذج DS-AGR، وما يقرّه مسؤول حماية البيانات لـ UAT (DQ-B06-1).</w:t>
      </w:r>
    </w:p>
    <w:p>
      <w:pPr>
        <w:pStyle w:val="Heading2"/>
        <w:bidi/>
      </w:pPr>
      <w:bookmarkStart w:name="_sec467" w:id="467"/>
      <w:r>
        <w:rPr>
          <w:rFonts w:ascii="Arial" w:cs="Arial" w:eastAsia="Arial" w:hAnsi="Arial"/>
          <w:b/>
          <w:bCs/>
          <w:color w:val="2B5C8A"/>
          <w:sz w:val="26"/>
          <w:szCs w:val="26"/>
          <w:rtl/>
        </w:rPr>
        <w:t xml:space="preserve">4. القواعد بحسب التصنيف</w:t>
      </w:r>
      <w:bookmarkEnd w:id="467"/>
    </w:p>
    <w:p>
      <w:pPr>
        <w:pStyle w:val="Heading3"/>
        <w:bidi/>
      </w:pPr>
      <w:bookmarkStart w:name="_sec468" w:id="468"/>
      <w:r>
        <w:rPr>
          <w:rFonts w:ascii="Arial" w:cs="Arial" w:eastAsia="Arial" w:hAnsi="Arial"/>
          <w:b/>
          <w:bCs/>
          <w:color w:val="2B5C8A"/>
          <w:sz w:val="23"/>
          <w:szCs w:val="23"/>
          <w:rtl/>
        </w:rPr>
        <w:t xml:space="preserve">4.1 لكل مستوى</w:t>
      </w:r>
      <w:bookmarkEnd w:id="468"/>
    </w:p>
    <w:p>
      <w:pPr>
        <w:bidi/>
        <w:spacing w:after="110" w:before="0" w:line="312"/>
      </w:pPr>
      <w:r>
        <w:rPr>
          <w:rFonts w:ascii="Arial" w:cs="Arial" w:eastAsia="Arial" w:hAnsi="Arial"/>
          <w:b w:val="false"/>
          <w:bCs w:val="false"/>
          <w:sz w:val="21"/>
          <w:szCs w:val="21"/>
          <w:rtl/>
        </w:rPr>
        <w:t xml:space="preserve">المستويات من DOC-S06 §2. «اصطناعي» قيمة تولَّد دون أي مدخل حقيقي. «مجهّل» قيمة مشتقة من مصدر حقيقي بتحويل لا يُعكس دون مفتاح الربط.</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18"/>
        <w:gridCol w:w="3014"/>
        <w:gridCol w:w="2466"/>
        <w:gridCol w:w="2466"/>
      </w:tblGrid>
      <w:tr>
        <w:trPr>
          <w:cantSplit/>
          <w:tblHeader/>
        </w:trPr>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30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DS-UNIT وDS-SEC وDS-FUNC وDS-PERF</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DS-AGR وDS-UAT</w:t>
            </w:r>
          </w:p>
        </w:tc>
        <w:tc>
          <w:tcPr>
            <w:tcW w:type="dxa" w:w="2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ممنوع دائمًا</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عامة</w:t>
            </w:r>
          </w:p>
        </w:tc>
        <w:tc>
          <w:tcPr>
            <w:tcW w:type="dxa" w:w="30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تُنسخ: ISO للدول والعملات، وIncoterms، ومواد UCP بحالة UNVERIFIED</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تُنسخ</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داخلية</w:t>
            </w:r>
          </w:p>
        </w:tc>
        <w:tc>
          <w:tcPr>
            <w:tcW w:type="dxa" w:w="30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مجهّلة بالقواعد في §4.2</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مباشر من مصدر حقيقي</w:t>
            </w:r>
          </w:p>
        </w:tc>
      </w:tr>
      <w:tr>
        <w:trPr>
          <w:cantSplit/>
        </w:trPr>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سرّية</w:t>
            </w:r>
          </w:p>
        </w:tc>
        <w:tc>
          <w:tcPr>
            <w:tcW w:type="dxa" w:w="30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والمبالغ والتواريخ مجهّلة بالقواعد في §4.2</w:t>
            </w:r>
          </w:p>
        </w:tc>
        <w:tc>
          <w:tcPr>
            <w:tcW w:type="dxa" w:w="2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الأسماء والعناوين ووسائل الاتصال وتواريخ الميلاد الحقيقية</w:t>
            </w:r>
          </w:p>
        </w:tc>
      </w:tr>
      <w:tr>
        <w:trPr>
          <w:cantSplit/>
        </w:trPr>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مقيّدة</w:t>
            </w:r>
          </w:p>
        </w:tc>
        <w:tc>
          <w:tcPr>
            <w:tcW w:type="dxa" w:w="30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اصطناعية فقط</w:t>
            </w:r>
          </w:p>
        </w:tc>
        <w:tc>
          <w:tcPr>
            <w:tcW w:type="dxa" w:w="2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قيمة حقيقية أو مشتقة منها، ولو كانت بصمة</w:t>
            </w:r>
          </w:p>
        </w:tc>
      </w:tr>
    </w:tbl>
    <w:p>
      <w:pPr>
        <w:bidi/>
        <w:spacing w:after="120" w:before="0"/>
      </w:pPr>
    </w:p>
    <w:p>
      <w:pPr>
        <w:bidi/>
        <w:spacing w:after="110" w:before="0" w:line="312"/>
      </w:pPr>
      <w:r>
        <w:rPr>
          <w:rFonts w:ascii="Arial" w:cs="Arial" w:eastAsia="Arial" w:hAnsi="Arial"/>
          <w:b w:val="false"/>
          <w:bCs w:val="false"/>
          <w:sz w:val="21"/>
          <w:szCs w:val="21"/>
          <w:rtl/>
        </w:rPr>
        <w:t xml:space="preserve">البصمة ليست تجهيلًا: رقم هوية من عشر خانات يُستخرج من بصمته بالتجربة. لذلك لا يدخل أي اختبار بصمة لقيمة حقيقية.</w:t>
      </w:r>
    </w:p>
    <w:p>
      <w:pPr>
        <w:pStyle w:val="Heading3"/>
        <w:bidi/>
      </w:pPr>
      <w:bookmarkStart w:name="_sec469" w:id="469"/>
      <w:r>
        <w:rPr>
          <w:rFonts w:ascii="Arial" w:cs="Arial" w:eastAsia="Arial" w:hAnsi="Arial"/>
          <w:b/>
          <w:bCs/>
          <w:color w:val="2B5C8A"/>
          <w:sz w:val="23"/>
          <w:szCs w:val="23"/>
          <w:rtl/>
        </w:rPr>
        <w:t xml:space="preserve">4.2 لكل نوع حقل</w:t>
      </w:r>
      <w:bookmarkEnd w:id="46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7"/>
        <w:gridCol w:w="3214"/>
        <w:gridCol w:w="5673"/>
      </w:tblGrid>
      <w:tr>
        <w:trPr>
          <w:cantSplit/>
          <w:tblHeader/>
        </w:trPr>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الحقل</w:t>
            </w:r>
          </w:p>
        </w:tc>
        <w:tc>
          <w:tcPr>
            <w:tcW w:type="dxa" w:w="3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 الأعمدة</w:t>
            </w:r>
          </w:p>
        </w:tc>
        <w:tc>
          <w:tcPr>
            <w:tcW w:type="dxa" w:w="56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 </w:t>
            </w:r>
            <w:r>
              <w:rPr>
                <w:rFonts w:ascii="Arial" w:cs="Arial" w:eastAsia="Arial" w:hAnsi="Arial"/>
                <w:color w:val="E0A800"/>
                <w:sz w:val="18"/>
                <w:szCs w:val="18"/>
                <w:rtl/>
              </w:rPr>
              <w:t xml:space="preserve">●</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الأشخاص</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pty.Party.NameAr وNameEn، sec.AppUser.DisplayNameEn</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مركّبة من قائمتي كلمات عربية وإنجليزية يقرّهما مسؤول حماية البيانات، بلا أسماء من المصادر؛ تتضمن صيغ همزة مختلفة لاختبار البحث (AC-PTY-4)</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الهوية والإقامة والجواز</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pty.IdentityDocument.NumberEnc وNumberMask وNumberHash</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مولَّدة بطول النمط المعرَّف، ببادئة اختبار محجوزة حتى يُحسم Q-PTY-06 (DQ-B06-7)؛ تمر بالتشفير والقناع والفهرس كأي قيمة</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 الوثائق</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doc.DocumentVersion بروابط IMAGE_FRONT وIMAGE_BACK</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صور PNG مولَّدة تحمل كلمة TEST وبصمة المولّد، بلا وجوه</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الحسابات وIBAN</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acc.BankAccount.AccountNo* وIban*، lc.LcTerms.BeneficiaryAccountIban*</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عشوائية بطول الحساب، وIBAN بطول الدولة ورقمي تحقق صحيحين (BR-ACC-002)؛ والتوثيق يستعمل مثال AC-ACC-1 (docs/10-detailed-analysis/11-m2-m4-institutions-accounts-catalogs.md:652)</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الدخول</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PasswordHash، MfaSecretEnc، TokenHash، CodeHash</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كلمات مرور ومفاتيح TOTP يولّدها التجهيز وتُحفظ في مخزن أسرار الاختبار فقط</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إقرارات الامتثال</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pty.PartyCompliance</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أعلام عشوائية بنسب يحددها السيناريو، و Details نص ثابت</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sec.AppUser.Email، pty.ContactMethod.Value، lc.Counterparty.Email</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النطاق test.invalid أو نطاق فرعي منه لكل مشترك، كما في db/tests/tenant_isolation_tests.sql:78</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الهاتف والفاكس</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pty.ContactMethod، lc.Counterparty.Phone</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من نطاق اختبار محجوز يحدده DQ-B06-7</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الشركات ورموزها وسجلاتها</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org.Company.NameEn وCode وCrNumber وErpCompanyCode، وpty.TaxIdentity.TaxNumber وVatNumber</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بنمط XX01 كما في أمثلة المواصفات (docs/10-detailed-analysis/10-m0-m1-platform-organization.md:236)، وأسماء مولَّدة، وأرقام سجلات ببادئة محجوزة</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البنوك المقرضة</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ins.Institution.NameAr وNameEn وSwiftBic</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مستعارة BNK-A إلى BNK-D في DS-AGR، وBNK1 فما بعد في غيرها؛ رمز BIC اصطناعي يبدأ بـ TST</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المبالغ</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fac.Facility.TotalAmount، حدود وخطوط، fin.StatementLine</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الاصطناعية: عشوائية في مدى السيناريو. في DS-AGR: ضرب كل مبالغ الاتفاقية في معامل سري واحد ثم التقريب إلى ألف، فتبقى المساواة والنسب (DQ-B06-3)</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النسب</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هوامش الربح، والرسوم، ونسب التعهدات</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الهوامش والرسوم اصطناعية؛ مهل التقارير ونسب التعهدات وفراغها تبقى، لأنها منطق الاختبار (DQ-B06-5)</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التواريخ</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السريان والانتهاء والتوقيع</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إزاحة كل تواريخ الاتفاقية بعدد صحيح من السنوات، ومواعيد التنبيه تُولَّد نسبة إلى يوم التشغيل (DQ-B06-4)</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 الحر</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OriginalText، Notes، الملاحظات</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مولَّد يحاكي البند بلا اقتباس من الأصل؛ لا نسخ أبدًا، لأن النص قد يحمل IBAN (DR-31 في DOC-S06 §7.1)</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 الصفحات</w:t>
            </w:r>
          </w:p>
        </w:tc>
        <w:tc>
          <w:tcPr>
            <w:tcW w:type="dxa" w:w="3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 القيمة (X-DAT-4)</w:t>
            </w:r>
          </w:p>
        </w:tc>
        <w:tc>
          <w:tcPr>
            <w:tcW w:type="dxa" w:w="56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الصفحة يبقى، والمستند المرفق ملف PDF مولَّد بالعدد نفسه من الصفحات</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عناوين IP ووكيل المتصفح</w:t>
            </w:r>
          </w:p>
        </w:tc>
        <w:tc>
          <w:tcPr>
            <w:tcW w:type="dxa" w:w="3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sec.LoginAttempt، aud.AuditLog</w:t>
            </w:r>
          </w:p>
        </w:tc>
        <w:tc>
          <w:tcPr>
            <w:tcW w:type="dxa" w:w="56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ينتجها تشغيل الاختبار نفسه؛ لا تُنسخ من سجل حقيقي</w:t>
            </w:r>
          </w:p>
        </w:tc>
      </w:tr>
    </w:tbl>
    <w:p>
      <w:pPr>
        <w:bidi/>
        <w:spacing w:after="120" w:before="0"/>
      </w:pPr>
    </w:p>
    <w:p>
      <w:pPr>
        <w:pStyle w:val="Heading2"/>
        <w:bidi/>
      </w:pPr>
      <w:bookmarkStart w:name="_sec470" w:id="470"/>
      <w:r>
        <w:rPr>
          <w:rFonts w:ascii="Arial" w:cs="Arial" w:eastAsia="Arial" w:hAnsi="Arial"/>
          <w:b/>
          <w:bCs/>
          <w:color w:val="2B5C8A"/>
          <w:sz w:val="26"/>
          <w:szCs w:val="26"/>
          <w:rtl/>
        </w:rPr>
        <w:t xml:space="preserve">5. المولّدات</w:t>
      </w:r>
      <w:bookmarkEnd w:id="470"/>
    </w:p>
    <w:p>
      <w:pPr>
        <w:bidi/>
        <w:spacing w:after="110" w:before="0" w:line="312"/>
      </w:pPr>
      <w:r>
        <w:rPr>
          <w:rFonts w:ascii="Arial" w:cs="Arial" w:eastAsia="Arial" w:hAnsi="Arial"/>
          <w:b w:val="false"/>
          <w:bCs w:val="false"/>
          <w:sz w:val="21"/>
          <w:szCs w:val="21"/>
          <w:rtl/>
        </w:rPr>
        <w:t xml:space="preserve">مولّد واحد لكل كيان، ببذرة عشوائية ثابتة فيعيد الناتج نفسه في كل تشغيل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(DQ-B06-8). كل صف يحمل علامة اختبار يقرؤها فحص §9.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94"/>
        <w:gridCol w:w="6577"/>
        <w:gridCol w:w="1793"/>
      </w:tblGrid>
      <w:tr>
        <w:trPr>
          <w:cantSplit/>
          <w:tblHeader/>
        </w:trPr>
        <w:tc>
          <w:tcPr>
            <w:tcW w:type="dxa" w:w="14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65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القواعد </w:t>
            </w:r>
            <w:r>
              <w:rPr>
                <w:rFonts w:ascii="Arial" w:cs="Arial" w:eastAsia="Arial" w:hAnsi="Arial"/>
                <w:color w:val="E0A800"/>
                <w:sz w:val="18"/>
                <w:szCs w:val="18"/>
                <w:rtl/>
              </w:rPr>
              <w:t xml:space="preserve">●</w:t>
            </w:r>
          </w:p>
        </w:tc>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العلامة</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w:t>
            </w:r>
          </w:p>
        </w:tc>
        <w:tc>
          <w:tcPr>
            <w:tcW w:type="dxa" w:w="65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tst-{كلمة}{رقمين}، مثل tst-alpha01؛ الدولة SA والتوقيت Asia/Riyadh كما في الاختبارات القائمة (db/tests/tenant_isolation_tests.sql:67-70)؛ الباقة STANDARD (DQ-B05-4)؛ الحالة حسب السيناريو؛ ينشأ بإجراء التأهيل نفسه (DOC-F05)</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البادئة tst-</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المستخدمون</w:t>
            </w:r>
          </w:p>
        </w:tc>
        <w:tc>
          <w:tcPr>
            <w:tcW w:type="dxa" w:w="65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لكل دور نظام TA وTM وFO وTE وFA وRQ وAU (DOC-B05 CORE.ROLES)، ومستخدم بنطاق شركة واحدة، ومستخدم بلا صلاحيات؛ الدعوة عبر ملتقِط SMTP (DQ-B01-9)</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البريد على test.invalid</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w:t>
            </w:r>
          </w:p>
        </w:tc>
        <w:tc>
          <w:tcPr>
            <w:tcW w:type="dxa" w:w="65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إلى 6 لكل مشترك بعمق 3 وشركة قابضة؛ نهاية سنة مالية 31 ديسمبر أو 30 يونيو (AC-ORG-5)؛ مستندات بعضها ينتهي خلال 30 يومًا (AC-ORG-6)</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يبدأ بـ XX</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الأشخاص</w:t>
            </w:r>
          </w:p>
        </w:tc>
        <w:tc>
          <w:tcPr>
            <w:tcW w:type="dxa" w:w="65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كفلاء ومالكون ومفوّضون وجهات اتصال؛ مواطن ومقيم وخليجي وغير مقيم (AC-PTY-4)؛ إقامة تنتهي خلال 25 يومًا لاختبار التنبيه</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NameEn ينتهي بـ (T)</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البنوك</w:t>
            </w:r>
          </w:p>
        </w:tc>
        <w:tc>
          <w:tcPr>
            <w:tcW w:type="dxa" w:w="65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إلى 8 منشآت بأنواع الكتالوج، ووحدات حتى 4 مستويات (AC-INS-5)، وجهات اتصال، وعلاقة لكل زوج شركة وبنك</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BNK والـ BIC يبدأ بـ TST</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الحسابات</w:t>
            </w:r>
          </w:p>
        </w:tc>
        <w:tc>
          <w:tcPr>
            <w:tcW w:type="dxa" w:w="65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رئيسي لكل علاقة وحساب افتراضي، وعملات SAR وUSD</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IBAN من سجل المولّد</w:t>
            </w:r>
          </w:p>
        </w:tc>
      </w:tr>
      <w:tr>
        <w:trPr>
          <w:cantSplit/>
        </w:trPr>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w:t>
            </w:r>
          </w:p>
        </w:tc>
        <w:tc>
          <w:tcPr>
            <w:tcW w:type="dxa" w:w="65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نماذج A إلى D في §6.3: شجرة الحدود ونمط التوزيع، وخطوط المنتجات، والتسعير، والضمانات، وأجندة التقارير، وتعهد بلا قيمة؛ وتسهيل ينتهي خلال 30 يومًا (AC-FAC-6)</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FacilityNo يبدأ بـ TST</w:t>
            </w:r>
          </w:p>
        </w:tc>
      </w:tr>
      <w:tr>
        <w:trPr>
          <w:cantSplit/>
        </w:trPr>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الاعتمادات المستندية</w:t>
            </w:r>
          </w:p>
        </w:tc>
        <w:tc>
          <w:tcPr>
            <w:tcW w:type="dxa" w:w="65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النماذج الثلاثة في §6.4: طلب بروفورما، وطلب اعتماد استيراد، وبروفورما صادرة بالصيغة {seq:000}-{erp}-{yy}؛ أطراف مقابلة اصطناعية؛ مبالغ بـ USD وEUR وSAR</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الطرف المقابل على test.invalid</w:t>
            </w:r>
          </w:p>
        </w:tc>
      </w:tr>
    </w:tbl>
    <w:p>
      <w:pPr>
        <w:bidi/>
        <w:spacing w:after="120" w:before="0"/>
      </w:pPr>
    </w:p>
    <w:p>
      <w:pPr>
        <w:bidi/>
        <w:spacing w:after="110" w:before="0" w:line="312"/>
      </w:pPr>
      <w:r>
        <w:rPr>
          <w:rFonts w:ascii="Arial" w:cs="Arial" w:eastAsia="Arial" w:hAnsi="Arial"/>
          <w:b w:val="false"/>
          <w:bCs w:val="false"/>
          <w:sz w:val="21"/>
          <w:szCs w:val="21"/>
          <w:rtl/>
        </w:rPr>
        <w:t xml:space="preserve">أحجام DS-PERF: 300 مشترك (NFR-SCL-01) و50,000 سجل لكل جدول رئيسي لكل مشترك (NFR-SCL-02)، بالتوزيع نفسه للحالات والعملات.</w:t>
      </w:r>
    </w:p>
    <w:p>
      <w:pPr>
        <w:pStyle w:val="Heading2"/>
        <w:bidi/>
      </w:pPr>
      <w:bookmarkStart w:name="_sec471" w:id="471"/>
      <w:r>
        <w:rPr>
          <w:rFonts w:ascii="Arial" w:cs="Arial" w:eastAsia="Arial" w:hAnsi="Arial"/>
          <w:b/>
          <w:bCs/>
          <w:color w:val="2B5C8A"/>
          <w:sz w:val="26"/>
          <w:szCs w:val="26"/>
          <w:rtl/>
        </w:rPr>
        <w:t xml:space="preserve">6. الاتفاقيات الأربع والنماذج الثلاثة</w:t>
      </w:r>
      <w:bookmarkEnd w:id="471"/>
    </w:p>
    <w:p>
      <w:pPr>
        <w:pStyle w:val="Heading3"/>
        <w:bidi/>
      </w:pPr>
      <w:bookmarkStart w:name="_sec472" w:id="472"/>
      <w:r>
        <w:rPr>
          <w:rFonts w:ascii="Arial" w:cs="Arial" w:eastAsia="Arial" w:hAnsi="Arial"/>
          <w:b/>
          <w:bCs/>
          <w:color w:val="2B5C8A"/>
          <w:sz w:val="23"/>
          <w:szCs w:val="23"/>
          <w:rtl/>
        </w:rPr>
        <w:t xml:space="preserve">6.1 ما هي</w:t>
      </w:r>
      <w:bookmarkEnd w:id="47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1800"/>
        <w:gridCol w:w="1545"/>
        <w:gridCol w:w="5540"/>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c>
          <w:tcPr>
            <w:tcW w:type="dxa" w:w="18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الوصف دون أسماء</w:t>
            </w:r>
          </w:p>
        </w:tc>
        <w:tc>
          <w:tcPr>
            <w:tcW w:type="dxa" w:w="15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يختبره في النظام</w:t>
            </w:r>
          </w:p>
        </w:tc>
        <w:tc>
          <w:tcPr>
            <w:tcW w:type="dxa" w:w="55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لاتفاقية سابقة بحزمة ملاحق؛ خطوط منتجات كلٌّ بمبلغ الحد العام، دوارة غير جامعة؛ قوائم مدققة خلال 210 أيام ونصف سنوية خلال 45 يومًا</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سقف مشترك، وأجندة تقارير</w:t>
            </w:r>
          </w:p>
        </w:tc>
        <w:tc>
          <w:tcPr>
            <w:tcW w:type="dxa" w:w="5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docs/04-facility-agreements-analysis.md:22، :43، :69</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w:t>
            </w:r>
          </w:p>
        </w:tc>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تسهيلات مع اتفاقية مرابحة إطارية ومذكرة تجديد؛ حدّان فرعيان كلٌّ يساوي الحد الكلي</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التجديد، والحد الفرعي المساوي للأب</w:t>
            </w:r>
          </w:p>
        </w:tc>
        <w:tc>
          <w:tcPr>
            <w:tcW w:type="dxa" w:w="5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 :70</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اتفاقية إطارية بملاحق؛ حد صرف أجنبي خارج المجموع؛ تعهد إيداع نسبة من الإيرادات؛ للبنك تمديد السريان منفردًا</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نمط «خارج المجموع»، وتعهد رقمي</w:t>
            </w:r>
          </w:p>
        </w:tc>
        <w:tc>
          <w:tcPr>
            <w:tcW w:type="dxa" w:w="5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:57، :72</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w:t>
            </w:r>
          </w:p>
        </w:tc>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تجديد مع اتفاقية تمويل إسلامي؛ فرعان بنسبة 95% من الأب؛ بنود نسب مالية بقيم فارغة في النسخة الموقعة</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تعهد بلا قيمة (FR-PRC-017، AC-FAC-10)</w:t>
            </w:r>
          </w:p>
        </w:tc>
        <w:tc>
          <w:tcPr>
            <w:tcW w:type="dxa" w:w="5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 :35، :71</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إصدار بروفورما من المبيعات (Excel)</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M8 والبروفورما</w:t>
            </w:r>
          </w:p>
        </w:tc>
        <w:tc>
          <w:tcPr>
            <w:tcW w:type="dxa" w:w="5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docs/02-forms-analysis-ucp600.md:7</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F-b</w:t>
            </w:r>
          </w:p>
        </w:tc>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طلب ووعد بالشراء لاعتماد استيراد بالمرابحة (PDF)</w:t>
            </w:r>
          </w:p>
        </w:tc>
        <w:tc>
          <w:tcPr>
            <w:tcW w:type="dxa" w:w="15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M7 وشروط الاعتماد</w:t>
            </w:r>
          </w:p>
        </w:tc>
        <w:tc>
          <w:tcPr>
            <w:tcW w:type="dxa" w:w="55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 نفسه</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F-c</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البروفورما الصادرة فعليًا (DOCX)</w:t>
            </w:r>
          </w:p>
        </w:tc>
        <w:tc>
          <w:tcPr>
            <w:tcW w:type="dxa" w:w="15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مخرج دورة البروفورما</w:t>
            </w:r>
          </w:p>
        </w:tc>
        <w:tc>
          <w:tcPr>
            <w:tcW w:type="dxa" w:w="55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المصدر نفسه</w:t>
            </w:r>
          </w:p>
        </w:tc>
      </w:tr>
    </w:tbl>
    <w:p>
      <w:pPr>
        <w:bidi/>
        <w:spacing w:after="120" w:before="0"/>
      </w:pPr>
    </w:p>
    <w:p>
      <w:pPr>
        <w:pStyle w:val="Heading3"/>
        <w:bidi/>
      </w:pPr>
      <w:bookmarkStart w:name="_sec473" w:id="473"/>
      <w:r>
        <w:rPr>
          <w:rFonts w:ascii="Arial" w:cs="Arial" w:eastAsia="Arial" w:hAnsi="Arial"/>
          <w:b/>
          <w:bCs/>
          <w:color w:val="2B5C8A"/>
          <w:sz w:val="23"/>
          <w:szCs w:val="23"/>
          <w:rtl/>
        </w:rPr>
        <w:t xml:space="preserve">6.2 الإجراء</w:t>
      </w:r>
      <w:bookmarkEnd w:id="473"/>
    </w:p>
    <w:p>
      <w:pPr>
        <w:keepNext/>
        <w:bidi/>
        <w:spacing w:after="60" w:before="160"/>
        <w:jc w:val="center"/>
      </w:pPr>
      <w:r>
        <w:drawing>
          <wp:inline distT="0" distB="0" distL="0" distR="0">
            <wp:extent cx="4905375" cy="8191500"/>
            <wp:effectExtent t="0" r="0" b="0" l="0"/>
            <wp:docPr id="1" name="diagram-7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905375" cy="819150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قواعد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156"/>
        </w:numPr>
        <w:bidi/>
        <w:spacing w:after="70" w:before="0" w:line="300"/>
      </w:pPr>
      <w:r>
        <w:rPr>
          <w:rFonts w:ascii="Arial" w:cs="Arial" w:eastAsia="Arial" w:hAnsi="Arial"/>
          <w:b w:val="false"/>
          <w:bCs w:val="false"/>
          <w:sz w:val="21"/>
          <w:szCs w:val="21"/>
          <w:rtl/>
        </w:rPr>
        <w:t xml:space="preserve">المُعِدّ (QA) غير المراجع، والمعتمد مسؤول حماية البيانات، ومطابقة البنية من مدير الخزينة TRM. لا يعتمد أحد ما أعدّه (X-SEC-7).</w:t>
      </w:r>
    </w:p>
    <w:p>
      <w:pPr>
        <w:pStyle w:val="ListParagraph"/>
        <w:numPr>
          <w:ilvl w:val="0"/>
          <w:numId w:val="156"/>
        </w:numPr>
        <w:bidi/>
        <w:spacing w:after="70" w:before="0" w:line="300"/>
      </w:pPr>
      <w:r>
        <w:rPr>
          <w:rFonts w:ascii="Arial" w:cs="Arial" w:eastAsia="Arial" w:hAnsi="Arial"/>
          <w:b w:val="false"/>
          <w:bCs w:val="false"/>
          <w:sz w:val="21"/>
          <w:szCs w:val="21"/>
          <w:rtl/>
        </w:rPr>
        <w:t xml:space="preserve">الملفات الأصلية لا تدخل المستودع ولا بيئة الاختبار ولا UAT، ولا مخزن المستندات في أي منها.</w:t>
      </w:r>
    </w:p>
    <w:p>
      <w:pPr>
        <w:pStyle w:val="ListParagraph"/>
        <w:numPr>
          <w:ilvl w:val="0"/>
          <w:numId w:val="156"/>
        </w:numPr>
        <w:bidi/>
        <w:spacing w:after="70" w:before="0" w:line="300"/>
      </w:pPr>
      <w:r>
        <w:rPr>
          <w:rFonts w:ascii="Arial" w:cs="Arial" w:eastAsia="Arial" w:hAnsi="Arial"/>
          <w:b w:val="false"/>
          <w:bCs w:val="false"/>
          <w:sz w:val="21"/>
          <w:szCs w:val="21"/>
          <w:rtl/>
        </w:rPr>
        <w:t xml:space="preserve">الملخص يحفظ لكل قيمة مرجعها: الاتفاقية والصفحة والبند، كما يطلب X-DAT-4 (docs/10-detailed-analysis/00-overview-and-cross-cutting.md:158).</w:t>
      </w:r>
    </w:p>
    <w:p>
      <w:pPr>
        <w:pStyle w:val="ListParagraph"/>
        <w:numPr>
          <w:ilvl w:val="0"/>
          <w:numId w:val="156"/>
        </w:numPr>
        <w:bidi/>
        <w:spacing w:after="70" w:before="0" w:line="300"/>
      </w:pPr>
      <w:r>
        <w:rPr>
          <w:rFonts w:ascii="Arial" w:cs="Arial" w:eastAsia="Arial" w:hAnsi="Arial"/>
          <w:b w:val="false"/>
          <w:bCs w:val="false"/>
          <w:sz w:val="21"/>
          <w:szCs w:val="21"/>
          <w:rtl/>
        </w:rPr>
        <w:t xml:space="preserve">القيم المقروءة من مسح ضعيف تحمل علامة «قُرئت من مسح» كما في الأصل (docs/04-facility-agreements-analysis.md:13).</w:t>
      </w:r>
    </w:p>
    <w:p>
      <w:pPr>
        <w:pStyle w:val="ListParagraph"/>
        <w:numPr>
          <w:ilvl w:val="0"/>
          <w:numId w:val="156"/>
        </w:numPr>
        <w:bidi/>
        <w:spacing w:after="70" w:before="0" w:line="300"/>
      </w:pPr>
      <w:r>
        <w:rPr>
          <w:rFonts w:ascii="Arial" w:cs="Arial" w:eastAsia="Arial" w:hAnsi="Arial"/>
          <w:b w:val="false"/>
          <w:bCs w:val="false"/>
          <w:sz w:val="21"/>
          <w:szCs w:val="21"/>
          <w:rtl/>
        </w:rPr>
        <w:t xml:space="preserve">صيغة الحزمة كصيغة DOC-B05 §6: مجلد بإصدار، وملف CSV لكل كيان، وmanifest.json بالمُعِدّ والمعتمد والبصمات.</w:t>
      </w:r>
    </w:p>
    <w:p>
      <w:pPr>
        <w:bidi/>
        <w:spacing w:after="60" w:before="0"/>
      </w:pPr>
    </w:p>
    <w:p>
      <w:pPr>
        <w:pStyle w:val="Heading3"/>
        <w:bidi/>
      </w:pPr>
      <w:bookmarkStart w:name="_sec474" w:id="474"/>
      <w:r>
        <w:rPr>
          <w:rFonts w:ascii="Arial" w:cs="Arial" w:eastAsia="Arial" w:hAnsi="Arial"/>
          <w:b/>
          <w:bCs/>
          <w:color w:val="2B5C8A"/>
          <w:sz w:val="23"/>
          <w:szCs w:val="23"/>
          <w:rtl/>
        </w:rPr>
        <w:t xml:space="preserve">6.3 ما يبقى وما يُستبدل في حزم الاتفاقيات</w:t>
      </w:r>
      <w:bookmarkEnd w:id="47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192"/>
        <w:gridCol w:w="4672"/>
      </w:tblGrid>
      <w:tr>
        <w:trPr>
          <w:cantSplit/>
          <w:tblHeader/>
        </w:trPr>
        <w:tc>
          <w:tcPr>
            <w:tcW w:type="dxa" w:w="5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يبقى كما هو</w:t>
            </w:r>
          </w:p>
        </w:tc>
        <w:tc>
          <w:tcPr>
            <w:tcW w:type="dxa" w:w="46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يُستبدل</w:t>
            </w:r>
          </w:p>
        </w:tc>
      </w:tr>
      <w:tr>
        <w:trPr>
          <w:cantSplit/>
        </w:trPr>
        <w:tc>
          <w:tcPr>
            <w:tcW w:type="dxa" w:w="5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الحدود والخطوط وشجرتها، ونمط التوزيع (مشترك، تجزئة، خارج المجموع)</w:t>
            </w:r>
          </w:p>
        </w:tc>
        <w:tc>
          <w:tcPr>
            <w:tcW w:type="dxa" w:w="4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البنوك والشركات والأشخاص (§4.2)</w:t>
            </w:r>
          </w:p>
        </w:tc>
      </w:tr>
      <w:tr>
        <w:trPr>
          <w:cantSplit/>
        </w:trPr>
        <w:tc>
          <w:tcPr>
            <w:tcW w:type="dxa" w:w="5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أنواع المنتجات وطرق التسعير (مرابحة، تورق، عمولة)</w:t>
            </w:r>
          </w:p>
        </w:tc>
        <w:tc>
          <w:tcPr>
            <w:tcW w:type="dxa" w:w="46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الهوامش والرسوم</w:t>
            </w:r>
          </w:p>
        </w:tc>
      </w:tr>
      <w:tr>
        <w:trPr>
          <w:cantSplit/>
        </w:trPr>
        <w:tc>
          <w:tcPr>
            <w:tcW w:type="dxa" w:w="5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التقارير بالأيام والأشهر، ومراسيها</w:t>
            </w:r>
          </w:p>
        </w:tc>
        <w:tc>
          <w:tcPr>
            <w:tcW w:type="dxa" w:w="4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المبالغ بمعامل سري واحد لكل اتفاقية</w:t>
            </w:r>
          </w:p>
        </w:tc>
      </w:tr>
      <w:tr>
        <w:trPr>
          <w:cantSplit/>
        </w:trPr>
        <w:tc>
          <w:tcPr>
            <w:tcW w:type="dxa" w:w="5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 التعهدات، والقيم الفارغة فارغة</w:t>
            </w:r>
          </w:p>
        </w:tc>
        <w:tc>
          <w:tcPr>
            <w:tcW w:type="dxa" w:w="46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التواريخ بإزاحة سنوات كاملة</w:t>
            </w:r>
          </w:p>
        </w:tc>
      </w:tr>
      <w:tr>
        <w:trPr>
          <w:cantSplit/>
        </w:trPr>
        <w:tc>
          <w:tcPr>
            <w:tcW w:type="dxa" w:w="5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الصفحات ومرجع كل قيمة</w:t>
            </w:r>
          </w:p>
        </w:tc>
        <w:tc>
          <w:tcPr>
            <w:tcW w:type="dxa" w:w="4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النصوص الحرفية بنص مولَّد</w:t>
            </w:r>
          </w:p>
        </w:tc>
      </w:tr>
      <w:tr>
        <w:trPr>
          <w:cantSplit/>
        </w:trPr>
        <w:tc>
          <w:tcPr>
            <w:tcW w:type="dxa" w:w="5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«قُرئت من مسح» والتعارضات</w:t>
            </w:r>
          </w:p>
        </w:tc>
        <w:tc>
          <w:tcPr>
            <w:tcW w:type="dxa" w:w="46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السجلات والحسابات والهويات</w:t>
            </w:r>
          </w:p>
        </w:tc>
      </w:tr>
    </w:tbl>
    <w:p>
      <w:pPr>
        <w:bidi/>
        <w:spacing w:after="120" w:before="0"/>
      </w:pPr>
    </w:p>
    <w:p>
      <w:pPr>
        <w:pStyle w:val="Heading3"/>
        <w:bidi/>
      </w:pPr>
      <w:bookmarkStart w:name="_sec475" w:id="475"/>
      <w:r>
        <w:rPr>
          <w:rFonts w:ascii="Arial" w:cs="Arial" w:eastAsia="Arial" w:hAnsi="Arial"/>
          <w:b/>
          <w:bCs/>
          <w:color w:val="2B5C8A"/>
          <w:sz w:val="23"/>
          <w:szCs w:val="23"/>
          <w:rtl/>
        </w:rPr>
        <w:t xml:space="preserve">6.4 النماذج الثلاثة</w:t>
      </w:r>
      <w:bookmarkEnd w:id="475"/>
    </w:p>
    <w:p>
      <w:pPr>
        <w:pStyle w:val="ListParagraph"/>
        <w:numPr>
          <w:ilvl w:val="0"/>
          <w:numId w:val="2"/>
        </w:numPr>
        <w:bidi/>
        <w:spacing w:after="70" w:before="0" w:line="300"/>
      </w:pPr>
      <w:r>
        <w:rPr>
          <w:rFonts w:ascii="Arial" w:cs="Arial" w:eastAsia="Arial" w:hAnsi="Arial"/>
          <w:b w:val="false"/>
          <w:bCs w:val="false"/>
          <w:sz w:val="21"/>
          <w:szCs w:val="21"/>
          <w:rtl/>
        </w:rPr>
        <w:t xml:space="preserve">F-a وF-c تحملان رموز شركات من ERP وعملاء وبنود بضائع (docs/02-forms-analysis-ucp600.md:25-30). تُستبدل الرموز بـ XX01 فما بعد، والعملاء بأطراف مقابلة اصطناعية، والبنود بقائمة بضائع مولَّدة، وتبقى الحقول والصيغ والضريبة.</w:t>
      </w:r>
    </w:p>
    <w:p>
      <w:pPr>
        <w:pStyle w:val="ListParagraph"/>
        <w:numPr>
          <w:ilvl w:val="0"/>
          <w:numId w:val="2"/>
        </w:numPr>
        <w:bidi/>
        <w:spacing w:after="70" w:before="0" w:line="300"/>
      </w:pPr>
      <w:r>
        <w:rPr>
          <w:rFonts w:ascii="Arial" w:cs="Arial" w:eastAsia="Arial" w:hAnsi="Arial"/>
          <w:b w:val="false"/>
          <w:bCs w:val="false"/>
          <w:sz w:val="21"/>
          <w:szCs w:val="21"/>
          <w:rtl/>
        </w:rPr>
        <w:t xml:space="preserve">F-b نموذج بنك فارغ الحقول بطبيعته؛ تُعبَّأ نسخة الاختبار ببيانات اصطناعية، ويبقى ترتيب الحقول ووسومها.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الرقم المطبوع على البروفورما يتبع الصيغة {seq:000}-{erp}-{yy} برمز ERP اصطناعي (BR-PLT-010).</w:t>
      </w:r>
    </w:p>
    <w:p>
      <w:pPr>
        <w:bidi/>
        <w:spacing w:after="60" w:before="0"/>
      </w:pPr>
    </w:p>
    <w:p>
      <w:pPr>
        <w:pStyle w:val="Heading3"/>
        <w:bidi/>
      </w:pPr>
      <w:bookmarkStart w:name="_sec476" w:id="476"/>
      <w:r>
        <w:rPr>
          <w:rFonts w:ascii="Arial" w:cs="Arial" w:eastAsia="Arial" w:hAnsi="Arial"/>
          <w:b/>
          <w:bCs/>
          <w:color w:val="2B5C8A"/>
          <w:sz w:val="23"/>
          <w:szCs w:val="23"/>
          <w:rtl/>
        </w:rPr>
        <w:t xml:space="preserve">6.5 قبول S2 بالاتفاقيات الأربع</w:t>
      </w:r>
      <w:bookmarkEnd w:id="476"/>
    </w:p>
    <w:p>
      <w:pPr>
        <w:bidi/>
        <w:spacing w:after="110" w:before="0" w:line="312"/>
      </w:pPr>
      <w:r>
        <w:rPr>
          <w:rFonts w:ascii="Arial" w:cs="Arial" w:eastAsia="Arial" w:hAnsi="Arial"/>
          <w:b w:val="false"/>
          <w:bCs w:val="false"/>
          <w:sz w:val="21"/>
          <w:szCs w:val="21"/>
          <w:rtl/>
        </w:rPr>
        <w:t xml:space="preserve">شرط الخروج «إدخال الاتفاقيات الأربع الفعلية» (docs/10-detailed-analysis/00-overview-and-cross-cutting.md:196) يصطدم بمنع البيانات الحقيقية قبل حسم المفاتيح والإقامة والنسخ (docs/adr/0001-schema-work-on-linux.md:26). الاقتراح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(DQ-B06-2):</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00"/>
        <w:gridCol w:w="1429"/>
        <w:gridCol w:w="1143"/>
        <w:gridCol w:w="6292"/>
      </w:tblGrid>
      <w:tr>
        <w:trPr>
          <w:cantSplit/>
          <w:tblHeader/>
        </w:trPr>
        <w:tc>
          <w:tcPr>
            <w:tcW w:type="dxa" w:w="10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14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يُدخل</w:t>
            </w:r>
          </w:p>
        </w:tc>
        <w:tc>
          <w:tcPr>
            <w:tcW w:type="dxa" w:w="11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c>
          <w:tcPr>
            <w:tcW w:type="dxa" w:w="62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يثبته</w:t>
            </w:r>
          </w:p>
        </w:tc>
      </w:tr>
      <w:tr>
        <w:trPr>
          <w:cantSplit/>
        </w:trPr>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w:t>
            </w:r>
          </w:p>
        </w:tc>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DS-AGR A إلى D كاملة بنيةً</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الاختبار</w:t>
            </w:r>
          </w:p>
        </w:tc>
        <w:tc>
          <w:tcPr>
            <w:tcW w:type="dxa" w:w="62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أن كل بند يجد مكانه في النموذج «بلا قيد خارج النموذج»، وأن إنذار الانتهاء يعمل</w:t>
            </w:r>
          </w:p>
        </w:tc>
      </w:tr>
      <w:tr>
        <w:trPr>
          <w:cantSplit/>
        </w:trPr>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S3 وS4</w:t>
            </w:r>
          </w:p>
        </w:tc>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 مع F-a إلى F-c</w:t>
            </w:r>
          </w:p>
        </w:tc>
        <w:tc>
          <w:tcPr>
            <w:tcW w:type="dxa" w:w="11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 وUAT</w:t>
            </w:r>
          </w:p>
        </w:tc>
        <w:tc>
          <w:tcPr>
            <w:tcW w:type="dxa" w:w="62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اعتماد يمر كل مراحله، ورصيد اعتماد التصدير</w:t>
            </w:r>
          </w:p>
        </w:tc>
      </w:tr>
      <w:tr>
        <w:trPr>
          <w:cantSplit/>
        </w:trPr>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التجربة (S5)</w:t>
            </w:r>
          </w:p>
        </w:tc>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الاتفاقيات بقيمها الحقيقية يدخلها المستخدمون</w:t>
            </w:r>
          </w:p>
        </w:tc>
        <w:tc>
          <w:tcPr>
            <w:tcW w:type="dxa" w:w="11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الإنتاج فقط، بعد بوابات DOC-S02 وDOC-S07 وDOC-S09</w:t>
            </w:r>
          </w:p>
        </w:tc>
        <w:tc>
          <w:tcPr>
            <w:tcW w:type="dxa" w:w="62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كل رقم بالأصل (docs/04-facility-agreements-analysis.md:13)</w:t>
            </w:r>
          </w:p>
        </w:tc>
      </w:tr>
    </w:tbl>
    <w:p>
      <w:pPr>
        <w:bidi/>
        <w:spacing w:after="120" w:before="0"/>
      </w:pPr>
    </w:p>
    <w:p>
      <w:pPr>
        <w:pStyle w:val="Heading2"/>
        <w:bidi/>
      </w:pPr>
      <w:bookmarkStart w:name="_sec477" w:id="477"/>
      <w:r>
        <w:rPr>
          <w:rFonts w:ascii="Arial" w:cs="Arial" w:eastAsia="Arial" w:hAnsi="Arial"/>
          <w:b/>
          <w:bCs/>
          <w:color w:val="2B5C8A"/>
          <w:sz w:val="26"/>
          <w:szCs w:val="26"/>
          <w:rtl/>
        </w:rPr>
        <w:t xml:space="preserve">7. ما لا يغادر الإنتاج أبدًا</w:t>
      </w:r>
      <w:bookmarkEnd w:id="477"/>
    </w:p>
    <w:p>
      <w:pPr>
        <w:pStyle w:val="ListParagraph"/>
        <w:numPr>
          <w:ilvl w:val="0"/>
          <w:numId w:val="157"/>
        </w:numPr>
        <w:bidi/>
        <w:spacing w:after="70" w:before="0" w:line="300"/>
      </w:pPr>
      <w:r>
        <w:rPr>
          <w:rFonts w:ascii="Arial" w:cs="Arial" w:eastAsia="Arial" w:hAnsi="Arial"/>
          <w:b w:val="false"/>
          <w:bCs w:val="false"/>
          <w:sz w:val="21"/>
          <w:szCs w:val="21"/>
          <w:rtl/>
        </w:rPr>
        <w:t xml:space="preserve">أي قيمة من الأعمدة المقيّدة التسعة والعشرين أو مشتقة منها (db/generated/tsql/006_sensitive_columns.sql:7-35)، وأي صورة وثيقة أو ملف من المخزن.</w:t>
      </w:r>
    </w:p>
    <w:p>
      <w:pPr>
        <w:pStyle w:val="ListParagraph"/>
        <w:numPr>
          <w:ilvl w:val="0"/>
          <w:numId w:val="157"/>
        </w:numPr>
        <w:bidi/>
        <w:spacing w:after="70" w:before="0" w:line="300"/>
      </w:pPr>
      <w:r>
        <w:rPr>
          <w:rFonts w:ascii="Arial" w:cs="Arial" w:eastAsia="Arial" w:hAnsi="Arial"/>
          <w:b w:val="false"/>
          <w:bCs w:val="false"/>
          <w:sz w:val="21"/>
          <w:szCs w:val="21"/>
          <w:rtl/>
        </w:rPr>
        <w:t xml:space="preserve">النسخ الاحتياطية وسجلات المعاملات ونسخ القاعدة، ولو بلا المفتاح الرئيسي، لأن الأسماء والمبالغ غير مشفّرة (docs/30-readiness/DOC-B11-environments-build-release.md §10).</w:t>
      </w:r>
    </w:p>
    <w:p>
      <w:pPr>
        <w:pStyle w:val="ListParagraph"/>
        <w:numPr>
          <w:ilvl w:val="0"/>
          <w:numId w:val="157"/>
        </w:numPr>
        <w:bidi/>
        <w:spacing w:after="70" w:before="0" w:line="300"/>
      </w:pPr>
      <w:r>
        <w:rPr>
          <w:rFonts w:ascii="Arial" w:cs="Arial" w:eastAsia="Arial" w:hAnsi="Arial"/>
          <w:b w:val="false"/>
          <w:bCs w:val="false"/>
          <w:sz w:val="21"/>
          <w:szCs w:val="21"/>
          <w:rtl/>
        </w:rPr>
        <w:t xml:space="preserve">المفاتيح الرئيسية ومفاتيح المشترك ومفاتيح الفهرس الأعمى (BR-PLT-015، DOC-S02).</w:t>
      </w:r>
    </w:p>
    <w:p>
      <w:pPr>
        <w:pStyle w:val="ListParagraph"/>
        <w:numPr>
          <w:ilvl w:val="0"/>
          <w:numId w:val="157"/>
        </w:numPr>
        <w:bidi/>
        <w:spacing w:after="70" w:before="0" w:line="300"/>
      </w:pPr>
      <w:r>
        <w:rPr>
          <w:rFonts w:ascii="Arial" w:cs="Arial" w:eastAsia="Arial" w:hAnsi="Arial"/>
          <w:b w:val="false"/>
          <w:bCs w:val="false"/>
          <w:sz w:val="21"/>
          <w:szCs w:val="21"/>
          <w:rtl/>
        </w:rPr>
        <w:t xml:space="preserve">سجل التدقيق وسجل الوصول الحساس، لأنهما يحملان قيمًا قبل وبعد وعناوين IP (DOC-S07 P-15 وP-16).</w:t>
      </w:r>
    </w:p>
    <w:p>
      <w:pPr>
        <w:pStyle w:val="ListParagraph"/>
        <w:numPr>
          <w:ilvl w:val="0"/>
          <w:numId w:val="157"/>
        </w:numPr>
        <w:bidi/>
        <w:spacing w:after="70" w:before="0" w:line="300"/>
      </w:pPr>
      <w:r>
        <w:rPr>
          <w:rFonts w:ascii="Arial" w:cs="Arial" w:eastAsia="Arial" w:hAnsi="Arial"/>
          <w:b w:val="false"/>
          <w:bCs w:val="false"/>
          <w:sz w:val="21"/>
          <w:szCs w:val="21"/>
          <w:rtl/>
        </w:rPr>
        <w:t xml:space="preserve">محاولات الدخول والجلسات والرموز وبريد المستخدمين (DOC-S07 P-12 إلى P-14).</w:t>
      </w:r>
    </w:p>
    <w:p>
      <w:pPr>
        <w:pStyle w:val="ListParagraph"/>
        <w:numPr>
          <w:ilvl w:val="0"/>
          <w:numId w:val="157"/>
        </w:numPr>
        <w:bidi/>
        <w:spacing w:after="70" w:before="0" w:line="300"/>
      </w:pPr>
      <w:r>
        <w:rPr>
          <w:rFonts w:ascii="Arial" w:cs="Arial" w:eastAsia="Arial" w:hAnsi="Arial"/>
          <w:b w:val="false"/>
          <w:bCs w:val="false"/>
          <w:sz w:val="21"/>
          <w:szCs w:val="21"/>
          <w:rtl/>
        </w:rPr>
        <w:t xml:space="preserve">سجلات التطبيق والوكيل.</w:t>
      </w:r>
    </w:p>
    <w:p>
      <w:pPr>
        <w:pStyle w:val="ListParagraph"/>
        <w:numPr>
          <w:ilvl w:val="0"/>
          <w:numId w:val="157"/>
        </w:numPr>
        <w:bidi/>
        <w:spacing w:after="70" w:before="0" w:line="300"/>
      </w:pPr>
      <w:r>
        <w:rPr>
          <w:rFonts w:ascii="Arial" w:cs="Arial" w:eastAsia="Arial" w:hAnsi="Arial"/>
          <w:b w:val="false"/>
          <w:bCs w:val="false"/>
          <w:sz w:val="21"/>
          <w:szCs w:val="21"/>
          <w:rtl/>
        </w:rPr>
        <w:t xml:space="preserve">حزم التصدير (cfg.DataExportJob).</w:t>
      </w:r>
    </w:p>
    <w:p>
      <w:pPr>
        <w:pStyle w:val="ListParagraph"/>
        <w:numPr>
          <w:ilvl w:val="0"/>
          <w:numId w:val="157"/>
        </w:numPr>
        <w:bidi/>
        <w:spacing w:after="70" w:before="0" w:line="300"/>
      </w:pPr>
      <w:r>
        <w:rPr>
          <w:rFonts w:ascii="Arial" w:cs="Arial" w:eastAsia="Arial" w:hAnsi="Arial"/>
          <w:b w:val="false"/>
          <w:bCs w:val="false"/>
          <w:sz w:val="21"/>
          <w:szCs w:val="21"/>
          <w:rtl/>
        </w:rPr>
        <w:t xml:space="preserve">قبل الإطلاق: الاتفاقيات الممسوحة والنماذج وجداول Excel الأصلية ومفتاح الربط في §6.2.</w:t>
      </w:r>
    </w:p>
    <w:p>
      <w:pPr>
        <w:bidi/>
        <w:spacing w:after="60" w:before="0"/>
      </w:pPr>
    </w:p>
    <w:p>
      <w:pPr>
        <w:bidi/>
        <w:spacing w:after="110" w:before="0" w:line="312"/>
      </w:pPr>
      <w:r>
        <w:rPr>
          <w:rFonts w:ascii="Arial" w:cs="Arial" w:eastAsia="Arial" w:hAnsi="Arial"/>
          <w:b w:val="false"/>
          <w:bCs w:val="false"/>
          <w:sz w:val="21"/>
          <w:szCs w:val="21"/>
          <w:rtl/>
        </w:rPr>
        <w:t xml:space="preserve">الاستثناء الوحيد ناتج إجراء §6.2 بعد اعتماده. ولا يُنسخ أي شيء من UAT إلى الاختبار أو التطوير إن أدخل فيه مستخدم بيانات حقيقية خطأً؛ يُعامل ذلك حادثًا (DOC-S15) وتُعاد البيئة.</w:t>
      </w:r>
    </w:p>
    <w:p>
      <w:pPr>
        <w:pStyle w:val="Heading2"/>
        <w:bidi/>
      </w:pPr>
      <w:bookmarkStart w:name="_sec478" w:id="478"/>
      <w:r>
        <w:rPr>
          <w:rFonts w:ascii="Arial" w:cs="Arial" w:eastAsia="Arial" w:hAnsi="Arial"/>
          <w:b/>
          <w:bCs/>
          <w:color w:val="2B5C8A"/>
          <w:sz w:val="26"/>
          <w:szCs w:val="26"/>
          <w:rtl/>
        </w:rPr>
        <w:t xml:space="preserve">8. تهيئة بيئات الاختبار</w:t>
      </w:r>
      <w:bookmarkEnd w:id="478"/>
    </w:p>
    <w:p>
      <w:pPr>
        <w:keepNext/>
        <w:bidi/>
        <w:spacing w:after="60" w:before="160"/>
        <w:jc w:val="center"/>
      </w:pPr>
      <w:r>
        <w:drawing>
          <wp:inline distT="0" distB="0" distL="0" distR="0">
            <wp:extent cx="2066925" cy="8191500"/>
            <wp:effectExtent t="0" r="0" b="0" l="0"/>
            <wp:docPr id="1" name="diagram-7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6692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55"/>
        <w:gridCol w:w="2762"/>
        <w:gridCol w:w="2806"/>
        <w:gridCol w:w="1841"/>
      </w:tblGrid>
      <w:tr>
        <w:trPr>
          <w:cantSplit/>
          <w:tblHeader/>
        </w:trPr>
        <w:tc>
          <w:tcPr>
            <w:tcW w:type="dxa" w:w="2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البيئة</w:t>
            </w:r>
          </w:p>
        </w:tc>
        <w:tc>
          <w:tcPr>
            <w:tcW w:type="dxa" w:w="27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البذر</w:t>
            </w:r>
          </w:p>
        </w:tc>
        <w:tc>
          <w:tcPr>
            <w:tcW w:type="dxa" w:w="28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البيانات</w:t>
            </w:r>
          </w:p>
        </w:tc>
        <w:tc>
          <w:tcPr>
            <w:tcW w:type="dxa" w:w="18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إعادة البناء</w:t>
            </w:r>
          </w:p>
        </w:tc>
      </w:tr>
      <w:tr>
        <w:trPr>
          <w:cantSplit/>
        </w:trPr>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التطوير وCI</w:t>
            </w:r>
          </w:p>
        </w:tc>
        <w:tc>
          <w:tcPr>
            <w:tcW w:type="dxa" w:w="27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بذر المنصة والحزم من المستودع</w:t>
            </w:r>
          </w:p>
        </w:tc>
        <w:tc>
          <w:tcPr>
            <w:tcW w:type="dxa" w:w="2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DS-UNIT وDS-SEC</w:t>
            </w:r>
          </w:p>
        </w:tc>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تشغيل</w:t>
            </w:r>
          </w:p>
        </w:tc>
      </w:tr>
      <w:tr>
        <w:trPr>
          <w:cantSplit/>
        </w:trPr>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w:t>
            </w:r>
          </w:p>
        </w:tc>
        <w:tc>
          <w:tcPr>
            <w:tcW w:type="dxa" w:w="27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كالإنتاج: بذر المنصة ثم التأهيل والحزم</w:t>
            </w:r>
          </w:p>
        </w:tc>
        <w:tc>
          <w:tcPr>
            <w:tcW w:type="dxa" w:w="2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DS-FUNC وDS-AGR</w:t>
            </w:r>
          </w:p>
        </w:tc>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كل إصدار مرشح</w:t>
            </w:r>
          </w:p>
        </w:tc>
      </w:tr>
      <w:tr>
        <w:trPr>
          <w:cantSplit/>
        </w:trPr>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قياس الأداء</w:t>
            </w:r>
          </w:p>
        </w:tc>
        <w:tc>
          <w:tcPr>
            <w:tcW w:type="dxa" w:w="27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كالاختبار</w:t>
            </w:r>
          </w:p>
        </w:tc>
        <w:tc>
          <w:tcPr>
            <w:tcW w:type="dxa" w:w="2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DS-PERF بمحمّل جماعي يعمل بصفة tp_app المربوط لكل مشترك، لا بصفة sa</w:t>
            </w:r>
          </w:p>
        </w:tc>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حملة</w:t>
            </w:r>
          </w:p>
        </w:tc>
      </w:tr>
      <w:tr>
        <w:trPr>
          <w:cantSplit/>
        </w:trPr>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w:t>
            </w:r>
          </w:p>
        </w:tc>
        <w:tc>
          <w:tcPr>
            <w:tcW w:type="dxa" w:w="27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كالإنتاج تمامًا، بمفاتيح مستقلة (DOC-B11 §9)</w:t>
            </w:r>
          </w:p>
        </w:tc>
        <w:tc>
          <w:tcPr>
            <w:tcW w:type="dxa" w:w="2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w:t>
            </w:r>
          </w:p>
        </w:tc>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كل دورة UAT</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تمر البيانات بالمسار الذي يمر به المستخدم: التأهيل والواجهة البرمجية والمستورد، فتُطبق التحققات والتشفير والتدقيق. الاستثناء DS-UNIT في القاعدة، الذي يعطّل القيود داخل معاملة تُلغى (db/tests/tenant_isolation_tests.sql:29-34).</w:t>
      </w:r>
    </w:p>
    <w:p>
      <w:pPr>
        <w:pStyle w:val="ListParagraph"/>
        <w:numPr>
          <w:ilvl w:val="0"/>
          <w:numId w:val="2"/>
        </w:numPr>
        <w:bidi/>
        <w:spacing w:after="70" w:before="0" w:line="300"/>
      </w:pPr>
      <w:r>
        <w:rPr>
          <w:rFonts w:ascii="Arial" w:cs="Arial" w:eastAsia="Arial" w:hAnsi="Arial"/>
          <w:b w:val="false"/>
          <w:bCs w:val="false"/>
          <w:sz w:val="21"/>
          <w:szCs w:val="21"/>
          <w:rtl/>
        </w:rPr>
        <w:t xml:space="preserve">إصدار الحزم المطبقة يُسجَّل في cfg.SeedRun كما في الإنتاج (DOC-B05 §6)، وإصدار DS-AGR وبصمته في سجل البيئة.</w:t>
      </w:r>
    </w:p>
    <w:p>
      <w:pPr>
        <w:pStyle w:val="ListParagraph"/>
        <w:numPr>
          <w:ilvl w:val="0"/>
          <w:numId w:val="2"/>
        </w:numPr>
        <w:bidi/>
        <w:spacing w:after="70" w:before="0" w:line="300"/>
      </w:pPr>
      <w:r>
        <w:rPr>
          <w:rFonts w:ascii="Arial" w:cs="Arial" w:eastAsia="Arial" w:hAnsi="Arial"/>
          <w:b w:val="false"/>
          <w:bCs w:val="false"/>
          <w:sz w:val="21"/>
          <w:szCs w:val="21"/>
          <w:rtl/>
        </w:rPr>
        <w:t xml:space="preserve">كلمات مرور حسابات الاختبار وأسرار TOTP في مخزن أسرار البيئة، لا في المستودع (DOC-B11 §9).</w:t>
      </w:r>
    </w:p>
    <w:p>
      <w:pPr>
        <w:bidi/>
        <w:spacing w:after="60" w:before="0"/>
      </w:pPr>
    </w:p>
    <w:p>
      <w:pPr>
        <w:pStyle w:val="Heading2"/>
        <w:bidi/>
      </w:pPr>
      <w:bookmarkStart w:name="_sec479" w:id="479"/>
      <w:r>
        <w:rPr>
          <w:rFonts w:ascii="Arial" w:cs="Arial" w:eastAsia="Arial" w:hAnsi="Arial"/>
          <w:b/>
          <w:bCs/>
          <w:color w:val="2B5C8A"/>
          <w:sz w:val="26"/>
          <w:szCs w:val="26"/>
          <w:rtl/>
        </w:rPr>
        <w:t xml:space="preserve">9. التحقق من غياب القيم الحقيقية</w:t>
      </w:r>
      <w:bookmarkEnd w:id="47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05"/>
        <w:gridCol w:w="3460"/>
        <w:gridCol w:w="2658"/>
        <w:gridCol w:w="1441"/>
      </w:tblGrid>
      <w:tr>
        <w:trPr>
          <w:cantSplit/>
          <w:tblHeader/>
        </w:trPr>
        <w:tc>
          <w:tcPr>
            <w:tcW w:type="dxa" w:w="23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w:t>
            </w:r>
          </w:p>
        </w:tc>
        <w:tc>
          <w:tcPr>
            <w:tcW w:type="dxa" w:w="34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يفعله</w:t>
            </w:r>
          </w:p>
        </w:tc>
        <w:tc>
          <w:tcPr>
            <w:tcW w:type="dxa" w:w="26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ومتى</w:t>
            </w:r>
          </w:p>
        </w:tc>
        <w:tc>
          <w:tcPr>
            <w:tcW w:type="dxa" w:w="14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الفشل</w:t>
            </w:r>
          </w:p>
        </w:tc>
      </w:tr>
      <w:tr>
        <w:trPr>
          <w:cantSplit/>
        </w:trPr>
        <w:tc>
          <w:tcPr>
            <w:tcW w:type="dxa" w:w="2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V-1 العلامات</w:t>
            </w:r>
          </w:p>
        </w:tc>
        <w:tc>
          <w:tcPr>
            <w:tcW w:type="dxa" w:w="3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يعدّ صفوف الجداول الرئيسية بلا علامة اختبار (§5)، عدا الصفوف العامة</w:t>
            </w:r>
          </w:p>
        </w:tc>
        <w:tc>
          <w:tcPr>
            <w:tcW w:type="dxa" w:w="2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بعد التوليد، والاختبار وUAT بعد التهيئة</w:t>
            </w:r>
          </w:p>
        </w:tc>
        <w:tc>
          <w:tcPr>
            <w:tcW w:type="dxa" w:w="14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صف بلا علامة</w:t>
            </w:r>
          </w:p>
        </w:tc>
      </w:tr>
      <w:tr>
        <w:trPr>
          <w:cantSplit/>
        </w:trPr>
        <w:tc>
          <w:tcPr>
            <w:tcW w:type="dxa" w:w="2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V-2 قائمة المنع</w:t>
            </w:r>
          </w:p>
        </w:tc>
        <w:tc>
          <w:tcPr>
            <w:tcW w:type="dxa" w:w="3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يقارن بصمات القيم في البيئة ببصمات القيم الحقيقية: الأسماء، وأرقام الهويات والسجلات، والحسابات وIBAN</w:t>
            </w:r>
          </w:p>
        </w:tc>
        <w:tc>
          <w:tcPr>
            <w:tcW w:type="dxa" w:w="2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الموقع المحكوم على تصدير من البيئة، لأن قائمة البصمات نفسها حساسة</w:t>
            </w:r>
          </w:p>
        </w:tc>
        <w:tc>
          <w:tcPr>
            <w:tcW w:type="dxa" w:w="14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تطابق</w:t>
            </w:r>
          </w:p>
        </w:tc>
      </w:tr>
      <w:tr>
        <w:trPr>
          <w:cantSplit/>
        </w:trPr>
        <w:tc>
          <w:tcPr>
            <w:tcW w:type="dxa" w:w="2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V-3 الأنماط</w:t>
            </w:r>
          </w:p>
        </w:tc>
        <w:tc>
          <w:tcPr>
            <w:tcW w:type="dxa" w:w="3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يبحث عن أنماط IBAN والهوية والبريد والهاتف، ويقبل فقط ما في سجل قيم المولّد</w:t>
            </w:r>
          </w:p>
        </w:tc>
        <w:tc>
          <w:tcPr>
            <w:tcW w:type="dxa" w:w="2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والاختبار وUAT</w:t>
            </w:r>
          </w:p>
        </w:tc>
        <w:tc>
          <w:tcPr>
            <w:tcW w:type="dxa" w:w="14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خارج السجل</w:t>
            </w:r>
          </w:p>
        </w:tc>
      </w:tr>
      <w:tr>
        <w:trPr>
          <w:cantSplit/>
        </w:trPr>
        <w:tc>
          <w:tcPr>
            <w:tcW w:type="dxa" w:w="2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V-4 الملفات</w:t>
            </w:r>
          </w:p>
        </w:tc>
        <w:tc>
          <w:tcPr>
            <w:tcW w:type="dxa" w:w="3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ملف في المخزن يحمل بصمة المولّد، وبصمة SHA-256 لا تطابق أي ملف أصلي</w:t>
            </w:r>
          </w:p>
        </w:tc>
        <w:tc>
          <w:tcPr>
            <w:tcW w:type="dxa" w:w="2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V-2</w:t>
            </w:r>
          </w:p>
        </w:tc>
        <w:tc>
          <w:tcPr>
            <w:tcW w:type="dxa" w:w="14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ملف أصلي</w:t>
            </w:r>
          </w:p>
        </w:tc>
      </w:tr>
      <w:tr>
        <w:trPr>
          <w:cantSplit/>
        </w:trPr>
        <w:tc>
          <w:tcPr>
            <w:tcW w:type="dxa" w:w="23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V-5 السجلات</w:t>
            </w:r>
          </w:p>
        </w:tc>
        <w:tc>
          <w:tcPr>
            <w:tcW w:type="dxa" w:w="34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 سجلات التطبيق بأنماط المنع (NFR-SEC-14)</w:t>
            </w:r>
          </w:p>
        </w:tc>
        <w:tc>
          <w:tcPr>
            <w:tcW w:type="dxa" w:w="26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كل حملة اختبار</w:t>
            </w:r>
          </w:p>
        </w:tc>
        <w:tc>
          <w:tcPr>
            <w:tcW w:type="dxa" w:w="14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تطابق</w:t>
            </w:r>
          </w:p>
        </w:tc>
      </w:tr>
      <w:tr>
        <w:trPr>
          <w:cantSplit/>
        </w:trPr>
        <w:tc>
          <w:tcPr>
            <w:tcW w:type="dxa" w:w="23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V-6 الاعتماد</w:t>
            </w:r>
          </w:p>
        </w:tc>
        <w:tc>
          <w:tcPr>
            <w:tcW w:type="dxa" w:w="34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توقيع مسؤول حماية البيانات على إصدار الحزمة وبصمتها</w:t>
            </w:r>
          </w:p>
        </w:tc>
        <w:tc>
          <w:tcPr>
            <w:tcW w:type="dxa" w:w="26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نشر DS-AGR أو DS-UAT</w:t>
            </w:r>
          </w:p>
        </w:tc>
        <w:tc>
          <w:tcPr>
            <w:tcW w:type="dxa" w:w="14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نشر بلا توقيع</w:t>
            </w:r>
          </w:p>
        </w:tc>
      </w:tr>
    </w:tbl>
    <w:p>
      <w:pPr>
        <w:bidi/>
        <w:spacing w:after="120" w:before="0"/>
      </w:pPr>
    </w:p>
    <w:p>
      <w:pPr>
        <w:bidi/>
        <w:spacing w:after="110" w:before="0" w:line="312"/>
      </w:pPr>
      <w:r>
        <w:rPr>
          <w:rFonts w:ascii="Arial" w:cs="Arial" w:eastAsia="Arial" w:hAnsi="Arial"/>
          <w:b w:val="false"/>
          <w:bCs w:val="false"/>
          <w:sz w:val="21"/>
          <w:szCs w:val="21"/>
          <w:rtl/>
        </w:rPr>
        <w:t xml:space="preserve">نتائج V-1 إلى V-5 تُحفظ مع تقرير خروج الشريحة (DOC-B01 §9).</w:t>
      </w:r>
    </w:p>
    <w:p>
      <w:pPr>
        <w:pStyle w:val="Heading2"/>
        <w:bidi/>
      </w:pPr>
      <w:bookmarkStart w:name="_sec480" w:id="480"/>
      <w:r>
        <w:rPr>
          <w:rFonts w:ascii="Arial" w:cs="Arial" w:eastAsia="Arial" w:hAnsi="Arial"/>
          <w:b/>
          <w:bCs/>
          <w:color w:val="2B5C8A"/>
          <w:sz w:val="26"/>
          <w:szCs w:val="26"/>
          <w:rtl/>
        </w:rPr>
        <w:t xml:space="preserve">10. من يطّلع على ماذا</w:t>
      </w:r>
      <w:bookmarkEnd w:id="48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70"/>
        <w:gridCol w:w="3170"/>
        <w:gridCol w:w="3524"/>
      </w:tblGrid>
      <w:tr>
        <w:trPr>
          <w:cantSplit/>
          <w:tblHeader/>
        </w:trPr>
        <w:tc>
          <w:tcPr>
            <w:tcW w:type="dxa" w:w="31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المادة</w:t>
            </w:r>
          </w:p>
        </w:tc>
        <w:tc>
          <w:tcPr>
            <w:tcW w:type="dxa" w:w="31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يطّلع</w:t>
            </w:r>
          </w:p>
        </w:tc>
        <w:tc>
          <w:tcPr>
            <w:tcW w:type="dxa" w:w="35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r>
      <w:tr>
        <w:trPr>
          <w:cantSplit/>
        </w:trPr>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الأصول ومفتاح الربط</w:t>
            </w:r>
          </w:p>
        </w:tc>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والمُعِدّ ومسؤول حماية البيانات</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المحكوم لدى العميل فقط</w:t>
            </w:r>
          </w:p>
        </w:tc>
      </w:tr>
      <w:tr>
        <w:trPr>
          <w:cantSplit/>
        </w:trPr>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 DS-AGR</w:t>
            </w:r>
          </w:p>
        </w:tc>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فريق المشروع وممثلو UAT</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بيانات الاختبار بصلاحيات، لا المستودع (DQ-B06-6)</w:t>
            </w:r>
          </w:p>
        </w:tc>
      </w:tr>
      <w:tr>
        <w:trPr>
          <w:cantSplit/>
        </w:trPr>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w:t>
            </w:r>
          </w:p>
        </w:tc>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مستخدمو UAT بحساباتهم وMFA، وQA</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بيئة UAT</w:t>
            </w:r>
          </w:p>
        </w:tc>
      </w:tr>
      <w:tr>
        <w:trPr>
          <w:cantSplit/>
        </w:trPr>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المولّدات وبذورها وقوائم الكلمات</w:t>
            </w:r>
          </w:p>
        </w:tc>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المطورين</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المستودع</w:t>
            </w:r>
          </w:p>
        </w:tc>
      </w:tr>
      <w:tr>
        <w:trPr>
          <w:cantSplit/>
        </w:trPr>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بصمات المنع</w:t>
            </w:r>
          </w:p>
        </w:tc>
        <w:tc>
          <w:tcPr>
            <w:tcW w:type="dxa" w:w="31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حماية البيانات والمُعِدّ</w:t>
            </w:r>
          </w:p>
        </w:tc>
        <w:tc>
          <w:tcPr>
            <w:tcW w:type="dxa" w:w="3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الموقع المحكوم</w:t>
            </w:r>
          </w:p>
        </w:tc>
      </w:tr>
      <w:tr>
        <w:trPr>
          <w:cantSplit/>
        </w:trPr>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مخرجات V-1 إلى V-6</w:t>
            </w:r>
          </w:p>
        </w:tc>
        <w:tc>
          <w:tcPr>
            <w:tcW w:type="dxa" w:w="31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ومسؤول حماية البيانات</w:t>
            </w:r>
          </w:p>
        </w:tc>
        <w:tc>
          <w:tcPr>
            <w:tcW w:type="dxa" w:w="3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الخروج</w:t>
            </w:r>
          </w:p>
        </w:tc>
      </w:tr>
    </w:tbl>
    <w:p>
      <w:pPr>
        <w:bidi/>
        <w:spacing w:after="120" w:before="0"/>
      </w:pPr>
    </w:p>
    <w:p>
      <w:pPr>
        <w:bidi/>
        <w:spacing w:after="110" w:before="0" w:line="312"/>
      </w:pPr>
      <w:r>
        <w:rPr>
          <w:rFonts w:ascii="Arial" w:cs="Arial" w:eastAsia="Arial" w:hAnsi="Arial"/>
          <w:b w:val="false"/>
          <w:bCs w:val="false"/>
          <w:sz w:val="21"/>
          <w:szCs w:val="21"/>
          <w:rtl/>
        </w:rPr>
        <w:t xml:space="preserve">يُتلف مفتاح الربط بعد اعتماد التجربة بقرار مسؤول حماية البيانات، وتُحذف حزم DS-AGR بانتهاء الحاجة إليها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Heading2"/>
        <w:bidi/>
      </w:pPr>
      <w:bookmarkStart w:name="_sec481" w:id="481"/>
      <w:r>
        <w:rPr>
          <w:rFonts w:ascii="Arial" w:cs="Arial" w:eastAsia="Arial" w:hAnsi="Arial"/>
          <w:b/>
          <w:bCs/>
          <w:color w:val="2B5C8A"/>
          <w:sz w:val="26"/>
          <w:szCs w:val="26"/>
          <w:rtl/>
        </w:rPr>
        <w:t xml:space="preserve">11. القرارات المطلوبة</w:t>
      </w:r>
      <w:bookmarkEnd w:id="48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58"/>
        <w:gridCol w:w="2271"/>
        <w:gridCol w:w="2894"/>
        <w:gridCol w:w="983"/>
        <w:gridCol w:w="1858"/>
      </w:tblGrid>
      <w:tr>
        <w:trPr>
          <w:cantSplit/>
          <w:tblHeader/>
        </w:trPr>
        <w:tc>
          <w:tcPr>
            <w:tcW w:type="dxa" w:w="18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2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8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8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DQ-B06-1</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تُستعمل بيانات العميل الرئيسية مجهّلة في UAT؟</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افتراضيًا؛ DS-AGR مع بيانات اصطناعية، والتجهيل لغيرها باعتماد LEG فقط</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OWN</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w:t>
            </w:r>
          </w:p>
        </w:tc>
      </w:tr>
      <w:tr>
        <w:trPr>
          <w:cantSplit/>
        </w:trPr>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DQ-B06-2</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يتحقق خروج S2 بالاتفاقيات «الفعلية»</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ببنيتها كاملة مجهّلة في الاختبار، وبقيمها الحقيقية في الإنتاج عند التجربة (§6.5)</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TRM</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w:t>
            </w:r>
          </w:p>
        </w:tc>
      </w:tr>
      <w:tr>
        <w:trPr>
          <w:cantSplit/>
        </w:trPr>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DQ-B06-3</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 المبالغ</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معامل سري واحد لكل اتفاقية بين 0.5 و2.0 ثم التقريب إلى ألف</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TRM</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w:t>
            </w:r>
          </w:p>
        </w:tc>
      </w:tr>
      <w:tr>
        <w:trPr>
          <w:cantSplit/>
        </w:trPr>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DQ-B06-4</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 التواريخ</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إزاحة بسنوات كاملة لكل اتفاقية؛ مواعيد التنبيه تُولَّد نسبة إلى يوم التشغيل</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 AC-FAC-6</w:t>
            </w:r>
          </w:p>
        </w:tc>
      </w:tr>
      <w:tr>
        <w:trPr>
          <w:cantSplit/>
        </w:trPr>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DQ-B06-5</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يبقى من النسب</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مهل التقارير ونسب التعهدات وفراغها تبقى؛ الهوامش والرسوم تُستبدل</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مع LEG</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w:t>
            </w:r>
          </w:p>
        </w:tc>
      </w:tr>
      <w:tr>
        <w:trPr>
          <w:cantSplit/>
        </w:trPr>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DQ-B06-6</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حزم DS-AGR ومفتاح الربط</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 في مخزن بيانات اختبار بصلاحيات خارج المستودع؛ المفتاح والأصول لدى العميل</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OPS</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DQ-B06-7</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بادئات ونطاقات القيم الاصطناعية</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بادئة محجوزة لأرقام الهوية والسجلات تُحدد مع Q-PTY-06، ونطاق هاتف للاختبار يقرّه LEG</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BA</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المولّدات</w:t>
            </w:r>
          </w:p>
        </w:tc>
      </w:tr>
      <w:tr>
        <w:trPr>
          <w:cantSplit/>
        </w:trPr>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DQ-B06-8</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المولّدات ولغتها</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مجلد tools/testdata في المستودع لبيانات القاعدة والحزم، ومشروع اختبار .NET لبيانات التطبيق، ببذور ثابتة</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مع APP</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DS-FUNC، DS-PERF</w:t>
            </w:r>
          </w:p>
        </w:tc>
      </w:tr>
      <w:tr>
        <w:trPr>
          <w:cantSplit/>
        </w:trPr>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DQ-B06-9</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سلسلة الاعتماد للحزم</w:t>
            </w:r>
          </w:p>
        </w:tc>
        <w:tc>
          <w:tcPr>
            <w:tcW w:type="dxa" w:w="2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QA يعدّ، وشخص ثانٍ يراجع، وTRM يطابق البنية، وLEG يعتمد</w:t>
            </w:r>
          </w:p>
        </w:tc>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V-6</w:t>
            </w:r>
          </w:p>
        </w:tc>
      </w:tr>
      <w:tr>
        <w:trPr>
          <w:cantSplit/>
        </w:trPr>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DQ-B06-10</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تشغيل V-2</w:t>
            </w:r>
          </w:p>
        </w:tc>
        <w:tc>
          <w:tcPr>
            <w:tcW w:type="dxa" w:w="2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الموقع المحكوم على تصدير من البيئة؛ قائمة البصمات لا تغادره</w:t>
            </w:r>
          </w:p>
        </w:tc>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bl>
    <w:p>
      <w:pPr>
        <w:bidi/>
        <w:spacing w:after="120" w:before="0"/>
      </w:pPr>
    </w:p>
    <w:p>
      <w:pPr>
        <w:pStyle w:val="Heading2"/>
        <w:bidi/>
      </w:pPr>
      <w:bookmarkStart w:name="_sec482" w:id="482"/>
      <w:r>
        <w:rPr>
          <w:rFonts w:ascii="Arial" w:cs="Arial" w:eastAsia="Arial" w:hAnsi="Arial"/>
          <w:b/>
          <w:bCs/>
          <w:color w:val="2B5C8A"/>
          <w:sz w:val="26"/>
          <w:szCs w:val="26"/>
          <w:rtl/>
        </w:rPr>
        <w:t xml:space="preserve">12. تعارضات وفجوات في المصادر</w:t>
      </w:r>
      <w:bookmarkEnd w:id="482"/>
    </w:p>
    <w:p>
      <w:pPr>
        <w:pStyle w:val="ListParagraph"/>
        <w:numPr>
          <w:ilvl w:val="0"/>
          <w:numId w:val="158"/>
        </w:numPr>
        <w:bidi/>
        <w:spacing w:after="70" w:before="0" w:line="300"/>
      </w:pPr>
      <w:r>
        <w:rPr>
          <w:rFonts w:ascii="Arial" w:cs="Arial" w:eastAsia="Arial" w:hAnsi="Arial"/>
          <w:b w:val="false"/>
          <w:bCs w:val="false"/>
          <w:sz w:val="21"/>
          <w:szCs w:val="21"/>
          <w:rtl/>
        </w:rPr>
        <w:t xml:space="preserve">docs/10-detailed-analysis/00-overview-and-cross-cutting.md:216 يضع الاتفاقيات والنماذج تحت «بيانات حقيقية» لقبول S2 إلى S4، والسطر 127 يجعل بيانات البيئات «مجهّلة»، وdocs/adr/0001-schema-work-on-linux.md:26 يمنع البيانات الحقيقية قبل حسم المفاتيح والإقامة والنسخ (DQ-B06-2).</w:t>
      </w:r>
    </w:p>
    <w:p>
      <w:pPr>
        <w:pStyle w:val="ListParagraph"/>
        <w:numPr>
          <w:ilvl w:val="0"/>
          <w:numId w:val="158"/>
        </w:numPr>
        <w:bidi/>
        <w:spacing w:after="70" w:before="0" w:line="300"/>
      </w:pPr>
      <w:r>
        <w:rPr>
          <w:rFonts w:ascii="Arial" w:cs="Arial" w:eastAsia="Arial" w:hAnsi="Arial"/>
          <w:b w:val="false"/>
          <w:bCs w:val="false"/>
          <w:sz w:val="21"/>
          <w:szCs w:val="21"/>
          <w:rtl/>
        </w:rPr>
        <w:t xml:space="preserve">docs/04-facility-agreements-analysis.md:22-25 يذكر البنك المقرض لكل اتفاقية مع حدها وتاريخها وسريانها. مجموع هذه القيم يكفي لتعريف المجموعة المقترضة، مع أن ملاحظة الخصوصية في السطر 14 تقتصر على الأشخاص والشركات والأرقام. هذه الوثيقة تستبدل أسماء البنوك في بيانات الاختبار (§4.2).</w:t>
      </w:r>
    </w:p>
    <w:p>
      <w:pPr>
        <w:pStyle w:val="ListParagraph"/>
        <w:numPr>
          <w:ilvl w:val="0"/>
          <w:numId w:val="158"/>
        </w:numPr>
        <w:bidi/>
        <w:spacing w:after="70" w:before="0" w:line="300"/>
      </w:pPr>
      <w:r>
        <w:rPr>
          <w:rFonts w:ascii="Arial" w:cs="Arial" w:eastAsia="Arial" w:hAnsi="Arial"/>
          <w:b w:val="false"/>
          <w:bCs w:val="false"/>
          <w:sz w:val="21"/>
          <w:szCs w:val="21"/>
          <w:rtl/>
        </w:rPr>
        <w:t xml:space="preserve">docs/02-forms-analysis-ucp600.md:7 يذكر أسماء ملفات النماذج الأصلية، وفيها أسماء شركات، خلافًا لقاعدة «خصوصية الوثيقة» (docs/10-detailed-analysis/10-m0-m1-platform-organization.md:11).</w:t>
      </w:r>
    </w:p>
    <w:p>
      <w:pPr>
        <w:pStyle w:val="ListParagraph"/>
        <w:numPr>
          <w:ilvl w:val="0"/>
          <w:numId w:val="158"/>
        </w:numPr>
        <w:bidi/>
        <w:spacing w:after="70" w:before="0" w:line="300"/>
      </w:pPr>
      <w:r>
        <w:rPr>
          <w:rFonts w:ascii="Arial" w:cs="Arial" w:eastAsia="Arial" w:hAnsi="Arial"/>
          <w:b w:val="false"/>
          <w:bCs w:val="false"/>
          <w:sz w:val="21"/>
          <w:szCs w:val="21"/>
          <w:rtl/>
        </w:rPr>
        <w:t xml:space="preserve">DOC-S06 §4 يجعل الداخلية «مجهّلة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في الاختبار، وهذه الوثيقة تجعلها اصطناعية إلا في DS-AGR وDS-UAT. لا تعارض في المعنى، لكن DOC-S06 يُحدَّث ليحيل إلى §4.1 هنا.</w:t>
      </w:r>
    </w:p>
    <w:p>
      <w:pPr>
        <w:pStyle w:val="ListParagraph"/>
        <w:numPr>
          <w:ilvl w:val="0"/>
          <w:numId w:val="158"/>
        </w:numPr>
        <w:bidi/>
        <w:spacing w:after="70" w:before="0" w:line="300"/>
      </w:pPr>
      <w:r>
        <w:rPr>
          <w:rFonts w:ascii="Arial" w:cs="Arial" w:eastAsia="Arial" w:hAnsi="Arial"/>
          <w:b w:val="false"/>
          <w:bCs w:val="false"/>
          <w:sz w:val="21"/>
          <w:szCs w:val="21"/>
          <w:rtl/>
        </w:rPr>
        <w:t xml:space="preserve">اختبارات العزل تبذر بمراجع غير موجودة (PlanId=1 وHomeCountryId=1) مع تعطيل القيود (db/tests/tenant_isolation_tests.sql:29-34، :67-70). مقبول في DS-UNIT، لكنه لا يصلح لـ DS-FUNC؛ والمولّدات تبدأ من بذر حقيقي للمنصة (DOC-B05).</w:t>
      </w:r>
    </w:p>
    <w:p>
      <w:pPr>
        <w:bidi/>
        <w:spacing w:after="60" w:before="0"/>
      </w:pPr>
    </w:p>
    <w:p>
      <w:pPr>
        <w:pStyle w:val="Heading2"/>
        <w:bidi/>
      </w:pPr>
      <w:bookmarkStart w:name="_sec483" w:id="483"/>
      <w:r>
        <w:rPr>
          <w:rFonts w:ascii="Arial" w:cs="Arial" w:eastAsia="Arial" w:hAnsi="Arial"/>
          <w:b/>
          <w:bCs/>
          <w:color w:val="2B5C8A"/>
          <w:sz w:val="26"/>
          <w:szCs w:val="26"/>
          <w:rtl/>
        </w:rPr>
        <w:t xml:space="preserve">13. التتبع</w:t>
      </w:r>
      <w:bookmarkEnd w:id="48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8"/>
        <w:gridCol w:w="1375"/>
        <w:gridCol w:w="7501"/>
      </w:tblGrid>
      <w:tr>
        <w:trPr>
          <w:cantSplit/>
          <w:tblHeader/>
        </w:trPr>
        <w:tc>
          <w:tcPr>
            <w:tcW w:type="dxa" w:w="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3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75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§3</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البيئات، 00 §8</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docs/10-detailed-analysis/00-overview-and-cross-cutting.md:127، :216، :218</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X-SEC-2، X-SEC-3، تصنيف DOC-S06</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docs/10-detailed-analysis/00-overview-and-cross-cutting.md:137-138؛ docs/30-readiness/DOC-S06-data-classification-standard.md §4</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IBAN</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FR-ACC-004، BR-ACC-002</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docs/10-detailed-analysis/11-m2-m4-institutions-accounts-catalogs.md:140، :219</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الهوية</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 BR-PTY-008، Q-PTY-06</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docs/10-detailed-analysis/10-m0-m1-platform-organization.md:196، :279، :640</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NFR-SCL-01، NFR-SCL-02، DOC-B05</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docs/30-readiness/DOC-B03-nfr-specification.md §6؛ docs/30-readiness/DOC-B05-seed-and-initial-migration-plan.md §5</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 وS3 وS4، الاتفاقيات A إلى D، النماذج</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docs/10-detailed-analysis/00-overview-and-cross-cutting.md:196-200؛ docs/04-facility-agreements-analysis.md:22-25؛ docs/02-forms-analysis-ucp600.md:7</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§6.5</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(العواقب)</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BR-PLT-015، DOC-B11 §10، DOC-S07 §4</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docs/10-detailed-analysis/10-m0-m1-platform-organization.md:241</w:t>
            </w:r>
          </w:p>
        </w:tc>
      </w:tr>
      <w:tr>
        <w:trPr>
          <w:cantSplit/>
        </w:trPr>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3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NFR-SEC-14</w:t>
            </w:r>
          </w:p>
        </w:tc>
        <w:tc>
          <w:tcPr>
            <w:tcW w:type="dxa" w:w="7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docs/30-readiness/DOC-B03-nfr-specification.md §5</w:t>
            </w:r>
          </w:p>
        </w:tc>
      </w:tr>
      <w:tr>
        <w:trPr>
          <w:cantSplit/>
        </w:trPr>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3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X-AUD-4، X-SEC-7</w:t>
            </w:r>
          </w:p>
        </w:tc>
        <w:tc>
          <w:tcPr>
            <w:tcW w:type="dxa" w:w="7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docs/10-detailed-analysis/00-overview-and-cross-cutting.md:142، :150</w:t>
            </w:r>
          </w:p>
        </w:tc>
      </w:tr>
    </w:tbl>
    <w:p>
      <w:pPr>
        <w:bidi/>
        <w:spacing w:after="120" w:before="0"/>
      </w:pPr>
    </w:p>
    <w:p>
      <w:pPr>
        <w:pStyle w:val="Heading1"/>
        <w:bidi/>
      </w:pPr>
      <w:bookmarkStart w:name="_sec484" w:id="484"/>
      <w:r>
        <w:rPr>
          <w:rFonts w:ascii="Arial" w:cs="Arial" w:eastAsia="Arial" w:hAnsi="Arial"/>
          <w:b/>
          <w:bCs/>
          <w:color w:val="1F3A5F"/>
          <w:sz w:val="32"/>
          <w:szCs w:val="32"/>
          <w:rtl/>
        </w:rPr>
        <w:t xml:space="preserve">DOC-B08 — مصفوفة التتبع: المتطلب والقاعدة والقبول والكيان والاختبار والشاشة</w:t>
      </w:r>
      <w:bookmarkEnd w:id="48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DOC-B08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(BA lead) مع قائد ضمان الجودة (docs/30-readiness-documents.md:54)</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FR في S0 وS1 (146 متطلبًا)، FR-PLT-036، BR-PLT-001، FR-PLT-041، X-SEC-4، O-09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DOC-B02، DOC-B07، DOC-F07، DOC-S13، DOC-F09 (للشرائح التالية)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docs/10-detailed-analysis/91-requirements-index.md، docs/10-detailed-analysis/10-m0-m1-platform-organization.md، 11-m2-m4-institutions-accounts-catalogs.md، 12-m5-facilities-pricing-collateral-obligations.md، 13-m6-workflow-engine-notifications.md، 14-m7-m8-letters-of-credit.md، docs/30-readiness/DOC-B02-acceptance-criteria-register-s0-s1.md، docs/30-readiness/DOC-B07-s0-screen-inventory-navigation.md، docs/30-readiness/DOC-F07-use-case-catalogue-m0-m1.md، docs/21-data-dictionary.md، db/tests/tenant_isolation_tests.sql، db/tests/fac_share_rule_tests.sql، tools/gen_indexes.py</w:t>
            </w:r>
          </w:p>
        </w:tc>
      </w:tr>
    </w:tbl>
    <w:p>
      <w:pPr>
        <w:bidi/>
        <w:spacing w:after="120" w:before="0"/>
      </w:pPr>
    </w:p>
    <w:p>
      <w:pPr>
        <w:pStyle w:val="Heading2"/>
        <w:bidi/>
      </w:pPr>
      <w:bookmarkStart w:name="_sec485" w:id="485"/>
      <w:r>
        <w:rPr>
          <w:rFonts w:ascii="Arial" w:cs="Arial" w:eastAsia="Arial" w:hAnsi="Arial"/>
          <w:b/>
          <w:bCs/>
          <w:color w:val="2B5C8A"/>
          <w:sz w:val="26"/>
          <w:szCs w:val="26"/>
          <w:rtl/>
        </w:rPr>
        <w:t xml:space="preserve">1. الغرض والنطاق</w:t>
      </w:r>
      <w:bookmarkEnd w:id="485"/>
    </w:p>
    <w:p>
      <w:pPr>
        <w:bidi/>
        <w:spacing w:after="110" w:before="0" w:line="312"/>
      </w:pPr>
      <w:r>
        <w:rPr>
          <w:rFonts w:ascii="Arial" w:cs="Arial" w:eastAsia="Arial" w:hAnsi="Arial"/>
          <w:b w:val="false"/>
          <w:bCs w:val="false"/>
          <w:sz w:val="21"/>
          <w:szCs w:val="21"/>
          <w:rtl/>
        </w:rPr>
        <w:t xml:space="preserve">تربط المصفوفة كل متطلب وظيفي بقواعده وسيناريوهات قبوله وجداوله في القاعدة واختباراته وشاشاته، وتكشف ما ينقص كل حلقة.</w:t>
      </w:r>
    </w:p>
    <w:p>
      <w:pPr>
        <w:pStyle w:val="ListParagraph"/>
        <w:numPr>
          <w:ilvl w:val="0"/>
          <w:numId w:val="2"/>
        </w:numPr>
        <w:bidi/>
        <w:spacing w:after="70" w:before="0" w:line="300"/>
      </w:pPr>
      <w:r>
        <w:rPr>
          <w:rFonts w:ascii="Arial" w:cs="Arial" w:eastAsia="Arial" w:hAnsi="Arial"/>
          <w:b/>
          <w:bCs/>
          <w:sz w:val="21"/>
          <w:szCs w:val="21"/>
          <w:rtl/>
        </w:rPr>
        <w:t xml:space="preserve">النطاق:</w:t>
      </w:r>
      <w:r>
        <w:rPr>
          <w:rFonts w:ascii="Arial" w:cs="Arial" w:eastAsia="Arial" w:hAnsi="Arial"/>
          <w:b w:val="false"/>
          <w:bCs w:val="false"/>
          <w:sz w:val="21"/>
          <w:szCs w:val="21"/>
          <w:rtl/>
        </w:rPr>
        <w:t xml:space="preserve"> متطلبات S0 وS1. العدد 146: 38 في S0 و108 في S1، كما في DOC-B02 §1. والـ 108 هي 107 في الفهرس (منها FR-NTF-010 وFR-NTF-019 بشريحة «S1 للتطبيق وS5 للبريد») وFR-NTF-016 بشريحة S1/S3 (docs/10-detailed-analysis/91-requirements-index.md:21-24، :407، :413، :416).</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S1-ب وما بعدها، وتُضاف حين تُكتب حالات الاستخدام في DOC-F09 والشاشات في تحديث DOC-B07 (§5.1). وتتبع القرارات إلى مواضع تنفيذها في docs/10-detailed-analysis/00-overview-and-cross-cutting.md:274 (DQ-B08-9).</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المصفوفة مولَّدة بسكربت من المصادر، لا مكتوبة يدويًا. كل خلية فارغة فجوة في مصدرها، لا في هذه الوثيقة.</w:t>
      </w:r>
    </w:p>
    <w:p>
      <w:pPr>
        <w:bidi/>
        <w:spacing w:after="60" w:before="0"/>
      </w:pPr>
    </w:p>
    <w:p>
      <w:pPr>
        <w:pStyle w:val="Heading2"/>
        <w:bidi/>
      </w:pPr>
      <w:bookmarkStart w:name="_sec486" w:id="486"/>
      <w:r>
        <w:rPr>
          <w:rFonts w:ascii="Arial" w:cs="Arial" w:eastAsia="Arial" w:hAnsi="Arial"/>
          <w:b/>
          <w:bCs/>
          <w:color w:val="2B5C8A"/>
          <w:sz w:val="26"/>
          <w:szCs w:val="26"/>
          <w:rtl/>
        </w:rPr>
        <w:t xml:space="preserve">2. طريقة التوليد</w:t>
      </w:r>
      <w:bookmarkEnd w:id="486"/>
    </w:p>
    <w:p>
      <w:pPr>
        <w:pStyle w:val="Heading3"/>
        <w:bidi/>
      </w:pPr>
      <w:bookmarkStart w:name="_sec487" w:id="487"/>
      <w:r>
        <w:rPr>
          <w:rFonts w:ascii="Arial" w:cs="Arial" w:eastAsia="Arial" w:hAnsi="Arial"/>
          <w:b/>
          <w:bCs/>
          <w:color w:val="2B5C8A"/>
          <w:sz w:val="23"/>
          <w:szCs w:val="23"/>
          <w:rtl/>
        </w:rPr>
        <w:t xml:space="preserve">2.1 السلسلة</w:t>
      </w:r>
      <w:bookmarkEnd w:id="487"/>
    </w:p>
    <w:p>
      <w:pPr>
        <w:keepNext/>
        <w:bidi/>
        <w:spacing w:after="60" w:before="160"/>
        <w:jc w:val="center"/>
      </w:pPr>
      <w:r>
        <w:drawing>
          <wp:inline distT="0" distB="0" distL="0" distR="0">
            <wp:extent cx="6096000" cy="4257675"/>
            <wp:effectExtent t="0" r="0" b="0" l="0"/>
            <wp:docPr id="1" name="diagram-7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096000" cy="4257675"/>
                    </a:xfrm>
                    <a:prstGeom prst="rect">
                      <a:avLst/>
                    </a:prstGeom>
                  </pic:spPr>
                </pic:pic>
              </a:graphicData>
            </a:graphic>
          </wp:inline>
        </w:drawing>
      </w:r>
    </w:p>
    <w:p>
      <w:pPr>
        <w:pStyle w:val="Heading3"/>
        <w:bidi/>
      </w:pPr>
      <w:bookmarkStart w:name="_sec488" w:id="488"/>
      <w:r>
        <w:rPr>
          <w:rFonts w:ascii="Arial" w:cs="Arial" w:eastAsia="Arial" w:hAnsi="Arial"/>
          <w:b/>
          <w:bCs/>
          <w:color w:val="2B5C8A"/>
          <w:sz w:val="23"/>
          <w:szCs w:val="23"/>
          <w:rtl/>
        </w:rPr>
        <w:t xml:space="preserve">2.2 قاعدة كل عمود</w:t>
      </w:r>
      <w:bookmarkEnd w:id="48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6"/>
        <w:gridCol w:w="5992"/>
        <w:gridCol w:w="2876"/>
      </w:tblGrid>
      <w:tr>
        <w:trPr>
          <w:cantSplit/>
          <w:tblHeader/>
        </w:trPr>
        <w:tc>
          <w:tcPr>
            <w:tcW w:type="dxa" w:w="9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59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28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r>
      <w:tr>
        <w:trPr>
          <w:cantSplit/>
        </w:trPr>
        <w:tc>
          <w:tcPr>
            <w:tcW w:type="dxa" w:w="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المتطلب</w:t>
            </w:r>
          </w:p>
        </w:tc>
        <w:tc>
          <w:tcPr>
            <w:tcW w:type="dxa" w:w="5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docs/10-detailed-analysis/91-requirements-index.md</w:t>
            </w:r>
          </w:p>
        </w:tc>
        <w:tc>
          <w:tcPr>
            <w:tcW w:type="dxa" w:w="2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FR التي أول كلمة في شريحتها S0 أو S1 أو S1/S3، بالتطبيع نفسه في tools/gen_indexes.py:14. Must لا يُكتب؛ غيره بين قوسين</w:t>
            </w:r>
          </w:p>
        </w:tc>
      </w:tr>
      <w:tr>
        <w:trPr>
          <w:cantSplit/>
        </w:trPr>
        <w:tc>
          <w:tcPr>
            <w:tcW w:type="dxa" w:w="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w:t>
            </w:r>
          </w:p>
        </w:tc>
        <w:tc>
          <w:tcPr>
            <w:tcW w:type="dxa" w:w="5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FR وBR في الملفات 10 إلى 14؛ عناوين سيناريوهات §15 وDOC-B02 §3؛ أسطر «يغطي» وصفوف M1 في DOC-F07</w:t>
            </w:r>
          </w:p>
        </w:tc>
        <w:tc>
          <w:tcPr>
            <w:tcW w:type="dxa" w:w="2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مباشر: معرّف BR في صف المتطلب، أو معرّف FR في صف القاعدة. (ب) ورودهما معًا في عنوان سيناريو. (ج) ورودهما معًا في حالة استخدام. تُفك الصيغ FR-PLT-003/004 وFR-PLT-010…012 وFR-ACC-001..009 و«FR-ORG-001 إلى FR-ORG-004»</w:t>
            </w:r>
          </w:p>
        </w:tc>
      </w:tr>
      <w:tr>
        <w:trPr>
          <w:cantSplit/>
        </w:trPr>
        <w:tc>
          <w:tcPr>
            <w:tcW w:type="dxa" w:w="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القبول</w:t>
            </w:r>
          </w:p>
        </w:tc>
        <w:tc>
          <w:tcPr>
            <w:tcW w:type="dxa" w:w="5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DOC-B02 §5</w:t>
            </w:r>
          </w:p>
        </w:tc>
        <w:tc>
          <w:tcPr>
            <w:tcW w:type="dxa" w:w="2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أزواج المتطلب والسيناريو كما هي</w:t>
            </w:r>
          </w:p>
        </w:tc>
      </w:tr>
      <w:tr>
        <w:trPr>
          <w:cantSplit/>
        </w:trPr>
        <w:tc>
          <w:tcPr>
            <w:tcW w:type="dxa" w:w="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الكيان</w:t>
            </w:r>
          </w:p>
        </w:tc>
        <w:tc>
          <w:tcPr>
            <w:tcW w:type="dxa" w:w="5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docs/21-data-dictionary.md</w:t>
            </w:r>
          </w:p>
        </w:tc>
        <w:tc>
          <w:tcPr>
            <w:tcW w:type="dxa" w:w="2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قسم جدول «### </w:t>
            </w:r>
            <w:r>
              <w:rPr>
                <w:rFonts w:ascii="Courier New" w:cs="Courier New" w:eastAsia="Courier New" w:hAnsi="Courier New"/>
                <w:b w:val="false"/>
                <w:bCs w:val="false"/>
                <w:color w:val="1F2937"/>
                <w:sz w:val="16"/>
                <w:szCs w:val="16"/>
                <w:shd w:fill="F1F3F5" w:color="auto" w:val="clear"/>
                <w:rtl/>
              </w:rPr>
              <w:t xml:space="preserve">‎schema.Table‎</w:t>
            </w:r>
            <w:r>
              <w:rPr>
                <w:rFonts w:ascii="Arial" w:cs="Arial" w:eastAsia="Arial" w:hAnsi="Arial"/>
                <w:b w:val="false"/>
                <w:bCs w:val="false"/>
                <w:sz w:val="18"/>
                <w:szCs w:val="18"/>
                <w:rtl/>
              </w:rPr>
              <w:t xml:space="preserve">» يذكر المتطلب في عنوانه أو ملاحظات أعمدته، بفك الصيغ نفسها. تُعرض جدولان ثم «+n»</w:t>
            </w:r>
          </w:p>
        </w:tc>
      </w:tr>
      <w:tr>
        <w:trPr>
          <w:cantSplit/>
        </w:trPr>
        <w:tc>
          <w:tcPr>
            <w:tcW w:type="dxa" w:w="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w:t>
            </w:r>
          </w:p>
        </w:tc>
        <w:tc>
          <w:tcPr>
            <w:tcW w:type="dxa" w:w="5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الأتمتة في DOC-B02 §2؛ db/tests/*.sql</w:t>
            </w:r>
          </w:p>
        </w:tc>
        <w:tc>
          <w:tcPr>
            <w:tcW w:type="dxa" w:w="28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 حالات T-n في أتمتة سيناريوهات المتطلب، والمدى بالترتيب العددي: T1-T16c يضم T8b وT16b وT16c. (ب) حالة يذكر تعليقها الافتتاحي المتطلب، أو قاعدة مرتبطة به بالقاعدة (أ) أو (ب). (ج) بعد « · » أنواع الاختبار المخطط: API، واجهة، CI، يدوي، أداء</w:t>
            </w:r>
          </w:p>
        </w:tc>
      </w:tr>
      <w:tr>
        <w:trPr>
          <w:cantSplit/>
        </w:trPr>
        <w:tc>
          <w:tcPr>
            <w:tcW w:type="dxa" w:w="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الشاشة</w:t>
            </w:r>
          </w:p>
        </w:tc>
        <w:tc>
          <w:tcPr>
            <w:tcW w:type="dxa" w:w="5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DOC-F07 §12؛ DOC-B07 §2 و§3</w:t>
            </w:r>
          </w:p>
        </w:tc>
        <w:tc>
          <w:tcPr>
            <w:tcW w:type="dxa" w:w="28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المتطلب ← حالة الاستخدام ← الشاشة. متطلب حالته الوحيدة «§9» في DOC-F07 يُكتب «عرضي». لا ربط عبر السيناريو، لأنه ربط مثلًا الكشف عن الهوية بشاشة الأدوار</w:t>
            </w:r>
          </w:p>
        </w:tc>
      </w:tr>
    </w:tbl>
    <w:p>
      <w:pPr>
        <w:bidi/>
        <w:spacing w:after="120" w:before="0"/>
      </w:pPr>
    </w:p>
    <w:p>
      <w:pPr>
        <w:bidi/>
        <w:spacing w:after="110" w:before="0" w:line="312"/>
      </w:pPr>
      <w:r>
        <w:rPr>
          <w:rFonts w:ascii="Arial" w:cs="Arial" w:eastAsia="Arial" w:hAnsi="Arial"/>
          <w:b w:val="false"/>
          <w:bCs w:val="false"/>
          <w:sz w:val="21"/>
          <w:szCs w:val="21"/>
          <w:rtl/>
        </w:rPr>
        <w:t xml:space="preserve">قيود القراءة: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الربطان (ب) و(ج) في عمود القاعدة على مستوى السيناريو أو حالة الاستخدام، فقد يربطان قاعدة بمتطلب لا تخصه. مثال: UC-PLT-09 يغطي FR-PLT-046 وBR-PLT-004، فيظهر ربطهما. يراجع محلل الأعمال هذه الروابط (DQ-B08-3).</w:t>
      </w:r>
    </w:p>
    <w:p>
      <w:pPr>
        <w:pStyle w:val="ListParagraph"/>
        <w:numPr>
          <w:ilvl w:val="0"/>
          <w:numId w:val="2"/>
        </w:numPr>
        <w:bidi/>
        <w:spacing w:after="70" w:before="0" w:line="300"/>
      </w:pPr>
      <w:r>
        <w:rPr>
          <w:rFonts w:ascii="Arial" w:cs="Arial" w:eastAsia="Arial" w:hAnsi="Arial"/>
          <w:b w:val="false"/>
          <w:bCs w:val="false"/>
          <w:sz w:val="21"/>
          <w:szCs w:val="21"/>
          <w:rtl/>
        </w:rPr>
        <w:t xml:space="preserve">عمود الاختبار لا يعدّ إلا حالات القاعدة اختبارًا قائمًا. «API» وغيرها خطة من DOC-B02، لا اختبار موجود، لأن كود التطبيق غير موجود.</w:t>
      </w:r>
    </w:p>
    <w:p>
      <w:pPr>
        <w:pStyle w:val="ListParagraph"/>
        <w:numPr>
          <w:ilvl w:val="0"/>
          <w:numId w:val="2"/>
        </w:numPr>
        <w:bidi/>
        <w:spacing w:after="70" w:before="0" w:line="300"/>
      </w:pPr>
      <w:r>
        <w:rPr>
          <w:rFonts w:ascii="Arial" w:cs="Arial" w:eastAsia="Arial" w:hAnsi="Arial"/>
          <w:b w:val="false"/>
          <w:bCs w:val="false"/>
          <w:sz w:val="21"/>
          <w:szCs w:val="21"/>
          <w:rtl/>
        </w:rPr>
        <w:t xml:space="preserve">حالات FSR-T1 إلى FSR-T6 لا تظهر، لأنها تخص V-FAC-02 في S2 (db/tests/fac_share_rule_tests.sql:2).</w:t>
      </w:r>
    </w:p>
    <w:p>
      <w:pPr>
        <w:bidi/>
        <w:spacing w:after="60" w:before="0"/>
      </w:pPr>
    </w:p>
    <w:p>
      <w:pPr>
        <w:pStyle w:val="Heading3"/>
        <w:bidi/>
      </w:pPr>
      <w:bookmarkStart w:name="_sec489" w:id="489"/>
      <w:r>
        <w:rPr>
          <w:rFonts w:ascii="Arial" w:cs="Arial" w:eastAsia="Arial" w:hAnsi="Arial"/>
          <w:b/>
          <w:bCs/>
          <w:color w:val="2B5C8A"/>
          <w:sz w:val="23"/>
          <w:szCs w:val="23"/>
          <w:rtl/>
        </w:rPr>
        <w:t xml:space="preserve">2.3 المدخلات والأعداد</w:t>
      </w:r>
      <w:bookmarkEnd w:id="489"/>
    </w:p>
    <w:p>
      <w:pPr>
        <w:bidi/>
        <w:spacing w:after="110" w:before="0" w:line="312"/>
      </w:pPr>
      <w:r>
        <w:rPr>
          <w:rFonts w:ascii="Arial" w:cs="Arial" w:eastAsia="Arial" w:hAnsi="Arial"/>
          <w:b w:val="false"/>
          <w:bCs w:val="false"/>
          <w:sz w:val="21"/>
          <w:szCs w:val="21"/>
          <w:rtl/>
        </w:rPr>
        <w:t xml:space="preserve">استُعمل في كتابة هذه المسودة سكربت Python للقراءة فقط بالقواعد أعلاه، على المستودع في 2026-10-12. لم يُضف السكربت إلى المستودع؛ مكانه المقترح tools/gen_traceability.py (DQ-B08-1).</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422"/>
        <w:gridCol w:w="2710"/>
        <w:gridCol w:w="1732"/>
      </w:tblGrid>
      <w:tr>
        <w:trPr>
          <w:cantSplit/>
          <w:tblHeader/>
        </w:trPr>
        <w:tc>
          <w:tcPr>
            <w:tcW w:type="dxa" w:w="54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المدخل</w:t>
            </w:r>
          </w:p>
        </w:tc>
        <w:tc>
          <w:tcPr>
            <w:tcW w:type="dxa" w:w="27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قُرئ</w:t>
            </w:r>
          </w:p>
        </w:tc>
        <w:tc>
          <w:tcPr>
            <w:tcW w:type="dxa" w:w="17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العدد</w:t>
            </w:r>
          </w:p>
        </w:tc>
      </w:tr>
      <w:tr>
        <w:trPr>
          <w:cantSplit/>
        </w:trPr>
        <w:tc>
          <w:tcPr>
            <w:tcW w:type="dxa" w:w="54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91-requirements-index.md</w:t>
            </w:r>
          </w:p>
        </w:tc>
        <w:tc>
          <w:tcPr>
            <w:tcW w:type="dxa" w:w="27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FR</w:t>
            </w:r>
          </w:p>
        </w:tc>
        <w:tc>
          <w:tcPr>
            <w:tcW w:type="dxa" w:w="1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470، منها 146 في النطاق</w:t>
            </w:r>
          </w:p>
        </w:tc>
      </w:tr>
      <w:tr>
        <w:trPr>
          <w:cantSplit/>
        </w:trPr>
        <w:tc>
          <w:tcPr>
            <w:tcW w:type="dxa" w:w="54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 10 إلى 14</w:t>
            </w:r>
          </w:p>
        </w:tc>
        <w:tc>
          <w:tcPr>
            <w:tcW w:type="dxa" w:w="27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FR وصفوف BR</w:t>
            </w:r>
          </w:p>
        </w:tc>
        <w:tc>
          <w:tcPr>
            <w:tcW w:type="dxa" w:w="1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470 و285</w:t>
            </w:r>
          </w:p>
        </w:tc>
      </w:tr>
      <w:tr>
        <w:trPr>
          <w:cantSplit/>
        </w:trPr>
        <w:tc>
          <w:tcPr>
            <w:tcW w:type="dxa" w:w="54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DOC-B02</w:t>
            </w:r>
          </w:p>
        </w:tc>
        <w:tc>
          <w:tcPr>
            <w:tcW w:type="dxa" w:w="27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أزواج المتطلب والسيناريو في §5، وصفوف السيناريوهات في §2</w:t>
            </w:r>
          </w:p>
        </w:tc>
        <w:tc>
          <w:tcPr>
            <w:tcW w:type="dxa" w:w="1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154 زوجًا، و61 سيناريو</w:t>
            </w:r>
          </w:p>
        </w:tc>
      </w:tr>
      <w:tr>
        <w:trPr>
          <w:cantSplit/>
        </w:trPr>
        <w:tc>
          <w:tcPr>
            <w:tcW w:type="dxa" w:w="54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DOC-F07 §12</w:t>
            </w:r>
          </w:p>
        </w:tc>
        <w:tc>
          <w:tcPr>
            <w:tcW w:type="dxa" w:w="27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متطلبات مربوطة بحالة استخدام</w:t>
            </w:r>
          </w:p>
        </w:tc>
        <w:tc>
          <w:tcPr>
            <w:tcW w:type="dxa" w:w="1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107 (الملف 10 كله)</w:t>
            </w:r>
          </w:p>
        </w:tc>
      </w:tr>
      <w:tr>
        <w:trPr>
          <w:cantSplit/>
        </w:trPr>
        <w:tc>
          <w:tcPr>
            <w:tcW w:type="dxa" w:w="54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DOC-B07</w:t>
            </w:r>
          </w:p>
        </w:tc>
        <w:tc>
          <w:tcPr>
            <w:tcW w:type="dxa" w:w="27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شاشات بحالة استخدام أو سيناريو</w:t>
            </w:r>
          </w:p>
        </w:tc>
        <w:tc>
          <w:tcPr>
            <w:tcW w:type="dxa" w:w="1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 شاشة</w:t>
            </w:r>
          </w:p>
        </w:tc>
      </w:tr>
      <w:tr>
        <w:trPr>
          <w:cantSplit/>
        </w:trPr>
        <w:tc>
          <w:tcPr>
            <w:tcW w:type="dxa" w:w="54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21-data-dictionary.md</w:t>
            </w:r>
          </w:p>
        </w:tc>
        <w:tc>
          <w:tcPr>
            <w:tcW w:type="dxa" w:w="27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تذكر متطلبًا</w:t>
            </w:r>
          </w:p>
        </w:tc>
        <w:tc>
          <w:tcPr>
            <w:tcW w:type="dxa" w:w="17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167 جدولًا من 195، تذكر 326 متطلبًا</w:t>
            </w:r>
          </w:p>
        </w:tc>
      </w:tr>
      <w:tr>
        <w:trPr>
          <w:cantSplit/>
        </w:trPr>
        <w:tc>
          <w:tcPr>
            <w:tcW w:type="dxa" w:w="54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w:t>
            </w:r>
          </w:p>
        </w:tc>
        <w:tc>
          <w:tcPr>
            <w:tcW w:type="dxa" w:w="27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PASS</w:t>
            </w:r>
          </w:p>
        </w:tc>
        <w:tc>
          <w:tcPr>
            <w:tcW w:type="dxa" w:w="17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 عزل و6 حصص؛ 5 حالات يذكر تعليقها معرّف FR أو BR</w:t>
            </w:r>
          </w:p>
        </w:tc>
      </w:tr>
    </w:tbl>
    <w:p>
      <w:pPr>
        <w:bidi/>
        <w:spacing w:after="120" w:before="0"/>
      </w:pPr>
    </w:p>
    <w:p>
      <w:pPr>
        <w:bidi/>
        <w:spacing w:after="110" w:before="0" w:line="312"/>
      </w:pPr>
      <w:r>
        <w:rPr>
          <w:rFonts w:ascii="Arial" w:cs="Arial" w:eastAsia="Arial" w:hAnsi="Arial"/>
          <w:b w:val="false"/>
          <w:bCs w:val="false"/>
          <w:sz w:val="21"/>
          <w:szCs w:val="21"/>
          <w:rtl/>
        </w:rPr>
        <w:t xml:space="preserve">روابط عمود القاعدة للمتطلبات الـ 146: 24 رابطًا مباشرًا لعشرين متطلبًا، و39 من عناوين السيناريوهات، و137 من حالات الاستخدام، فالمجموع 200.</w:t>
      </w:r>
    </w:p>
    <w:p>
      <w:pPr>
        <w:pStyle w:val="Heading3"/>
        <w:bidi/>
      </w:pPr>
      <w:bookmarkStart w:name="_sec490" w:id="490"/>
      <w:r>
        <w:rPr>
          <w:rFonts w:ascii="Arial" w:cs="Arial" w:eastAsia="Arial" w:hAnsi="Arial"/>
          <w:b/>
          <w:bCs/>
          <w:color w:val="2B5C8A"/>
          <w:sz w:val="23"/>
          <w:szCs w:val="23"/>
          <w:rtl/>
        </w:rPr>
        <w:t xml:space="preserve">2.4 التغطية</w:t>
      </w:r>
      <w:bookmarkEnd w:id="49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50"/>
        <w:gridCol w:w="1443"/>
        <w:gridCol w:w="1924"/>
        <w:gridCol w:w="1202"/>
        <w:gridCol w:w="1202"/>
        <w:gridCol w:w="1443"/>
      </w:tblGrid>
      <w:tr>
        <w:trPr>
          <w:cantSplit/>
          <w:tblHeader/>
        </w:trPr>
        <w:tc>
          <w:tcPr>
            <w:tcW w:type="dxa" w:w="26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 والوحدة (المتطلبات)</w:t>
            </w:r>
          </w:p>
        </w:tc>
        <w:tc>
          <w:tcPr>
            <w:tcW w:type="dxa" w:w="14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بقاعدة</w:t>
            </w:r>
          </w:p>
        </w:tc>
        <w:tc>
          <w:tcPr>
            <w:tcW w:type="dxa" w:w="1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بسيناريو</w:t>
            </w:r>
          </w:p>
        </w:tc>
        <w:tc>
          <w:tcPr>
            <w:tcW w:type="dxa" w:w="12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بكيان</w:t>
            </w:r>
          </w:p>
        </w:tc>
        <w:tc>
          <w:tcPr>
            <w:tcW w:type="dxa" w:w="12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بحالة قاعدة</w:t>
            </w:r>
          </w:p>
        </w:tc>
        <w:tc>
          <w:tcPr>
            <w:tcW w:type="dxa" w:w="14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بشاشة</w:t>
            </w:r>
          </w:p>
        </w:tc>
      </w:tr>
      <w:tr>
        <w:trPr>
          <w:cantSplit/>
        </w:trPr>
        <w:tc>
          <w:tcPr>
            <w:tcW w:type="dxa" w:w="2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 PLT (38)</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29</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37 (منها 5 عرضي)</w:t>
            </w:r>
          </w:p>
        </w:tc>
      </w:tr>
      <w:tr>
        <w:trPr>
          <w:cantSplit/>
        </w:trPr>
        <w:tc>
          <w:tcPr>
            <w:tcW w:type="dxa" w:w="2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PLT (2)</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(عرضي)</w:t>
            </w:r>
          </w:p>
        </w:tc>
      </w:tr>
      <w:tr>
        <w:trPr>
          <w:cantSplit/>
        </w:trPr>
        <w:tc>
          <w:tcPr>
            <w:tcW w:type="dxa" w:w="2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ORG (14)</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2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PTY (23)</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2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INS (21)</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2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ACC (10)</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2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CAT (23)</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2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 NTF (15)</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r>
      <w:tr>
        <w:trPr>
          <w:cantSplit/>
        </w:trPr>
        <w:tc>
          <w:tcPr>
            <w:tcW w:type="dxa" w:w="2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 (146)</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80</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146</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111</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29</w:t>
            </w:r>
          </w:p>
        </w:tc>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r>
    </w:tbl>
    <w:p>
      <w:pPr>
        <w:bidi/>
        <w:spacing w:after="120" w:before="0"/>
      </w:pPr>
    </w:p>
    <w:p>
      <w:pPr>
        <w:pStyle w:val="Heading2"/>
        <w:bidi/>
      </w:pPr>
      <w:bookmarkStart w:name="_sec491" w:id="491"/>
      <w:r>
        <w:rPr>
          <w:rFonts w:ascii="Arial" w:cs="Arial" w:eastAsia="Arial" w:hAnsi="Arial"/>
          <w:b/>
          <w:bCs/>
          <w:color w:val="2B5C8A"/>
          <w:sz w:val="26"/>
          <w:szCs w:val="26"/>
          <w:rtl/>
        </w:rPr>
        <w:t xml:space="preserve">3. المصفوفة</w:t>
      </w:r>
      <w:bookmarkEnd w:id="491"/>
    </w:p>
    <w:p>
      <w:pPr>
        <w:bidi/>
        <w:spacing w:after="110" w:before="0" w:line="312"/>
      </w:pPr>
      <w:r>
        <w:rPr>
          <w:rFonts w:ascii="Arial" w:cs="Arial" w:eastAsia="Arial" w:hAnsi="Arial"/>
          <w:b w:val="false"/>
          <w:bCs w:val="false"/>
          <w:sz w:val="21"/>
          <w:szCs w:val="21"/>
          <w:rtl/>
        </w:rPr>
        <w:t xml:space="preserve">الرموز: «—» لا رابط في المصدر. «عرضي» متطلب عام لا شاشة له. أرقام T حالات db/tests/tenant_isolation_tests.sql.</w:t>
      </w:r>
    </w:p>
    <w:p>
      <w:pPr>
        <w:pStyle w:val="Heading3"/>
        <w:bidi/>
      </w:pPr>
      <w:bookmarkStart w:name="_sec492" w:id="492"/>
      <w:r>
        <w:rPr>
          <w:rFonts w:ascii="Arial" w:cs="Arial" w:eastAsia="Arial" w:hAnsi="Arial"/>
          <w:b/>
          <w:bCs/>
          <w:color w:val="2B5C8A"/>
          <w:sz w:val="23"/>
          <w:szCs w:val="23"/>
          <w:rtl/>
        </w:rPr>
        <w:t xml:space="preserve">S0 — PLT (38)</w:t>
      </w:r>
      <w:bookmarkEnd w:id="49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64"/>
        <w:gridCol w:w="1391"/>
        <w:gridCol w:w="1138"/>
        <w:gridCol w:w="3669"/>
        <w:gridCol w:w="1011"/>
        <w:gridCol w:w="1391"/>
      </w:tblGrid>
      <w:tr>
        <w:trPr>
          <w:cantSplit/>
          <w:tblHeader/>
        </w:trPr>
        <w:tc>
          <w:tcPr>
            <w:tcW w:type="dxa" w:w="12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3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c>
          <w:tcPr>
            <w:tcW w:type="dxa" w:w="36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0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13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BR-PLT-003</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SCR-PLT-53، SCR-PLT-54</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AC-PLT-6</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T17، T26، T31 · 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BR-PLT-003</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plat.Plan</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SCR-PLT-53، SCR-PLT-54</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FR-PLT-004 (Should)</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plat.Plan</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T38 · API، CI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SCR-PLT-07، SCR-PLT-52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T38 · API، CI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SCR-PLT-52</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FR-PLT-006</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BR-PLT-005</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AC-PLT-7</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plat.PlatformOperator</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T38 · API، CI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SCR-PLT-51، SCR-PLT-56</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 (Should)</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BR-PLT-009، BR-PLT-017</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AC-PLT-8</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plat.SupportAccessGrant، aud.SensitiveAccessLog</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SCR-PLT-11، SCR-PLT-54</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FR-PLT-008</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BR-PLT-003</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sec.Role، cfg.SeedRun</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SCR-PLT-53، SCR-PLT-54</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FR-PLT-009 (Could)</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AC-PLT-9</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 BR-PLT-005، BR-PLT-006</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AC-PLT-10</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plat.PlatformOperator، sec.AppUser</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 T35 · 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SCR-PLT-01، SCR-PLT-02، SCR-PLT-04، +1</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FR-PLT-011</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 BR-PLT-005، BR-PLT-006</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 sec.MfaRecoveryCode</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 T36 · API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SCR-PLT-01، SCR-PLT-02، SCR-PLT-04، +1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 BR-PLT-005، BR-PLT-006، +1</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T33، T36 · 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SCR-PLT-01، SCR-PLT-02، SCR-PLT-05، +2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BR-PLT-003، BR-PLT-004، +1</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AC-PLT-5، AC-PLT-11</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 sec.UserToken</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SCR-PLT-03، SCR-PLT-04، SCR-PLT-07</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(Should)</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 BR-PLT-005، BR-PLT-006، +1</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AC-PLT-12</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 sec.UserSession</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T32، T35، T37 · 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SCR-PLT-07، SCR-PLT-08، SCR-PLT-15</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BR-PLT-006، BR-PLT-008</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 T30 · API، CI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SCR-PLT-07، SCR-PLT-08</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FR-PLT-017</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 BR-PLT-008، BR-PLT-014، +1</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sec.Permission</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 T30 · API، CI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SCR-PLT-09، SCR-PLT-55</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FR-PLT-018</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BR-PLT-007، BR-PLT-008، BR-PLT-019</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sec.Role، sec.UserRole</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 T30 · API، CI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SCR-PLT-08، SCR-PLT-09</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FR-PLT-019</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BR-PLT-007، BR-PLT-008، BR-PLT-019، +2</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T21 · API، واجهة</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SCR-PLT-08، SCR-PLT-09</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 BR-PLT-007</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sec.UserCompanyScope</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T1-T16c، T24، T28 · API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SCR-PLT-10</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FR-PLT-021</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BR-PLT-007</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AC-PLT-13</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 T30 · API، CI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عرضي</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FR-PLT-022</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BR-PLT-008، BR-PLT-009</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T13-T15 · API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SCR-PLT-13</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FR-PLT-023</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BR-PLT-008، BR-PLT-009</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aud.AuditLog</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T13-T15 · 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SCR-PLT-13</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FR-PLT-024</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BR-PLT-008، BR-PLT-009</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AC-PLT-14</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T13-T15 · API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SCR-PLT-13</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FR-PLT-026</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BR-FAC-001، BR-LCE-002، BR-ORG-001، +1</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AC-ORG-3، AC-PLT-3</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cfg.NumberSequenceDefinition، cfg.NumberIssue، +1</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SCR-PLT-12</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BR-PLT-011</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doc.Document، doc.DocumentVersion</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FR-PLT-028</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BR-PLT-011</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doc.Document، doc.DocumentLink، +1</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SCR-PLT-16</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FR-PLT-029</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BR-PLT-011</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doc.DocumentVersion</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SCR-PLT-16</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FR-PLT-030</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BR-PTY-010</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AC-PLT-15</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SCR-PLT-16</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SCR-PLT-15</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FR-PLT-033</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AC-PLT-16</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عرضي</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FR-PLT-034 (Should)</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BR-PLT-018</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AC-NTF-4، AC-PLT-16</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SCR-PLT-11، SCR-PLT-15</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T1-T16c، T24، T28 · 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عرضي</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BR-PLT-015</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AC-PLT-17</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sec.TenantKey، sec.KeyEvent</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يدوي</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AC-PLT-18</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واجهة</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عرضي</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BR-PLT-018، BR-WFL-012</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AC-PLT-19</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cfg.SettingDefinition، cfg.TenantSetting</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SCR-PLT-11</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 (Should)</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BR-NTF-010، BR-PLT-002</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cfg.JobRun</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SCR-PLT-14</w:t>
            </w:r>
          </w:p>
        </w:tc>
      </w:tr>
      <w:tr>
        <w:trPr>
          <w:cantSplit/>
        </w:trPr>
        <w:tc>
          <w:tcPr>
            <w:tcW w:type="dxa" w:w="12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AC-PLT-4</w:t>
            </w:r>
          </w:p>
        </w:tc>
        <w:tc>
          <w:tcPr>
            <w:tcW w:type="dxa" w:w="3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1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عرضي</w:t>
            </w:r>
          </w:p>
        </w:tc>
      </w:tr>
      <w:tr>
        <w:trPr>
          <w:cantSplit/>
        </w:trPr>
        <w:tc>
          <w:tcPr>
            <w:tcW w:type="dxa" w:w="12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BR-PLT-003، BR-PLT-004، +2</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AC-PLT-21</w:t>
            </w:r>
          </w:p>
        </w:tc>
        <w:tc>
          <w:tcPr>
            <w:tcW w:type="dxa" w:w="3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 plat.ReservedSubdomain</w:t>
            </w:r>
          </w:p>
        </w:tc>
        <w:tc>
          <w:tcPr>
            <w:tcW w:type="dxa" w:w="10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T18 · API</w:t>
            </w:r>
          </w:p>
        </w:tc>
        <w:tc>
          <w:tcPr>
            <w:tcW w:type="dxa" w:w="1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SCR-PLT-01، SCR-PLT-02، SCR-PLT-05، +2</w:t>
            </w:r>
          </w:p>
        </w:tc>
      </w:tr>
    </w:tbl>
    <w:p>
      <w:pPr>
        <w:bidi/>
        <w:spacing w:after="120" w:before="0"/>
      </w:pPr>
    </w:p>
    <w:p>
      <w:pPr>
        <w:pStyle w:val="Heading3"/>
        <w:bidi/>
      </w:pPr>
      <w:bookmarkStart w:name="_sec493" w:id="493"/>
      <w:r>
        <w:rPr>
          <w:rFonts w:ascii="Arial" w:cs="Arial" w:eastAsia="Arial" w:hAnsi="Arial"/>
          <w:b/>
          <w:bCs/>
          <w:color w:val="2B5C8A"/>
          <w:sz w:val="23"/>
          <w:szCs w:val="23"/>
          <w:rtl/>
        </w:rPr>
        <w:t xml:space="preserve">S1 — PLT (2)</w:t>
      </w:r>
      <w:bookmarkEnd w:id="49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56"/>
        <w:gridCol w:w="1556"/>
        <w:gridCol w:w="1400"/>
        <w:gridCol w:w="3115"/>
        <w:gridCol w:w="1244"/>
        <w:gridCol w:w="993"/>
      </w:tblGrid>
      <w:tr>
        <w:trPr>
          <w:cantSplit/>
          <w:tblHeader/>
        </w:trPr>
        <w:tc>
          <w:tcPr>
            <w:tcW w:type="dxa" w:w="15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4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c>
          <w:tcPr>
            <w:tcW w:type="dxa" w:w="31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2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9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r>
      <w:tr>
        <w:trPr>
          <w:cantSplit/>
        </w:trPr>
        <w:tc>
          <w:tcPr>
            <w:tcW w:type="dxa" w:w="15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FR-PLT-038</w:t>
            </w:r>
          </w:p>
        </w:tc>
        <w:tc>
          <w:tcPr>
            <w:tcW w:type="dxa" w:w="15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BR-PLT-013</w:t>
            </w:r>
          </w:p>
        </w:tc>
        <w:tc>
          <w:tcPr>
            <w:tcW w:type="dxa" w:w="14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31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cfg.ExpiryAlertRule، cfg.ExpiryAlertLog</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 (Should)</w:t>
            </w:r>
          </w:p>
        </w:tc>
        <w:tc>
          <w:tcPr>
            <w:tcW w:type="dxa" w:w="15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4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AC-PLT-22</w:t>
            </w:r>
          </w:p>
        </w:tc>
        <w:tc>
          <w:tcPr>
            <w:tcW w:type="dxa" w:w="31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cfg.OutboxEvent</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عرضي</w:t>
            </w:r>
          </w:p>
        </w:tc>
      </w:tr>
    </w:tbl>
    <w:p>
      <w:pPr>
        <w:bidi/>
        <w:spacing w:after="120" w:before="0"/>
      </w:pPr>
    </w:p>
    <w:p>
      <w:pPr>
        <w:pStyle w:val="Heading3"/>
        <w:bidi/>
      </w:pPr>
      <w:bookmarkStart w:name="_sec494" w:id="494"/>
      <w:r>
        <w:rPr>
          <w:rFonts w:ascii="Arial" w:cs="Arial" w:eastAsia="Arial" w:hAnsi="Arial"/>
          <w:b/>
          <w:bCs/>
          <w:color w:val="2B5C8A"/>
          <w:sz w:val="23"/>
          <w:szCs w:val="23"/>
          <w:rtl/>
        </w:rPr>
        <w:t xml:space="preserve">S1 — ORG (14)</w:t>
      </w:r>
      <w:bookmarkEnd w:id="49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83"/>
        <w:gridCol w:w="1742"/>
        <w:gridCol w:w="1266"/>
        <w:gridCol w:w="3012"/>
        <w:gridCol w:w="1266"/>
        <w:gridCol w:w="995"/>
      </w:tblGrid>
      <w:tr>
        <w:trPr>
          <w:cantSplit/>
          <w:tblHeader/>
        </w:trPr>
        <w:tc>
          <w:tcPr>
            <w:tcW w:type="dxa" w:w="15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7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2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c>
          <w:tcPr>
            <w:tcW w:type="dxa" w:w="30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2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9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r>
      <w:tr>
        <w:trPr>
          <w:cantSplit/>
        </w:trPr>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FR-ORG-001</w:t>
            </w:r>
          </w:p>
        </w:tc>
        <w:tc>
          <w:tcPr>
            <w:tcW w:type="dxa" w:w="17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BR-ORG-001، BR-ORG-002، BR-ORG-003، +2</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3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FR-ORG-002</w:t>
            </w:r>
          </w:p>
        </w:tc>
        <w:tc>
          <w:tcPr>
            <w:tcW w:type="dxa" w:w="17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BR-ORG-016</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3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 cat.LegalEntityType</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FR-ORG-003</w:t>
            </w:r>
          </w:p>
        </w:tc>
        <w:tc>
          <w:tcPr>
            <w:tcW w:type="dxa" w:w="17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BR-ORG-001، BR-ORG-002، BR-ORG-003، +2</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3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FR-ORG-004</w:t>
            </w:r>
          </w:p>
        </w:tc>
        <w:tc>
          <w:tcPr>
            <w:tcW w:type="dxa" w:w="17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BR-ORG-001، BR-ORG-002، BR-ORG-003، +2</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3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FR-ORG-005</w:t>
            </w:r>
          </w:p>
        </w:tc>
        <w:tc>
          <w:tcPr>
            <w:tcW w:type="dxa" w:w="17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BR-ORG-001، BR-ORG-002، BR-ORG-003، +2</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AC-ORG-3</w:t>
            </w:r>
          </w:p>
        </w:tc>
        <w:tc>
          <w:tcPr>
            <w:tcW w:type="dxa" w:w="3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FR-ORG-006</w:t>
            </w:r>
          </w:p>
        </w:tc>
        <w:tc>
          <w:tcPr>
            <w:tcW w:type="dxa" w:w="17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BR-OBL-005، BR-ORG-001، BR-ORG-002، +3</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AC-ORG-5</w:t>
            </w:r>
          </w:p>
        </w:tc>
        <w:tc>
          <w:tcPr>
            <w:tcW w:type="dxa" w:w="3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FR-ORG-007</w:t>
            </w:r>
          </w:p>
        </w:tc>
        <w:tc>
          <w:tcPr>
            <w:tcW w:type="dxa" w:w="17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BR-ORG-005، BR-PRC-009</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AC-ORG-5</w:t>
            </w:r>
          </w:p>
        </w:tc>
        <w:tc>
          <w:tcPr>
            <w:tcW w:type="dxa" w:w="3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 org.CompanyTaxRate</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FR-ORG-008 (Should)</w:t>
            </w:r>
          </w:p>
        </w:tc>
        <w:tc>
          <w:tcPr>
            <w:tcW w:type="dxa" w:w="17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BR-ORG-001، BR-ORG-002، BR-ORG-003، +2</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3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FR-ORG-009 (Should)</w:t>
            </w:r>
          </w:p>
        </w:tc>
        <w:tc>
          <w:tcPr>
            <w:tcW w:type="dxa" w:w="17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BR-ORG-001، BR-ORG-002، BR-ORG-003، +2</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AC-ORG-7</w:t>
            </w:r>
          </w:p>
        </w:tc>
        <w:tc>
          <w:tcPr>
            <w:tcW w:type="dxa" w:w="3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FR-ORG-010 (Should)</w:t>
            </w:r>
          </w:p>
        </w:tc>
        <w:tc>
          <w:tcPr>
            <w:tcW w:type="dxa" w:w="17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AC-ORG-7</w:t>
            </w:r>
          </w:p>
        </w:tc>
        <w:tc>
          <w:tcPr>
            <w:tcW w:type="dxa" w:w="3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FR-ORG-011</w:t>
            </w:r>
          </w:p>
        </w:tc>
        <w:tc>
          <w:tcPr>
            <w:tcW w:type="dxa" w:w="17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BR-ORG-015</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3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FR-ORG-012</w:t>
            </w:r>
          </w:p>
        </w:tc>
        <w:tc>
          <w:tcPr>
            <w:tcW w:type="dxa" w:w="17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BR-ORG-015</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3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FR-ORG-013</w:t>
            </w:r>
          </w:p>
        </w:tc>
        <w:tc>
          <w:tcPr>
            <w:tcW w:type="dxa" w:w="17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BR-ORG-015</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AC-ORG-6</w:t>
            </w:r>
          </w:p>
        </w:tc>
        <w:tc>
          <w:tcPr>
            <w:tcW w:type="dxa" w:w="3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FR-ORG-014</w:t>
            </w:r>
          </w:p>
        </w:tc>
        <w:tc>
          <w:tcPr>
            <w:tcW w:type="dxa" w:w="17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BR-ORG-016</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AC-ORG-8</w:t>
            </w:r>
          </w:p>
        </w:tc>
        <w:tc>
          <w:tcPr>
            <w:tcW w:type="dxa" w:w="3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org.Department</w:t>
            </w:r>
          </w:p>
        </w:tc>
        <w:tc>
          <w:tcPr>
            <w:tcW w:type="dxa" w:w="12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95" w:id="495"/>
      <w:r>
        <w:rPr>
          <w:rFonts w:ascii="Arial" w:cs="Arial" w:eastAsia="Arial" w:hAnsi="Arial"/>
          <w:b/>
          <w:bCs/>
          <w:color w:val="2B5C8A"/>
          <w:sz w:val="23"/>
          <w:szCs w:val="23"/>
          <w:rtl/>
        </w:rPr>
        <w:t xml:space="preserve">S1 — PTY (23)</w:t>
      </w:r>
      <w:bookmarkEnd w:id="49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7"/>
        <w:gridCol w:w="1526"/>
        <w:gridCol w:w="1248"/>
        <w:gridCol w:w="3610"/>
        <w:gridCol w:w="1109"/>
        <w:gridCol w:w="984"/>
      </w:tblGrid>
      <w:tr>
        <w:trPr>
          <w:cantSplit/>
          <w:tblHeader/>
        </w:trPr>
        <w:tc>
          <w:tcPr>
            <w:tcW w:type="dxa" w:w="13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2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c>
          <w:tcPr>
            <w:tcW w:type="dxa" w:w="3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1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FR-PTY-001</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BR-PTY-002، BR-PTY-003، BR-PTY-004، +1</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pty.Party</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FR-PTY-002</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pty.Party</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FR-PTY-003</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BR-ORG-001، BR-ORG-002، BR-ORG-003، +2</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AC-ORG-4</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 pty.Party</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FR-PTY-004</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BR-PTY-006، BR-PTY-008</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FR-PTY-005</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BR-PTY-002، BR-PTY-003، BR-PTY-004، +1</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AC-PTY-4</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FR-PTY-006</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BR-PTY-006، BR-PTY-008</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AC-PTY-5</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T21 · 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FR-PTY-007</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BR-PLT-019، BR-PTY-008، BR-PTY-009، +1</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T21 · API، واجهة</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FR-PTY-008</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BR-PLT-019، BR-PTY-008، BR-PTY-009، +1</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AC-PTY-1</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T21 · API، واجهة</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FR-PTY-009</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BR-PTY-006، BR-PTY-008، BR-PTY-009، +1</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AC-PTY-5</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T21 · 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FR-PTY-010 (Should)</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BR-PTY-002، BR-PTY-003، BR-PTY-004، +1</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AC-PTY-6</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FR-PTY-011</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BR-PTY-014، BR-PTY-015</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AC-PTY-6</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pty.Address</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FR-PTY-012</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BR-PTY-014، BR-PTY-015</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AC-PTY-6</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pty.ContactMethod</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FR-PTY-013</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BR-PTY-014، BR-PTY-015، BR-PTY-019</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AC-PTY-7</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pty.CustomFieldDefinition، pty.PartyCustomField</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FR-PTY-014 (Should)</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BR-PTY-014، BR-PTY-015</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AC-PTY-7</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pty.CustomFieldDefinition، pty.PartyCustomField</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FR-PTY-015</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BR-PTY-001، BR-PTY-002، BR-PTY-003، +3</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AC-PTY-2</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FR-PTY-016 (Should)</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BR-INS-014، BR-PTY-001، BR-PTY-002، +3</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AC-INS-3، AC-PTY-2</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col.PromissoryNoteSigner</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FR-PTY-017</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BR-PTY-001</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FR-PTY-018 (Should)</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BR-PTY-017</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FR-PTY-019</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FR-PTY-020 (Should)</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BR-PTY-006، BR-PTY-008</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AC-PTY-9</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FR-PTY-021</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BR-PTY-007، BR-PTY-012</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AC-PTY-3</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FR-PTY-022</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BR-PTY-006، BR-PTY-008</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AC-PTY-9</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pty.IdentityDocument</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FR-PTY-028 (Should)</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BR-PTY-001</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AC-PTY-8</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96" w:id="496"/>
      <w:r>
        <w:rPr>
          <w:rFonts w:ascii="Arial" w:cs="Arial" w:eastAsia="Arial" w:hAnsi="Arial"/>
          <w:b/>
          <w:bCs/>
          <w:color w:val="2B5C8A"/>
          <w:sz w:val="23"/>
          <w:szCs w:val="23"/>
          <w:rtl/>
        </w:rPr>
        <w:t xml:space="preserve">S1 — INS (21)</w:t>
      </w:r>
      <w:bookmarkEnd w:id="49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55"/>
        <w:gridCol w:w="1600"/>
        <w:gridCol w:w="1309"/>
        <w:gridCol w:w="3348"/>
        <w:gridCol w:w="1164"/>
        <w:gridCol w:w="988"/>
      </w:tblGrid>
      <w:tr>
        <w:trPr>
          <w:cantSplit/>
          <w:tblHeader/>
        </w:trPr>
        <w:tc>
          <w:tcPr>
            <w:tcW w:type="dxa" w:w="1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6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3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c>
          <w:tcPr>
            <w:tcW w:type="dxa" w:w="33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1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9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FR-INS-001</w:t>
            </w:r>
          </w:p>
        </w:tc>
        <w:tc>
          <w:tcPr>
            <w:tcW w:type="dxa" w:w="1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cat.InstitutionType، ins.Institution</w:t>
            </w:r>
          </w:p>
        </w:tc>
        <w:tc>
          <w:tcPr>
            <w:tcW w:type="dxa" w:w="1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FR-INS-002</w:t>
            </w:r>
          </w:p>
        </w:tc>
        <w:tc>
          <w:tcPr>
            <w:tcW w:type="dxa" w:w="1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ins.Institution</w:t>
            </w:r>
          </w:p>
        </w:tc>
        <w:tc>
          <w:tcPr>
            <w:tcW w:type="dxa" w:w="1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FR-INS-003</w:t>
            </w:r>
          </w:p>
        </w:tc>
        <w:tc>
          <w:tcPr>
            <w:tcW w:type="dxa" w:w="1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ins.Institution</w:t>
            </w:r>
          </w:p>
        </w:tc>
        <w:tc>
          <w:tcPr>
            <w:tcW w:type="dxa" w:w="1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FR-INS-004</w:t>
            </w:r>
          </w:p>
        </w:tc>
        <w:tc>
          <w:tcPr>
            <w:tcW w:type="dxa" w:w="1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AC-INS-4</w:t>
            </w:r>
          </w:p>
        </w:tc>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ins.Institution</w:t>
            </w:r>
          </w:p>
        </w:tc>
        <w:tc>
          <w:tcPr>
            <w:tcW w:type="dxa" w:w="1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FR-INS-005</w:t>
            </w:r>
          </w:p>
        </w:tc>
        <w:tc>
          <w:tcPr>
            <w:tcW w:type="dxa" w:w="1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AC-INS-5</w:t>
            </w:r>
          </w:p>
        </w:tc>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ins.InstitutionUnit</w:t>
            </w:r>
          </w:p>
        </w:tc>
        <w:tc>
          <w:tcPr>
            <w:tcW w:type="dxa" w:w="1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FR-INS-006</w:t>
            </w:r>
          </w:p>
        </w:tc>
        <w:tc>
          <w:tcPr>
            <w:tcW w:type="dxa" w:w="1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AC-INS-5</w:t>
            </w:r>
          </w:p>
        </w:tc>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ins.InstitutionUnit</w:t>
            </w:r>
          </w:p>
        </w:tc>
        <w:tc>
          <w:tcPr>
            <w:tcW w:type="dxa" w:w="1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FR-INS-007</w:t>
            </w:r>
          </w:p>
        </w:tc>
        <w:tc>
          <w:tcPr>
            <w:tcW w:type="dxa" w:w="1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BR-INS-014</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AC-INS-3</w:t>
            </w:r>
          </w:p>
        </w:tc>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ins.Contact</w:t>
            </w:r>
          </w:p>
        </w:tc>
        <w:tc>
          <w:tcPr>
            <w:tcW w:type="dxa" w:w="1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FR-INS-008</w:t>
            </w:r>
          </w:p>
        </w:tc>
        <w:tc>
          <w:tcPr>
            <w:tcW w:type="dxa" w:w="1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BR-INS-005</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AC-INS-2</w:t>
            </w:r>
          </w:p>
        </w:tc>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ins.Contact</w:t>
            </w:r>
          </w:p>
        </w:tc>
        <w:tc>
          <w:tcPr>
            <w:tcW w:type="dxa" w:w="1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FR-INS-009</w:t>
            </w:r>
          </w:p>
        </w:tc>
        <w:tc>
          <w:tcPr>
            <w:tcW w:type="dxa" w:w="1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ins.Relationship</w:t>
            </w:r>
          </w:p>
        </w:tc>
        <w:tc>
          <w:tcPr>
            <w:tcW w:type="dxa" w:w="1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FR-INS-010</w:t>
            </w:r>
          </w:p>
        </w:tc>
        <w:tc>
          <w:tcPr>
            <w:tcW w:type="dxa" w:w="1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ins.RelationshipContact</w:t>
            </w:r>
          </w:p>
        </w:tc>
        <w:tc>
          <w:tcPr>
            <w:tcW w:type="dxa" w:w="1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FR-INS-011</w:t>
            </w:r>
          </w:p>
        </w:tc>
        <w:tc>
          <w:tcPr>
            <w:tcW w:type="dxa" w:w="1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ins.RelationshipProduct</w:t>
            </w:r>
          </w:p>
        </w:tc>
        <w:tc>
          <w:tcPr>
            <w:tcW w:type="dxa" w:w="1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FR-INS-012</w:t>
            </w:r>
          </w:p>
        </w:tc>
        <w:tc>
          <w:tcPr>
            <w:tcW w:type="dxa" w:w="1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BR-INS-009</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AC-INS-6</w:t>
            </w:r>
          </w:p>
        </w:tc>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ins.RelationshipProduct</w:t>
            </w:r>
          </w:p>
        </w:tc>
        <w:tc>
          <w:tcPr>
            <w:tcW w:type="dxa" w:w="1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FR-INS-013</w:t>
            </w:r>
          </w:p>
        </w:tc>
        <w:tc>
          <w:tcPr>
            <w:tcW w:type="dxa" w:w="1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AC-INS-1، AC-INS-6</w:t>
            </w:r>
          </w:p>
        </w:tc>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ins.RelationshipProduct</w:t>
            </w:r>
          </w:p>
        </w:tc>
        <w:tc>
          <w:tcPr>
            <w:tcW w:type="dxa" w:w="1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FR-INS-014</w:t>
            </w:r>
          </w:p>
        </w:tc>
        <w:tc>
          <w:tcPr>
            <w:tcW w:type="dxa" w:w="1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BR-INS-013</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AC-INS-1</w:t>
            </w:r>
          </w:p>
        </w:tc>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FR-INS-015 (Could)</w:t>
            </w:r>
          </w:p>
        </w:tc>
        <w:tc>
          <w:tcPr>
            <w:tcW w:type="dxa" w:w="1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AC-INS-7</w:t>
            </w:r>
          </w:p>
        </w:tc>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FR-INS-016</w:t>
            </w:r>
          </w:p>
        </w:tc>
        <w:tc>
          <w:tcPr>
            <w:tcW w:type="dxa" w:w="1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AC-INS-2، AC-INS-7</w:t>
            </w:r>
          </w:p>
        </w:tc>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FR-INS-017 (Should)</w:t>
            </w:r>
          </w:p>
        </w:tc>
        <w:tc>
          <w:tcPr>
            <w:tcW w:type="dxa" w:w="1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أداء</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FR-INS-018 (Should)</w:t>
            </w:r>
          </w:p>
        </w:tc>
        <w:tc>
          <w:tcPr>
            <w:tcW w:type="dxa" w:w="1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أداء</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FR-INS-019 (Should)</w:t>
            </w:r>
          </w:p>
        </w:tc>
        <w:tc>
          <w:tcPr>
            <w:tcW w:type="dxa" w:w="1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أداء</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FR-INS-020 (Could)</w:t>
            </w:r>
          </w:p>
        </w:tc>
        <w:tc>
          <w:tcPr>
            <w:tcW w:type="dxa" w:w="16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AC-INS-8</w:t>
            </w:r>
          </w:p>
        </w:tc>
        <w:tc>
          <w:tcPr>
            <w:tcW w:type="dxa" w:w="33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ins.Institution</w:t>
            </w:r>
          </w:p>
        </w:tc>
        <w:tc>
          <w:tcPr>
            <w:tcW w:type="dxa" w:w="1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أداء</w:t>
            </w:r>
          </w:p>
        </w:tc>
        <w:tc>
          <w:tcPr>
            <w:tcW w:type="dxa" w:w="9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FR-INS-021</w:t>
            </w:r>
          </w:p>
        </w:tc>
        <w:tc>
          <w:tcPr>
            <w:tcW w:type="dxa" w:w="16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BR-INS-014، BR-PTY-001</w:t>
            </w:r>
          </w:p>
        </w:tc>
        <w:tc>
          <w:tcPr>
            <w:tcW w:type="dxa" w:w="13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AC-INS-3</w:t>
            </w:r>
          </w:p>
        </w:tc>
        <w:tc>
          <w:tcPr>
            <w:tcW w:type="dxa" w:w="33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ins.Institution</w:t>
            </w:r>
          </w:p>
        </w:tc>
        <w:tc>
          <w:tcPr>
            <w:tcW w:type="dxa" w:w="1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97" w:id="497"/>
      <w:r>
        <w:rPr>
          <w:rFonts w:ascii="Arial" w:cs="Arial" w:eastAsia="Arial" w:hAnsi="Arial"/>
          <w:b/>
          <w:bCs/>
          <w:color w:val="2B5C8A"/>
          <w:sz w:val="23"/>
          <w:szCs w:val="23"/>
          <w:rtl/>
        </w:rPr>
        <w:t xml:space="preserve">S1 — ACC (10)</w:t>
      </w:r>
      <w:bookmarkEnd w:id="49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1"/>
        <w:gridCol w:w="1671"/>
        <w:gridCol w:w="1504"/>
        <w:gridCol w:w="2678"/>
        <w:gridCol w:w="1337"/>
        <w:gridCol w:w="1003"/>
      </w:tblGrid>
      <w:tr>
        <w:trPr>
          <w:cantSplit/>
          <w:tblHeader/>
        </w:trPr>
        <w:tc>
          <w:tcPr>
            <w:tcW w:type="dxa" w:w="16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6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5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c>
          <w:tcPr>
            <w:tcW w:type="dxa" w:w="26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3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10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FR-ACC-001</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w:t>
            </w:r>
          </w:p>
        </w:tc>
        <w:tc>
          <w:tcPr>
            <w:tcW w:type="dxa" w:w="2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cat.AccountType، acc.BankAccount</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FR-ACC-002</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2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acc.BankAccount</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FR-ACC-003</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w:t>
            </w:r>
          </w:p>
        </w:tc>
        <w:tc>
          <w:tcPr>
            <w:tcW w:type="dxa" w:w="2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acc.BankAccount</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FR-ACC-004</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BR-ACC-002</w:t>
            </w:r>
          </w:p>
        </w:tc>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2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acc.BankAccount</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FR-ACC-005</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2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acc.BankAccount</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FR-ACC-006</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2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acc.BankAccount</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FR-ACC-007</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AC-ACC-5</w:t>
            </w:r>
          </w:p>
        </w:tc>
        <w:tc>
          <w:tcPr>
            <w:tcW w:type="dxa" w:w="2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acc.BankAccount</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FR-ACC-008</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 AC-ACC-5</w:t>
            </w:r>
          </w:p>
        </w:tc>
        <w:tc>
          <w:tcPr>
            <w:tcW w:type="dxa" w:w="2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acc.BankAccount</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FR-ACC-009</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BR-ACC-016</w:t>
            </w:r>
          </w:p>
        </w:tc>
        <w:tc>
          <w:tcPr>
            <w:tcW w:type="dxa" w:w="15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AC-ACC-1</w:t>
            </w:r>
          </w:p>
        </w:tc>
        <w:tc>
          <w:tcPr>
            <w:tcW w:type="dxa" w:w="26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acc.BankAccount</w:t>
            </w:r>
          </w:p>
        </w:tc>
        <w:tc>
          <w:tcPr>
            <w:tcW w:type="dxa" w:w="1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FR-ACC-022 (Could)</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5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AC-ACC-6</w:t>
            </w:r>
          </w:p>
        </w:tc>
        <w:tc>
          <w:tcPr>
            <w:tcW w:type="dxa" w:w="26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acc.Signatory</w:t>
            </w:r>
          </w:p>
        </w:tc>
        <w:tc>
          <w:tcPr>
            <w:tcW w:type="dxa" w:w="1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يدوي</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98" w:id="498"/>
      <w:r>
        <w:rPr>
          <w:rFonts w:ascii="Arial" w:cs="Arial" w:eastAsia="Arial" w:hAnsi="Arial"/>
          <w:b/>
          <w:bCs/>
          <w:color w:val="2B5C8A"/>
          <w:sz w:val="23"/>
          <w:szCs w:val="23"/>
          <w:rtl/>
        </w:rPr>
        <w:t xml:space="preserve">S1 — CAT (23)</w:t>
      </w:r>
      <w:bookmarkEnd w:id="49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31"/>
        <w:gridCol w:w="1574"/>
        <w:gridCol w:w="1288"/>
        <w:gridCol w:w="3439"/>
        <w:gridCol w:w="1145"/>
        <w:gridCol w:w="987"/>
      </w:tblGrid>
      <w:tr>
        <w:trPr>
          <w:cantSplit/>
          <w:tblHeader/>
        </w:trPr>
        <w:tc>
          <w:tcPr>
            <w:tcW w:type="dxa" w:w="14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c>
          <w:tcPr>
            <w:tcW w:type="dxa" w:w="34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1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FR-CAT-001</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AC-CAT-4</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FR-CAT-002</w:t>
            </w:r>
          </w:p>
        </w:tc>
        <w:tc>
          <w:tcPr>
            <w:tcW w:type="dxa" w:w="1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34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T24 · API</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FR-CAT-004</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T24 · API</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FR-CAT-005</w:t>
            </w:r>
          </w:p>
        </w:tc>
        <w:tc>
          <w:tcPr>
            <w:tcW w:type="dxa" w:w="1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AC-CAT-4</w:t>
            </w:r>
          </w:p>
        </w:tc>
        <w:tc>
          <w:tcPr>
            <w:tcW w:type="dxa" w:w="34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FR-CAT-006 (Should)</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T24 · API</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FR-CAT-007</w:t>
            </w:r>
          </w:p>
        </w:tc>
        <w:tc>
          <w:tcPr>
            <w:tcW w:type="dxa" w:w="1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34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cat.ProductCategory، cat.Product</w:t>
            </w:r>
          </w:p>
        </w:tc>
        <w:tc>
          <w:tcPr>
            <w:tcW w:type="dxa" w:w="1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FR-CAT-008</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cat.FeeType</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FR-CAT-009</w:t>
            </w:r>
          </w:p>
        </w:tc>
        <w:tc>
          <w:tcPr>
            <w:tcW w:type="dxa" w:w="1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34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cat.FinancingType</w:t>
            </w:r>
          </w:p>
        </w:tc>
        <w:tc>
          <w:tcPr>
            <w:tcW w:type="dxa" w:w="1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FR-CAT-010</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cat.ProductFeeType، cat.ProductFinancingType</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FR-CAT-011</w:t>
            </w:r>
          </w:p>
        </w:tc>
        <w:tc>
          <w:tcPr>
            <w:tcW w:type="dxa" w:w="1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34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cat.FacilityType</w:t>
            </w:r>
          </w:p>
        </w:tc>
        <w:tc>
          <w:tcPr>
            <w:tcW w:type="dxa" w:w="1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FR-CAT-012</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cat.LimitType</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FR-CAT-013</w:t>
            </w:r>
          </w:p>
        </w:tc>
        <w:tc>
          <w:tcPr>
            <w:tcW w:type="dxa" w:w="1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34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cat.CollateralType، col.Collateral</w:t>
            </w:r>
          </w:p>
        </w:tc>
        <w:tc>
          <w:tcPr>
            <w:tcW w:type="dxa" w:w="1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FR-CAT-014</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AC-CAT-6</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cat.ObligationType</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FR-CAT-015</w:t>
            </w:r>
          </w:p>
        </w:tc>
        <w:tc>
          <w:tcPr>
            <w:tcW w:type="dxa" w:w="1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BR-CAT-011</w:t>
            </w:r>
          </w:p>
        </w:tc>
        <w:tc>
          <w:tcPr>
            <w:tcW w:type="dxa" w:w="1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AC-CAT-3</w:t>
            </w:r>
          </w:p>
        </w:tc>
        <w:tc>
          <w:tcPr>
            <w:tcW w:type="dxa" w:w="34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cat.BaseRate، cat.BaseRateAlias</w:t>
            </w:r>
          </w:p>
        </w:tc>
        <w:tc>
          <w:tcPr>
            <w:tcW w:type="dxa" w:w="1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FR-CAT-016</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BR-CAT-013</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AC-CAT-2</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cat.BaseRateValue</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FR-CAT-018</w:t>
            </w:r>
          </w:p>
        </w:tc>
        <w:tc>
          <w:tcPr>
            <w:tcW w:type="dxa" w:w="1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 AC-PLT-15</w:t>
            </w:r>
          </w:p>
        </w:tc>
        <w:tc>
          <w:tcPr>
            <w:tcW w:type="dxa" w:w="34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cat.DocumentType</w:t>
            </w:r>
          </w:p>
        </w:tc>
        <w:tc>
          <w:tcPr>
            <w:tcW w:type="dxa" w:w="1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T24 · API</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FR-CAT-019</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cat.Position، cat.PowerType، +1</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T24 · API</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FR-CAT-020</w:t>
            </w:r>
          </w:p>
        </w:tc>
        <w:tc>
          <w:tcPr>
            <w:tcW w:type="dxa" w:w="1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c>
          <w:tcPr>
            <w:tcW w:type="dxa" w:w="34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cat.LookupList، cat.LookupItem</w:t>
            </w:r>
          </w:p>
        </w:tc>
        <w:tc>
          <w:tcPr>
            <w:tcW w:type="dxa" w:w="1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FR-CAT-021</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ref.Currency، ref.Incoterm</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FR-CAT-022</w:t>
            </w:r>
          </w:p>
        </w:tc>
        <w:tc>
          <w:tcPr>
            <w:tcW w:type="dxa" w:w="1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AC-CAT-5</w:t>
            </w:r>
          </w:p>
        </w:tc>
        <w:tc>
          <w:tcPr>
            <w:tcW w:type="dxa" w:w="34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cat.Product</w:t>
            </w:r>
          </w:p>
        </w:tc>
        <w:tc>
          <w:tcPr>
            <w:tcW w:type="dxa" w:w="1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FR-CAT-023 (Could)</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AC-CAT-7</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cat.TenantCurrency</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FR-CAT-025</w:t>
            </w:r>
          </w:p>
        </w:tc>
        <w:tc>
          <w:tcPr>
            <w:tcW w:type="dxa" w:w="15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AC-CAT-4</w:t>
            </w:r>
          </w:p>
        </w:tc>
        <w:tc>
          <w:tcPr>
            <w:tcW w:type="dxa" w:w="34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FR-CAT-026</w:t>
            </w:r>
          </w:p>
        </w:tc>
        <w:tc>
          <w:tcPr>
            <w:tcW w:type="dxa" w:w="15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BR-PTY-005، BR-PTY-015</w:t>
            </w:r>
          </w:p>
        </w:tc>
        <w:tc>
          <w:tcPr>
            <w:tcW w:type="dxa" w:w="1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AC-CAT-1</w:t>
            </w:r>
          </w:p>
        </w:tc>
        <w:tc>
          <w:tcPr>
            <w:tcW w:type="dxa" w:w="34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ref.Country</w:t>
            </w:r>
          </w:p>
        </w:tc>
        <w:tc>
          <w:tcPr>
            <w:tcW w:type="dxa" w:w="1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T24 · API</w:t>
            </w:r>
          </w:p>
        </w:tc>
        <w:tc>
          <w:tcPr>
            <w:tcW w:type="dxa" w:w="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99" w:id="499"/>
      <w:r>
        <w:rPr>
          <w:rFonts w:ascii="Arial" w:cs="Arial" w:eastAsia="Arial" w:hAnsi="Arial"/>
          <w:b/>
          <w:bCs/>
          <w:color w:val="2B5C8A"/>
          <w:sz w:val="23"/>
          <w:szCs w:val="23"/>
          <w:rtl/>
        </w:rPr>
        <w:t xml:space="preserve">S1 — NTF (15)</w:t>
      </w:r>
      <w:bookmarkEnd w:id="49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7"/>
        <w:gridCol w:w="1526"/>
        <w:gridCol w:w="1248"/>
        <w:gridCol w:w="3610"/>
        <w:gridCol w:w="1109"/>
        <w:gridCol w:w="984"/>
      </w:tblGrid>
      <w:tr>
        <w:trPr>
          <w:cantSplit/>
          <w:tblHeader/>
        </w:trPr>
        <w:tc>
          <w:tcPr>
            <w:tcW w:type="dxa" w:w="13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15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2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القبول</w:t>
            </w:r>
          </w:p>
        </w:tc>
        <w:tc>
          <w:tcPr>
            <w:tcW w:type="dxa" w:w="3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11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الشاشة</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FR-NTF-001</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BR-NTF-006، BR-WFL-012</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AC-WFL-10</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ntf.NotificationEventType</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CI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FR-NTF-002</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AC-NTF-1</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CI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FR-NTF-003</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ntf.NotificationRule</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FR-NTF-004</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BR-NTF-001، BR-NTF-002، BR-NTF-003</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AC-WFL-8</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FR-NTF-005</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FR-NTF-006</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FR-NTF-008</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BR-NTF-001، BR-NTF-002، BR-NTF-003، +1</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AC-WFL-8</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FR-NTF-010 S1 وS5</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AC-NTF-2</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ntf.NotificationEventType، ntf.NotificationPreference</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واجهة</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FR-NTF-012</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AC-NTF-1</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ntf.NotificationTemplate</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CI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FR-NTF-016 S1/S3</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AC-PLT-20</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FR-NTF-018</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FR-NTF-019 S1 وS5</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ntf.NotificationDelivery</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FR-NTF-021</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AC-NTF-1</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ntf.Notification</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 CI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FR-NTF-022</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AC-NTF-3</w:t>
            </w:r>
          </w:p>
        </w:tc>
        <w:tc>
          <w:tcPr>
            <w:tcW w:type="dxa" w:w="3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FR-NTF-024 (Should)</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2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AC-NTF-4</w:t>
            </w:r>
          </w:p>
        </w:tc>
        <w:tc>
          <w:tcPr>
            <w:tcW w:type="dxa" w:w="3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 ntf.Notification</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API</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500" w:id="500"/>
      <w:r>
        <w:rPr>
          <w:rFonts w:ascii="Arial" w:cs="Arial" w:eastAsia="Arial" w:hAnsi="Arial"/>
          <w:b/>
          <w:bCs/>
          <w:color w:val="2B5C8A"/>
          <w:sz w:val="26"/>
          <w:szCs w:val="26"/>
          <w:rtl/>
        </w:rPr>
        <w:t xml:space="preserve">4. الفجوات التي تكشفها المصفوفة</w:t>
      </w:r>
      <w:bookmarkEnd w:id="50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0"/>
        <w:gridCol w:w="3139"/>
        <w:gridCol w:w="2617"/>
        <w:gridCol w:w="3128"/>
      </w:tblGrid>
      <w:tr>
        <w:trPr>
          <w:cantSplit/>
          <w:tblHeader/>
        </w:trPr>
        <w:tc>
          <w:tcPr>
            <w:tcW w:type="dxa" w:w="9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1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الفجوة</w:t>
            </w:r>
          </w:p>
        </w:tc>
        <w:tc>
          <w:tcPr>
            <w:tcW w:type="dxa" w:w="26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31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العلاج المقترح</w:t>
            </w:r>
          </w:p>
        </w:tc>
      </w:tr>
      <w:tr>
        <w:trPr>
          <w:cantSplit/>
        </w:trPr>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G-1</w:t>
            </w:r>
          </w:p>
        </w:tc>
        <w:tc>
          <w:tcPr>
            <w:tcW w:type="dxa" w:w="3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القواعد غير مربوطة في INS وACC وCAT وNTF: 13 من 69 متطلبًا فقط</w:t>
            </w:r>
          </w:p>
        </w:tc>
        <w:tc>
          <w:tcPr>
            <w:tcW w:type="dxa" w:w="2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يُعرف أي قاعدة يثبتها اختبار المتطلب</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«القواعد» في جداول FR (DQ-B08-2)، وحالات الاستخدام في DOC-F09</w:t>
            </w:r>
          </w:p>
        </w:tc>
      </w:tr>
      <w:tr>
        <w:trPr>
          <w:cantSplit/>
        </w:trPr>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G-2</w:t>
            </w:r>
          </w:p>
        </w:tc>
        <w:tc>
          <w:tcPr>
            <w:tcW w:type="dxa" w:w="3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شاشة مربوطة لأي متطلب غير عرضي في S1</w:t>
            </w:r>
          </w:p>
        </w:tc>
        <w:tc>
          <w:tcPr>
            <w:tcW w:type="dxa" w:w="2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يُتحقق أن كل متطلب له موضع في الواجهة</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DOC-B07 لـ S1 بمعرّفات SCR-ORG وSCR-PTY، وربط SCR-INS وSCR-ACC وSCR-CAT بحالات الاستخدام (DQ-B08-6)</w:t>
            </w:r>
          </w:p>
        </w:tc>
      </w:tr>
      <w:tr>
        <w:trPr>
          <w:cantSplit/>
        </w:trPr>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G-3</w:t>
            </w:r>
          </w:p>
        </w:tc>
        <w:tc>
          <w:tcPr>
            <w:tcW w:type="dxa" w:w="3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قائم لـ 29 متطلبًا فقط، وكله في القاعدة</w:t>
            </w:r>
          </w:p>
        </w:tc>
        <w:tc>
          <w:tcPr>
            <w:tcW w:type="dxa" w:w="2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 متطلبًا في S0 لا تُثبت إلا باختبارات API أو واجهة لم تُكتب</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الوسوم في §5، وبوابة الخروج في §5.4</w:t>
            </w:r>
          </w:p>
        </w:tc>
      </w:tr>
      <w:tr>
        <w:trPr>
          <w:cantSplit/>
        </w:trPr>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w:t>
            </w:r>
          </w:p>
        </w:tc>
        <w:tc>
          <w:tcPr>
            <w:tcW w:type="dxa" w:w="3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 متطلبًا بلا جدول يذكرها في القاموس</w:t>
            </w:r>
          </w:p>
        </w:tc>
        <w:tc>
          <w:tcPr>
            <w:tcW w:type="dxa" w:w="2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الأثر في القاعدة غير ظاهر، مثل FR-ORG-011 إلى FR-ORG-013 التي تخدمها جداول doc</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ذكر المتطلب في ملاحظة الجدول في النموذج، أو تصنيفه عرضيًا (DQ-B08-7)</w:t>
            </w:r>
          </w:p>
        </w:tc>
      </w:tr>
      <w:tr>
        <w:trPr>
          <w:cantSplit/>
        </w:trPr>
        <w:tc>
          <w:tcPr>
            <w:tcW w:type="dxa" w:w="9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G-5</w:t>
            </w:r>
          </w:p>
        </w:tc>
        <w:tc>
          <w:tcPr>
            <w:tcW w:type="dxa" w:w="31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روابط القاعدة بالمشاركة تزيد عن الحقيقة</w:t>
            </w:r>
          </w:p>
        </w:tc>
        <w:tc>
          <w:tcPr>
            <w:tcW w:type="dxa" w:w="2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قاعدة بمتطلب لا تخصه</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176 رابطًا مشاركًا عند خروج S1 (DQ-B08-3)</w:t>
            </w:r>
          </w:p>
        </w:tc>
      </w:tr>
      <w:tr>
        <w:trPr>
          <w:cantSplit/>
        </w:trPr>
        <w:tc>
          <w:tcPr>
            <w:tcW w:type="dxa" w:w="9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G-6</w:t>
            </w:r>
          </w:p>
        </w:tc>
        <w:tc>
          <w:tcPr>
            <w:tcW w:type="dxa" w:w="31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السيناريوهات الجديدة في DOC-B02 لم تنتقل إلى §15 في المواصفات</w:t>
            </w:r>
          </w:p>
        </w:tc>
        <w:tc>
          <w:tcPr>
            <w:tcW w:type="dxa" w:w="2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مصدران للنص نفسه</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DQ-B02-6</w:t>
            </w:r>
          </w:p>
        </w:tc>
      </w:tr>
    </w:tbl>
    <w:p>
      <w:pPr>
        <w:bidi/>
        <w:spacing w:after="120" w:before="0"/>
      </w:pPr>
    </w:p>
    <w:p>
      <w:pPr>
        <w:bidi/>
        <w:spacing w:after="110" w:before="0" w:line="312"/>
      </w:pPr>
      <w:r>
        <w:rPr>
          <w:rFonts w:ascii="Arial" w:cs="Arial" w:eastAsia="Arial" w:hAnsi="Arial"/>
          <w:b w:val="false"/>
          <w:bCs w:val="false"/>
          <w:sz w:val="21"/>
          <w:szCs w:val="21"/>
          <w:rtl/>
        </w:rPr>
        <w:t xml:space="preserve">متطلبات S0 بلا حالة قاعدة: FR-PLT-001، 003، 007، 008، 009، 013، 026، 027، 028، 029، 030، 032، 033، 034، 037، 041، 043، 044، 045. وهي متطلبات تطبيق في الأساس (التأهيل والمستندات والتوطين والمفاتيح والبناء)، فاختبارها في API والواجهة وCI.</w:t>
      </w:r>
    </w:p>
    <w:p>
      <w:pPr>
        <w:pStyle w:val="Heading2"/>
        <w:bidi/>
      </w:pPr>
      <w:bookmarkStart w:name="_sec501" w:id="501"/>
      <w:r>
        <w:rPr>
          <w:rFonts w:ascii="Arial" w:cs="Arial" w:eastAsia="Arial" w:hAnsi="Arial"/>
          <w:b/>
          <w:bCs/>
          <w:color w:val="2B5C8A"/>
          <w:sz w:val="26"/>
          <w:szCs w:val="26"/>
          <w:rtl/>
        </w:rPr>
        <w:t xml:space="preserve">5. قواعد إبقاء المصفوفة حديثة</w:t>
      </w:r>
      <w:bookmarkEnd w:id="501"/>
    </w:p>
    <w:p>
      <w:pPr>
        <w:pStyle w:val="Heading3"/>
        <w:bidi/>
      </w:pPr>
      <w:bookmarkStart w:name="_sec502" w:id="502"/>
      <w:r>
        <w:rPr>
          <w:rFonts w:ascii="Arial" w:cs="Arial" w:eastAsia="Arial" w:hAnsi="Arial"/>
          <w:b/>
          <w:bCs/>
          <w:color w:val="2B5C8A"/>
          <w:sz w:val="23"/>
          <w:szCs w:val="23"/>
          <w:rtl/>
        </w:rPr>
        <w:t xml:space="preserve">5.1 المولّد </w:t>
      </w:r>
      <w:r>
        <w:rPr>
          <w:rFonts w:ascii="Arial" w:cs="Arial" w:eastAsia="Arial" w:hAnsi="Arial"/>
          <w:color w:val="E0A800"/>
          <w:sz w:val="23"/>
          <w:szCs w:val="23"/>
          <w:rtl/>
        </w:rPr>
        <w:t xml:space="preserve">●</w:t>
      </w:r>
      <w:bookmarkEnd w:id="502"/>
    </w:p>
    <w:p>
      <w:pPr>
        <w:pStyle w:val="ListParagraph"/>
        <w:numPr>
          <w:ilvl w:val="0"/>
          <w:numId w:val="2"/>
        </w:numPr>
        <w:bidi/>
        <w:spacing w:after="70" w:before="0" w:line="300"/>
      </w:pPr>
      <w:r>
        <w:rPr>
          <w:rFonts w:ascii="Arial" w:cs="Arial" w:eastAsia="Arial" w:hAnsi="Arial"/>
          <w:b/>
          <w:bCs/>
          <w:sz w:val="21"/>
          <w:szCs w:val="21"/>
          <w:rtl/>
        </w:rPr>
        <w:t xml:space="preserve">المكان:</w:t>
      </w:r>
      <w:r>
        <w:rPr>
          <w:rFonts w:ascii="Arial" w:cs="Arial" w:eastAsia="Arial" w:hAnsi="Arial"/>
          <w:b w:val="false"/>
          <w:bCs w:val="false"/>
          <w:sz w:val="21"/>
          <w:szCs w:val="21"/>
          <w:rtl/>
        </w:rPr>
        <w:t xml:space="preserve"> tools/gen_traceability.py بجانب tools/gen_indexes.py، يقرأ المصادر في §2.2 ولا يكتب غير ناتجه.</w:t>
      </w:r>
    </w:p>
    <w:p>
      <w:pPr>
        <w:pStyle w:val="ListParagraph"/>
        <w:numPr>
          <w:ilvl w:val="0"/>
          <w:numId w:val="2"/>
        </w:numPr>
        <w:bidi/>
        <w:spacing w:after="70" w:before="0" w:line="300"/>
      </w:pPr>
      <w:r>
        <w:rPr>
          <w:rFonts w:ascii="Arial" w:cs="Arial" w:eastAsia="Arial" w:hAnsi="Arial"/>
          <w:b/>
          <w:bCs/>
          <w:sz w:val="21"/>
          <w:szCs w:val="21"/>
          <w:rtl/>
        </w:rPr>
        <w:t xml:space="preserve">الناتج:</w:t>
      </w:r>
      <w:r>
        <w:rPr>
          <w:rFonts w:ascii="Arial" w:cs="Arial" w:eastAsia="Arial" w:hAnsi="Arial"/>
          <w:b w:val="false"/>
          <w:bCs w:val="false"/>
          <w:sz w:val="21"/>
          <w:szCs w:val="21"/>
          <w:rtl/>
        </w:rPr>
        <w:t xml:space="preserve"> ملف مولَّد docs/10-detailed-analysis/92-traceability-matrix.md لا يُعدَّل يدويًا، وملف CSV بالقوائم الكاملة بلا اختصار «+n». تبقى في هذه الوثيقة الطريقة والفجوات وآخر لقطة.</w:t>
      </w:r>
    </w:p>
    <w:p>
      <w:pPr>
        <w:pStyle w:val="ListParagraph"/>
        <w:numPr>
          <w:ilvl w:val="0"/>
          <w:numId w:val="2"/>
        </w:numPr>
        <w:bidi/>
        <w:spacing w:after="70" w:before="0" w:line="300"/>
      </w:pPr>
      <w:r>
        <w:rPr>
          <w:rFonts w:ascii="Arial" w:cs="Arial" w:eastAsia="Arial" w:hAnsi="Arial"/>
          <w:b/>
          <w:bCs/>
          <w:sz w:val="21"/>
          <w:szCs w:val="21"/>
          <w:rtl/>
        </w:rPr>
        <w:t xml:space="preserve">في CI:</w:t>
      </w:r>
      <w:r>
        <w:rPr>
          <w:rFonts w:ascii="Arial" w:cs="Arial" w:eastAsia="Arial" w:hAnsi="Arial"/>
          <w:b w:val="false"/>
          <w:bCs w:val="false"/>
          <w:sz w:val="21"/>
          <w:szCs w:val="21"/>
          <w:rtl/>
        </w:rPr>
        <w:t xml:space="preserve"> خطوة تعيد التوليد وتقارن بالملف المودَع، على نمط الخطوة 2 في tools/ci/db_ci.sh:39-45، فتفشل إن كان قديمًا.</w:t>
      </w:r>
    </w:p>
    <w:p>
      <w:pPr>
        <w:pStyle w:val="ListParagraph"/>
        <w:numPr>
          <w:ilvl w:val="0"/>
          <w:numId w:val="2"/>
        </w:numPr>
        <w:bidi/>
        <w:spacing w:after="70" w:before="0" w:line="300"/>
      </w:pPr>
      <w:r>
        <w:rPr>
          <w:rFonts w:ascii="Arial" w:cs="Arial" w:eastAsia="Arial" w:hAnsi="Arial"/>
          <w:b/>
          <w:bCs/>
          <w:sz w:val="21"/>
          <w:szCs w:val="21"/>
          <w:rtl/>
        </w:rPr>
        <w:t xml:space="preserve">التوسع:</w:t>
      </w:r>
      <w:r>
        <w:rPr>
          <w:rFonts w:ascii="Arial" w:cs="Arial" w:eastAsia="Arial" w:hAnsi="Arial"/>
          <w:b w:val="false"/>
          <w:bCs w:val="false"/>
          <w:sz w:val="21"/>
          <w:szCs w:val="21"/>
          <w:rtl/>
        </w:rPr>
        <w:t xml:space="preserve"> المصادر الجديدة تُضاف إلى المولّد لا إلى الجدول: DOC-F09 لحالات M2 إلى M8، وتحديثات DOC-B07، وسيناريوهات S2 فما بعد في DOC-B02، واختبارات التطبيق.</w:t>
      </w:r>
    </w:p>
    <w:p>
      <w:pPr>
        <w:bidi/>
        <w:spacing w:after="60" w:before="0"/>
      </w:pPr>
    </w:p>
    <w:p>
      <w:pPr>
        <w:pStyle w:val="Heading3"/>
        <w:bidi/>
      </w:pPr>
      <w:bookmarkStart w:name="_sec503" w:id="503"/>
      <w:r>
        <w:rPr>
          <w:rFonts w:ascii="Arial" w:cs="Arial" w:eastAsia="Arial" w:hAnsi="Arial"/>
          <w:b/>
          <w:bCs/>
          <w:color w:val="2B5C8A"/>
          <w:sz w:val="23"/>
          <w:szCs w:val="23"/>
          <w:rtl/>
        </w:rPr>
        <w:t xml:space="preserve">5.2 الوسوم في المصادر</w:t>
      </w:r>
      <w:bookmarkEnd w:id="50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75"/>
        <w:gridCol w:w="8089"/>
      </w:tblGrid>
      <w:tr>
        <w:trPr>
          <w:cantSplit/>
          <w:tblHeader/>
        </w:trPr>
        <w:tc>
          <w:tcPr>
            <w:tcW w:type="dxa" w:w="17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80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الوسم المطلوب </w:t>
            </w:r>
            <w:r>
              <w:rPr>
                <w:rFonts w:ascii="Arial" w:cs="Arial" w:eastAsia="Arial" w:hAnsi="Arial"/>
                <w:color w:val="E0A800"/>
                <w:sz w:val="18"/>
                <w:szCs w:val="18"/>
                <w:rtl/>
              </w:rPr>
              <w:t xml:space="preserve">●</w:t>
            </w:r>
          </w:p>
        </w:tc>
      </w:tr>
      <w:tr>
        <w:trPr>
          <w:cantSplit/>
        </w:trPr>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FR في المواصفات 10 إلى 14</w:t>
            </w:r>
          </w:p>
        </w:tc>
        <w:tc>
          <w:tcPr>
            <w:tcW w:type="dxa" w:w="80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«القواعد» بمعرّفات BR، يقرؤه tools/gen_indexes.py أيضًا (DQ-B08-2)</w:t>
            </w:r>
          </w:p>
        </w:tc>
      </w:tr>
      <w:tr>
        <w:trPr>
          <w:cantSplit/>
        </w:trPr>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SQL في db/tests</w:t>
            </w:r>
          </w:p>
        </w:tc>
        <w:tc>
          <w:tcPr>
            <w:tcW w:type="dxa" w:w="80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التعليق الافتتاحي لكل حالة يذكر FR وBR وTHR، كما تفعل T34 وT36 وT37 اليوم (db/tests/tenant_isolation_tests.sql:499، :546، :643)</w:t>
            </w:r>
          </w:p>
        </w:tc>
      </w:tr>
      <w:tr>
        <w:trPr>
          <w:cantSplit/>
        </w:trPr>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التطبيق</w:t>
            </w:r>
          </w:p>
        </w:tc>
        <w:tc>
          <w:tcPr>
            <w:tcW w:type="dxa" w:w="80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FR وAC وTHR لكل اختبار، مثل خاصية Trait في xUnit ووسم في Playwright (DQ-B08-4)</w:t>
            </w:r>
          </w:p>
        </w:tc>
      </w:tr>
      <w:tr>
        <w:trPr>
          <w:cantSplit/>
        </w:trPr>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العبور المولَّدة</w:t>
            </w:r>
          </w:p>
        </w:tc>
        <w:tc>
          <w:tcPr>
            <w:tcW w:type="dxa" w:w="80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تأخذ FR من امتداد x-fr في كل عملية OpenAPI (DQ-B08-8، DOC-S13 §5.2)</w:t>
            </w:r>
          </w:p>
        </w:tc>
      </w:tr>
      <w:tr>
        <w:trPr>
          <w:cantSplit/>
        </w:trPr>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الشاشات</w:t>
            </w:r>
          </w:p>
        </w:tc>
        <w:tc>
          <w:tcPr>
            <w:tcW w:type="dxa" w:w="80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 SCR لكل شاشة وحالة استخدامها في DOC-B07</w:t>
            </w:r>
          </w:p>
        </w:tc>
      </w:tr>
      <w:tr>
        <w:trPr>
          <w:cantSplit/>
        </w:trPr>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w:t>
            </w:r>
          </w:p>
        </w:tc>
        <w:tc>
          <w:tcPr>
            <w:tcW w:type="dxa" w:w="80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ذكر FR في ملاحظة الجدول أو العمود، كما في docs/21-data-dictionary.md اليوم</w:t>
            </w:r>
          </w:p>
        </w:tc>
      </w:tr>
    </w:tbl>
    <w:p>
      <w:pPr>
        <w:bidi/>
        <w:spacing w:after="120" w:before="0"/>
      </w:pPr>
    </w:p>
    <w:p>
      <w:pPr>
        <w:pStyle w:val="Heading3"/>
        <w:bidi/>
      </w:pPr>
      <w:bookmarkStart w:name="_sec504" w:id="504"/>
      <w:r>
        <w:rPr>
          <w:rFonts w:ascii="Arial" w:cs="Arial" w:eastAsia="Arial" w:hAnsi="Arial"/>
          <w:b/>
          <w:bCs/>
          <w:color w:val="2B5C8A"/>
          <w:sz w:val="23"/>
          <w:szCs w:val="23"/>
          <w:rtl/>
        </w:rPr>
        <w:t xml:space="preserve">5.3 الفحوص الآلية</w:t>
      </w:r>
      <w:bookmarkEnd w:id="504"/>
    </w:p>
    <w:p>
      <w:pPr>
        <w:pStyle w:val="ListParagraph"/>
        <w:numPr>
          <w:ilvl w:val="0"/>
          <w:numId w:val="159"/>
        </w:numPr>
        <w:bidi/>
        <w:spacing w:after="70" w:before="0" w:line="300"/>
      </w:pPr>
      <w:r>
        <w:rPr>
          <w:rFonts w:ascii="Arial" w:cs="Arial" w:eastAsia="Arial" w:hAnsi="Arial"/>
          <w:b w:val="false"/>
          <w:bCs w:val="false"/>
          <w:sz w:val="21"/>
          <w:szCs w:val="21"/>
          <w:rtl/>
        </w:rPr>
        <w:t xml:space="preserve">وسم يشير إلى FR أو AC أو BR غير موجود يفشل البناء.</w:t>
      </w:r>
    </w:p>
    <w:p>
      <w:pPr>
        <w:pStyle w:val="ListParagraph"/>
        <w:numPr>
          <w:ilvl w:val="0"/>
          <w:numId w:val="159"/>
        </w:numPr>
        <w:bidi/>
        <w:spacing w:after="70" w:before="0" w:line="300"/>
      </w:pPr>
      <w:r>
        <w:rPr>
          <w:rFonts w:ascii="Arial" w:cs="Arial" w:eastAsia="Arial" w:hAnsi="Arial"/>
          <w:b w:val="false"/>
          <w:bCs w:val="false"/>
          <w:sz w:val="21"/>
          <w:szCs w:val="21"/>
          <w:rtl/>
        </w:rPr>
        <w:t xml:space="preserve">متطلب جديد في المواصفات يظهر في المصفوفة آليًا؛ وبلا سيناريو قبول يظهر فجوة في تقرير المولّد.</w:t>
      </w:r>
    </w:p>
    <w:p>
      <w:pPr>
        <w:pStyle w:val="ListParagraph"/>
        <w:numPr>
          <w:ilvl w:val="0"/>
          <w:numId w:val="159"/>
        </w:numPr>
        <w:bidi/>
        <w:spacing w:after="70" w:before="0" w:line="300"/>
      </w:pPr>
      <w:r>
        <w:rPr>
          <w:rFonts w:ascii="Arial" w:cs="Arial" w:eastAsia="Arial" w:hAnsi="Arial"/>
          <w:b w:val="false"/>
          <w:bCs w:val="false"/>
          <w:sz w:val="21"/>
          <w:szCs w:val="21"/>
          <w:rtl/>
        </w:rPr>
        <w:t xml:space="preserve">تقرير الفجوات يُطبع في كل تشغيل بأعداد الجدول في §2.4.</w:t>
      </w:r>
    </w:p>
    <w:p>
      <w:pPr>
        <w:bidi/>
        <w:spacing w:after="60" w:before="0"/>
      </w:pPr>
    </w:p>
    <w:p>
      <w:pPr>
        <w:pStyle w:val="Heading3"/>
        <w:bidi/>
      </w:pPr>
      <w:bookmarkStart w:name="_sec505" w:id="505"/>
      <w:r>
        <w:rPr>
          <w:rFonts w:ascii="Arial" w:cs="Arial" w:eastAsia="Arial" w:hAnsi="Arial"/>
          <w:b/>
          <w:bCs/>
          <w:color w:val="2B5C8A"/>
          <w:sz w:val="23"/>
          <w:szCs w:val="23"/>
          <w:rtl/>
        </w:rPr>
        <w:t xml:space="preserve">5.4 بوابة الشريحة </w:t>
      </w:r>
      <w:r>
        <w:rPr>
          <w:rFonts w:ascii="Arial" w:cs="Arial" w:eastAsia="Arial" w:hAnsi="Arial"/>
          <w:color w:val="E0A800"/>
          <w:sz w:val="23"/>
          <w:szCs w:val="23"/>
          <w:rtl/>
        </w:rPr>
        <w:t xml:space="preserve">●</w:t>
      </w:r>
      <w:bookmarkEnd w:id="505"/>
    </w:p>
    <w:p>
      <w:pPr>
        <w:pStyle w:val="ListParagraph"/>
        <w:numPr>
          <w:ilvl w:val="0"/>
          <w:numId w:val="2"/>
        </w:numPr>
        <w:bidi/>
        <w:spacing w:after="70" w:before="0" w:line="300"/>
      </w:pPr>
      <w:r>
        <w:rPr>
          <w:rFonts w:ascii="Arial" w:cs="Arial" w:eastAsia="Arial" w:hAnsi="Arial"/>
          <w:b/>
          <w:bCs/>
          <w:sz w:val="21"/>
          <w:szCs w:val="21"/>
          <w:rtl/>
        </w:rPr>
        <w:t xml:space="preserve">أثناء البناء:</w:t>
      </w:r>
      <w:r>
        <w:rPr>
          <w:rFonts w:ascii="Arial" w:cs="Arial" w:eastAsia="Arial" w:hAnsi="Arial"/>
          <w:b w:val="false"/>
          <w:bCs w:val="false"/>
          <w:sz w:val="21"/>
          <w:szCs w:val="21"/>
          <w:rtl/>
        </w:rPr>
        <w:t xml:space="preserve"> تحذير في طلب الدمج فقط، لأن المتطلب بلا اختبار حالة طبيعية قبل اكتماله.</w:t>
      </w:r>
    </w:p>
    <w:p>
      <w:pPr>
        <w:pStyle w:val="ListParagraph"/>
        <w:numPr>
          <w:ilvl w:val="0"/>
          <w:numId w:val="2"/>
        </w:numPr>
        <w:bidi/>
        <w:spacing w:after="70" w:before="0" w:line="300"/>
      </w:pPr>
      <w:r>
        <w:rPr>
          <w:rFonts w:ascii="Arial" w:cs="Arial" w:eastAsia="Arial" w:hAnsi="Arial"/>
          <w:b/>
          <w:bCs/>
          <w:sz w:val="21"/>
          <w:szCs w:val="21"/>
          <w:rtl/>
        </w:rPr>
        <w:t xml:space="preserve">عند وسم إصدار خروج الشريحة:</w:t>
      </w:r>
      <w:r>
        <w:rPr>
          <w:rFonts w:ascii="Arial" w:cs="Arial" w:eastAsia="Arial" w:hAnsi="Arial"/>
          <w:b w:val="false"/>
          <w:bCs w:val="false"/>
          <w:sz w:val="21"/>
          <w:szCs w:val="21"/>
          <w:rtl/>
        </w:rPr>
        <w:t xml:space="preserve"> يفشل الخط إن بقي متطلب Must في الشريحة بلا اختبار قائم ناجح موسوم به. وShould يحتاج تأجيلًا مكتوبًا، وCould لا يوقف (DQ-B02-5، DOC-B01 §5).</w:t>
      </w:r>
    </w:p>
    <w:p>
      <w:pPr>
        <w:pStyle w:val="ListParagraph"/>
        <w:numPr>
          <w:ilvl w:val="0"/>
          <w:numId w:val="2"/>
        </w:numPr>
        <w:bidi/>
        <w:spacing w:after="70" w:before="0" w:line="300"/>
      </w:pPr>
      <w:r>
        <w:rPr>
          <w:rFonts w:ascii="Arial" w:cs="Arial" w:eastAsia="Arial" w:hAnsi="Arial"/>
          <w:b/>
          <w:bCs/>
          <w:sz w:val="21"/>
          <w:szCs w:val="21"/>
          <w:rtl/>
        </w:rPr>
        <w:t xml:space="preserve">تقرير الخروج:</w:t>
      </w:r>
      <w:r>
        <w:rPr>
          <w:rFonts w:ascii="Arial" w:cs="Arial" w:eastAsia="Arial" w:hAnsi="Arial"/>
          <w:b w:val="false"/>
          <w:bCs w:val="false"/>
          <w:sz w:val="21"/>
          <w:szCs w:val="21"/>
          <w:rtl/>
        </w:rPr>
        <w:t xml:space="preserve"> تُرفق لقطة المصفوفة بتقرير خروج الشريحة (DOC-B01 §9).</w:t>
      </w:r>
    </w:p>
    <w:p>
      <w:pPr>
        <w:bidi/>
        <w:spacing w:after="60" w:before="0"/>
      </w:pPr>
    </w:p>
    <w:p>
      <w:pPr>
        <w:pStyle w:val="Heading3"/>
        <w:bidi/>
      </w:pPr>
      <w:bookmarkStart w:name="_sec506" w:id="506"/>
      <w:r>
        <w:rPr>
          <w:rFonts w:ascii="Arial" w:cs="Arial" w:eastAsia="Arial" w:hAnsi="Arial"/>
          <w:b/>
          <w:bCs/>
          <w:color w:val="2B5C8A"/>
          <w:sz w:val="23"/>
          <w:szCs w:val="23"/>
          <w:rtl/>
        </w:rPr>
        <w:t xml:space="preserve">5.5 الملكية والمراجعة</w:t>
      </w:r>
      <w:bookmarkEnd w:id="50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480"/>
        <w:gridCol w:w="4384"/>
      </w:tblGrid>
      <w:tr>
        <w:trPr>
          <w:cantSplit/>
          <w:tblHeader/>
        </w:trPr>
        <w:tc>
          <w:tcPr>
            <w:tcW w:type="dxa" w:w="54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الحلقة</w:t>
            </w:r>
          </w:p>
        </w:tc>
        <w:tc>
          <w:tcPr>
            <w:tcW w:type="dxa" w:w="4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المسؤول</w:t>
            </w:r>
          </w:p>
        </w:tc>
      </w:tr>
      <w:tr>
        <w:trPr>
          <w:cantSplit/>
        </w:trPr>
        <w:tc>
          <w:tcPr>
            <w:tcW w:type="dxa" w:w="5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المتطلب والقاعدة والسيناريو والشاشة</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r>
      <w:tr>
        <w:trPr>
          <w:cantSplit/>
        </w:trPr>
        <w:tc>
          <w:tcPr>
            <w:tcW w:type="dxa" w:w="5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 ووسومه</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ضمان الجودة</w:t>
            </w:r>
          </w:p>
        </w:tc>
      </w:tr>
      <w:tr>
        <w:trPr>
          <w:cantSplit/>
        </w:trPr>
        <w:tc>
          <w:tcPr>
            <w:tcW w:type="dxa" w:w="54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الكيان وملاحظات النموذج</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r>
      <w:tr>
        <w:trPr>
          <w:cantSplit/>
        </w:trPr>
        <w:tc>
          <w:tcPr>
            <w:tcW w:type="dxa" w:w="54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 وخطوة CI</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w:t>
            </w:r>
          </w:p>
        </w:tc>
      </w:tr>
    </w:tbl>
    <w:p>
      <w:pPr>
        <w:bidi/>
        <w:spacing w:after="120" w:before="0"/>
      </w:pPr>
    </w:p>
    <w:p>
      <w:pPr>
        <w:bidi/>
        <w:spacing w:after="110" w:before="0" w:line="312"/>
      </w:pPr>
      <w:r>
        <w:rPr>
          <w:rFonts w:ascii="Arial" w:cs="Arial" w:eastAsia="Arial" w:hAnsi="Arial"/>
          <w:b w:val="false"/>
          <w:bCs w:val="false"/>
          <w:sz w:val="21"/>
          <w:szCs w:val="21"/>
          <w:rtl/>
        </w:rPr>
        <w:t xml:space="preserve">تُراجع المصفوفة عند خروج كل شريحة، وقبل بدء الشريحة التالية تُوسَّع إلى متطلباتها.</w:t>
      </w:r>
    </w:p>
    <w:p>
      <w:pPr>
        <w:pStyle w:val="Heading2"/>
        <w:bidi/>
      </w:pPr>
      <w:bookmarkStart w:name="_sec507" w:id="507"/>
      <w:r>
        <w:rPr>
          <w:rFonts w:ascii="Arial" w:cs="Arial" w:eastAsia="Arial" w:hAnsi="Arial"/>
          <w:b/>
          <w:bCs/>
          <w:color w:val="2B5C8A"/>
          <w:sz w:val="26"/>
          <w:szCs w:val="26"/>
          <w:rtl/>
        </w:rPr>
        <w:t xml:space="preserve">6. القرارات المطلوبة</w:t>
      </w:r>
      <w:bookmarkEnd w:id="50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6"/>
        <w:gridCol w:w="1138"/>
        <w:gridCol w:w="2960"/>
        <w:gridCol w:w="946"/>
        <w:gridCol w:w="3874"/>
      </w:tblGrid>
      <w:tr>
        <w:trPr>
          <w:cantSplit/>
          <w:tblHeader/>
        </w:trPr>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38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DQ-B08-1</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المولّد وناتجه</w:t>
            </w:r>
          </w:p>
        </w:tc>
        <w:tc>
          <w:tcPr>
            <w:tcW w:type="dxa" w:w="2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tools/gen_traceability.py، وناتج 92-traceability-matrix.md وCSV، وفحص الحداثة في CI</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مع BA</w:t>
            </w:r>
          </w:p>
        </w:tc>
        <w:tc>
          <w:tcPr>
            <w:tcW w:type="dxa" w:w="3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DQ-B08-2</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القاعدة بالمتطلب في المصدر</w:t>
            </w:r>
          </w:p>
        </w:tc>
        <w:tc>
          <w:tcPr>
            <w:tcW w:type="dxa" w:w="2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«القواعد» في كل جدول FR بدل الربط بالمشاركة</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3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G-1، توسيع المصفوفة إلى S2</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DQ-B08-3</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الروابط المشاركة الزائدة</w:t>
            </w:r>
          </w:p>
        </w:tc>
        <w:tc>
          <w:tcPr>
            <w:tcW w:type="dxa" w:w="2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يراجعها BA عند خروج S1، والمحذوف يُسجَّل في ملف استثناءات يقرؤه المولّد</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3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G-5</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DQ-B08-4</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صيغة وسوم الاختبارات</w:t>
            </w:r>
          </w:p>
        </w:tc>
        <w:tc>
          <w:tcPr>
            <w:tcW w:type="dxa" w:w="2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وسوم FR وAC وTHR، وبادئات ISO-Tn وFSR-Tn (DQ-B01-4)</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3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الاختبار</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DQ-B08-5</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بوابة الخروج</w:t>
            </w:r>
          </w:p>
        </w:tc>
        <w:tc>
          <w:tcPr>
            <w:tcW w:type="dxa" w:w="2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§5.4</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مع OWN</w:t>
            </w:r>
          </w:p>
        </w:tc>
        <w:tc>
          <w:tcPr>
            <w:tcW w:type="dxa" w:w="3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كل شريحة</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DQ-B08-6</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معرّفات شاشات S1 وربطها</w:t>
            </w:r>
          </w:p>
        </w:tc>
        <w:tc>
          <w:tcPr>
            <w:tcW w:type="dxa" w:w="2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تحديث DOC-B07 قبل بناء S1، وربط شاشات 11-m2-m4 §7.1 بحالات DOC-F09</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UX مع BA</w:t>
            </w:r>
          </w:p>
        </w:tc>
        <w:tc>
          <w:tcPr>
            <w:tcW w:type="dxa" w:w="3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G-2</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DQ-B08-7</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متطلبات بلا جدول في القاموس</w:t>
            </w:r>
          </w:p>
        </w:tc>
        <w:tc>
          <w:tcPr>
            <w:tcW w:type="dxa" w:w="2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ذكرها في ملاحظات الجداول التي تخدمها، أو وسمها عرضية في المولّد</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DQ-B08-8</w:t>
            </w:r>
          </w:p>
        </w:tc>
        <w:tc>
          <w:tcPr>
            <w:tcW w:type="dxa" w:w="1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امتداد x-fr في OpenAPI</w:t>
            </w:r>
          </w:p>
        </w:tc>
        <w:tc>
          <w:tcPr>
            <w:tcW w:type="dxa" w:w="2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FR لكل عملية، يقرؤها مولّد العبور ومولّد التتبع</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w:t>
            </w:r>
          </w:p>
        </w:tc>
        <w:tc>
          <w:tcPr>
            <w:tcW w:type="dxa" w:w="3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DOC-S13 §5.2</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DQ-B08-9</w:t>
            </w:r>
          </w:p>
        </w:tc>
        <w:tc>
          <w:tcPr>
            <w:tcW w:type="dxa" w:w="1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تتبع القرارات في 00 §10.3</w:t>
            </w:r>
          </w:p>
        </w:tc>
        <w:tc>
          <w:tcPr>
            <w:tcW w:type="dxa" w:w="2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هذه المصفوفة؛ جدول قرار ← موضع تنفيذ يضيفه المولّد لاحقًا</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3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docs/30-readiness-documents.md:397</w:t>
            </w:r>
          </w:p>
        </w:tc>
      </w:tr>
    </w:tbl>
    <w:p>
      <w:pPr>
        <w:bidi/>
        <w:spacing w:after="120" w:before="0"/>
      </w:pPr>
    </w:p>
    <w:p>
      <w:pPr>
        <w:pStyle w:val="Heading2"/>
        <w:bidi/>
      </w:pPr>
      <w:bookmarkStart w:name="_sec508" w:id="508"/>
      <w:r>
        <w:rPr>
          <w:rFonts w:ascii="Arial" w:cs="Arial" w:eastAsia="Arial" w:hAnsi="Arial"/>
          <w:b/>
          <w:bCs/>
          <w:color w:val="2B5C8A"/>
          <w:sz w:val="26"/>
          <w:szCs w:val="26"/>
          <w:rtl/>
        </w:rPr>
        <w:t xml:space="preserve">7. تعارضات وفجوات في المصادر</w:t>
      </w:r>
      <w:bookmarkEnd w:id="508"/>
    </w:p>
    <w:p>
      <w:pPr>
        <w:pStyle w:val="ListParagraph"/>
        <w:numPr>
          <w:ilvl w:val="0"/>
          <w:numId w:val="160"/>
        </w:numPr>
        <w:bidi/>
        <w:spacing w:after="70" w:before="0" w:line="300"/>
      </w:pPr>
      <w:r>
        <w:rPr>
          <w:rFonts w:ascii="Arial" w:cs="Arial" w:eastAsia="Arial" w:hAnsi="Arial"/>
          <w:b w:val="false"/>
          <w:bCs w:val="false"/>
          <w:sz w:val="21"/>
          <w:szCs w:val="21"/>
          <w:rtl/>
        </w:rPr>
        <w:t xml:space="preserve">docs/30-readiness-documents.md:399 يقول إن 386 متطلبًا من 470 بلا سيناريو. لمتطلبات S0 وS1 صار لكل متطلب سيناريو في DOC-B02 §5، لكنها مقترحة ولم تنتقل إلى §15 في المواصفات (DQ-B02-6).</w:t>
      </w:r>
    </w:p>
    <w:p>
      <w:pPr>
        <w:pStyle w:val="ListParagraph"/>
        <w:numPr>
          <w:ilvl w:val="0"/>
          <w:numId w:val="160"/>
        </w:numPr>
        <w:bidi/>
        <w:spacing w:after="70" w:before="0" w:line="300"/>
      </w:pPr>
      <w:r>
        <w:rPr>
          <w:rFonts w:ascii="Arial" w:cs="Arial" w:eastAsia="Arial" w:hAnsi="Arial"/>
          <w:b w:val="false"/>
          <w:bCs w:val="false"/>
          <w:sz w:val="21"/>
          <w:szCs w:val="21"/>
          <w:rtl/>
        </w:rPr>
        <w:t xml:space="preserve">docs/30-readiness-documents.md:398 يذكر حالات T1 إلى T31، وملاحظة التحقق في :401 تذكر T1 إلى T37 (40 حالة). العدد الفعلي 41: T1 إلى T38 مع T8b وT16b وT16c (tools/ci/db_ci.sh:87-88).</w:t>
      </w:r>
    </w:p>
    <w:p>
      <w:pPr>
        <w:pStyle w:val="ListParagraph"/>
        <w:numPr>
          <w:ilvl w:val="0"/>
          <w:numId w:val="160"/>
        </w:numPr>
        <w:bidi/>
        <w:spacing w:after="70" w:before="0" w:line="300"/>
      </w:pPr>
      <w:r>
        <w:rPr>
          <w:rFonts w:ascii="Arial" w:cs="Arial" w:eastAsia="Arial" w:hAnsi="Arial"/>
          <w:b w:val="false"/>
          <w:bCs w:val="false"/>
          <w:sz w:val="21"/>
          <w:szCs w:val="21"/>
          <w:rtl/>
        </w:rPr>
        <w:t xml:space="preserve">docs/30-readiness-documents.md:398 يذكر 306 مراجع FR على مستوى الجدول في القاموس. قواعد §2.2 تجد 326 متطلبًا مختلفًا في 167 قسم جدول، لأنها تقرأ ملاحظات الأعمدة وتفك الصيغ المختصرة.</w:t>
      </w:r>
    </w:p>
    <w:p>
      <w:pPr>
        <w:pStyle w:val="ListParagraph"/>
        <w:numPr>
          <w:ilvl w:val="0"/>
          <w:numId w:val="160"/>
        </w:numPr>
        <w:bidi/>
        <w:spacing w:after="70" w:before="0" w:line="300"/>
      </w:pPr>
      <w:r>
        <w:rPr>
          <w:rFonts w:ascii="Arial" w:cs="Arial" w:eastAsia="Arial" w:hAnsi="Arial"/>
          <w:b w:val="false"/>
          <w:bCs w:val="false"/>
          <w:sz w:val="21"/>
          <w:szCs w:val="21"/>
          <w:rtl/>
        </w:rPr>
        <w:t xml:space="preserve">docs/20-database-design.md:9 و:486 يذكران 194 جدولًا و3,280 عمودًا، وtools/dbgen/erd_open_items.py:22 يذكر 194 جدولًا منشورًا. وdocs/21-data-dictionary.md:5 يذكر 195، وفي db/generated/tsql/001_tables.sql 195 عبارة CREATE TABLE، و</w:t>
      </w:r>
      <w:r>
        <w:rPr>
          <w:rFonts w:ascii="Courier New" w:cs="Courier New" w:eastAsia="Courier New" w:hAnsi="Courier New"/>
          <w:b w:val="false"/>
          <w:bCs w:val="false"/>
          <w:color w:val="1F2937"/>
          <w:sz w:val="18"/>
          <w:szCs w:val="18"/>
          <w:shd w:fill="F1F3F5" w:color="auto" w:val="clear"/>
          <w:rtl/>
        </w:rPr>
        <w:t xml:space="preserve">‎dbgen.py check‎</w:t>
      </w:r>
      <w:r>
        <w:rPr>
          <w:rFonts w:ascii="Arial" w:cs="Arial" w:eastAsia="Arial" w:hAnsi="Arial"/>
          <w:b w:val="false"/>
          <w:bCs w:val="false"/>
          <w:sz w:val="21"/>
          <w:szCs w:val="21"/>
          <w:rtl/>
        </w:rPr>
        <w:t xml:space="preserve"> يطبع 195 جدولًا و3,285 عمودًا، وdocs/20-database-design.md:488 يذكر 195.</w:t>
      </w:r>
    </w:p>
    <w:p>
      <w:pPr>
        <w:pStyle w:val="ListParagraph"/>
        <w:numPr>
          <w:ilvl w:val="0"/>
          <w:numId w:val="160"/>
        </w:numPr>
        <w:bidi/>
        <w:spacing w:after="70" w:before="0" w:line="300"/>
      </w:pPr>
      <w:r>
        <w:rPr>
          <w:rFonts w:ascii="Arial" w:cs="Arial" w:eastAsia="Arial" w:hAnsi="Arial"/>
          <w:b w:val="false"/>
          <w:bCs w:val="false"/>
          <w:sz w:val="21"/>
          <w:szCs w:val="21"/>
          <w:rtl/>
        </w:rPr>
        <w:t xml:space="preserve">شاشات 11-m2-m4 §7.1 تحمل معرّفات SCR (docs/10-detailed-analysis/11-m2-m4-institutions-accounts-catalogs.md:391-408) بلا متطلب ولا حالة استخدام، وشاشات S1 في 10-m0-m1 §7.1 بلا معرّفات (docs/10-detailed-analysis/10-m0-m1-platform-organization.md:385-398).</w:t>
      </w:r>
    </w:p>
    <w:p>
      <w:pPr>
        <w:pStyle w:val="ListParagraph"/>
        <w:numPr>
          <w:ilvl w:val="0"/>
          <w:numId w:val="160"/>
        </w:numPr>
        <w:bidi/>
        <w:spacing w:after="70" w:before="0" w:line="300"/>
      </w:pPr>
      <w:r>
        <w:rPr>
          <w:rFonts w:ascii="Arial" w:cs="Arial" w:eastAsia="Arial" w:hAnsi="Arial"/>
          <w:b w:val="false"/>
          <w:bCs w:val="false"/>
          <w:sz w:val="21"/>
          <w:szCs w:val="21"/>
          <w:rtl/>
        </w:rPr>
        <w:t xml:space="preserve">حالات العزل تحمل أرقامًا لا معرّفات متطلبات؛ خمس حالات فقط يذكر تعليقها FR أو BR (db/tests/tenant_isolation_tests.sql:340، :499، :546، :593، :643).</w:t>
      </w:r>
    </w:p>
    <w:p>
      <w:pPr>
        <w:bidi/>
        <w:spacing w:after="60" w:before="0"/>
      </w:pPr>
    </w:p>
    <w:p>
      <w:pPr>
        <w:pStyle w:val="Heading2"/>
        <w:bidi/>
      </w:pPr>
      <w:bookmarkStart w:name="_sec509" w:id="509"/>
      <w:r>
        <w:rPr>
          <w:rFonts w:ascii="Arial" w:cs="Arial" w:eastAsia="Arial" w:hAnsi="Arial"/>
          <w:b/>
          <w:bCs/>
          <w:color w:val="2B5C8A"/>
          <w:sz w:val="26"/>
          <w:szCs w:val="26"/>
          <w:rtl/>
        </w:rPr>
        <w:t xml:space="preserve">8. التتبع</w:t>
      </w:r>
      <w:bookmarkEnd w:id="50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2"/>
        <w:gridCol w:w="1958"/>
        <w:gridCol w:w="6914"/>
      </w:tblGrid>
      <w:tr>
        <w:trPr>
          <w:cantSplit/>
          <w:tblHeader/>
        </w:trPr>
        <w:tc>
          <w:tcPr>
            <w:tcW w:type="dxa" w:w="9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9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9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النطاق</w:t>
            </w:r>
          </w:p>
        </w:tc>
        <w:tc>
          <w:tcPr>
            <w:tcW w:type="dxa" w:w="1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شرائح S0 وS1</w:t>
            </w:r>
          </w:p>
        </w:tc>
        <w:tc>
          <w:tcPr>
            <w:tcW w:type="dxa" w:w="6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docs/10-detailed-analysis/91-requirements-index.md:21-24</w:t>
            </w:r>
          </w:p>
        </w:tc>
      </w:tr>
      <w:tr>
        <w:trPr>
          <w:cantSplit/>
        </w:trPr>
        <w:tc>
          <w:tcPr>
            <w:tcW w:type="dxa" w:w="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 القبول</w:t>
            </w:r>
          </w:p>
        </w:tc>
        <w:tc>
          <w:tcPr>
            <w:tcW w:type="dxa" w:w="1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السيناريوهات</w:t>
            </w:r>
          </w:p>
        </w:tc>
        <w:tc>
          <w:tcPr>
            <w:tcW w:type="dxa" w:w="6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docs/30-readiness/DOC-B02-acceptance-criteria-register-s0-s1.md §5</w:t>
            </w:r>
          </w:p>
        </w:tc>
      </w:tr>
      <w:tr>
        <w:trPr>
          <w:cantSplit/>
        </w:trPr>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 الشاشة</w:t>
            </w:r>
          </w:p>
        </w:tc>
        <w:tc>
          <w:tcPr>
            <w:tcW w:type="dxa" w:w="1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حالات الاستخدام والشاشات</w:t>
            </w:r>
          </w:p>
        </w:tc>
        <w:tc>
          <w:tcPr>
            <w:tcW w:type="dxa" w:w="6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docs/30-readiness/DOC-F07-use-case-catalogue-m0-m1.md §12؛ docs/30-readiness/DOC-B07-s0-screen-inventory-navigation.md §2، §3</w:t>
            </w:r>
          </w:p>
        </w:tc>
      </w:tr>
      <w:tr>
        <w:trPr>
          <w:cantSplit/>
        </w:trPr>
        <w:tc>
          <w:tcPr>
            <w:tcW w:type="dxa" w:w="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 الاختبار</w:t>
            </w:r>
          </w:p>
        </w:tc>
        <w:tc>
          <w:tcPr>
            <w:tcW w:type="dxa" w:w="1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O-09 (erd_open_items)، X-SEC-4</w:t>
            </w:r>
          </w:p>
        </w:tc>
        <w:tc>
          <w:tcPr>
            <w:tcW w:type="dxa" w:w="6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 tools/dbgen/erd_open_items.py:62-66</w:t>
            </w:r>
          </w:p>
        </w:tc>
      </w:tr>
      <w:tr>
        <w:trPr>
          <w:cantSplit/>
        </w:trPr>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S0</w:t>
            </w:r>
          </w:p>
        </w:tc>
        <w:tc>
          <w:tcPr>
            <w:tcW w:type="dxa" w:w="1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FR-PLT-036، BR-PLT-001، خروج S0</w:t>
            </w:r>
          </w:p>
        </w:tc>
        <w:tc>
          <w:tcPr>
            <w:tcW w:type="dxa" w:w="6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w:t>
            </w:r>
          </w:p>
        </w:tc>
      </w:tr>
      <w:tr>
        <w:trPr>
          <w:cantSplit/>
        </w:trPr>
        <w:tc>
          <w:tcPr>
            <w:tcW w:type="dxa" w:w="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§5.1</w:t>
            </w:r>
          </w:p>
        </w:tc>
        <w:tc>
          <w:tcPr>
            <w:tcW w:type="dxa" w:w="1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 القائم للفهرس</w:t>
            </w:r>
          </w:p>
        </w:tc>
        <w:tc>
          <w:tcPr>
            <w:tcW w:type="dxa" w:w="69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tools/gen_indexes.py:1-3</w:t>
            </w:r>
          </w:p>
        </w:tc>
      </w:tr>
      <w:tr>
        <w:trPr>
          <w:cantSplit/>
        </w:trPr>
        <w:tc>
          <w:tcPr>
            <w:tcW w:type="dxa" w:w="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w:t>
            </w:r>
          </w:p>
        </w:tc>
        <w:tc>
          <w:tcPr>
            <w:tcW w:type="dxa" w:w="1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معايير الخروج</w:t>
            </w:r>
          </w:p>
        </w:tc>
        <w:tc>
          <w:tcPr>
            <w:tcW w:type="dxa" w:w="69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docs/30-readiness/DOC-B01-test-strategy-and-plan.md §5</w:t>
            </w:r>
          </w:p>
        </w:tc>
      </w:tr>
    </w:tbl>
    <w:p>
      <w:pPr>
        <w:bidi/>
        <w:spacing w:after="120" w:before="0"/>
      </w:pPr>
    </w:p>
    <w:p>
      <w:pPr>
        <w:pStyle w:val="Heading1"/>
        <w:bidi/>
      </w:pPr>
      <w:bookmarkStart w:name="_sec510" w:id="510"/>
      <w:r>
        <w:rPr>
          <w:rFonts w:ascii="Arial" w:cs="Arial" w:eastAsia="Arial" w:hAnsi="Arial"/>
          <w:b/>
          <w:bCs/>
          <w:color w:val="1F3A5F"/>
          <w:sz w:val="32"/>
          <w:szCs w:val="32"/>
          <w:rtl/>
        </w:rPr>
        <w:t xml:space="preserve">DOC-B12 — خطة قبول المستخدم والإطلاق التجريبي</w:t>
      </w:r>
      <w:bookmarkEnd w:id="5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DOC-B12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ضمان الجودة مع ممثلي الخزينة والمشتريات والمبيعات لدى العميل (docs/30-readiness-documents.md:58)</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 قبل الإطلاق</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 إلى S5، 00 §8 (UAT واختبار الاختراق)، X-SEC-5، NFR-SEC-18، NFR-AVL-01، NFR-REC-01 إلى NFR-REC-06، FR-PLT-002، FR-PLT-039، FR-PLT-045، BR-PLT-002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(العيوب والبوابات)، DOC-B02 (السيناريوهات)، DOC-B06 (البيانات)، DOC-B11 (البيئات والتراجع)، DOC-S13 (اختبار الاختراق)، DOC-S02، DOC-S07، DOC-S09، DOC-S10، DOC-S11، DOC-S12، DOC-S15، DOC-B09</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 docs/10-detailed-analysis/10-m0-m1-platform-organization.md، 11-m2-m4…، 12-m5…، 13-m6…، 14-m7-m8…، docs/10-detailed-analysis/91-requirements-index.md، docs/04-facility-agreements-analysis.md، docs/adr/0001-schema-work-on-linux.md</w:t>
            </w:r>
          </w:p>
        </w:tc>
      </w:tr>
    </w:tbl>
    <w:p>
      <w:pPr>
        <w:bidi/>
        <w:spacing w:after="120" w:before="0"/>
      </w:pPr>
    </w:p>
    <w:p>
      <w:pPr>
        <w:pStyle w:val="Heading2"/>
        <w:bidi/>
      </w:pPr>
      <w:bookmarkStart w:name="_sec511" w:id="511"/>
      <w:r>
        <w:rPr>
          <w:rFonts w:ascii="Arial" w:cs="Arial" w:eastAsia="Arial" w:hAnsi="Arial"/>
          <w:b/>
          <w:bCs/>
          <w:color w:val="2B5C8A"/>
          <w:sz w:val="26"/>
          <w:szCs w:val="26"/>
          <w:rtl/>
        </w:rPr>
        <w:t xml:space="preserve">1. الغرض والنطاق</w:t>
      </w:r>
      <w:bookmarkEnd w:id="511"/>
    </w:p>
    <w:p>
      <w:pPr>
        <w:bidi/>
        <w:spacing w:after="110" w:before="0" w:line="312"/>
      </w:pPr>
      <w:r>
        <w:rPr>
          <w:rFonts w:ascii="Arial" w:cs="Arial" w:eastAsia="Arial" w:hAnsi="Arial"/>
          <w:b w:val="false"/>
          <w:bCs w:val="false"/>
          <w:sz w:val="21"/>
          <w:szCs w:val="21"/>
          <w:rtl/>
        </w:rPr>
        <w:t xml:space="preserve">تحدد الخطة كيف يقبل ممثلو العميل كل شريحة، ثم الإطلاق التجريبي لمشترك واحد، ثم قرار الإطلاق ومسار التراجع.</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نطاق UAT لكل خروج شريحة، والمشاركون، والبيانات، والسيناريوهات، ومعايير الدخول والخروج، ومعالجة العيوب، والتجربة لمشترك واحد، وقائمة قرار الإطلاق، والتراجع.</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اختبار الاختراق ونطاقه (DOC-S13 §9)، وشدة العيوب وفرزها (DOC-B01 §7)، وتفاصيل البيئات والنشر (DOC-B11)، والاستجابة للحوادث (DOC-S15).</w:t>
      </w:r>
    </w:p>
    <w:p>
      <w:pPr>
        <w:pStyle w:val="ListParagraph"/>
        <w:numPr>
          <w:ilvl w:val="0"/>
          <w:numId w:val="2"/>
        </w:numPr>
        <w:bidi/>
        <w:spacing w:after="70" w:before="0" w:line="300"/>
      </w:pPr>
      <w:r>
        <w:rPr>
          <w:rFonts w:ascii="Arial" w:cs="Arial" w:eastAsia="Arial" w:hAnsi="Arial"/>
          <w:b w:val="false"/>
          <w:bCs w:val="false"/>
          <w:sz w:val="21"/>
          <w:szCs w:val="21"/>
          <w:rtl/>
        </w:rPr>
        <w:t xml:space="preserve">كل المدد والأعداد في هذه الخطة مقترحة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ما لم يُذكر مصدرها.</w:t>
      </w:r>
    </w:p>
    <w:p>
      <w:pPr>
        <w:bidi/>
        <w:spacing w:after="60" w:before="0"/>
      </w:pPr>
    </w:p>
    <w:p>
      <w:pPr>
        <w:pStyle w:val="Heading2"/>
        <w:bidi/>
      </w:pPr>
      <w:bookmarkStart w:name="_sec512" w:id="512"/>
      <w:r>
        <w:rPr>
          <w:rFonts w:ascii="Arial" w:cs="Arial" w:eastAsia="Arial" w:hAnsi="Arial"/>
          <w:b/>
          <w:bCs/>
          <w:color w:val="2B5C8A"/>
          <w:sz w:val="26"/>
          <w:szCs w:val="26"/>
          <w:rtl/>
        </w:rPr>
        <w:t xml:space="preserve">2. الأساس في المصادر</w:t>
      </w:r>
      <w:bookmarkEnd w:id="5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35"/>
        <w:gridCol w:w="7929"/>
      </w:tblGrid>
      <w:tr>
        <w:trPr>
          <w:cantSplit/>
          <w:tblHeader/>
        </w:trPr>
        <w:tc>
          <w:tcPr>
            <w:tcW w:type="dxa" w:w="19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الحقيقة</w:t>
            </w:r>
          </w:p>
        </w:tc>
        <w:tc>
          <w:tcPr>
            <w:tcW w:type="dxa" w:w="7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 «مع الخزينة والمشتريات والمبيعات على بيانات مجهّلة» </w:t>
            </w:r>
            <w:r>
              <w:rPr>
                <w:rFonts w:ascii="Arial" w:cs="Arial" w:eastAsia="Arial" w:hAnsi="Arial"/>
                <w:color w:val="2E9E44"/>
                <w:sz w:val="18"/>
                <w:szCs w:val="18"/>
                <w:rtl/>
              </w:rPr>
              <w:t xml:space="preserve">●</w:t>
            </w:r>
          </w:p>
        </w:tc>
        <w:tc>
          <w:tcPr>
            <w:tcW w:type="dxa" w:w="7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docs/10-detailed-analysis/00-overview-and-cross-cutting.md:218</w:t>
            </w:r>
          </w:p>
        </w:tc>
      </w:tr>
      <w:tr>
        <w:trPr>
          <w:cantSplit/>
        </w:trPr>
        <w:tc>
          <w:tcPr>
            <w:tcW w:type="dxa" w:w="1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اختراق قبل الإطلاق، ومراجعة ضوابط الهويات </w:t>
            </w:r>
            <w:r>
              <w:rPr>
                <w:rFonts w:ascii="Arial" w:cs="Arial" w:eastAsia="Arial" w:hAnsi="Arial"/>
                <w:color w:val="2E9E44"/>
                <w:sz w:val="18"/>
                <w:szCs w:val="18"/>
                <w:rtl/>
              </w:rPr>
              <w:t xml:space="preserve">●</w:t>
            </w:r>
          </w:p>
        </w:tc>
        <w:tc>
          <w:tcPr>
            <w:tcW w:type="dxa" w:w="7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docs/10-detailed-analysis/00-overview-and-cross-cutting.md:217</w:t>
            </w:r>
          </w:p>
        </w:tc>
      </w:tr>
      <w:tr>
        <w:trPr>
          <w:cantSplit/>
        </w:trPr>
        <w:tc>
          <w:tcPr>
            <w:tcW w:type="dxa" w:w="1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اختراق ومراجعة أمنية قبل التجربة (S5) </w:t>
            </w:r>
            <w:r>
              <w:rPr>
                <w:rFonts w:ascii="Arial" w:cs="Arial" w:eastAsia="Arial" w:hAnsi="Arial"/>
                <w:color w:val="2E9E44"/>
                <w:sz w:val="18"/>
                <w:szCs w:val="18"/>
                <w:rtl/>
              </w:rPr>
              <w:t xml:space="preserve">●</w:t>
            </w:r>
          </w:p>
        </w:tc>
        <w:tc>
          <w:tcPr>
            <w:tcW w:type="dxa" w:w="7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docs/10-detailed-analysis/10-m0-m1-platform-organization.md:591</w:t>
            </w:r>
          </w:p>
        </w:tc>
      </w:tr>
      <w:tr>
        <w:trPr>
          <w:cantSplit/>
        </w:trPr>
        <w:tc>
          <w:tcPr>
            <w:tcW w:type="dxa" w:w="1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S5: «إطلاق تجريبي لمشترك واحد» </w:t>
            </w:r>
            <w:r>
              <w:rPr>
                <w:rFonts w:ascii="Arial" w:cs="Arial" w:eastAsia="Arial" w:hAnsi="Arial"/>
                <w:color w:val="2E9E44"/>
                <w:sz w:val="18"/>
                <w:szCs w:val="18"/>
                <w:rtl/>
              </w:rPr>
              <w:t xml:space="preserve">●</w:t>
            </w:r>
          </w:p>
        </w:tc>
        <w:tc>
          <w:tcPr>
            <w:tcW w:type="dxa" w:w="7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docs/10-detailed-analysis/00-overview-and-cross-cutting.md:201</w:t>
            </w:r>
          </w:p>
        </w:tc>
      </w:tr>
      <w:tr>
        <w:trPr>
          <w:cantSplit/>
        </w:trPr>
        <w:tc>
          <w:tcPr>
            <w:tcW w:type="dxa" w:w="1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خروج S0 إلى S4 </w:t>
            </w:r>
            <w:r>
              <w:rPr>
                <w:rFonts w:ascii="Arial" w:cs="Arial" w:eastAsia="Arial" w:hAnsi="Arial"/>
                <w:color w:val="2E9E44"/>
                <w:sz w:val="18"/>
                <w:szCs w:val="18"/>
                <w:rtl/>
              </w:rPr>
              <w:t xml:space="preserve">●</w:t>
            </w:r>
          </w:p>
        </w:tc>
        <w:tc>
          <w:tcPr>
            <w:tcW w:type="dxa" w:w="7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docs/10-detailed-analysis/00-overview-and-cross-cutting.md:194-200</w:t>
            </w:r>
          </w:p>
        </w:tc>
      </w:tr>
      <w:tr>
        <w:trPr>
          <w:cantSplit/>
        </w:trPr>
        <w:tc>
          <w:tcPr>
            <w:tcW w:type="dxa" w:w="1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مدير الخزينة، مسؤول التسهيلات، موظف الخزينة، مقدّم الطلب ومدير المشتريات، مقدّم الطلب ومدققه ومعتمده في المبيعات، المحلل المالي، المدقق </w:t>
            </w:r>
            <w:r>
              <w:rPr>
                <w:rFonts w:ascii="Arial" w:cs="Arial" w:eastAsia="Arial" w:hAnsi="Arial"/>
                <w:color w:val="2E9E44"/>
                <w:sz w:val="18"/>
                <w:szCs w:val="18"/>
                <w:rtl/>
              </w:rPr>
              <w:t xml:space="preserve">●</w:t>
            </w:r>
          </w:p>
        </w:tc>
        <w:tc>
          <w:tcPr>
            <w:tcW w:type="dxa" w:w="7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docs/10-detailed-analysis/00-overview-and-cross-cutting.md:56-67</w:t>
            </w:r>
          </w:p>
        </w:tc>
      </w:tr>
      <w:tr>
        <w:trPr>
          <w:cantSplit/>
        </w:trPr>
        <w:tc>
          <w:tcPr>
            <w:tcW w:type="dxa" w:w="1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بيانات حقيقية قبل حسم المفاتيح والإقامة والنسخ </w:t>
            </w:r>
            <w:r>
              <w:rPr>
                <w:rFonts w:ascii="Arial" w:cs="Arial" w:eastAsia="Arial" w:hAnsi="Arial"/>
                <w:color w:val="2E9E44"/>
                <w:sz w:val="18"/>
                <w:szCs w:val="18"/>
                <w:rtl/>
              </w:rPr>
              <w:t xml:space="preserve">●</w:t>
            </w:r>
          </w:p>
        </w:tc>
        <w:tc>
          <w:tcPr>
            <w:tcW w:type="dxa" w:w="7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w:t>
            </w:r>
          </w:p>
        </w:tc>
      </w:tr>
      <w:tr>
        <w:trPr>
          <w:cantSplit/>
        </w:trPr>
        <w:tc>
          <w:tcPr>
            <w:tcW w:type="dxa" w:w="1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يُدخل رقم مالي قبل مطابقته بالأصل </w:t>
            </w:r>
            <w:r>
              <w:rPr>
                <w:rFonts w:ascii="Arial" w:cs="Arial" w:eastAsia="Arial" w:hAnsi="Arial"/>
                <w:color w:val="2E9E44"/>
                <w:sz w:val="18"/>
                <w:szCs w:val="18"/>
                <w:rtl/>
              </w:rPr>
              <w:t xml:space="preserve">●</w:t>
            </w:r>
          </w:p>
        </w:tc>
        <w:tc>
          <w:tcPr>
            <w:tcW w:type="dxa" w:w="7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docs/04-facility-agreements-analysis.md:13</w:t>
            </w:r>
          </w:p>
        </w:tc>
      </w:tr>
      <w:tr>
        <w:trPr>
          <w:cantSplit/>
        </w:trPr>
        <w:tc>
          <w:tcPr>
            <w:tcW w:type="dxa" w:w="19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تعليق المشترك: لا دخول إلا لمدير الحساب للقراءة والتصدير؛ الإغلاق: تصدير 30 يومًا ثم أرشفة للقراءة فقط </w:t>
            </w:r>
            <w:r>
              <w:rPr>
                <w:rFonts w:ascii="Arial" w:cs="Arial" w:eastAsia="Arial" w:hAnsi="Arial"/>
                <w:color w:val="2E9E44"/>
                <w:sz w:val="18"/>
                <w:szCs w:val="18"/>
                <w:rtl/>
              </w:rPr>
              <w:t xml:space="preserve">●</w:t>
            </w:r>
          </w:p>
        </w:tc>
        <w:tc>
          <w:tcPr>
            <w:tcW w:type="dxa" w:w="7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(docs/10-detailed-analysis/10-m0-m1-platform-organization.md:228)</w:t>
            </w:r>
          </w:p>
        </w:tc>
      </w:tr>
      <w:tr>
        <w:trPr>
          <w:cantSplit/>
        </w:trPr>
        <w:tc>
          <w:tcPr>
            <w:tcW w:type="dxa" w:w="19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بيانات المشترك FR-PLT-039 بأولوية Should في S5 </w:t>
            </w:r>
            <w:r>
              <w:rPr>
                <w:rFonts w:ascii="Arial" w:cs="Arial" w:eastAsia="Arial" w:hAnsi="Arial"/>
                <w:color w:val="2E9E44"/>
                <w:sz w:val="18"/>
                <w:szCs w:val="18"/>
                <w:rtl/>
              </w:rPr>
              <w:t xml:space="preserve">●</w:t>
            </w:r>
          </w:p>
        </w:tc>
        <w:tc>
          <w:tcPr>
            <w:tcW w:type="dxa" w:w="7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docs/10-detailed-analysis/91-requirements-index.md:75</w:t>
            </w:r>
          </w:p>
        </w:tc>
      </w:tr>
    </w:tbl>
    <w:p>
      <w:pPr>
        <w:bidi/>
        <w:spacing w:after="120" w:before="0"/>
      </w:pPr>
    </w:p>
    <w:p>
      <w:pPr>
        <w:pStyle w:val="Heading2"/>
        <w:bidi/>
      </w:pPr>
      <w:bookmarkStart w:name="_sec513" w:id="513"/>
      <w:r>
        <w:rPr>
          <w:rFonts w:ascii="Arial" w:cs="Arial" w:eastAsia="Arial" w:hAnsi="Arial"/>
          <w:b/>
          <w:bCs/>
          <w:color w:val="2B5C8A"/>
          <w:sz w:val="26"/>
          <w:szCs w:val="26"/>
          <w:rtl/>
        </w:rPr>
        <w:t xml:space="preserve">3. المسار من UAT إلى الإطلاق</w:t>
      </w:r>
      <w:bookmarkEnd w:id="513"/>
    </w:p>
    <w:p>
      <w:pPr>
        <w:keepNext/>
        <w:bidi/>
        <w:spacing w:after="60" w:before="160"/>
        <w:jc w:val="center"/>
      </w:pPr>
      <w:r>
        <w:drawing>
          <wp:inline distT="0" distB="0" distL="0" distR="0">
            <wp:extent cx="2981325" cy="8191500"/>
            <wp:effectExtent t="0" r="0" b="0" l="0"/>
            <wp:docPr id="1" name="diagram-7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981325" cy="8191500"/>
                    </a:xfrm>
                    <a:prstGeom prst="rect">
                      <a:avLst/>
                    </a:prstGeom>
                  </pic:spPr>
                </pic:pic>
              </a:graphicData>
            </a:graphic>
          </wp:inline>
        </w:drawing>
      </w:r>
    </w:p>
    <w:p>
      <w:pPr>
        <w:pStyle w:val="Heading2"/>
        <w:bidi/>
      </w:pPr>
      <w:bookmarkStart w:name="_sec514" w:id="514"/>
      <w:r>
        <w:rPr>
          <w:rFonts w:ascii="Arial" w:cs="Arial" w:eastAsia="Arial" w:hAnsi="Arial"/>
          <w:b/>
          <w:bCs/>
          <w:color w:val="2B5C8A"/>
          <w:sz w:val="26"/>
          <w:szCs w:val="26"/>
          <w:rtl/>
        </w:rPr>
        <w:t xml:space="preserve">4. نطاق UAT لكل خروج شريحة</w:t>
      </w:r>
      <w:bookmarkEnd w:id="5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2214"/>
        <w:gridCol w:w="2214"/>
        <w:gridCol w:w="2417"/>
        <w:gridCol w:w="1610"/>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الشريحة</w:t>
            </w:r>
          </w:p>
        </w:tc>
        <w:tc>
          <w:tcPr>
            <w:tcW w:type="dxa" w:w="2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شرط الخروج (00 §7)</w:t>
            </w:r>
          </w:p>
        </w:tc>
        <w:tc>
          <w:tcPr>
            <w:tcW w:type="dxa" w:w="22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يقبله المستخدمون</w:t>
            </w:r>
          </w:p>
        </w:tc>
        <w:tc>
          <w:tcPr>
            <w:tcW w:type="dxa" w:w="24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السيناريوهات</w:t>
            </w:r>
          </w:p>
        </w:tc>
        <w:tc>
          <w:tcPr>
            <w:tcW w:type="dxa" w:w="1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البيانات</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S0</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بين مشتركين، وتأهيل مشترك آليًا</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وMFA والاسترداد، والمستخدمون والأدوار والنطاق، والتدقيق، والإعدادات، والترقيم</w:t>
            </w:r>
          </w:p>
        </w:tc>
        <w:tc>
          <w:tcPr>
            <w:tcW w:type="dxa" w:w="2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AC-PLT-2، AC-PLT-3، AC-PLT-10 إلى AC-PLT-14، AC-PLT-16، AC-PLT-19، AC-PLT-21</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 اصطناعي</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بنك بمعالج واحد، وشركة بمستنداتها، وكتالوجات مزروعة</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ومستنداتها، والأشخاص والكشف، ومعالج البنك، والحسابات، والكتالوجات</w:t>
            </w:r>
          </w:p>
        </w:tc>
        <w:tc>
          <w:tcPr>
            <w:tcW w:type="dxa" w:w="2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AC-INS-1، AC-ORG-6، AC-CAT-1، AC-ORG-4، AC-PTY-1، AC-PTY-4، AC-ACC-1، AC-ACC-5</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S1-ب</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تعارض الصلاحيات</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الملكية والهيئات والمنح والمفوّضون</w:t>
            </w:r>
          </w:p>
        </w:tc>
        <w:tc>
          <w:tcPr>
            <w:tcW w:type="dxa" w:w="2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AC-ORG-1، AC-ORG-2، AC-ACC-2 إلى AC-ACC-4</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الاتفاقيات الأربع بلا قيد خارج النموذج، وإنذار الانتهاء</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 وحدوده وتسعيره وضماناته وأجندته</w:t>
            </w:r>
          </w:p>
        </w:tc>
        <w:tc>
          <w:tcPr>
            <w:tcW w:type="dxa" w:w="2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AC-FAC-1، AC-FAC-3 إلى AC-FAC-6، AC-FAC-8، AC-FAC-10، وإدخال A إلى D</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 (DOC-B06 §6.5)</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S2-ب</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التزام لتسهيل واحد</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والأرصدة والتحويلات والتحقق والخروقات</w:t>
            </w:r>
          </w:p>
        </w:tc>
        <w:tc>
          <w:tcPr>
            <w:tcW w:type="dxa" w:w="2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AC-FAC-7؛ لا سيناريوهات FIN أو OBL بعد (§12)</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اعتماد يمر كل مراحله ويظهر في الحدود</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محرك الطلبات، واعتماد المشتريات، والحجز</w:t>
            </w:r>
          </w:p>
        </w:tc>
        <w:tc>
          <w:tcPr>
            <w:tcW w:type="dxa" w:w="2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AC-WFL-1 إلى AC-WFL-10، AC-LCT-1 إلى AC-LCT-5، AC-LCI-1، AC-LCI-2، AC-FAC-2، AC-FAC-9</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 مع النموذج F-b</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S4</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رصيد اعتماد التصدير يطابق الحساب اليدوي</w:t>
            </w:r>
          </w:p>
        </w:tc>
        <w:tc>
          <w:tcPr>
            <w:tcW w:type="dxa" w:w="22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البروفورما، واعتمادات التصدير، وأوامر البيع والتحصيل</w:t>
            </w:r>
          </w:p>
        </w:tc>
        <w:tc>
          <w:tcPr>
            <w:tcW w:type="dxa" w:w="2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AC-LCE-1 إلى AC-LCE-3</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 مع F-a وF-c</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S5</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تجربة لمشترك واحد</w:t>
            </w:r>
          </w:p>
        </w:tc>
        <w:tc>
          <w:tcPr>
            <w:tcW w:type="dxa" w:w="22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الطلبات العامة، والتقارير، والبريد، واللوحات، وUAT نهائي من طرف لطرف</w:t>
            </w:r>
          </w:p>
        </w:tc>
        <w:tc>
          <w:tcPr>
            <w:tcW w:type="dxa" w:w="2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سيناريوهات S5 بعد (§12)؛ وإعادة كل ما سبق</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 كاملة</w:t>
            </w:r>
          </w:p>
        </w:tc>
      </w:tr>
    </w:tbl>
    <w:p>
      <w:pPr>
        <w:bidi/>
        <w:spacing w:after="120" w:before="0"/>
      </w:pPr>
    </w:p>
    <w:p>
      <w:pPr>
        <w:bidi/>
        <w:spacing w:after="110" w:before="0" w:line="312"/>
      </w:pPr>
      <w:r>
        <w:rPr>
          <w:rFonts w:ascii="Arial" w:cs="Arial" w:eastAsia="Arial" w:hAnsi="Arial"/>
          <w:b w:val="false"/>
          <w:bCs w:val="false"/>
          <w:sz w:val="21"/>
          <w:szCs w:val="21"/>
          <w:rtl/>
        </w:rPr>
        <w:t xml:space="preserve">مصادر السيناريوهات: DOC-B02 لـ S0 وS1؛ و§15 في المواصفات للباقي: docs/10-detailed-analysis/10-m0-m1-platform-organization.md:650-698، 11-m2-m4…:646-664، 12-m5…:662-671، 13-m6…:746-791، 14-m7-m8…:734-779.</w:t>
      </w:r>
    </w:p>
    <w:p>
      <w:pPr>
        <w:bidi/>
        <w:spacing w:after="110" w:before="0" w:line="312"/>
      </w:pPr>
      <w:r>
        <w:rPr>
          <w:rFonts w:ascii="Arial" w:cs="Arial" w:eastAsia="Arial" w:hAnsi="Arial"/>
          <w:b w:val="false"/>
          <w:bCs w:val="false"/>
          <w:sz w:val="21"/>
          <w:szCs w:val="21"/>
          <w:rtl/>
        </w:rPr>
        <w:t xml:space="preserve">قواعد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UAT الشريحة أسبوع واحد بعد خروجها في بيئة الاختبار. S0 يقبله مدير حساب المشترك ومدير الخزينة والمدقق فقط، لأنه بلا وظائف أعمال.</w:t>
      </w:r>
    </w:p>
    <w:p>
      <w:pPr>
        <w:pStyle w:val="ListParagraph"/>
        <w:numPr>
          <w:ilvl w:val="0"/>
          <w:numId w:val="2"/>
        </w:numPr>
        <w:bidi/>
        <w:spacing w:after="70" w:before="0" w:line="300"/>
      </w:pPr>
      <w:r>
        <w:rPr>
          <w:rFonts w:ascii="Arial" w:cs="Arial" w:eastAsia="Arial" w:hAnsi="Arial"/>
          <w:b w:val="false"/>
          <w:bCs w:val="false"/>
          <w:sz w:val="21"/>
          <w:szCs w:val="21"/>
          <w:rtl/>
        </w:rPr>
        <w:t xml:space="preserve">UAT النهائي بعد S5 ثلاثة أسابيع: سيناريوهات من طرف لطرف عبر الوحدات، وإعادة سيناريوهات Must من كل الشرائح.</w:t>
      </w:r>
    </w:p>
    <w:p>
      <w:pPr>
        <w:pStyle w:val="ListParagraph"/>
        <w:numPr>
          <w:ilvl w:val="0"/>
          <w:numId w:val="2"/>
        </w:numPr>
        <w:bidi/>
        <w:spacing w:after="70" w:before="0" w:line="300"/>
      </w:pPr>
      <w:r>
        <w:rPr>
          <w:rFonts w:ascii="Arial" w:cs="Arial" w:eastAsia="Arial" w:hAnsi="Arial"/>
          <w:b w:val="false"/>
          <w:bCs w:val="false"/>
          <w:sz w:val="21"/>
          <w:szCs w:val="21"/>
          <w:rtl/>
        </w:rPr>
        <w:t xml:space="preserve">يكتب محلل الأعمال لكل سيناريو نصًا للمستخدم بالخطوات والبيانات والنتيجة المتوقعة، بالإنجليزية لغة الواجهة (FR-PLT-032).</w:t>
      </w:r>
    </w:p>
    <w:p>
      <w:pPr>
        <w:bidi/>
        <w:spacing w:after="60" w:before="0"/>
      </w:pPr>
    </w:p>
    <w:p>
      <w:pPr>
        <w:pStyle w:val="Heading2"/>
        <w:bidi/>
      </w:pPr>
      <w:bookmarkStart w:name="_sec515" w:id="515"/>
      <w:r>
        <w:rPr>
          <w:rFonts w:ascii="Arial" w:cs="Arial" w:eastAsia="Arial" w:hAnsi="Arial"/>
          <w:b/>
          <w:bCs/>
          <w:color w:val="2B5C8A"/>
          <w:sz w:val="26"/>
          <w:szCs w:val="26"/>
          <w:rtl/>
        </w:rPr>
        <w:t xml:space="preserve">5. المشاركون</w:t>
      </w:r>
      <w:bookmarkEnd w:id="5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11"/>
        <w:gridCol w:w="2611"/>
        <w:gridCol w:w="1450"/>
        <w:gridCol w:w="3192"/>
      </w:tblGrid>
      <w:tr>
        <w:trPr>
          <w:cantSplit/>
          <w:tblHeader/>
        </w:trPr>
        <w:tc>
          <w:tcPr>
            <w:tcW w:type="dxa" w:w="26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 في UAT</w:t>
            </w:r>
          </w:p>
        </w:tc>
        <w:tc>
          <w:tcPr>
            <w:tcW w:type="dxa" w:w="26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القسم</w:t>
            </w:r>
          </w:p>
        </w:tc>
        <w:tc>
          <w:tcPr>
            <w:tcW w:type="dxa" w:w="14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العدد </w:t>
            </w:r>
            <w:r>
              <w:rPr>
                <w:rFonts w:ascii="Arial" w:cs="Arial" w:eastAsia="Arial" w:hAnsi="Arial"/>
                <w:color w:val="E0A800"/>
                <w:sz w:val="18"/>
                <w:szCs w:val="18"/>
                <w:rtl/>
              </w:rPr>
              <w:t xml:space="preserve">●</w:t>
            </w:r>
          </w:p>
        </w:tc>
        <w:tc>
          <w:tcPr>
            <w:tcW w:type="dxa" w:w="3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المسؤولية</w:t>
            </w:r>
          </w:p>
        </w:tc>
      </w:tr>
      <w:tr>
        <w:trPr>
          <w:cantSplit/>
        </w:trPr>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حساب المشترك TA</w:t>
            </w:r>
          </w:p>
        </w:tc>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أو تقنية المعلومات لدى العميل</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المستخدمون والأدوار والإعدادات</w:t>
            </w:r>
          </w:p>
        </w:tc>
      </w:tr>
      <w:tr>
        <w:trPr>
          <w:cantSplit/>
        </w:trPr>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TM</w:t>
            </w:r>
          </w:p>
        </w:tc>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الأعمال لـ UAT؛ يعتمد سيناريوهات الخزينة؛ الكشف</w:t>
            </w:r>
          </w:p>
        </w:tc>
      </w:tr>
      <w:tr>
        <w:trPr>
          <w:cantSplit/>
        </w:trPr>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التسهيلات FO</w:t>
            </w:r>
          </w:p>
        </w:tc>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أو 2</w:t>
            </w:r>
          </w:p>
        </w:tc>
        <w:tc>
          <w:tcPr>
            <w:tcW w:type="dxa" w:w="3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الاتفاقيات والحدود والتسعير والالتزامات</w:t>
            </w:r>
          </w:p>
        </w:tc>
      </w:tr>
      <w:tr>
        <w:trPr>
          <w:cantSplit/>
        </w:trPr>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موظف الخزينة TE</w:t>
            </w:r>
          </w:p>
        </w:tc>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الطلبات وتنفيذها</w:t>
            </w:r>
          </w:p>
        </w:tc>
      </w:tr>
      <w:tr>
        <w:trPr>
          <w:cantSplit/>
        </w:trPr>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مقدّم الطلب ومدير المشتريات</w:t>
            </w:r>
          </w:p>
        </w:tc>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المشتريات</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و1</w:t>
            </w:r>
          </w:p>
        </w:tc>
        <w:tc>
          <w:tcPr>
            <w:tcW w:type="dxa" w:w="3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اعتماد الاستيراد وموافقته</w:t>
            </w:r>
          </w:p>
        </w:tc>
      </w:tr>
      <w:tr>
        <w:trPr>
          <w:cantSplit/>
        </w:trPr>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مقدّم الطلب ومدققه ومعتمده</w:t>
            </w:r>
          </w:p>
        </w:tc>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المبيعات</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و1 و1</w:t>
            </w:r>
          </w:p>
        </w:tc>
        <w:tc>
          <w:tcPr>
            <w:tcW w:type="dxa" w:w="3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البروفورما وأوامر البيع والتحصيل</w:t>
            </w:r>
          </w:p>
        </w:tc>
      </w:tr>
      <w:tr>
        <w:trPr>
          <w:cantSplit/>
        </w:trPr>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المحلل المالي FA</w:t>
            </w:r>
          </w:p>
        </w:tc>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المالية</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المالية والتحقق في S2-ب</w:t>
            </w:r>
          </w:p>
        </w:tc>
      </w:tr>
      <w:tr>
        <w:trPr>
          <w:cantSplit/>
        </w:trPr>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المدقق AU</w:t>
            </w:r>
          </w:p>
        </w:tc>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 الداخلي</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التدقيق وتصديره</w:t>
            </w:r>
          </w:p>
        </w:tc>
      </w:tr>
      <w:tr>
        <w:trPr>
          <w:cantSplit/>
        </w:trPr>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منسّق UAT</w:t>
            </w:r>
          </w:p>
        </w:tc>
        <w:tc>
          <w:tcPr>
            <w:tcW w:type="dxa" w:w="26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w:t>
            </w:r>
          </w:p>
        </w:tc>
        <w:tc>
          <w:tcPr>
            <w:tcW w:type="dxa" w:w="1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الخطة والجدول والفرز والتقرير</w:t>
            </w:r>
          </w:p>
        </w:tc>
      </w:tr>
      <w:tr>
        <w:trPr>
          <w:cantSplit/>
        </w:trPr>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داعم تقني</w:t>
            </w:r>
          </w:p>
        </w:tc>
        <w:tc>
          <w:tcPr>
            <w:tcW w:type="dxa" w:w="26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فريق التطبيق وOPS</w:t>
            </w:r>
          </w:p>
        </w:tc>
        <w:tc>
          <w:tcPr>
            <w:tcW w:type="dxa" w:w="1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البيئة والإصلاح والنشر</w:t>
            </w:r>
          </w:p>
        </w:tc>
      </w:tr>
    </w:tbl>
    <w:p>
      <w:pPr>
        <w:bidi/>
        <w:spacing w:after="12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32"/>
        <w:gridCol w:w="984"/>
        <w:gridCol w:w="1942"/>
        <w:gridCol w:w="1942"/>
        <w:gridCol w:w="1664"/>
      </w:tblGrid>
      <w:tr>
        <w:trPr>
          <w:cantSplit/>
          <w:tblHeader/>
        </w:trPr>
        <w:tc>
          <w:tcPr>
            <w:tcW w:type="dxa" w:w="33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w:t>
            </w:r>
          </w:p>
        </w:tc>
        <w:tc>
          <w:tcPr>
            <w:tcW w:type="dxa" w:w="19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R</w:t>
            </w:r>
          </w:p>
        </w:tc>
        <w:tc>
          <w:tcPr>
            <w:tcW w:type="dxa" w:w="19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w:t>
            </w:r>
          </w:p>
        </w:tc>
        <w:tc>
          <w:tcPr>
            <w:tcW w:type="dxa" w:w="1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I</w:t>
            </w:r>
          </w:p>
        </w:tc>
      </w:tr>
      <w:tr>
        <w:trPr>
          <w:cantSplit/>
        </w:trPr>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خطة UAT ونصوص السيناريوهات</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1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ممثلو الأقسام</w:t>
            </w:r>
          </w:p>
        </w:tc>
        <w:tc>
          <w:tcPr>
            <w:tcW w:type="dxa" w:w="1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r>
      <w:tr>
        <w:trPr>
          <w:cantSplit/>
        </w:trPr>
        <w:tc>
          <w:tcPr>
            <w:tcW w:type="dxa" w:w="3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توقيع UAT لكل شريحة</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ممثلو الأقسام المعنية</w:t>
            </w:r>
          </w:p>
        </w:tc>
        <w:tc>
          <w:tcPr>
            <w:tcW w:type="dxa" w:w="1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PM</w:t>
            </w:r>
          </w:p>
        </w:tc>
      </w:tr>
      <w:tr>
        <w:trPr>
          <w:cantSplit/>
        </w:trPr>
        <w:tc>
          <w:tcPr>
            <w:tcW w:type="dxa" w:w="33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التجربة وقرار الإطلاق</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وSEC وOPS</w:t>
            </w:r>
          </w:p>
        </w:tc>
        <w:tc>
          <w:tcPr>
            <w:tcW w:type="dxa" w:w="1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TRM</w:t>
            </w:r>
          </w:p>
        </w:tc>
        <w:tc>
          <w:tcPr>
            <w:tcW w:type="dxa" w:w="1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الفريق</w:t>
            </w:r>
          </w:p>
        </w:tc>
      </w:tr>
      <w:tr>
        <w:trPr>
          <w:cantSplit/>
        </w:trPr>
        <w:tc>
          <w:tcPr>
            <w:tcW w:type="dxa" w:w="33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UAT</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w:t>
            </w:r>
          </w:p>
        </w:tc>
        <w:tc>
          <w:tcPr>
            <w:tcW w:type="dxa" w:w="1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r>
    </w:tbl>
    <w:p>
      <w:pPr>
        <w:bidi/>
        <w:spacing w:after="120" w:before="0"/>
      </w:pPr>
    </w:p>
    <w:p>
      <w:pPr>
        <w:bidi/>
        <w:spacing w:after="110" w:before="0" w:line="312"/>
      </w:pPr>
      <w:r>
        <w:rPr>
          <w:rFonts w:ascii="Arial" w:cs="Arial" w:eastAsia="Arial" w:hAnsi="Arial"/>
          <w:b w:val="false"/>
          <w:bCs w:val="false"/>
          <w:sz w:val="21"/>
          <w:szCs w:val="21"/>
          <w:rtl/>
        </w:rPr>
        <w:t xml:space="preserve">الرموز من DOC-B09 §2. لا يوقّع المُعِدّ على ما أعدّه (DOC-B09 §3).</w:t>
      </w:r>
    </w:p>
    <w:p>
      <w:pPr>
        <w:pStyle w:val="Heading2"/>
        <w:bidi/>
      </w:pPr>
      <w:bookmarkStart w:name="_sec516" w:id="516"/>
      <w:r>
        <w:rPr>
          <w:rFonts w:ascii="Arial" w:cs="Arial" w:eastAsia="Arial" w:hAnsi="Arial"/>
          <w:b/>
          <w:bCs/>
          <w:color w:val="2B5C8A"/>
          <w:sz w:val="26"/>
          <w:szCs w:val="26"/>
          <w:rtl/>
        </w:rPr>
        <w:t xml:space="preserve">6. البيانات</w:t>
      </w:r>
      <w:bookmarkEnd w:id="516"/>
    </w:p>
    <w:p>
      <w:pPr>
        <w:pStyle w:val="ListParagraph"/>
        <w:numPr>
          <w:ilvl w:val="0"/>
          <w:numId w:val="2"/>
        </w:numPr>
        <w:bidi/>
        <w:spacing w:after="70" w:before="0" w:line="300"/>
      </w:pPr>
      <w:r>
        <w:rPr>
          <w:rFonts w:ascii="Arial" w:cs="Arial" w:eastAsia="Arial" w:hAnsi="Arial"/>
          <w:b w:val="false"/>
          <w:bCs w:val="false"/>
          <w:sz w:val="21"/>
          <w:szCs w:val="21"/>
          <w:rtl/>
        </w:rPr>
        <w:t xml:space="preserve">UAT يستعمل DS-UAT وDS-AGR فقط، بعد نجاح الفحوص V-1 إلى V-6 (DOC-B06 §9).</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يُدخل المشاركون أي بيانات حقيقية في UAT. إن حدث ذلك يُعامل حادثًا (DOC-S15) وتُعاد البيئة (DOC-B06 §7).</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البيانات تُعاد إلى إصدارها المعتمد في بداية كل دورة UAT (DOC-B06 §8).</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الاتفاقيات الأربع بقيمها الحقيقية لا تُدخل إلا في الإنتاج أثناء التجربة (§8).</w:t>
      </w:r>
    </w:p>
    <w:p>
      <w:pPr>
        <w:bidi/>
        <w:spacing w:after="60" w:before="0"/>
      </w:pPr>
    </w:p>
    <w:p>
      <w:pPr>
        <w:pStyle w:val="Heading2"/>
        <w:bidi/>
      </w:pPr>
      <w:bookmarkStart w:name="_sec517" w:id="517"/>
      <w:r>
        <w:rPr>
          <w:rFonts w:ascii="Arial" w:cs="Arial" w:eastAsia="Arial" w:hAnsi="Arial"/>
          <w:b/>
          <w:bCs/>
          <w:color w:val="2B5C8A"/>
          <w:sz w:val="26"/>
          <w:szCs w:val="26"/>
          <w:rtl/>
        </w:rPr>
        <w:t xml:space="preserve">7. معايير الدخول والخروج ومعالجة العيوب</w:t>
      </w:r>
      <w:bookmarkEnd w:id="517"/>
    </w:p>
    <w:p>
      <w:pPr>
        <w:pStyle w:val="Heading3"/>
        <w:bidi/>
      </w:pPr>
      <w:bookmarkStart w:name="_sec518" w:id="518"/>
      <w:r>
        <w:rPr>
          <w:rFonts w:ascii="Arial" w:cs="Arial" w:eastAsia="Arial" w:hAnsi="Arial"/>
          <w:b/>
          <w:bCs/>
          <w:color w:val="2B5C8A"/>
          <w:sz w:val="23"/>
          <w:szCs w:val="23"/>
          <w:rtl/>
        </w:rPr>
        <w:t xml:space="preserve">7.1 دخول دورة UAT</w:t>
      </w:r>
      <w:bookmarkEnd w:id="5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230"/>
        <w:gridCol w:w="3634"/>
      </w:tblGrid>
      <w:tr>
        <w:trPr>
          <w:cantSplit/>
          <w:tblHeader/>
        </w:trPr>
        <w:tc>
          <w:tcPr>
            <w:tcW w:type="dxa" w:w="62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c>
          <w:tcPr>
            <w:tcW w:type="dxa" w:w="36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62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الشريحة في بيئة الاختبار وفق DOC-B01 §5</w:t>
            </w:r>
          </w:p>
        </w:tc>
        <w:tc>
          <w:tcPr>
            <w:tcW w:type="dxa" w:w="36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الخروج</w:t>
            </w:r>
          </w:p>
        </w:tc>
      </w:tr>
      <w:tr>
        <w:trPr>
          <w:cantSplit/>
        </w:trPr>
        <w:tc>
          <w:tcPr>
            <w:tcW w:type="dxa" w:w="62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مرشح موسوم منشور إلى UAT بمسار الإنتاج، والبوابات G1 إلى G5 ناجحة</w:t>
            </w:r>
          </w:p>
        </w:tc>
        <w:tc>
          <w:tcPr>
            <w:tcW w:type="dxa" w:w="36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 §7</w:t>
            </w:r>
          </w:p>
        </w:tc>
      </w:tr>
      <w:tr>
        <w:trPr>
          <w:cantSplit/>
        </w:trPr>
        <w:tc>
          <w:tcPr>
            <w:tcW w:type="dxa" w:w="62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DS-UAT محمّلة والفحوص V-1 إلى V-6 ناجحة</w:t>
            </w:r>
          </w:p>
        </w:tc>
        <w:tc>
          <w:tcPr>
            <w:tcW w:type="dxa" w:w="36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DOC-B06 §9</w:t>
            </w:r>
          </w:p>
        </w:tc>
      </w:tr>
      <w:tr>
        <w:trPr>
          <w:cantSplit/>
        </w:trPr>
        <w:tc>
          <w:tcPr>
            <w:tcW w:type="dxa" w:w="62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بـ MFA لكل مشارك، وجلسة تدريب، ونصوص السيناريوهات موزعة</w:t>
            </w:r>
          </w:p>
        </w:tc>
        <w:tc>
          <w:tcPr>
            <w:tcW w:type="dxa" w:w="36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منسّق UAT</w:t>
            </w:r>
          </w:p>
        </w:tc>
      </w:tr>
      <w:tr>
        <w:trPr>
          <w:cantSplit/>
        </w:trPr>
        <w:tc>
          <w:tcPr>
            <w:tcW w:type="dxa" w:w="62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Sev1 مفتوح، وقائمة Sev2 المعروفة منشورة للمشاركين</w:t>
            </w:r>
          </w:p>
        </w:tc>
        <w:tc>
          <w:tcPr>
            <w:tcW w:type="dxa" w:w="36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§7</w:t>
            </w:r>
          </w:p>
        </w:tc>
      </w:tr>
    </w:tbl>
    <w:p>
      <w:pPr>
        <w:bidi/>
        <w:spacing w:after="120" w:before="0"/>
      </w:pPr>
    </w:p>
    <w:p>
      <w:pPr>
        <w:pStyle w:val="Heading3"/>
        <w:bidi/>
      </w:pPr>
      <w:bookmarkStart w:name="_sec519" w:id="519"/>
      <w:r>
        <w:rPr>
          <w:rFonts w:ascii="Arial" w:cs="Arial" w:eastAsia="Arial" w:hAnsi="Arial"/>
          <w:b/>
          <w:bCs/>
          <w:color w:val="2B5C8A"/>
          <w:sz w:val="23"/>
          <w:szCs w:val="23"/>
          <w:rtl/>
        </w:rPr>
        <w:t xml:space="preserve">7.2 خروج دورة UAT</w:t>
      </w:r>
      <w:bookmarkEnd w:id="5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803"/>
        <w:gridCol w:w="4061"/>
      </w:tblGrid>
      <w:tr>
        <w:trPr>
          <w:cantSplit/>
          <w:tblHeader/>
        </w:trPr>
        <w:tc>
          <w:tcPr>
            <w:tcW w:type="dxa" w:w="58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c>
          <w:tcPr>
            <w:tcW w:type="dxa" w:w="40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5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سيناريو Must نفّذه ممثل القسم ونجح</w:t>
            </w:r>
          </w:p>
        </w:tc>
        <w:tc>
          <w:tcPr>
            <w:tcW w:type="dxa" w:w="4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UAT</w:t>
            </w:r>
          </w:p>
        </w:tc>
      </w:tr>
      <w:tr>
        <w:trPr>
          <w:cantSplit/>
        </w:trPr>
        <w:tc>
          <w:tcPr>
            <w:tcW w:type="dxa" w:w="5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سيناريو Should ناجح أو مؤجل بقرار مكتوب؛ Could لا يوقف (DQ-B02-5)</w:t>
            </w:r>
          </w:p>
        </w:tc>
        <w:tc>
          <w:tcPr>
            <w:tcW w:type="dxa" w:w="4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UAT</w:t>
            </w:r>
          </w:p>
        </w:tc>
      </w:tr>
      <w:tr>
        <w:trPr>
          <w:cantSplit/>
        </w:trPr>
        <w:tc>
          <w:tcPr>
            <w:tcW w:type="dxa" w:w="5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Sev1 وSev2 مفتوح؛ ولكل Sev3 تاريخ إصلاح</w:t>
            </w:r>
          </w:p>
        </w:tc>
        <w:tc>
          <w:tcPr>
            <w:tcW w:type="dxa" w:w="40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المتتبع</w:t>
            </w:r>
          </w:p>
        </w:tc>
      </w:tr>
      <w:tr>
        <w:trPr>
          <w:cantSplit/>
        </w:trPr>
        <w:tc>
          <w:tcPr>
            <w:tcW w:type="dxa" w:w="5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توقيع ممثل كل قسم مشارك ومالك المنتج</w:t>
            </w:r>
          </w:p>
        </w:tc>
        <w:tc>
          <w:tcPr>
            <w:tcW w:type="dxa" w:w="40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محضر التوقيع</w:t>
            </w:r>
          </w:p>
        </w:tc>
      </w:tr>
    </w:tbl>
    <w:p>
      <w:pPr>
        <w:bidi/>
        <w:spacing w:after="120" w:before="0"/>
      </w:pPr>
    </w:p>
    <w:p>
      <w:pPr>
        <w:pStyle w:val="Heading3"/>
        <w:bidi/>
      </w:pPr>
      <w:bookmarkStart w:name="_sec520" w:id="520"/>
      <w:r>
        <w:rPr>
          <w:rFonts w:ascii="Arial" w:cs="Arial" w:eastAsia="Arial" w:hAnsi="Arial"/>
          <w:b/>
          <w:bCs/>
          <w:color w:val="2B5C8A"/>
          <w:sz w:val="23"/>
          <w:szCs w:val="23"/>
          <w:rtl/>
        </w:rPr>
        <w:t xml:space="preserve">7.3 معالجة العيوب</w:t>
      </w:r>
      <w:bookmarkEnd w:id="520"/>
    </w:p>
    <w:p>
      <w:pPr>
        <w:pStyle w:val="ListParagraph"/>
        <w:numPr>
          <w:ilvl w:val="0"/>
          <w:numId w:val="161"/>
        </w:numPr>
        <w:bidi/>
        <w:spacing w:after="70" w:before="0" w:line="300"/>
      </w:pPr>
      <w:r>
        <w:rPr>
          <w:rFonts w:ascii="Arial" w:cs="Arial" w:eastAsia="Arial" w:hAnsi="Arial"/>
          <w:b w:val="false"/>
          <w:bCs w:val="false"/>
          <w:sz w:val="21"/>
          <w:szCs w:val="21"/>
          <w:rtl/>
        </w:rPr>
        <w:t xml:space="preserve">يُسجَّل كل عيب في المتتبع بالوسوم في DOC-B01 §7: الشدة والشريحة وFR وAC، ومصدر الاكتشاف «UAT».</w:t>
      </w:r>
    </w:p>
    <w:p>
      <w:pPr>
        <w:pStyle w:val="ListParagraph"/>
        <w:numPr>
          <w:ilvl w:val="0"/>
          <w:numId w:val="161"/>
        </w:numPr>
        <w:bidi/>
        <w:spacing w:after="70" w:before="0" w:line="300"/>
      </w:pPr>
      <w:r>
        <w:rPr>
          <w:rFonts w:ascii="Arial" w:cs="Arial" w:eastAsia="Arial" w:hAnsi="Arial"/>
          <w:b w:val="false"/>
          <w:bCs w:val="false"/>
          <w:sz w:val="21"/>
          <w:szCs w:val="21"/>
          <w:rtl/>
        </w:rPr>
        <w:t xml:space="preserve">يقترح المشارك الشدة، ويثبتها منسّق UAT في الفرز.</w:t>
      </w:r>
    </w:p>
    <w:p>
      <w:pPr>
        <w:pStyle w:val="ListParagraph"/>
        <w:numPr>
          <w:ilvl w:val="0"/>
          <w:numId w:val="161"/>
        </w:numPr>
        <w:bidi/>
        <w:spacing w:after="70" w:before="0" w:line="300"/>
      </w:pPr>
      <w:r>
        <w:rPr>
          <w:rFonts w:ascii="Arial" w:cs="Arial" w:eastAsia="Arial" w:hAnsi="Arial"/>
          <w:b w:val="false"/>
          <w:bCs w:val="false"/>
          <w:sz w:val="21"/>
          <w:szCs w:val="21"/>
          <w:rtl/>
        </w:rPr>
        <w:t xml:space="preserve">الفرز مرتان أسبوعيًا، ويوميًا في UAT النهائي، وفورًا لأي Sev1 بالمهل في DQ-B01-8.</w:t>
      </w:r>
    </w:p>
    <w:p>
      <w:pPr>
        <w:pStyle w:val="ListParagraph"/>
        <w:numPr>
          <w:ilvl w:val="0"/>
          <w:numId w:val="161"/>
        </w:numPr>
        <w:bidi/>
        <w:spacing w:after="70" w:before="0" w:line="300"/>
      </w:pPr>
      <w:r>
        <w:rPr>
          <w:rFonts w:ascii="Arial" w:cs="Arial" w:eastAsia="Arial" w:hAnsi="Arial"/>
          <w:b w:val="false"/>
          <w:bCs w:val="false"/>
          <w:sz w:val="21"/>
          <w:szCs w:val="21"/>
          <w:rtl/>
        </w:rPr>
        <w:t xml:space="preserve">يُفصل العيب عن طلب التغيير: ما يخالف متطلبًا أو سيناريو عيب؛ وما يطلب سلوكًا جديدًا طلب تغيير يقرره OWN ولا يوقف الخروج.</w:t>
      </w:r>
    </w:p>
    <w:p>
      <w:pPr>
        <w:pStyle w:val="ListParagraph"/>
        <w:numPr>
          <w:ilvl w:val="0"/>
          <w:numId w:val="161"/>
        </w:numPr>
        <w:bidi/>
        <w:spacing w:after="70" w:before="0" w:line="300"/>
      </w:pPr>
      <w:r>
        <w:rPr>
          <w:rFonts w:ascii="Arial" w:cs="Arial" w:eastAsia="Arial" w:hAnsi="Arial"/>
          <w:b w:val="false"/>
          <w:bCs w:val="false"/>
          <w:sz w:val="21"/>
          <w:szCs w:val="21"/>
          <w:rtl/>
        </w:rPr>
        <w:t xml:space="preserve">لا إصلاح مباشر في قاعدة UAT. الإصلاح إصدار مرشح جديد عبر الخط (DOC-B11 §2)، ويعيد المبلِّغ اختباره.</w:t>
      </w:r>
    </w:p>
    <w:p>
      <w:pPr>
        <w:pStyle w:val="ListParagraph"/>
        <w:numPr>
          <w:ilvl w:val="0"/>
          <w:numId w:val="161"/>
        </w:numPr>
        <w:bidi/>
        <w:spacing w:after="70" w:before="0" w:line="300"/>
      </w:pPr>
      <w:r>
        <w:rPr>
          <w:rFonts w:ascii="Arial" w:cs="Arial" w:eastAsia="Arial" w:hAnsi="Arial"/>
          <w:b w:val="false"/>
          <w:bCs w:val="false"/>
          <w:sz w:val="21"/>
          <w:szCs w:val="21"/>
          <w:rtl/>
        </w:rPr>
        <w:t xml:space="preserve">أي عيب أمني يُشرك SEC. كسر عزل أو كشف قيمة مقيّدة Sev1 بلا استثناء (DOC-B01 §7).</w:t>
      </w:r>
    </w:p>
    <w:p>
      <w:pPr>
        <w:bidi/>
        <w:spacing w:after="60" w:before="0"/>
      </w:pPr>
    </w:p>
    <w:p>
      <w:pPr>
        <w:pStyle w:val="Heading2"/>
        <w:bidi/>
      </w:pPr>
      <w:bookmarkStart w:name="_sec521" w:id="521"/>
      <w:r>
        <w:rPr>
          <w:rFonts w:ascii="Arial" w:cs="Arial" w:eastAsia="Arial" w:hAnsi="Arial"/>
          <w:b/>
          <w:bCs/>
          <w:color w:val="2B5C8A"/>
          <w:sz w:val="26"/>
          <w:szCs w:val="26"/>
          <w:rtl/>
        </w:rPr>
        <w:t xml:space="preserve">8. الإطلاق التجريبي لمشترك واحد</w:t>
      </w:r>
      <w:bookmarkEnd w:id="521"/>
    </w:p>
    <w:p>
      <w:pPr>
        <w:pStyle w:val="Heading3"/>
        <w:bidi/>
      </w:pPr>
      <w:bookmarkStart w:name="_sec522" w:id="522"/>
      <w:r>
        <w:rPr>
          <w:rFonts w:ascii="Arial" w:cs="Arial" w:eastAsia="Arial" w:hAnsi="Arial"/>
          <w:b/>
          <w:bCs/>
          <w:color w:val="2B5C8A"/>
          <w:sz w:val="23"/>
          <w:szCs w:val="23"/>
          <w:rtl/>
        </w:rPr>
        <w:t xml:space="preserve">8.1 الشكل</w:t>
      </w:r>
      <w:bookmarkEnd w:id="5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733"/>
        <w:gridCol w:w="5131"/>
      </w:tblGrid>
      <w:tr>
        <w:trPr>
          <w:cantSplit/>
          <w:tblHeader/>
        </w:trPr>
        <w:tc>
          <w:tcPr>
            <w:tcW w:type="dxa" w:w="4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1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 المقترحة </w:t>
            </w:r>
            <w:r>
              <w:rPr>
                <w:rFonts w:ascii="Arial" w:cs="Arial" w:eastAsia="Arial" w:hAnsi="Arial"/>
                <w:color w:val="E0A800"/>
                <w:sz w:val="18"/>
                <w:szCs w:val="18"/>
                <w:rtl/>
              </w:rPr>
              <w:t xml:space="preserve">●</w:t>
            </w:r>
          </w:p>
        </w:tc>
      </w:tr>
      <w:tr>
        <w:trPr>
          <w:cantSplit/>
        </w:trPr>
        <w:tc>
          <w:tcPr>
            <w:tcW w:type="dxa" w:w="4733"/>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المشترك</w:t>
            </w:r>
          </w:p>
        </w:tc>
        <w:tc>
          <w:tcPr>
            <w:tcW w:type="dxa" w:w="5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مجموعة العميل التي زوّدت الاتفاقيات والنماذج (DQ-B12-3)</w:t>
            </w:r>
          </w:p>
        </w:tc>
      </w:tr>
      <w:tr>
        <w:trPr>
          <w:cantSplit/>
        </w:trPr>
        <w:tc>
          <w:tcPr>
            <w:tcW w:type="dxa" w:w="4733"/>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البيئة</w:t>
            </w:r>
          </w:p>
        </w:tc>
        <w:tc>
          <w:tcPr>
            <w:tcW w:type="dxa" w:w="5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الإنتاج على VPS (ADR 0001) بعد قائمة §9</w:t>
            </w:r>
          </w:p>
        </w:tc>
      </w:tr>
      <w:tr>
        <w:trPr>
          <w:cantSplit/>
        </w:trPr>
        <w:tc>
          <w:tcPr>
            <w:tcW w:type="dxa" w:w="4733"/>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المدة</w:t>
            </w:r>
          </w:p>
        </w:tc>
        <w:tc>
          <w:tcPr>
            <w:tcW w:type="dxa" w:w="5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ثمانية أسابيع، لتغطي دورتي تقارير شهريتين ودورة طلبات كاملة</w:t>
            </w:r>
          </w:p>
        </w:tc>
      </w:tr>
      <w:tr>
        <w:trPr>
          <w:cantSplit/>
        </w:trPr>
        <w:tc>
          <w:tcPr>
            <w:tcW w:type="dxa" w:w="4733"/>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التشغيل الموازي</w:t>
            </w:r>
          </w:p>
        </w:tc>
        <w:tc>
          <w:tcPr>
            <w:tcW w:type="dxa" w:w="5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العملية اليدوية الحالية تبقى السجل الرسمي طوال التجربة، وتُقارن نتائج النظام بها أسبوعيًا</w:t>
            </w:r>
          </w:p>
        </w:tc>
      </w:tr>
      <w:tr>
        <w:trPr>
          <w:cantSplit/>
        </w:trPr>
        <w:tc>
          <w:tcPr>
            <w:tcW w:type="dxa" w:w="4733"/>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المستخدمون</w:t>
            </w:r>
          </w:p>
        </w:tc>
        <w:tc>
          <w:tcPr>
            <w:tcW w:type="dxa" w:w="5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المشاركون في §5 بحساباتهم الإنتاجية الجديدة؛ لا تُنقل حسابات UAT</w:t>
            </w:r>
          </w:p>
        </w:tc>
      </w:tr>
      <w:tr>
        <w:trPr>
          <w:cantSplit/>
        </w:trPr>
        <w:tc>
          <w:tcPr>
            <w:tcW w:type="dxa" w:w="4733"/>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الدعم</w:t>
            </w:r>
          </w:p>
        </w:tc>
        <w:tc>
          <w:tcPr>
            <w:tcW w:type="dxa" w:w="5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دعم بساعات العمل، ومهلة استجابة لـ Sev1 كما في DQ-B01-8</w:t>
            </w:r>
          </w:p>
        </w:tc>
      </w:tr>
    </w:tbl>
    <w:p>
      <w:pPr>
        <w:bidi/>
        <w:spacing w:after="120" w:before="0"/>
      </w:pPr>
    </w:p>
    <w:p>
      <w:pPr>
        <w:pStyle w:val="Heading3"/>
        <w:bidi/>
      </w:pPr>
      <w:bookmarkStart w:name="_sec523" w:id="523"/>
      <w:r>
        <w:rPr>
          <w:rFonts w:ascii="Arial" w:cs="Arial" w:eastAsia="Arial" w:hAnsi="Arial"/>
          <w:b/>
          <w:bCs/>
          <w:color w:val="2B5C8A"/>
          <w:sz w:val="23"/>
          <w:szCs w:val="23"/>
          <w:rtl/>
        </w:rPr>
        <w:t xml:space="preserve">8.2 المراحل</w:t>
      </w:r>
      <w:bookmarkEnd w:id="52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00"/>
        <w:gridCol w:w="2572"/>
        <w:gridCol w:w="2920"/>
        <w:gridCol w:w="2572"/>
      </w:tblGrid>
      <w:tr>
        <w:trPr>
          <w:cantSplit/>
          <w:tblHeader/>
        </w:trPr>
        <w:tc>
          <w:tcPr>
            <w:tcW w:type="dxa" w:w="18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الأسبوع</w:t>
            </w:r>
          </w:p>
        </w:tc>
        <w:tc>
          <w:tcPr>
            <w:tcW w:type="dxa" w:w="25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29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يحدث</w:t>
            </w:r>
          </w:p>
        </w:tc>
        <w:tc>
          <w:tcPr>
            <w:tcW w:type="dxa" w:w="25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المسؤول</w:t>
            </w:r>
          </w:p>
        </w:tc>
      </w:tr>
      <w:tr>
        <w:trPr>
          <w:cantSplit/>
        </w:trPr>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التأهيل</w:t>
            </w:r>
          </w:p>
        </w:tc>
        <w:tc>
          <w:tcPr>
            <w:tcW w:type="dxa" w:w="2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المشترك بإجراء المنصة (AC-PLT-5)، ودعوة مدير الحساب الأول وتسجيل MFA، والمستخدمون والأدوار</w:t>
            </w:r>
          </w:p>
        </w:tc>
        <w:tc>
          <w:tcPr>
            <w:tcW w:type="dxa" w:w="2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وTA</w:t>
            </w:r>
          </w:p>
        </w:tc>
      </w:tr>
      <w:tr>
        <w:trPr>
          <w:cantSplit/>
        </w:trPr>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2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الرئيسية</w:t>
            </w:r>
          </w:p>
        </w:tc>
        <w:tc>
          <w:tcPr>
            <w:tcW w:type="dxa" w:w="2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الشركات والبنوك والعلاقات والحسابات بقوالب TPL وتشغيل تجريبي ثم فعلي (DOC-B05 §7)</w:t>
            </w:r>
          </w:p>
        </w:tc>
        <w:tc>
          <w:tcPr>
            <w:tcW w:type="dxa" w:w="2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وFO</w:t>
            </w:r>
          </w:p>
        </w:tc>
      </w:tr>
      <w:tr>
        <w:trPr>
          <w:cantSplit/>
        </w:trPr>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2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الاتفاقيات</w:t>
            </w:r>
          </w:p>
        </w:tc>
        <w:tc>
          <w:tcPr>
            <w:tcW w:type="dxa" w:w="2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A إلى D بقيمها الحقيقية، ومطابقة كل رقم بالأصل، ومراجعة TM ثم اعتماد المراجعة (X-SEC-7)</w:t>
            </w:r>
          </w:p>
        </w:tc>
        <w:tc>
          <w:tcPr>
            <w:tcW w:type="dxa" w:w="2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 ثم TM</w:t>
            </w:r>
          </w:p>
        </w:tc>
      </w:tr>
      <w:tr>
        <w:trPr>
          <w:cantSplit/>
        </w:trPr>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c>
          <w:tcPr>
            <w:tcW w:type="dxa" w:w="2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التشغيل</w:t>
            </w:r>
          </w:p>
        </w:tc>
        <w:tc>
          <w:tcPr>
            <w:tcW w:type="dxa" w:w="29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الاعتماد والبروفورما الحقيقية بالتوازي مع العملية اليدوية؛ مقارنة أسبوعية للمتاح والمحجوز</w:t>
            </w:r>
          </w:p>
        </w:tc>
        <w:tc>
          <w:tcPr>
            <w:tcW w:type="dxa" w:w="2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المستخدمون وQA</w:t>
            </w:r>
          </w:p>
        </w:tc>
      </w:tr>
      <w:tr>
        <w:trPr>
          <w:cantSplit/>
        </w:trPr>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المراجعة</w:t>
            </w:r>
          </w:p>
        </w:tc>
        <w:tc>
          <w:tcPr>
            <w:tcW w:type="dxa" w:w="29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التجربة وقرار الإطلاق (§9)</w:t>
            </w:r>
          </w:p>
        </w:tc>
        <w:tc>
          <w:tcPr>
            <w:tcW w:type="dxa" w:w="2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r>
    </w:tbl>
    <w:p>
      <w:pPr>
        <w:bidi/>
        <w:spacing w:after="120" w:before="0"/>
      </w:pPr>
    </w:p>
    <w:p>
      <w:pPr>
        <w:pStyle w:val="Heading3"/>
        <w:bidi/>
      </w:pPr>
      <w:bookmarkStart w:name="_sec524" w:id="524"/>
      <w:r>
        <w:rPr>
          <w:rFonts w:ascii="Arial" w:cs="Arial" w:eastAsia="Arial" w:hAnsi="Arial"/>
          <w:b/>
          <w:bCs/>
          <w:color w:val="2B5C8A"/>
          <w:sz w:val="23"/>
          <w:szCs w:val="23"/>
          <w:rtl/>
        </w:rPr>
        <w:t xml:space="preserve">8.3 مقاييس التجربة وخروجها </w:t>
      </w:r>
      <w:r>
        <w:rPr>
          <w:rFonts w:ascii="Arial" w:cs="Arial" w:eastAsia="Arial" w:hAnsi="Arial"/>
          <w:color w:val="E0A800"/>
          <w:sz w:val="23"/>
          <w:szCs w:val="23"/>
          <w:rtl/>
        </w:rPr>
        <w:t xml:space="preserve">●</w:t>
      </w:r>
      <w:bookmarkEnd w:id="52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483"/>
        <w:gridCol w:w="5381"/>
      </w:tblGrid>
      <w:tr>
        <w:trPr>
          <w:cantSplit/>
          <w:tblHeader/>
        </w:trPr>
        <w:tc>
          <w:tcPr>
            <w:tcW w:type="dxa" w:w="44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المقياس</w:t>
            </w:r>
          </w:p>
        </w:tc>
        <w:tc>
          <w:tcPr>
            <w:tcW w:type="dxa" w:w="53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حد الخروج</w:t>
            </w:r>
          </w:p>
        </w:tc>
      </w:tr>
      <w:tr>
        <w:trPr>
          <w:cantSplit/>
        </w:trPr>
        <w:tc>
          <w:tcPr>
            <w:tcW w:type="dxa" w:w="4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الاتفاقيات الأربع</w:t>
            </w:r>
          </w:p>
        </w:tc>
        <w:tc>
          <w:tcPr>
            <w:tcW w:type="dxa" w:w="5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مدخلة كاملة بلا قيد خارج النموذج، وكل رقم مطابق للأصل</w:t>
            </w:r>
          </w:p>
        </w:tc>
      </w:tr>
      <w:tr>
        <w:trPr>
          <w:cantSplit/>
        </w:trPr>
        <w:tc>
          <w:tcPr>
            <w:tcW w:type="dxa" w:w="4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الاعتماد الحقيقية</w:t>
            </w:r>
          </w:p>
        </w:tc>
        <w:tc>
          <w:tcPr>
            <w:tcW w:type="dxa" w:w="5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عشرة على الأقل من البداية إلى النهاية، تظهر في حدود التسهيل (شرط S3)</w:t>
            </w:r>
          </w:p>
        </w:tc>
      </w:tr>
      <w:tr>
        <w:trPr>
          <w:cantSplit/>
        </w:trPr>
        <w:tc>
          <w:tcPr>
            <w:tcW w:type="dxa" w:w="4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المطابقة الأسبوعية</w:t>
            </w:r>
          </w:p>
        </w:tc>
        <w:tc>
          <w:tcPr>
            <w:tcW w:type="dxa" w:w="5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المتاح والمحجوز يطابقان الحساب اليدوي، وكل فرق له تفسير مسجّل</w:t>
            </w:r>
          </w:p>
        </w:tc>
      </w:tr>
      <w:tr>
        <w:trPr>
          <w:cantSplit/>
        </w:trPr>
        <w:tc>
          <w:tcPr>
            <w:tcW w:type="dxa" w:w="4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الإنذارات</w:t>
            </w:r>
          </w:p>
        </w:tc>
        <w:tc>
          <w:tcPr>
            <w:tcW w:type="dxa" w:w="5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إنذار انتهاء واحد على الأقل وصل في موعده (شرط S2)</w:t>
            </w:r>
          </w:p>
        </w:tc>
      </w:tr>
      <w:tr>
        <w:trPr>
          <w:cantSplit/>
        </w:trPr>
        <w:tc>
          <w:tcPr>
            <w:tcW w:type="dxa" w:w="4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العيوب</w:t>
            </w:r>
          </w:p>
        </w:tc>
        <w:tc>
          <w:tcPr>
            <w:tcW w:type="dxa" w:w="5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Sev1 وSev2 مفتوح؛ صفر حادث عزل أو كشف</w:t>
            </w:r>
          </w:p>
        </w:tc>
      </w:tr>
      <w:tr>
        <w:trPr>
          <w:cantSplit/>
        </w:trPr>
        <w:tc>
          <w:tcPr>
            <w:tcW w:type="dxa" w:w="4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التوفر</w:t>
            </w:r>
          </w:p>
        </w:tc>
        <w:tc>
          <w:tcPr>
            <w:tcW w:type="dxa" w:w="5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يقل عن NFR-AVL-01 في فترة التجربة</w:t>
            </w:r>
          </w:p>
        </w:tc>
      </w:tr>
      <w:tr>
        <w:trPr>
          <w:cantSplit/>
        </w:trPr>
        <w:tc>
          <w:tcPr>
            <w:tcW w:type="dxa" w:w="4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w:t>
            </w:r>
          </w:p>
        </w:tc>
        <w:tc>
          <w:tcPr>
            <w:tcW w:type="dxa" w:w="53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استعادة ناجح أثناء التجربة (NFR-REC-04)</w:t>
            </w:r>
          </w:p>
        </w:tc>
      </w:tr>
      <w:tr>
        <w:trPr>
          <w:cantSplit/>
        </w:trPr>
        <w:tc>
          <w:tcPr>
            <w:tcW w:type="dxa" w:w="4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رضا المستخدمين</w:t>
            </w:r>
          </w:p>
        </w:tc>
        <w:tc>
          <w:tcPr>
            <w:tcW w:type="dxa" w:w="53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توقيع ممثلي الأقسام على تقرير التجربة</w:t>
            </w:r>
          </w:p>
        </w:tc>
      </w:tr>
    </w:tbl>
    <w:p>
      <w:pPr>
        <w:bidi/>
        <w:spacing w:after="120" w:before="0"/>
      </w:pPr>
    </w:p>
    <w:p>
      <w:pPr>
        <w:pStyle w:val="Heading2"/>
        <w:bidi/>
      </w:pPr>
      <w:bookmarkStart w:name="_sec525" w:id="525"/>
      <w:r>
        <w:rPr>
          <w:rFonts w:ascii="Arial" w:cs="Arial" w:eastAsia="Arial" w:hAnsi="Arial"/>
          <w:b/>
          <w:bCs/>
          <w:color w:val="2B5C8A"/>
          <w:sz w:val="26"/>
          <w:szCs w:val="26"/>
          <w:rtl/>
        </w:rPr>
        <w:t xml:space="preserve">9. قائمة قرار التجربة والإطلاق</w:t>
      </w:r>
      <w:bookmarkEnd w:id="525"/>
    </w:p>
    <w:p>
      <w:pPr>
        <w:bidi/>
        <w:spacing w:after="110" w:before="0" w:line="312"/>
      </w:pPr>
      <w:r>
        <w:rPr>
          <w:rFonts w:ascii="Arial" w:cs="Arial" w:eastAsia="Arial" w:hAnsi="Arial"/>
          <w:b w:val="false"/>
          <w:bCs w:val="false"/>
          <w:sz w:val="21"/>
          <w:szCs w:val="21"/>
          <w:rtl/>
        </w:rPr>
        <w:t xml:space="preserve">القرار لمالك المنتج بتوصية QA وSEC وOPS، ولـ LEG رفض أي بند حماية بيانات (DQ-B12-6). البند غير المستوفى يمنع القرار إلا باستثناء موقّع.</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5"/>
        <w:gridCol w:w="2867"/>
        <w:gridCol w:w="2867"/>
        <w:gridCol w:w="3155"/>
      </w:tblGrid>
      <w:tr>
        <w:trPr>
          <w:cantSplit/>
          <w:tblHeader/>
        </w:trPr>
        <w:tc>
          <w:tcPr>
            <w:tcW w:type="dxa" w:w="9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c>
          <w:tcPr>
            <w:tcW w:type="dxa" w:w="31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كل الشرائح S0 إلى S5 وتوقيعات UAT</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تقارير الخروج والتوقيعات</w:t>
            </w:r>
          </w:p>
        </w:tc>
        <w:tc>
          <w:tcPr>
            <w:tcW w:type="dxa" w:w="3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Sev1 وSev2 مفتوح</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المتتبع</w:t>
            </w:r>
          </w:p>
        </w:tc>
        <w:tc>
          <w:tcPr>
            <w:tcW w:type="dxa" w:w="3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§7</w:t>
            </w:r>
          </w:p>
        </w:tc>
      </w:tr>
      <w:tr>
        <w:trPr>
          <w:cantSplit/>
        </w:trPr>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الاختراق بلا حرج أو عالٍ مفتوح بعد إعادة الاختبار</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التقرير وخطاب إعادة الاختبار</w:t>
            </w:r>
          </w:p>
        </w:tc>
        <w:tc>
          <w:tcPr>
            <w:tcW w:type="dxa" w:w="3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NFR-SEC-18؛ DOC-S13 §9</w:t>
            </w:r>
          </w:p>
        </w:tc>
      </w:tr>
      <w:tr>
        <w:trPr>
          <w:cantSplit/>
        </w:trPr>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ASVS المستوى 2 مكتملة</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w:t>
            </w:r>
          </w:p>
        </w:tc>
        <w:tc>
          <w:tcPr>
            <w:tcW w:type="dxa" w:w="3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DOC-S13 §6</w:t>
            </w:r>
          </w:p>
        </w:tc>
      </w:tr>
      <w:tr>
        <w:trPr>
          <w:cantSplit/>
        </w:trPr>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المفتاح الرئيسي ونسخته وتمرين استعادته</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محضر التمرين</w:t>
            </w:r>
          </w:p>
        </w:tc>
        <w:tc>
          <w:tcPr>
            <w:tcW w:type="dxa" w:w="3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0001:26؛ DOC-S02؛ AC-PLT-17</w:t>
            </w:r>
          </w:p>
        </w:tc>
      </w:tr>
      <w:tr>
        <w:trPr>
          <w:cantSplit/>
        </w:trPr>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إقامة البيانات ومراجعة الامتثال القانونية</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القرار المكتوب</w:t>
            </w:r>
          </w:p>
        </w:tc>
        <w:tc>
          <w:tcPr>
            <w:tcW w:type="dxa" w:w="3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DQ-S07-1؛ X-AUD-4</w:t>
            </w:r>
          </w:p>
        </w:tc>
      </w:tr>
      <w:tr>
        <w:trPr>
          <w:cantSplit/>
        </w:trPr>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 والاستعادة وأرقام RPO وRTO معتمدة ومقاسة</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التمرين</w:t>
            </w:r>
          </w:p>
        </w:tc>
        <w:tc>
          <w:tcPr>
            <w:tcW w:type="dxa" w:w="3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NFR-REC-01 إلى NFR-REC-06؛ DOC-S09</w:t>
            </w:r>
          </w:p>
        </w:tc>
      </w:tr>
      <w:tr>
        <w:trPr>
          <w:cantSplit/>
        </w:trPr>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الخادم مقوّى ومرقّع، والنشر مُتمرَّن في UAT</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DOC-S10، وتقرير G6</w:t>
            </w:r>
          </w:p>
        </w:tc>
        <w:tc>
          <w:tcPr>
            <w:tcW w:type="dxa" w:w="3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DOC-S11؛ DOC-B11 §7</w:t>
            </w:r>
          </w:p>
        </w:tc>
      </w:tr>
      <w:tr>
        <w:trPr>
          <w:cantSplit/>
        </w:trPr>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المراقبة والتنبيه ولوحة الصحة تعمل</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w:t>
            </w:r>
          </w:p>
        </w:tc>
        <w:tc>
          <w:tcPr>
            <w:tcW w:type="dxa" w:w="3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DOC-S12؛ NFR-OPS-02؛ NFR-AVL-03</w:t>
            </w:r>
          </w:p>
        </w:tc>
      </w:tr>
      <w:tr>
        <w:trPr>
          <w:cantSplit/>
        </w:trPr>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الاستجابة للحوادث وجهات الاتصال</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المعتمد</w:t>
            </w:r>
          </w:p>
        </w:tc>
        <w:tc>
          <w:tcPr>
            <w:tcW w:type="dxa" w:w="3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DOC-S15</w:t>
            </w:r>
          </w:p>
        </w:tc>
      </w:tr>
      <w:tr>
        <w:trPr>
          <w:cantSplit/>
        </w:trPr>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TLS وHSTS وسجلات SPF وDKIM وDMARC</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الفحص</w:t>
            </w:r>
          </w:p>
        </w:tc>
        <w:tc>
          <w:tcPr>
            <w:tcW w:type="dxa" w:w="3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NFR-SEC-09؛ THR-51</w:t>
            </w:r>
          </w:p>
        </w:tc>
      </w:tr>
      <w:tr>
        <w:trPr>
          <w:cantSplit/>
        </w:trPr>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بوابات الإصدار G1 إلى G9 على الوسم نفسه</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الإصدار</w:t>
            </w:r>
          </w:p>
        </w:tc>
        <w:tc>
          <w:tcPr>
            <w:tcW w:type="dxa" w:w="3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 §7</w:t>
            </w:r>
          </w:p>
        </w:tc>
      </w:tr>
      <w:tr>
        <w:trPr>
          <w:cantSplit/>
        </w:trPr>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بيانات المشترك يعمل، لأنه أساس التراجع</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تجريبي للتصدير</w:t>
            </w:r>
          </w:p>
        </w:tc>
        <w:tc>
          <w:tcPr>
            <w:tcW w:type="dxa" w:w="3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FR-PLT-039؛ DQ-B12-7</w:t>
            </w:r>
          </w:p>
        </w:tc>
      </w:tr>
      <w:tr>
        <w:trPr>
          <w:cantSplit/>
        </w:trPr>
        <w:tc>
          <w:tcPr>
            <w:tcW w:type="dxa" w:w="9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التدريب ودليل المستخدم وقناة الدعم</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الحضور والدليل</w:t>
            </w:r>
          </w:p>
        </w:tc>
        <w:tc>
          <w:tcPr>
            <w:tcW w:type="dxa" w:w="3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DQ-B12-10</w:t>
            </w:r>
          </w:p>
        </w:tc>
      </w:tr>
      <w:tr>
        <w:trPr>
          <w:cantSplit/>
        </w:trPr>
        <w:tc>
          <w:tcPr>
            <w:tcW w:type="dxa" w:w="9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دخان على الإنتاج قبل فتح الدخول</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نتيجة الفحص</w:t>
            </w:r>
          </w:p>
        </w:tc>
        <w:tc>
          <w:tcPr>
            <w:tcW w:type="dxa" w:w="3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 §2</w:t>
            </w:r>
          </w:p>
        </w:tc>
      </w:tr>
    </w:tbl>
    <w:p>
      <w:pPr>
        <w:bidi/>
        <w:spacing w:after="120" w:before="0"/>
      </w:pPr>
    </w:p>
    <w:p>
      <w:pPr>
        <w:pStyle w:val="Heading2"/>
        <w:bidi/>
      </w:pPr>
      <w:bookmarkStart w:name="_sec526" w:id="526"/>
      <w:r>
        <w:rPr>
          <w:rFonts w:ascii="Arial" w:cs="Arial" w:eastAsia="Arial" w:hAnsi="Arial"/>
          <w:b/>
          <w:bCs/>
          <w:color w:val="2B5C8A"/>
          <w:sz w:val="26"/>
          <w:szCs w:val="26"/>
          <w:rtl/>
        </w:rPr>
        <w:t xml:space="preserve">10. التراجع</w:t>
      </w:r>
      <w:bookmarkEnd w:id="526"/>
    </w:p>
    <w:p>
      <w:pPr>
        <w:pStyle w:val="Heading3"/>
        <w:bidi/>
      </w:pPr>
      <w:bookmarkStart w:name="_sec527" w:id="527"/>
      <w:r>
        <w:rPr>
          <w:rFonts w:ascii="Arial" w:cs="Arial" w:eastAsia="Arial" w:hAnsi="Arial"/>
          <w:b/>
          <w:bCs/>
          <w:color w:val="2B5C8A"/>
          <w:sz w:val="23"/>
          <w:szCs w:val="23"/>
          <w:rtl/>
        </w:rPr>
        <w:t xml:space="preserve">10.1 أثناء النشر</w:t>
      </w:r>
      <w:bookmarkEnd w:id="527"/>
    </w:p>
    <w:p>
      <w:pPr>
        <w:bidi/>
        <w:spacing w:after="110" w:before="0" w:line="312"/>
      </w:pPr>
      <w:r>
        <w:rPr>
          <w:rFonts w:ascii="Arial" w:cs="Arial" w:eastAsia="Arial" w:hAnsi="Arial"/>
          <w:b w:val="false"/>
          <w:bCs w:val="false"/>
          <w:sz w:val="21"/>
          <w:szCs w:val="21"/>
          <w:rtl/>
        </w:rPr>
        <w:t xml:space="preserve">يتبع DOC-B11 §8: إعادة نشر الحزمة السابقة، وترحيل تصحيحي للأمام، واستعادة نسخة ما قبل الترحيل عند تلف البيانات. القرار للمشغّل مع مالك المنتج، ويُسجَّل سببه.</w:t>
      </w:r>
    </w:p>
    <w:p>
      <w:pPr>
        <w:pStyle w:val="Heading3"/>
        <w:bidi/>
      </w:pPr>
      <w:bookmarkStart w:name="_sec528" w:id="528"/>
      <w:r>
        <w:rPr>
          <w:rFonts w:ascii="Arial" w:cs="Arial" w:eastAsia="Arial" w:hAnsi="Arial"/>
          <w:b/>
          <w:bCs/>
          <w:color w:val="2B5C8A"/>
          <w:sz w:val="23"/>
          <w:szCs w:val="23"/>
          <w:rtl/>
        </w:rPr>
        <w:t xml:space="preserve">10.2 أثناء التجربة</w:t>
      </w:r>
      <w:bookmarkEnd w:id="52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22"/>
        <w:gridCol w:w="4229"/>
        <w:gridCol w:w="2113"/>
      </w:tblGrid>
      <w:tr>
        <w:trPr>
          <w:cantSplit/>
          <w:tblHeader/>
        </w:trPr>
        <w:tc>
          <w:tcPr>
            <w:tcW w:type="dxa" w:w="35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المحفّز </w:t>
            </w:r>
            <w:r>
              <w:rPr>
                <w:rFonts w:ascii="Arial" w:cs="Arial" w:eastAsia="Arial" w:hAnsi="Arial"/>
                <w:color w:val="E0A800"/>
                <w:sz w:val="18"/>
                <w:szCs w:val="18"/>
                <w:rtl/>
              </w:rPr>
              <w:t xml:space="preserve">●</w:t>
            </w:r>
          </w:p>
        </w:tc>
        <w:tc>
          <w:tcPr>
            <w:tcW w:type="dxa" w:w="42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c>
          <w:tcPr>
            <w:tcW w:type="dxa" w:w="21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r>
      <w:tr>
        <w:trPr>
          <w:cantSplit/>
        </w:trPr>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حادث أمني: عبور مشتركين أو كشف قيمة مقيّدة</w:t>
            </w:r>
          </w:p>
        </w:tc>
        <w:tc>
          <w:tcPr>
            <w:tcW w:type="dxa" w:w="4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تعليق المشترك فورًا (BR-PLT-002، T27 وT31)، ثم DOC-S15</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فورًا، ثم OWN</w:t>
            </w:r>
          </w:p>
        </w:tc>
      </w:tr>
      <w:tr>
        <w:trPr>
          <w:cantSplit/>
        </w:trPr>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خلل في سلامة الحدود أو الحجز</w:t>
            </w:r>
          </w:p>
        </w:tc>
        <w:tc>
          <w:tcPr>
            <w:tcW w:type="dxa" w:w="4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إيقاف الطلبات الجديدة، والاعتماد على العملية اليدوية، وإصلاح للأمام</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TRM</w:t>
            </w:r>
          </w:p>
        </w:tc>
      </w:tr>
      <w:tr>
        <w:trPr>
          <w:cantSplit/>
        </w:trPr>
        <w:tc>
          <w:tcPr>
            <w:tcW w:type="dxa" w:w="35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توفر دون NFR-AVL-01 أسبوعين متتاليين</w:t>
            </w:r>
          </w:p>
        </w:tc>
        <w:tc>
          <w:tcPr>
            <w:tcW w:type="dxa" w:w="4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الاستضافة، وتمديد التجربة أو إيقافها</w:t>
            </w:r>
          </w:p>
        </w:tc>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OPS</w:t>
            </w:r>
          </w:p>
        </w:tc>
      </w:tr>
      <w:tr>
        <w:trPr>
          <w:cantSplit/>
        </w:trPr>
        <w:tc>
          <w:tcPr>
            <w:tcW w:type="dxa" w:w="35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قانوني أو قرار المالك بالإيقاف</w:t>
            </w:r>
          </w:p>
        </w:tc>
        <w:tc>
          <w:tcPr>
            <w:tcW w:type="dxa" w:w="4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إيقاف التجربة بالمسار في §10.3</w:t>
            </w:r>
          </w:p>
        </w:tc>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LEG</w:t>
            </w:r>
          </w:p>
        </w:tc>
      </w:tr>
    </w:tbl>
    <w:p>
      <w:pPr>
        <w:bidi/>
        <w:spacing w:after="120" w:before="0"/>
      </w:pPr>
    </w:p>
    <w:p>
      <w:pPr>
        <w:pStyle w:val="Heading3"/>
        <w:bidi/>
      </w:pPr>
      <w:bookmarkStart w:name="_sec529" w:id="529"/>
      <w:r>
        <w:rPr>
          <w:rFonts w:ascii="Arial" w:cs="Arial" w:eastAsia="Arial" w:hAnsi="Arial"/>
          <w:b/>
          <w:bCs/>
          <w:color w:val="2B5C8A"/>
          <w:sz w:val="23"/>
          <w:szCs w:val="23"/>
          <w:rtl/>
        </w:rPr>
        <w:t xml:space="preserve">10.3 إيقاف التجربة</w:t>
      </w:r>
      <w:bookmarkEnd w:id="529"/>
    </w:p>
    <w:p>
      <w:pPr>
        <w:bidi/>
        <w:spacing w:after="110" w:before="0" w:line="312"/>
      </w:pPr>
      <w:r>
        <w:rPr>
          <w:rFonts w:ascii="Arial" w:cs="Arial" w:eastAsia="Arial" w:hAnsi="Arial"/>
          <w:b w:val="false"/>
          <w:bCs w:val="false"/>
          <w:sz w:val="21"/>
          <w:szCs w:val="21"/>
          <w:rtl/>
        </w:rPr>
        <w:t xml:space="preserve">لأن العملية اليدوية تبقى السجل الرسمي (§8.1)، لا يفقد العميل عمله بالإيقاف. الخطوات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162"/>
        </w:numPr>
        <w:bidi/>
        <w:spacing w:after="70" w:before="0" w:line="300"/>
      </w:pPr>
      <w:r>
        <w:rPr>
          <w:rFonts w:ascii="Arial" w:cs="Arial" w:eastAsia="Arial" w:hAnsi="Arial"/>
          <w:b w:val="false"/>
          <w:bCs w:val="false"/>
          <w:sz w:val="21"/>
          <w:szCs w:val="21"/>
          <w:rtl/>
        </w:rPr>
        <w:t xml:space="preserve">يعلّق المشغّل المشترك بسبب مكتوب، فتُرفض الكتابة ويبقى لمدير الحساب القراءة والتصدير (BR-PLT-002).</w:t>
      </w:r>
    </w:p>
    <w:p>
      <w:pPr>
        <w:pStyle w:val="ListParagraph"/>
        <w:numPr>
          <w:ilvl w:val="0"/>
          <w:numId w:val="162"/>
        </w:numPr>
        <w:bidi/>
        <w:spacing w:after="70" w:before="0" w:line="300"/>
      </w:pPr>
      <w:r>
        <w:rPr>
          <w:rFonts w:ascii="Arial" w:cs="Arial" w:eastAsia="Arial" w:hAnsi="Arial"/>
          <w:b w:val="false"/>
          <w:bCs w:val="false"/>
          <w:sz w:val="21"/>
          <w:szCs w:val="21"/>
          <w:rtl/>
        </w:rPr>
        <w:t xml:space="preserve">يصدّر مدير الحساب بيانات المشترك (FR-PLT-039)، وتُسلَّم الحزمة للعميل.</w:t>
      </w:r>
    </w:p>
    <w:p>
      <w:pPr>
        <w:pStyle w:val="ListParagraph"/>
        <w:numPr>
          <w:ilvl w:val="0"/>
          <w:numId w:val="162"/>
        </w:numPr>
        <w:bidi/>
        <w:spacing w:after="70" w:before="0" w:line="300"/>
      </w:pPr>
      <w:r>
        <w:rPr>
          <w:rFonts w:ascii="Arial" w:cs="Arial" w:eastAsia="Arial" w:hAnsi="Arial"/>
          <w:b w:val="false"/>
          <w:bCs w:val="false"/>
          <w:sz w:val="21"/>
          <w:szCs w:val="21"/>
          <w:rtl/>
        </w:rPr>
        <w:t xml:space="preserve">إن تقرر عدم الاستئناف يُغلق المشترك: تصدير 30 يومًا، ثم أرشفة للقراءة فقط، ولا إتلاف إلا بسير FR-PLT-040 بعد مدد الاحتفاظ (BR-PLT-002).</w:t>
      </w:r>
    </w:p>
    <w:p>
      <w:pPr>
        <w:pStyle w:val="ListParagraph"/>
        <w:numPr>
          <w:ilvl w:val="0"/>
          <w:numId w:val="162"/>
        </w:numPr>
        <w:bidi/>
        <w:spacing w:after="70" w:before="0" w:line="300"/>
      </w:pPr>
      <w:r>
        <w:rPr>
          <w:rFonts w:ascii="Arial" w:cs="Arial" w:eastAsia="Arial" w:hAnsi="Arial"/>
          <w:b w:val="false"/>
          <w:bCs w:val="false"/>
          <w:sz w:val="21"/>
          <w:szCs w:val="21"/>
          <w:rtl/>
        </w:rPr>
        <w:t xml:space="preserve">تُسجَّل الأسباب والدروس في تقرير التجربة.</w:t>
      </w:r>
    </w:p>
    <w:p>
      <w:pPr>
        <w:bidi/>
        <w:spacing w:after="60" w:before="0"/>
      </w:pPr>
    </w:p>
    <w:p>
      <w:pPr>
        <w:pStyle w:val="Heading2"/>
        <w:bidi/>
      </w:pPr>
      <w:bookmarkStart w:name="_sec530" w:id="530"/>
      <w:r>
        <w:rPr>
          <w:rFonts w:ascii="Arial" w:cs="Arial" w:eastAsia="Arial" w:hAnsi="Arial"/>
          <w:b/>
          <w:bCs/>
          <w:color w:val="2B5C8A"/>
          <w:sz w:val="26"/>
          <w:szCs w:val="26"/>
          <w:rtl/>
        </w:rPr>
        <w:t xml:space="preserve">11. القرارات المطلوبة</w:t>
      </w:r>
      <w:bookmarkEnd w:id="53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75"/>
        <w:gridCol w:w="2367"/>
        <w:gridCol w:w="2567"/>
        <w:gridCol w:w="1775"/>
        <w:gridCol w:w="1380"/>
      </w:tblGrid>
      <w:tr>
        <w:trPr>
          <w:cantSplit/>
          <w:tblHeader/>
        </w:trPr>
        <w:tc>
          <w:tcPr>
            <w:tcW w:type="dxa" w:w="17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3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5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7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3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DQ-B12-1</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UAT لكل شريحة أم UAT نهائي فقط؟</w:t>
            </w:r>
          </w:p>
        </w:tc>
        <w:tc>
          <w:tcPr>
            <w:tcW w:type="dxa" w:w="25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أسبوع لكل شريحة من S1، وثلاثة أسابيع نهائية بعد S5</w:t>
            </w:r>
          </w:p>
        </w:tc>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QA</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المشروع</w:t>
            </w:r>
          </w:p>
        </w:tc>
      </w:tr>
      <w:tr>
        <w:trPr>
          <w:cantSplit/>
        </w:trPr>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DQ-B12-2</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مدة التجربة وشكلها</w:t>
            </w:r>
          </w:p>
        </w:tc>
        <w:tc>
          <w:tcPr>
            <w:tcW w:type="dxa" w:w="25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ثمانية أسابيع بتشغيل موازٍ والعملية اليدوية سجل رسمي</w:t>
            </w:r>
          </w:p>
        </w:tc>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TRM</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DQ-B12-3</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المشترك التجريبي</w:t>
            </w:r>
          </w:p>
        </w:tc>
        <w:tc>
          <w:tcPr>
            <w:tcW w:type="dxa" w:w="25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مجموعة العميل التي زوّدت الاتفاقيات</w:t>
            </w:r>
          </w:p>
        </w:tc>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DQ-B12-4</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أعداد المشاركين لكل دور</w:t>
            </w:r>
          </w:p>
        </w:tc>
        <w:tc>
          <w:tcPr>
            <w:tcW w:type="dxa" w:w="25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كما في §5</w:t>
            </w:r>
          </w:p>
        </w:tc>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مع مديري المشتريات والمبيعات</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UAT</w:t>
            </w:r>
          </w:p>
        </w:tc>
      </w:tr>
      <w:tr>
        <w:trPr>
          <w:cantSplit/>
        </w:trPr>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DQ-B12-5</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خروج التجربة</w:t>
            </w:r>
          </w:p>
        </w:tc>
        <w:tc>
          <w:tcPr>
            <w:tcW w:type="dxa" w:w="25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كما في §8.3، ومنها عشرة طلبات اعتماد حقيقية</w:t>
            </w:r>
          </w:p>
        </w:tc>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TRM</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الإطلاق</w:t>
            </w:r>
          </w:p>
        </w:tc>
      </w:tr>
      <w:tr>
        <w:trPr>
          <w:cantSplit/>
        </w:trPr>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DQ-B12-6</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سلطة قرار التجربة والإطلاق</w:t>
            </w:r>
          </w:p>
        </w:tc>
        <w:tc>
          <w:tcPr>
            <w:tcW w:type="dxa" w:w="25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OWN بتوصية QA وSEC وOPS، ولـ LEG رفض في بنود حماية البيانات</w:t>
            </w:r>
          </w:p>
        </w:tc>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DQ-B12-7</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FR-PLT-039 بأولوية Should في S5، والتراجع يعتمد عليه</w:t>
            </w:r>
          </w:p>
        </w:tc>
        <w:tc>
          <w:tcPr>
            <w:tcW w:type="dxa" w:w="25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رفعه إلى Must للتجربة، أو إجراء تصدير بيد DBA موثّق</w:t>
            </w:r>
          </w:p>
        </w:tc>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DBA</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البند 13، §10.3</w:t>
            </w:r>
          </w:p>
        </w:tc>
      </w:tr>
      <w:tr>
        <w:trPr>
          <w:cantSplit/>
        </w:trPr>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DQ-B12-8</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سيناريوهات S5 وFIN وOBL</w:t>
            </w:r>
          </w:p>
        </w:tc>
        <w:tc>
          <w:tcPr>
            <w:tcW w:type="dxa" w:w="25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يضيفها DOC-B02 قبل بدء S2-ب وS5</w:t>
            </w:r>
          </w:p>
        </w:tc>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DQ-B12-9</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مشاركة المالية في UAT</w:t>
            </w:r>
          </w:p>
        </w:tc>
        <w:tc>
          <w:tcPr>
            <w:tcW w:type="dxa" w:w="25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تُضاف المالية إلى الأقسام الثلاثة لأجل S2-ب</w:t>
            </w:r>
          </w:p>
        </w:tc>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DQ-B12-10</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التدريب ودليل المستخدم</w:t>
            </w:r>
          </w:p>
        </w:tc>
        <w:tc>
          <w:tcPr>
            <w:tcW w:type="dxa" w:w="25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لكل دور قبل UAT، ودليل بالإنجليزية لكل شاشة في DOC-B07</w:t>
            </w:r>
          </w:p>
        </w:tc>
        <w:tc>
          <w:tcPr>
            <w:tcW w:type="dxa" w:w="1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 مع UX</w:t>
            </w:r>
          </w:p>
        </w:tc>
        <w:tc>
          <w:tcPr>
            <w:tcW w:type="dxa" w:w="13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البند 14</w:t>
            </w:r>
          </w:p>
        </w:tc>
      </w:tr>
      <w:tr>
        <w:trPr>
          <w:cantSplit/>
        </w:trPr>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DQ-B12-11</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لغة نصوص السيناريوهات للمشاركين</w:t>
            </w:r>
          </w:p>
        </w:tc>
        <w:tc>
          <w:tcPr>
            <w:tcW w:type="dxa" w:w="25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الإنجليزية مع شرح عربي في جلسة التدريب، حتى تصدر الواجهة العربية</w:t>
            </w:r>
          </w:p>
        </w:tc>
        <w:tc>
          <w:tcPr>
            <w:tcW w:type="dxa" w:w="1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3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bl>
    <w:p>
      <w:pPr>
        <w:bidi/>
        <w:spacing w:after="120" w:before="0"/>
      </w:pPr>
    </w:p>
    <w:p>
      <w:pPr>
        <w:pStyle w:val="Heading2"/>
        <w:bidi/>
      </w:pPr>
      <w:bookmarkStart w:name="_sec531" w:id="531"/>
      <w:r>
        <w:rPr>
          <w:rFonts w:ascii="Arial" w:cs="Arial" w:eastAsia="Arial" w:hAnsi="Arial"/>
          <w:b/>
          <w:bCs/>
          <w:color w:val="2B5C8A"/>
          <w:sz w:val="26"/>
          <w:szCs w:val="26"/>
          <w:rtl/>
        </w:rPr>
        <w:t xml:space="preserve">12. تعارضات وفجوات في المصادر</w:t>
      </w:r>
      <w:bookmarkEnd w:id="531"/>
    </w:p>
    <w:p>
      <w:pPr>
        <w:pStyle w:val="ListParagraph"/>
        <w:numPr>
          <w:ilvl w:val="0"/>
          <w:numId w:val="163"/>
        </w:numPr>
        <w:bidi/>
        <w:spacing w:after="70" w:before="0" w:line="300"/>
      </w:pPr>
      <w:r>
        <w:rPr>
          <w:rFonts w:ascii="Arial" w:cs="Arial" w:eastAsia="Arial" w:hAnsi="Arial"/>
          <w:b w:val="false"/>
          <w:bCs w:val="false"/>
          <w:sz w:val="21"/>
          <w:szCs w:val="21"/>
          <w:rtl/>
        </w:rPr>
        <w:t xml:space="preserve">توقيت اختبار الاختراق: docs/10-detailed-analysis/00-overview-and-cross-cutting.md:217 «قبل الإطلاق»، وdocs/10-detailed-analysis/10-m0-m1-platform-organization.md:591 «قبل التجربة (S5)». تعتمد الخطة الأبكر، كما في DOC-S13 §9.</w:t>
      </w:r>
    </w:p>
    <w:p>
      <w:pPr>
        <w:pStyle w:val="ListParagraph"/>
        <w:numPr>
          <w:ilvl w:val="0"/>
          <w:numId w:val="163"/>
        </w:numPr>
        <w:bidi/>
        <w:spacing w:after="70" w:before="0" w:line="300"/>
      </w:pPr>
      <w:r>
        <w:rPr>
          <w:rFonts w:ascii="Arial" w:cs="Arial" w:eastAsia="Arial" w:hAnsi="Arial"/>
          <w:b w:val="false"/>
          <w:bCs w:val="false"/>
          <w:sz w:val="21"/>
          <w:szCs w:val="21"/>
          <w:rtl/>
        </w:rPr>
        <w:t xml:space="preserve">لا سيناريوهات قبول لمتطلبات S5، ولا بادئات AC لـ COL وOBL وFIN وCMP (docs/30-readiness-documents.md:348)، فقبول S2-ب وS5 بلا نصوص اليوم (DQ-B12-8).</w:t>
      </w:r>
    </w:p>
    <w:p>
      <w:pPr>
        <w:pStyle w:val="ListParagraph"/>
        <w:numPr>
          <w:ilvl w:val="0"/>
          <w:numId w:val="163"/>
        </w:numPr>
        <w:bidi/>
        <w:spacing w:after="70" w:before="0" w:line="300"/>
      </w:pPr>
      <w:r>
        <w:rPr>
          <w:rFonts w:ascii="Arial" w:cs="Arial" w:eastAsia="Arial" w:hAnsi="Arial"/>
          <w:b w:val="false"/>
          <w:bCs w:val="false"/>
          <w:sz w:val="21"/>
          <w:szCs w:val="21"/>
          <w:rtl/>
        </w:rPr>
        <w:t xml:space="preserve">docs/10-detailed-analysis/00-overview-and-cross-cutting.md:218 يسمّي الخزينة والمشتريات والمبيعات، ودور المحلل المالي في المالية (السطر 66) يحتاجه قبول S2-ب (DQ-B12-9).</w:t>
      </w:r>
    </w:p>
    <w:p>
      <w:pPr>
        <w:pStyle w:val="ListParagraph"/>
        <w:numPr>
          <w:ilvl w:val="0"/>
          <w:numId w:val="163"/>
        </w:numPr>
        <w:bidi/>
        <w:spacing w:after="70" w:before="0" w:line="300"/>
      </w:pPr>
      <w:r>
        <w:rPr>
          <w:rFonts w:ascii="Arial" w:cs="Arial" w:eastAsia="Arial" w:hAnsi="Arial"/>
          <w:b w:val="false"/>
          <w:bCs w:val="false"/>
          <w:sz w:val="21"/>
          <w:szCs w:val="21"/>
          <w:rtl/>
        </w:rPr>
        <w:t xml:space="preserve">التراجع في التجربة يعتمد على FR-PLT-039 (Should، S5) وعلى سير الإتلاف FR-PLT-040 (Should، S5) (docs/10-detailed-analysis/91-requirements-index.md:75-76)، فقد لا يكونان جاهزين عند التجربة (DQ-B12-7).</w:t>
      </w:r>
    </w:p>
    <w:p>
      <w:pPr>
        <w:pStyle w:val="ListParagraph"/>
        <w:numPr>
          <w:ilvl w:val="0"/>
          <w:numId w:val="163"/>
        </w:numPr>
        <w:bidi/>
        <w:spacing w:after="70" w:before="0" w:line="300"/>
      </w:pPr>
      <w:r>
        <w:rPr>
          <w:rFonts w:ascii="Arial" w:cs="Arial" w:eastAsia="Arial" w:hAnsi="Arial"/>
          <w:b w:val="false"/>
          <w:bCs w:val="false"/>
          <w:sz w:val="21"/>
          <w:szCs w:val="21"/>
          <w:rtl/>
        </w:rPr>
        <w:t xml:space="preserve">docs/30-readiness-documents.md:430 يضع نطاق اختبار الاختراق في هذه الوثيقة؛ نطاقه وتوقيته في DOC-S13 §9، وهنا بند القرار فقط.</w:t>
      </w:r>
    </w:p>
    <w:p>
      <w:pPr>
        <w:pStyle w:val="ListParagraph"/>
        <w:numPr>
          <w:ilvl w:val="0"/>
          <w:numId w:val="163"/>
        </w:numPr>
        <w:bidi/>
        <w:spacing w:after="70" w:before="0" w:line="300"/>
      </w:pPr>
      <w:r>
        <w:rPr>
          <w:rFonts w:ascii="Arial" w:cs="Arial" w:eastAsia="Arial" w:hAnsi="Arial"/>
          <w:b w:val="false"/>
          <w:bCs w:val="false"/>
          <w:sz w:val="21"/>
          <w:szCs w:val="21"/>
          <w:rtl/>
        </w:rPr>
        <w:t xml:space="preserve">خروج S2 يطلب الاتفاقيات «الفعلية» (docs/10-detailed-analysis/00-overview-and-cross-cutting.md:196) قبل أن تُسمح البيانات الحقيقية (docs/adr/0001-schema-work-on-linux.md:26). الحل المقترح في DOC-B06 §6.5: البنية في S2، والقيم الحقيقية في التجربة.</w:t>
      </w:r>
    </w:p>
    <w:p>
      <w:pPr>
        <w:bidi/>
        <w:spacing w:after="60" w:before="0"/>
      </w:pPr>
    </w:p>
    <w:p>
      <w:pPr>
        <w:pStyle w:val="Heading2"/>
        <w:bidi/>
      </w:pPr>
      <w:bookmarkStart w:name="_sec532" w:id="532"/>
      <w:r>
        <w:rPr>
          <w:rFonts w:ascii="Arial" w:cs="Arial" w:eastAsia="Arial" w:hAnsi="Arial"/>
          <w:b/>
          <w:bCs/>
          <w:color w:val="2B5C8A"/>
          <w:sz w:val="26"/>
          <w:szCs w:val="26"/>
          <w:rtl/>
        </w:rPr>
        <w:t xml:space="preserve">13. التتبع</w:t>
      </w:r>
      <w:bookmarkEnd w:id="53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26"/>
        <w:gridCol w:w="1307"/>
        <w:gridCol w:w="7131"/>
      </w:tblGrid>
      <w:tr>
        <w:trPr>
          <w:cantSplit/>
          <w:tblHeader/>
        </w:trPr>
        <w:tc>
          <w:tcPr>
            <w:tcW w:type="dxa" w:w="14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3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71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خروج الشرائح</w:t>
            </w:r>
          </w:p>
        </w:tc>
        <w:tc>
          <w:tcPr>
            <w:tcW w:type="dxa" w:w="7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docs/10-detailed-analysis/00-overview-and-cross-cutting.md:194-201</w:t>
            </w:r>
          </w:p>
        </w:tc>
      </w:tr>
      <w:tr>
        <w:trPr>
          <w:cantSplit/>
        </w:trPr>
        <w:tc>
          <w:tcPr>
            <w:tcW w:type="dxa" w:w="1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السيناريوهات</w:t>
            </w:r>
          </w:p>
        </w:tc>
        <w:tc>
          <w:tcPr>
            <w:tcW w:type="dxa" w:w="1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في المواصفات، DOC-B02</w:t>
            </w:r>
          </w:p>
        </w:tc>
        <w:tc>
          <w:tcPr>
            <w:tcW w:type="dxa" w:w="7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docs/10-detailed-analysis/10-m0-m1-platform-organization.md:650-698؛ 12-m5…:662-671؛ 13-m6…:746-791؛ 14-m7-m8…:734-779</w:t>
            </w:r>
          </w:p>
        </w:tc>
      </w:tr>
      <w:tr>
        <w:trPr>
          <w:cantSplit/>
        </w:trPr>
        <w:tc>
          <w:tcPr>
            <w:tcW w:type="dxa" w:w="1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فصل المهام</w:t>
            </w:r>
          </w:p>
        </w:tc>
        <w:tc>
          <w:tcPr>
            <w:tcW w:type="dxa" w:w="7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docs/10-detailed-analysis/00-overview-and-cross-cutting.md:56-67، :142</w:t>
            </w:r>
          </w:p>
        </w:tc>
      </w:tr>
      <w:tr>
        <w:trPr>
          <w:cantSplit/>
        </w:trPr>
        <w:tc>
          <w:tcPr>
            <w:tcW w:type="dxa" w:w="1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 §8 UAT ببيانات مجهّلة، ADR 0001</w:t>
            </w:r>
          </w:p>
        </w:tc>
        <w:tc>
          <w:tcPr>
            <w:tcW w:type="dxa" w:w="7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docs/10-detailed-analysis/00-overview-and-cross-cutting.md:218؛ docs/adr/0001-schema-work-on-linux.md:26</w:t>
            </w:r>
          </w:p>
        </w:tc>
      </w:tr>
      <w:tr>
        <w:trPr>
          <w:cantSplit/>
        </w:trPr>
        <w:tc>
          <w:tcPr>
            <w:tcW w:type="dxa" w:w="1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شدة العيوب وبوابات الإصدار</w:t>
            </w:r>
          </w:p>
        </w:tc>
        <w:tc>
          <w:tcPr>
            <w:tcW w:type="dxa" w:w="7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DOC-B01 §5، §7؛ DOC-B11 §7</w:t>
            </w:r>
          </w:p>
        </w:tc>
      </w:tr>
      <w:tr>
        <w:trPr>
          <w:cantSplit/>
        </w:trPr>
        <w:tc>
          <w:tcPr>
            <w:tcW w:type="dxa" w:w="1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S5، مطابقة الأرقام بالأصل</w:t>
            </w:r>
          </w:p>
        </w:tc>
        <w:tc>
          <w:tcPr>
            <w:tcW w:type="dxa" w:w="7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docs/10-detailed-analysis/00-overview-and-cross-cutting.md:201؛ docs/04-facility-agreements-analysis.md:13</w:t>
            </w:r>
          </w:p>
        </w:tc>
      </w:tr>
      <w:tr>
        <w:trPr>
          <w:cantSplit/>
        </w:trPr>
        <w:tc>
          <w:tcPr>
            <w:tcW w:type="dxa" w:w="1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3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X-SEC-5، NFR-SEC-18، NFR-REC، NFR-AVL-01</w:t>
            </w:r>
          </w:p>
        </w:tc>
        <w:tc>
          <w:tcPr>
            <w:tcW w:type="dxa" w:w="71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docs/10-detailed-analysis/00-overview-and-cross-cutting.md:140؛ DOC-B03 §3، §4، §5</w:t>
            </w:r>
          </w:p>
        </w:tc>
      </w:tr>
      <w:tr>
        <w:trPr>
          <w:cantSplit/>
        </w:trPr>
        <w:tc>
          <w:tcPr>
            <w:tcW w:type="dxa" w:w="1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3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FR-PLT-039، FR-PLT-040</w:t>
            </w:r>
          </w:p>
        </w:tc>
        <w:tc>
          <w:tcPr>
            <w:tcW w:type="dxa" w:w="71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docs/10-detailed-analysis/10-m0-m1-platform-organization.md:228، :141-142</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مستندات الجاهزية P1 وP2 · BankFas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2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3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8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9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0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1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2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3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4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8"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59"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60"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61"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62"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16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 w:numId="128">
    <w:abstractNumId w:val="128"/>
    <w:lvlOverride w:ilvl="0">
      <w:startOverride w:val="1"/>
    </w:lvlOverride>
  </w:num>
  <w:num w:numId="129">
    <w:abstractNumId w:val="129"/>
    <w:lvlOverride w:ilvl="0">
      <w:startOverride w:val="1"/>
    </w:lvlOverride>
  </w:num>
  <w:num w:numId="130">
    <w:abstractNumId w:val="130"/>
    <w:lvlOverride w:ilvl="0">
      <w:startOverride w:val="1"/>
    </w:lvlOverride>
  </w:num>
  <w:num w:numId="131">
    <w:abstractNumId w:val="131"/>
    <w:lvlOverride w:ilvl="0">
      <w:startOverride w:val="1"/>
    </w:lvlOverride>
  </w:num>
  <w:num w:numId="132">
    <w:abstractNumId w:val="132"/>
    <w:lvlOverride w:ilvl="0">
      <w:startOverride w:val="1"/>
    </w:lvlOverride>
  </w:num>
  <w:num w:numId="133">
    <w:abstractNumId w:val="133"/>
    <w:lvlOverride w:ilvl="0">
      <w:startOverride w:val="1"/>
    </w:lvlOverride>
  </w:num>
  <w:num w:numId="134">
    <w:abstractNumId w:val="134"/>
    <w:lvlOverride w:ilvl="0">
      <w:startOverride w:val="1"/>
    </w:lvlOverride>
  </w:num>
  <w:num w:numId="135">
    <w:abstractNumId w:val="135"/>
    <w:lvlOverride w:ilvl="0">
      <w:startOverride w:val="1"/>
    </w:lvlOverride>
  </w:num>
  <w:num w:numId="136">
    <w:abstractNumId w:val="136"/>
    <w:lvlOverride w:ilvl="0">
      <w:startOverride w:val="1"/>
    </w:lvlOverride>
  </w:num>
  <w:num w:numId="137">
    <w:abstractNumId w:val="137"/>
    <w:lvlOverride w:ilvl="0">
      <w:startOverride w:val="1"/>
    </w:lvlOverride>
  </w:num>
  <w:num w:numId="138">
    <w:abstractNumId w:val="138"/>
    <w:lvlOverride w:ilvl="0">
      <w:startOverride w:val="1"/>
    </w:lvlOverride>
  </w:num>
  <w:num w:numId="139">
    <w:abstractNumId w:val="139"/>
    <w:lvlOverride w:ilvl="0">
      <w:startOverride w:val="1"/>
    </w:lvlOverride>
  </w:num>
  <w:num w:numId="140">
    <w:abstractNumId w:val="140"/>
    <w:lvlOverride w:ilvl="0">
      <w:startOverride w:val="1"/>
    </w:lvlOverride>
  </w:num>
  <w:num w:numId="141">
    <w:abstractNumId w:val="141"/>
    <w:lvlOverride w:ilvl="0">
      <w:startOverride w:val="1"/>
    </w:lvlOverride>
  </w:num>
  <w:num w:numId="142">
    <w:abstractNumId w:val="142"/>
    <w:lvlOverride w:ilvl="0">
      <w:startOverride w:val="1"/>
    </w:lvlOverride>
  </w:num>
  <w:num w:numId="143">
    <w:abstractNumId w:val="143"/>
    <w:lvlOverride w:ilvl="0">
      <w:startOverride w:val="1"/>
    </w:lvlOverride>
  </w:num>
  <w:num w:numId="144">
    <w:abstractNumId w:val="144"/>
    <w:lvlOverride w:ilvl="0">
      <w:startOverride w:val="1"/>
    </w:lvlOverride>
  </w:num>
  <w:num w:numId="145">
    <w:abstractNumId w:val="145"/>
    <w:lvlOverride w:ilvl="0">
      <w:startOverride w:val="1"/>
    </w:lvlOverride>
  </w:num>
  <w:num w:numId="146">
    <w:abstractNumId w:val="146"/>
    <w:lvlOverride w:ilvl="0">
      <w:startOverride w:val="1"/>
    </w:lvlOverride>
  </w:num>
  <w:num w:numId="147">
    <w:abstractNumId w:val="147"/>
    <w:lvlOverride w:ilvl="0">
      <w:startOverride w:val="1"/>
    </w:lvlOverride>
  </w:num>
  <w:num w:numId="148">
    <w:abstractNumId w:val="148"/>
    <w:lvlOverride w:ilvl="0">
      <w:startOverride w:val="1"/>
    </w:lvlOverride>
  </w:num>
  <w:num w:numId="149">
    <w:abstractNumId w:val="149"/>
    <w:lvlOverride w:ilvl="0">
      <w:startOverride w:val="1"/>
    </w:lvlOverride>
  </w:num>
  <w:num w:numId="150">
    <w:abstractNumId w:val="150"/>
    <w:lvlOverride w:ilvl="0">
      <w:startOverride w:val="1"/>
    </w:lvlOverride>
  </w:num>
  <w:num w:numId="151">
    <w:abstractNumId w:val="151"/>
    <w:lvlOverride w:ilvl="0">
      <w:startOverride w:val="1"/>
    </w:lvlOverride>
  </w:num>
  <w:num w:numId="152">
    <w:abstractNumId w:val="152"/>
    <w:lvlOverride w:ilvl="0">
      <w:startOverride w:val="1"/>
    </w:lvlOverride>
  </w:num>
  <w:num w:numId="153">
    <w:abstractNumId w:val="153"/>
    <w:lvlOverride w:ilvl="0">
      <w:startOverride w:val="1"/>
    </w:lvlOverride>
  </w:num>
  <w:num w:numId="154">
    <w:abstractNumId w:val="154"/>
    <w:lvlOverride w:ilvl="0">
      <w:startOverride w:val="1"/>
    </w:lvlOverride>
  </w:num>
  <w:num w:numId="155">
    <w:abstractNumId w:val="155"/>
    <w:lvlOverride w:ilvl="0">
      <w:startOverride w:val="1"/>
    </w:lvlOverride>
  </w:num>
  <w:num w:numId="156">
    <w:abstractNumId w:val="156"/>
    <w:lvlOverride w:ilvl="0">
      <w:startOverride w:val="1"/>
    </w:lvlOverride>
  </w:num>
  <w:num w:numId="157">
    <w:abstractNumId w:val="157"/>
    <w:lvlOverride w:ilvl="0">
      <w:startOverride w:val="1"/>
    </w:lvlOverride>
  </w:num>
  <w:num w:numId="158">
    <w:abstractNumId w:val="158"/>
    <w:lvlOverride w:ilvl="0">
      <w:startOverride w:val="1"/>
    </w:lvlOverride>
  </w:num>
  <w:num w:numId="159">
    <w:abstractNumId w:val="159"/>
    <w:lvlOverride w:ilvl="0">
      <w:startOverride w:val="1"/>
    </w:lvlOverride>
  </w:num>
  <w:num w:numId="160">
    <w:abstractNumId w:val="160"/>
    <w:lvlOverride w:ilvl="0">
      <w:startOverride w:val="1"/>
    </w:lvlOverride>
  </w:num>
  <w:num w:numId="161">
    <w:abstractNumId w:val="161"/>
    <w:lvlOverride w:ilvl="0">
      <w:startOverride w:val="1"/>
    </w:lvlOverride>
  </w:num>
  <w:num w:numId="162">
    <w:abstractNumId w:val="162"/>
    <w:lvlOverride w:ilvl="0">
      <w:startOverride w:val="1"/>
    </w:lvlOverride>
  </w:num>
  <w:num w:numId="163">
    <w:abstractNumId w:val="1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3fffdc4ba8647532950a44171d0e8f0528b9f5.png"/><Relationship Id="rId10" Type="http://schemas.openxmlformats.org/officeDocument/2006/relationships/image" Target="media/cca55d454bf8937317c7e3e022c6f4e057b052e1.png"/><Relationship Id="rId11" Type="http://schemas.openxmlformats.org/officeDocument/2006/relationships/image" Target="media/585ea4e59691b8bfb004d8780bad96590cb78882.png"/><Relationship Id="rId12" Type="http://schemas.openxmlformats.org/officeDocument/2006/relationships/image" Target="media/1e378a0c358ebce0f7e0a4cd772f92c3976298d9.png"/><Relationship Id="rId13" Type="http://schemas.openxmlformats.org/officeDocument/2006/relationships/image" Target="media/ec3b5da35e5c8b1020d82fe67d4f29814b695eaa.png"/><Relationship Id="rId14" Type="http://schemas.openxmlformats.org/officeDocument/2006/relationships/image" Target="media/71d4c35c27bd05a4cbf7a8e64d08a72bd5eb0420.png"/><Relationship Id="rId15" Type="http://schemas.openxmlformats.org/officeDocument/2006/relationships/image" Target="media/648a8273ae80c7b773138bafafea2d04bb9470ed.png"/><Relationship Id="rId16" Type="http://schemas.openxmlformats.org/officeDocument/2006/relationships/image" Target="media/d7ef601606b5ea3a74452ac20e1574d486a96a9d.png"/><Relationship Id="rId17" Type="http://schemas.openxmlformats.org/officeDocument/2006/relationships/image" Target="media/1b5e104986c5a9992a48e74cf0eece28cbf2e122.png"/><Relationship Id="rId18" Type="http://schemas.openxmlformats.org/officeDocument/2006/relationships/image" Target="media/1a606726878f503953d940324a68d53494122bfa.png"/><Relationship Id="rId19" Type="http://schemas.openxmlformats.org/officeDocument/2006/relationships/image" Target="media/b5091bda62e5f2e1110da99f6c6c6a984852b481.png"/><Relationship Id="rId20" Type="http://schemas.openxmlformats.org/officeDocument/2006/relationships/image" Target="media/c06397c80d3fd06a314081e52d739991f142b900.png"/><Relationship Id="rId21" Type="http://schemas.openxmlformats.org/officeDocument/2006/relationships/image" Target="media/d294868b06888d1fe7821800f106cf2ef0f76840.png"/><Relationship Id="rId22" Type="http://schemas.openxmlformats.org/officeDocument/2006/relationships/image" Target="media/1931f73df8531080c2013506538ff254b689b4d6.png"/><Relationship Id="rId23" Type="http://schemas.openxmlformats.org/officeDocument/2006/relationships/image" Target="media/8975173062121192bd1ffbece1e88a056d5e8a8b.png"/><Relationship Id="rId24" Type="http://schemas.openxmlformats.org/officeDocument/2006/relationships/image" Target="media/082069d1191fa3b52bdccc88f99b25b5b2f87272.png"/><Relationship Id="rId25" Type="http://schemas.openxmlformats.org/officeDocument/2006/relationships/image" Target="media/3725e8b0e752c3afb7739177f00252faa58e0ce1.png"/><Relationship Id="rId26" Type="http://schemas.openxmlformats.org/officeDocument/2006/relationships/image" Target="media/38cd682306c1d1018c96bf9d31cfc675cfee3580.png"/><Relationship Id="rId27" Type="http://schemas.openxmlformats.org/officeDocument/2006/relationships/image" Target="media/0c9fd3f045ce243d1d10e68dc08cdaf5913975eb.png"/><Relationship Id="rId28" Type="http://schemas.openxmlformats.org/officeDocument/2006/relationships/image" Target="media/140c4f38d1a463251fb08b2155164a5355449655.png"/><Relationship Id="rId29" Type="http://schemas.openxmlformats.org/officeDocument/2006/relationships/image" Target="media/dfa4f25427288b14a63839ed358f5b59b41ed1fe.png"/><Relationship Id="rId30" Type="http://schemas.openxmlformats.org/officeDocument/2006/relationships/image" Target="media/385bf8f4c5538c12ea01ce976f4ed8dc76ec5d4d.png"/><Relationship Id="rId31" Type="http://schemas.openxmlformats.org/officeDocument/2006/relationships/image" Target="media/57a262d1e520bc33fae2281150a38117ad3f64bb.png"/><Relationship Id="rId32" Type="http://schemas.openxmlformats.org/officeDocument/2006/relationships/image" Target="media/87865c4f6b7fe12759661db77b758f28cae3c4ca.png"/><Relationship Id="rId33" Type="http://schemas.openxmlformats.org/officeDocument/2006/relationships/image" Target="media/642f8390c208a09342fdaca6582ce122a41fd6f4.png"/><Relationship Id="rId34" Type="http://schemas.openxmlformats.org/officeDocument/2006/relationships/image" Target="media/b062d16f5ca7e80e962005696d3ea3391cfeeb97.png"/><Relationship Id="rId35" Type="http://schemas.openxmlformats.org/officeDocument/2006/relationships/image" Target="media/ce98cc6264daf873c838b8653fb9b235a4e55ce6.png"/><Relationship Id="rId36" Type="http://schemas.openxmlformats.org/officeDocument/2006/relationships/image" Target="media/0ccfd9d75c3c133342dc1e276a6f55306f0bda2f.png"/><Relationship Id="rId37" Type="http://schemas.openxmlformats.org/officeDocument/2006/relationships/image" Target="media/904961241905585fcc5d73c5b8b0ef24c082e695.png"/><Relationship Id="rId38" Type="http://schemas.openxmlformats.org/officeDocument/2006/relationships/image" Target="media/c08da726cc5622ab1a7b7f7b6a569bd3a428778a.png"/><Relationship Id="rId39" Type="http://schemas.openxmlformats.org/officeDocument/2006/relationships/image" Target="media/d6c23863a08f2f157612803b8ad7bc73ed1e68b1.png"/><Relationship Id="rId40" Type="http://schemas.openxmlformats.org/officeDocument/2006/relationships/image" Target="media/72e72d54e83f13e7f769b29c93b4cbcadda6949b.png"/><Relationship Id="rId41" Type="http://schemas.openxmlformats.org/officeDocument/2006/relationships/image" Target="media/a2598d1c9120e0f1fc694bc2c1ee4a9e4151744b.png"/><Relationship Id="rId42" Type="http://schemas.openxmlformats.org/officeDocument/2006/relationships/image" Target="media/f506bd7afae2b8af4f5f97ad0fefb1e8e06a97af.png"/><Relationship Id="rId43" Type="http://schemas.openxmlformats.org/officeDocument/2006/relationships/image" Target="media/5a4228fe85988ac030979189b0e9364514ea6ad9.png"/><Relationship Id="rId44" Type="http://schemas.openxmlformats.org/officeDocument/2006/relationships/image" Target="media/b61a915030f10fd4201ee05d2ea3450b446a3154.png"/><Relationship Id="rId45" Type="http://schemas.openxmlformats.org/officeDocument/2006/relationships/image" Target="media/db49c71efe7a7aeb0a686f6bab5bab2247ee8fa6.png"/><Relationship Id="rId46" Type="http://schemas.openxmlformats.org/officeDocument/2006/relationships/image" Target="media/54df0b1b3d541ceba0f4bcaed2782acc6f2305dc.png"/><Relationship Id="rId47" Type="http://schemas.openxmlformats.org/officeDocument/2006/relationships/image" Target="media/89e3a5f409e3f8094f39d73867489dfd61cc3cb6.png"/><Relationship Id="rId48" Type="http://schemas.openxmlformats.org/officeDocument/2006/relationships/image" Target="media/095a704b9c21dfef06d7b2cac183031dcaacb3b4.png"/><Relationship Id="rId49" Type="http://schemas.openxmlformats.org/officeDocument/2006/relationships/image" Target="media/2736311d1a4febc473fbf8c32cc8d12592bae5dd.png"/><Relationship Id="rId50" Type="http://schemas.openxmlformats.org/officeDocument/2006/relationships/image" Target="media/6f224c734e25404ce673655e3814050b669b75b2.png"/><Relationship Id="rId51" Type="http://schemas.openxmlformats.org/officeDocument/2006/relationships/image" Target="media/3c68095d8eeea6d28711bee735f07cac5b601746.png"/><Relationship Id="rId52" Type="http://schemas.openxmlformats.org/officeDocument/2006/relationships/image" Target="media/2c44fd6c5d9b3ae4693b5296761a0fc70e9094c1.png"/><Relationship Id="rId53" Type="http://schemas.openxmlformats.org/officeDocument/2006/relationships/image" Target="media/8a3e8ef88f0e67cf9a70ecaf9c166002ac141cc4.png"/><Relationship Id="rId54" Type="http://schemas.openxmlformats.org/officeDocument/2006/relationships/image" Target="media/7c7bfa9e6e28dffdc3faab07ea3bb255a1c090d4.png"/><Relationship Id="rId55" Type="http://schemas.openxmlformats.org/officeDocument/2006/relationships/image" Target="media/d084c9cb1a1a1a5ab0fdcfc3e82bed825a90a526.png"/><Relationship Id="rId56" Type="http://schemas.openxmlformats.org/officeDocument/2006/relationships/image" Target="media/95c796a5d1c0cb43d2be37deb4d1067474a26903.png"/><Relationship Id="rId57" Type="http://schemas.openxmlformats.org/officeDocument/2006/relationships/image" Target="media/862a78f88e10f603800c2017c6b715f2314563d2.png"/><Relationship Id="rId58" Type="http://schemas.openxmlformats.org/officeDocument/2006/relationships/image" Target="media/1be145784e6c151420819862bf446b8ed1baee49.png"/><Relationship Id="rId59" Type="http://schemas.openxmlformats.org/officeDocument/2006/relationships/image" Target="media/50ba7a938a5f7b36a5d394533b27a217557c115a.png"/><Relationship Id="rId60" Type="http://schemas.openxmlformats.org/officeDocument/2006/relationships/image" Target="media/9218b6cd21b8c4cae7917842a240c26f01d17f48.png"/><Relationship Id="rId61" Type="http://schemas.openxmlformats.org/officeDocument/2006/relationships/image" Target="media/4e2d0a1557536d08fcf38141fb999aedc990f8de.png"/><Relationship Id="rId62" Type="http://schemas.openxmlformats.org/officeDocument/2006/relationships/image" Target="media/08b0afc27427901dd50dfe6b4867d4849a477426.png"/><Relationship Id="rId63" Type="http://schemas.openxmlformats.org/officeDocument/2006/relationships/image" Target="media/13984bf0476e8bc3e88e32cf2707aee4af3bb320.png"/><Relationship Id="rId64" Type="http://schemas.openxmlformats.org/officeDocument/2006/relationships/image" Target="media/e6d2d0996c694b9294bb10e9f89609189143a0eb.png"/><Relationship Id="rId65" Type="http://schemas.openxmlformats.org/officeDocument/2006/relationships/image" Target="media/e030f6d696fee904092ee46f3f3372ec281c4ab0.png"/><Relationship Id="rId66" Type="http://schemas.openxmlformats.org/officeDocument/2006/relationships/image" Target="media/7782bf6511c5f428e57b60b5acfe364d1b5d03b0.png"/><Relationship Id="rId67" Type="http://schemas.openxmlformats.org/officeDocument/2006/relationships/image" Target="media/06ef0e18e266492282ceab49d4c32997d94d5741.png"/><Relationship Id="rId68" Type="http://schemas.openxmlformats.org/officeDocument/2006/relationships/image" Target="media/fb063f2e4338f70671268075df0bb9557965f46a.png"/><Relationship Id="rId69" Type="http://schemas.openxmlformats.org/officeDocument/2006/relationships/image" Target="media/e2454ef06f0d83f3050869a6871a8722ff26a82a.png"/><Relationship Id="rId70" Type="http://schemas.openxmlformats.org/officeDocument/2006/relationships/image" Target="media/d12dda0e14a22b316c96bc4a412438b4bd6f3dda.png"/><Relationship Id="rId71" Type="http://schemas.openxmlformats.org/officeDocument/2006/relationships/image" Target="media/df92dc841daaeeca8f32306b5dee082193b9fe1d.png"/><Relationship Id="rId72" Type="http://schemas.openxmlformats.org/officeDocument/2006/relationships/image" Target="media/bac4c0ccd5f1563ce98dcf0d48d10750e9f6a5f7.png"/><Relationship Id="rId73" Type="http://schemas.openxmlformats.org/officeDocument/2006/relationships/image" Target="media/654a7bdaa1995d5fbf8f0d6ae636e40391a0e0c4.png"/><Relationship Id="rId74" Type="http://schemas.openxmlformats.org/officeDocument/2006/relationships/image" Target="media/5763f7a11351fa20c9b5c375b4214d08f265e45d.png"/><Relationship Id="rId75" Type="http://schemas.openxmlformats.org/officeDocument/2006/relationships/image" Target="media/7919e7ccc8ddc1563cdb36f5598e321020322758.png"/><Relationship Id="rId76" Type="http://schemas.openxmlformats.org/officeDocument/2006/relationships/image" Target="media/f59c4b8884f14fcc0b9547ce3c6d3c98602e86a8.png"/><Relationship Id="rId77" Type="http://schemas.openxmlformats.org/officeDocument/2006/relationships/image" Target="media/e340205fea492650193deb6aeaba424d296c28c8.png"/><Relationship Id="rId78" Type="http://schemas.openxmlformats.org/officeDocument/2006/relationships/image" Target="media/051701a1946de8f2eebbff68ff0b74361c757f1e.png"/><Relationship Id="rId79" Type="http://schemas.openxmlformats.org/officeDocument/2006/relationships/image" Target="media/de0d5c3024ef2c338e947458b67ec98d201ce929.png"/><Relationship Id="rId80" Type="http://schemas.openxmlformats.org/officeDocument/2006/relationships/image" Target="media/bf1df9b5c8a8927f93be93f43e96eed7ec0b1626.png"/><Relationship Id="rId81" Type="http://schemas.openxmlformats.org/officeDocument/2006/relationships/image" Target="media/233d902cf89e19187ea6ab2c06929a5472bb8d6c.png"/><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مستندات الجاهزية للتنفيذ — المجموعتان P1 (قبل S2 وS3) وP2 (قبل الإطلاق)</dc:title>
  <dc:creator>Claude</dc:creator>
  <dc:description>BankFas database design document</dc:description>
  <cp:lastModifiedBy>Un-named</cp:lastModifiedBy>
  <cp:revision>1</cp:revision>
  <dcterms:created xsi:type="dcterms:W3CDTF">2026-10-13T21:44:56.232Z</dcterms:created>
  <dcterms:modified xsi:type="dcterms:W3CDTF">2026-10-13T21:44:56.232Z</dcterms:modified>
</cp:coreProperties>
</file>

<file path=docProps/custom.xml><?xml version="1.0" encoding="utf-8"?>
<Properties xmlns="http://schemas.openxmlformats.org/officeDocument/2006/custom-properties" xmlns:vt="http://schemas.openxmlformats.org/officeDocument/2006/docPropsVTypes"/>
</file>