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1.9 (يحل محل 1.8)</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17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تنفيذ قرارات المالك في شاشات المحطات: ملفات قاعدة البيانات حتى 1115، و728 فحصاً للقاعدة و712 اختباراً للخادم ناجحة، وفحوص الواجهة على 176 صفحة باللغتين</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تصميم القاعدة 3.14؛ مسودات تقييم الأثر والمسؤوليات والتحميل والتدريب 0.2؛ مراجعة تصميم شاشات محطات الصعود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1.9: دراسة التحليل والتصميم 3.7 بالعربية والإنجليزية (أ1) حتى ملف القاعدة 1130، بأربعة أقسام جديدة (7.24 و22.8 و30.14 و32.11) وثلاثة عشر رمز خطأ جديداً؛ والجدول الزمني للتنفيذ 3.1 (و1) بما أُنجز حتى 17 تشرين الأول 2026؛ وما بُني بعد الإصدار 1.8: الرحلات غير المباشرة عبر عدة ناقلين حيث لا توجد رحلة مباشرة، مع الموافقة على المخاطر والرحلات اللاحقة المرنة وسياسة كل ناقل في الرحلة الفائتة وتعديل الحجز إلى رحلة أخرى. وأُضيف قرار للمالك: الرحلة الفائتة بعد أن يُتمّها الناقل (22.8).</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1.8: دراسة التحليل والتصميم 3.6 بالعربية والإنجليزية (أ1) حتى ملف القاعدة 1129، باثني عشر قسماً جديداً ومئة رمز خطأ جديد؛ والجدول الزمني للتنفيذ 3.0 (و1) بما أُنجز حتى 15 تشرين الأول 2026؛ وما بُني بعد الإصدار 1.7: اعرف عميلك للشركات، والرحلات المنتظمة، وأرقام الرحلات الرباعية، وأنماط الحجز والمجموعات واختيار المقاعد في كل رحلة، والاستئجار مع العربون وتسمية المركبات والمسافرين، وشاشات المغادرة والوصول مع المواقف والناقلين والربط برمز قصير وتنبيه الشاشة غير المرئية، والتقسيم الإداري لسوريا مع المسح الميداني والحدود والأسماء المصحّحة وخريطة المنطقة، وشاشات إعدادات الصورة. ولم يتغيّر ما ينتظر المالك: المدخلات والعقود وبيئة التجريب وبوابات الإطلاق واختبار الاختراق وحسابات المتاجر ومزود الدفع والإدارة الضريبية.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docs/Masslak_Analysis_and_Design_EN_v3.7.docx والنسخة العربية 3.7؛ تغطي حتى ملف القاعدة 1130: ما في 3.6 (الرحلات غير المباشرة عبر عدة ناقلين مع الموافقة على المخاطر وتعديل الحجز)، وما في 3.5، ثم اعرف عميلك للشركات، والشعارات وأرقام الرحلات، والرحلات المنتظمة، وأنماط الحجز والمجموعات والمقاعد في كل رحلة، والاستئجار مع العربون، وشاشات المغادرة والوصول وربطها برمز قصير، والتقسيم الإداري لسوريا مع المسح الميداني والحدود والأسماء المصحّحة والخريطة، وشاشات إعدادات الصورة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docs/database/Masslak_Database_Design_and_ERD_v3.14.docx: حتى ملف القاعدة 1112، 522 جدولاً و1514 مفتاحاً أجنبياً و44 مخططاً، مع أدلة تحقق من بناء جديد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524 جدولاً و5410 أعمدة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480 عملية، منها مسارات الصورة والمحطات والشاشات والمواقف والشعارات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docs/plan/Masslak_Implementation_Timeline_v3.1 (HTML وPDF) والنسخة العربية: ما أُنجز حتى ملف القاعدة 1130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3.7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3.14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1.9</dc:title>
  <dc:creator>Masslak</dc:creator>
  <cp:lastModifiedBy>Un-named</cp:lastModifiedBy>
  <cp:revision>1</cp:revision>
  <dcterms:created xsi:type="dcterms:W3CDTF">2026-10-17T20:53:38.865Z</dcterms:created>
  <dcterms:modified xsi:type="dcterms:W3CDTF">2026-10-17T20:53:38.881Z</dcterms:modified>
</cp:coreProperties>
</file>

<file path=docProps/custom.xml><?xml version="1.0" encoding="utf-8"?>
<Properties xmlns="http://schemas.openxmlformats.org/officeDocument/2006/custom-properties" xmlns:vt="http://schemas.openxmlformats.org/officeDocument/2006/docPropsVTypes"/>
</file>