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3"/>
        <w:gridCol w:w="1543"/>
        <w:gridCol w:w="1984"/>
        <w:gridCol w:w="1653"/>
        <w:gridCol w:w="2429"/>
        <w:gridCol w:w="1322"/>
      </w:tblGrid>
      <w:tr>
        <w:trPr>
          <w:cantSplit/>
          <w:tblHeader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الفاعل والحقول DQ-F15-12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حالة لإلغاء اختبار مجدول صار خارج الجدول، ولا منحة DELETE (db/generated/tsql/005_delete_grants.sql:29-31 لا يذكره). نقترح إضافة CANCELLED إلى State (DQ-F15-2).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1140"/>
        <w:gridCol w:w="1901"/>
        <w:gridCol w:w="1267"/>
        <w:gridCol w:w="989"/>
        <w:gridCol w:w="1394"/>
      </w:tblGrid>
      <w:tr>
        <w:trPr>
          <w:cantSplit/>
          <w:tblHeader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ثانيًا، بل تضع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حقول التنازل ممنوعة في غير WAIVED (m14:377). لذا لا مكان لتنازل سجّله FO قبل اعتماد TM (§10؛ DQ-F15-9).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7"/>
        <w:gridCol w:w="2111"/>
        <w:gridCol w:w="3020"/>
        <w:gridCol w:w="963"/>
        <w:gridCol w:w="2413"/>
      </w:tblGrid>
      <w:tr>
        <w:trPr>
          <w:cantSplit/>
          <w:tblHeader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DR-39): تجميد الاختبار بعد التقييم قبل S2-ب. المقترح: كما في §4.3: غير المنتهي فقط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يرفض تغيير النتيجة واللقطة، ويسمح بحقول المراجعة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2026-10-13T18:21:34.036Z</dcterms:created>
  <dcterms:modified xsi:type="dcterms:W3CDTF">2026-10-13T18:21:34.036Z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