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الإصدار الأول 1.0.0 للتشغيل التجريبي (الصف 60 في </w:t>
      </w:r>
      <w:r>
        <w:rPr>
          <w:rFonts w:ascii="Courier New" w:cs="Courier New" w:eastAsia="Courier New" w:hAnsi="Courier New"/>
          <w:b/>
          <w:bCs/>
          <w:color w:val="1F2937"/>
          <w:sz w:val="40"/>
          <w:szCs w:val="40"/>
          <w:rtl/>
        </w:rPr>
        <w:t xml:space="preserve">‎docs/31‎</w:t>
      </w: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)</w:t>
      </w: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التاريخ: 2026-10-25. كتبه وكيل ذكاء اصطناعي.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ما طلبه المالك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«اعتمد و اكمل و اعطني الاصدار الاول ليتم رفعه على السيرفر للتجربة».</w:t>
      </w: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في الإصدار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2"/>
        <w:gridCol w:w="5872"/>
      </w:tblGrid>
      <w:tr>
        <w:trPr>
          <w:cantSplit/>
          <w:tblHeader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الوحدة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فيها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المشتركون، والمستخدمون والأدوار والصلاحيات، والدخول بخطوتين، والتدقيق، والإعدادات، وتصدير بيانات المشترك، ولوحة المشغّل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الشركات والجهات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الشركات والمستندات والأقسام، والملكية والهيكل والحوكمة، والمفوّضون بالتوقيع، والأشخاص والجهات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البنوك والحسابات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البنوك وجهات التمويل ومعالج إعدادها، والحسابات البنكية، وأسعار الأساس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التسهيلات الائتمانية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التسهيلات وحدودها، والتعرفة والتسعير، والضمانات والكفلاء، والالتزامات والخروقات، ومقارنة الشروط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الائتمان والمخاطر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القوائم المالية والأرصدة الشهرية، ومكتبة الصيغ، والاختبارات المالية، والتقييم الائتماني الذاتي، وتصنيفات جهات التمويل، والمخصصات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طلبات الخزينة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الطلبات ومسار الموافقات وصندوق المهام، والاعتمادات المستندية (الاستيراد)، والفواتير المبدئية والاعتمادات الواردة (التصدير)، ونماذج البنوك، والتقارير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الطباعة والملفات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PDF للشروط والفاتورة المبدئية والطلب والتقارير، والمرفقات مع فحص الملفات</w:t>
            </w:r>
          </w:p>
        </w:tc>
      </w:tr>
      <w:tr>
        <w:trPr>
          <w:cantSplit/>
        </w:trPr>
        <w:tc>
          <w:tcPr>
            <w:tcW w:type="dxa" w:w="399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الواجهة</w:t>
            </w:r>
          </w:p>
        </w:tc>
        <w:tc>
          <w:tcPr>
            <w:tcW w:type="dxa" w:w="587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الهوية البصرية كاملة، والقائمة حسب الوحدات، والعربية والإنجليزية، وشاشات الجوال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ما طلبه المالك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في الإصدار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ملفات الحزمة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التثبيت على الخادم</w:t>
        </w:r>
      </w:hyperlink>
    </w:p>
    <w:p>
      <w:pPr>
        <w:bidi/>
        <w:spacing w:after="50" w:before="0"/>
        <w:ind w:left="0"/>
      </w:pPr>
      <w:hyperlink w:history="1" w:anchor="_sec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قبل البدء</w:t>
        </w:r>
      </w:hyperlink>
    </w:p>
    <w:p>
      <w:pPr>
        <w:bidi/>
        <w:spacing w:after="50" w:before="0"/>
        <w:ind w:left="0"/>
      </w:pPr>
      <w:hyperlink w:history="1" w:anchor="_sec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كيف يُبنى إصدار جديد</w:t>
        </w:r>
      </w:hyperlink>
    </w:p>
    <w:p>
      <w:r>
        <w:br w:type="page"/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ملفات الحزمة</w:t>
      </w:r>
      <w:bookmarkEnd w:id="3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تُنزَّل من صفحة الإصدار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‎bankfas-v1.0.0‎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GitHub. الحزمة خاصة مثل المستودع، فيلزم حساب له صلاحية عليه.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2"/>
        <w:gridCol w:w="3232"/>
      </w:tblGrid>
      <w:tr>
        <w:trPr>
          <w:cantSplit/>
          <w:tblHeader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الملف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هو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‎bankfas-api-1.0.0.tar.gz‎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خادم التطبيق: الواجهة، والخدمات، وطابعة PDF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‎bankfas-worker-1.0.0.tar.gz‎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صورة المهام الخلفية: البريد، والإشعارات، والمهام المجدولة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‎bankfas-source-1.0.0.tar.gz‎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مصدر الإصدار: أدوات النشر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‎tools/deploy‎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‎tools/host‎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)، وسكربتات قاعدة البيانات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‎db‎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)، والوثائق كلها، ومنها دليل النشر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‎docs/54‎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‎INSTALL-AR.md‎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‎INSTALL-AR.docx‎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هذا الدليل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‎VERSION.txt‎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رقم الإصدار، ورقم الحفظة (commit) التي بُني منها، ومعرّفا الصورتين</w:t>
            </w:r>
          </w:p>
        </w:tc>
      </w:tr>
      <w:tr>
        <w:trPr>
          <w:cantSplit/>
        </w:trPr>
        <w:tc>
          <w:tcPr>
            <w:tcW w:type="dxa" w:w="66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‎SHA256SUMS‎</w:t>
            </w:r>
          </w:p>
        </w:tc>
        <w:tc>
          <w:tcPr>
            <w:tcW w:type="dxa" w:w="323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بصمة SHA-256 لكل ملف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الصورتان هما نفسهما اللتان اجتاز عليهما اختبار التشغيل التجريبي في GitHub في البناء نفسه. وصُنعت الحزمة من الصورتين نفسيهما مباشرة، فلم يُعَد بناؤهما بعد الاختبار.</w:t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التثبيت على الخادم</w:t>
      </w:r>
      <w:bookmarkEnd w:id="4"/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الخطوات هي خطوات دليل النشر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كما هي، بفرق واحد: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الخطوة R-01 (بناء الصورتين) تصير تحميلهما من الحزمة.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1. التحقق من الحزمة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على كل خادم تُنقل إليه: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~/bankfas-1.0.0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sha256sum -c SHA256SUMS          # كل سطر يجب أن ينتهي بـ OK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tar -xzf bankfas-source-1.0.0.tar.gz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cd treasury-platform              # كل أوامر docs/54 تُنفّذ من هنا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2. خادم قاعدة البيانات: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الأجزاء B ثم D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بأدوات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من المصدر المستخرج.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3. خادم التطبيق: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الجزء H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بدل R-01: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load -i ~/bankfas-1.0.0/bankfas-api-1.0.0.tar.gz</w:t>
      </w:r>
    </w:p>
    <w:p>
      <w:pPr>
        <w:keepNext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load -i ~/bankfas-1.0.0/bankfas-worker-1.0.0.tar.gz</w:t>
      </w:r>
    </w:p>
    <w:p>
      <w:pPr>
        <w:keepNext w:val="false"/>
        <w:keepLines/>
        <w:pBdr>
          <w:top w:val="single" w:color="BFC9D6" w:sz="4" w:space="4"/>
          <w:left w:val="single" w:color="BFC9D6" w:sz="4" w:space="4"/>
          <w:bottom w:val="single" w:color="BFC9D6" w:sz="4" w:space="4"/>
          <w:right w:val="single" w:color="BFC9D6" w:sz="4" w:space="4"/>
        </w:pBdr>
        <w:shd w:fill="F1F3F5" w:color="auto" w:val="clear"/>
        <w:bidi w:val="false"/>
        <w:spacing w:after="140" w:before="0" w:line="260"/>
        <w:ind w:left="120" w:right="120"/>
        <w:jc w:val="left"/>
      </w:pPr>
      <w:r>
        <w:rPr>
          <w:rFonts w:ascii="Courier New" w:cs="Courier New" w:eastAsia="Courier New" w:hAnsi="Courier New"/>
          <w:color w:val="1F2937"/>
          <w:sz w:val="17"/>
          <w:szCs w:val="17"/>
          <w:rtl w:val="false"/>
        </w:rPr>
        <w:t xml:space="preserve">sudo docker image ls | grep bankfas    # bankfas-api:1.0.0 و bankfas-worker:1.0.0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4. الخطوة R-02: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‎/opt/bankfas/compose.yml‎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يُكتب اسما الصورتين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‎bankfas-api:1.0.0‎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‎bankfas-worker:1.0.0‎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بلا اسم سجل. ثم تُكمل R-02a إلى R-08 كما في الدليل.</w:t>
      </w:r>
    </w:p>
    <w:p>
      <w:pPr>
        <w:pStyle w:val="Heading1"/>
        <w:bidi/>
      </w:pPr>
      <w:bookmarkStart w:name="_sec5" w:id="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قبل البدء</w:t>
      </w:r>
      <w:bookmarkEnd w:id="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يلزم من الخادم: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‎docs/55‎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يجمع ما يلزم من الخادم ومن مزود الخدمة: النطاق، والبريد، والشهادة، والمنافذ. وملف القيم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‎tools/host/site.conf.example‎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يجمعها في مكان واحد.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قبل بيانات حقيقية: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الإصدار للتجربة. تبدأ التجربة بمشترك تجريبي وبيانات توضيحية.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التحقق من البيئة: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يُشغَّل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‎tools/host/check_ready.sh‎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قبل أول تشغيل، ويجب أن يخرج بصفر.</w:t>
      </w:r>
    </w:p>
    <w:p>
      <w:pPr>
        <w:bidi/>
        <w:spacing w:after="60" w:before="0"/>
      </w:pPr>
    </w:p>
    <w:p>
      <w:pPr>
        <w:pStyle w:val="Heading1"/>
        <w:bidi/>
      </w:pPr>
      <w:bookmarkStart w:name="_sec6" w:id="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كيف يُبنى إصدار جديد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الرقم: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يُكتب رقم الإصدار في الملف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‎RELEASE‎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جذر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‎treasury-platform‎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الإطلاق: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تُرفع حفظة في رسالتها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‎[release]‎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ما يحدث بعدها: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مهمة الصور في GitHub تبني الصورتين، وتشغّل عليهما اختبار التشغيل التجريبي كاملًا. فإن نجح، صنعت الحزمة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‎tools/release/make_release.sh‎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ونشرتها إصدارًا تجريبيًا باسم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‎bankfas-v&lt;الرقم&gt;‎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وإن فشل الاختبار لا يُنشر شيء.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البناء محليًا: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السكربت نفسه يعمل على أي جهاز فيه Docker وgit، بالصورتين اللتين يُعطاهما.</w:t>
      </w:r>
    </w:p>
    <w:p>
      <w:pPr>
        <w:bidi/>
        <w:spacing w:after="6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الإصدار 1.0.0 · BankFas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الإصدار الأول 1.0.0 للتشغيل التجريبي (الصف 60 في docs/31)</dc:title>
  <dc:creator>Claude</dc:creator>
  <dc:description>BankFas database design document</dc:description>
  <cp:lastModifiedBy>Un-named</cp:lastModifiedBy>
  <cp:revision>1</cp:revision>
  <dcterms:created xsi:type="dcterms:W3CDTF">2026-10-25T19:41:59.784Z</dcterms:created>
  <dcterms:modified xsi:type="dcterms:W3CDTF">2026-10-25T19:41:59.784Z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