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6">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7">
        <w:r>
          <w:rPr>
            <w:rFonts w:ascii="Arial" w:cs="Arial" w:eastAsia="Arial" w:hAnsi="Arial"/>
            <w:b/>
            <w:bCs/>
            <w:color w:val="1F3A5F"/>
            <w:sz w:val="20"/>
            <w:szCs w:val="20"/>
            <w:rtl/>
          </w:rPr>
          <w:t xml:space="preserve">8. التراجع</w:t>
        </w:r>
      </w:hyperlink>
    </w:p>
    <w:p>
      <w:pPr>
        <w:bidi/>
        <w:spacing w:after="50" w:before="0"/>
        <w:ind w:left="0"/>
      </w:pPr>
      <w:hyperlink w:history="1" w:anchor="_sec18">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19">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0">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1">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2">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3">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1"/>
        <w:bidi/>
      </w:pPr>
      <w:bookmarkStart w:name="_sec16" w:id="16"/>
      <w:r>
        <w:rPr>
          <w:rFonts w:ascii="Arial" w:cs="Arial" w:eastAsia="Arial" w:hAnsi="Arial"/>
          <w:b/>
          <w:bCs/>
          <w:color w:val="1F3A5F"/>
          <w:sz w:val="32"/>
          <w:szCs w:val="32"/>
          <w:rtl/>
        </w:rPr>
        <w:t xml:space="preserve">7. بوابات الإصدار</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التراجع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8" w:id="18"/>
      <w:r>
        <w:rPr>
          <w:rFonts w:ascii="Arial" w:cs="Arial" w:eastAsia="Arial" w:hAnsi="Arial"/>
          <w:b/>
          <w:bCs/>
          <w:color w:val="1F3A5F"/>
          <w:sz w:val="32"/>
          <w:szCs w:val="32"/>
          <w:rtl/>
        </w:rPr>
        <w:t xml:space="preserve">9. الإعدادات والأسرار لكل بيئة</w:t>
      </w:r>
      <w:bookmarkEnd w:id="18"/>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البيانات في البيئات غير الإنتاجية</w:t>
      </w:r>
      <w:bookmarkEnd w:id="19"/>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0" w:id="20"/>
      <w:r>
        <w:rPr>
          <w:rFonts w:ascii="Arial" w:cs="Arial" w:eastAsia="Arial" w:hAnsi="Arial"/>
          <w:b/>
          <w:bCs/>
          <w:color w:val="1F3A5F"/>
          <w:sz w:val="32"/>
          <w:szCs w:val="32"/>
          <w:rtl/>
        </w:rPr>
        <w:t xml:space="preserve">11. حزمة النشر القابلة للنقل</w:t>
      </w:r>
      <w:bookmarkEnd w:id="20"/>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1" w:id="21"/>
      <w:r>
        <w:rPr>
          <w:rFonts w:ascii="Arial" w:cs="Arial" w:eastAsia="Arial" w:hAnsi="Arial"/>
          <w:b/>
          <w:bCs/>
          <w:color w:val="1F3A5F"/>
          <w:sz w:val="32"/>
          <w:szCs w:val="32"/>
          <w:rtl/>
        </w:rPr>
        <w:t xml:space="preserve">12. القرارات المطلوبة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13. تعارضات وفجوات في المصادر</w:t>
      </w:r>
      <w:bookmarkEnd w:id="22"/>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التتبع</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2026-10-12T18:04:33.420Z</dcterms:created>
  <dcterms:modified xsi:type="dcterms:W3CDTF">2026-10-12T18:04:33.421Z</dcterms:modified>
</cp:coreProperties>
</file>

<file path=docProps/custom.xml><?xml version="1.0" encoding="utf-8"?>
<Properties xmlns="http://schemas.openxmlformats.org/officeDocument/2006/custom-properties" xmlns:vt="http://schemas.openxmlformats.org/officeDocument/2006/docPropsVTypes"/>
</file>