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3"/>
        <w:gridCol w:w="1543"/>
        <w:gridCol w:w="1984"/>
        <w:gridCol w:w="1653"/>
        <w:gridCol w:w="2429"/>
        <w:gridCol w:w="1322"/>
      </w:tblGrid>
      <w:tr>
        <w:trPr>
          <w:cantSplit/>
          <w:tblHeader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الفاعل والحقول DQ-F15-12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حالة لإلغاء اختبار مجدول صار خارج الجدول، ولا منحة DELETE (db/generated/tsql/005_delete_grants.sql:29-31 لا يذكره). نقترح إضافة CANCELLED إلى State (DQ-F15-2).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1140"/>
        <w:gridCol w:w="1901"/>
        <w:gridCol w:w="1267"/>
        <w:gridCol w:w="989"/>
        <w:gridCol w:w="1394"/>
      </w:tblGrid>
      <w:tr>
        <w:trPr>
          <w:cantSplit/>
          <w:tblHeader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3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1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ثانيًا، بل تضع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حقول التنازل ممنوعة في غير WAIVED (m14:377). لذا لا مكان لتنازل سجّله FO قبل اعتماد TM (§10؛ DQ-F15-9).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2111"/>
        <w:gridCol w:w="3020"/>
        <w:gridCol w:w="963"/>
        <w:gridCol w:w="2413"/>
      </w:tblGrid>
      <w:tr>
        <w:trPr>
          <w:cantSplit/>
          <w:tblHeader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§4.3: غير المنتهي فقط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يرفض تغيير النتيجة واللقطة، ويسمح بحقول المراجعة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2026-10-12T18:09:14.893Z</dcterms:created>
  <dcterms:modified xsi:type="dcterms:W3CDTF">2026-10-12T18:09:14.894Z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