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DOC-S08 — نموذج الوصول إلى قاعدة البيانات وبيانات اعتمادها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8480"/>
      </w:tblGrid>
      <w:tr>
        <w:trPr>
          <w:cantSplit/>
          <w:tblHeader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(docs/30-readiness-documents.md)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قاعدة البيانات (DBA) مع مهندس DevOps ومسؤول الأمن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BR-PLT-009، FR-PLT-006، FR-PLT-045، O-17 وO-24 (erd_open_items)، O-2 وO-12 (20-database-design)، ADR 0001، ADR 0002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(أنواع الاتصال والأدوار الجديدة)، DOC-F05 (إجراءات المنصة)، DOC-S02 (المفاتيح وTDE)، DOC-S05 (TLS)، DOC-S10 (تقوية خادم Ubuntu)، DOC-S12 (السجلات)، DOC-B11 (البيئات والنشر)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db/static/020_roles_and_grants.sql، db/static/030_session_context.sql، db/static/010_rls.sql، db/generated/tsql/000_schemas.sql، db/generated/tsql/005_delete_grants.sql، db/generated/tsql/006_sensitive_columns.sql، db/generated/tsql/007_table_grants.sql، db/deploy.sql، tools/deploy/deploy.sh، tools/ci/db_ci.sh، ../.github/workflows/treasury-db-ci.yml (جذر المستودع)، tools/dbgen/check_grants.py، docs/adr/0001-schema-work-on-linux.md،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الحسابات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المصادقة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حفظ الأسرار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التدوير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أقل الصلاحيات لكل دور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قاعدة ترتيب DENY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حساب sa والوصول الطارئ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تدقيق الوصول المميّز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حساب يتصل بقاعدة SQL Server 2025 على خادم Ubuntu 24.04 الخاص (docs/adr/0001-schema-work-on-linux.md:16): اسمه، والدور الذي يأخذه في القاعدة، ومن يستعمله ومن أين، وكيف يُصادَق، وأين يُحفظ سره، وكيف يُدوَّر، وما أقل صلاحياته. وتغطي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والوصول الطارئ وتدقيق الوصول المميّز.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مفاتيح التشفير وTDE والمفتاح الرئيسي (DOC-S02)، وشهادات TLS (DOC-S05)، وتقوية نظام التشغيل وSSH (DOC-S10)، وجمع السجلات وتنبيهاتها (DOC-S12)، ومسار الإصدار بين البيئات (DOC-B11).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 أسماء الحسابات في هذه الوثيقة كلها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خمسة أدوار تُنشأ بلا تسجيل دخول: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(db/static/020_roles_and_grants.sql:16-30). ومستخدم واحد بلا تسجيل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‎tp_auth_exec‎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(db/static/020_roles_and_grants.sql:35-36).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‎CREATE LOGIN‎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لا حساب دخول لتطبيق أو منصة أو تقارير.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المخططات كلها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(db/generated/tsql/000_schemas.sql:6-45). دور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(db/static/020_roles_and_grants.sql:9)، والنشر يعمل بحساب مالك القاعدة (docs/20-database-design.md:271).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سكربت النشر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(tools/deploy/deploy.sh:17)، ويقرأ كلمة المرور من المتغير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(tools/deploy/deploy.sh:8، :22)، ويثق بشهادة الخادم بالخيار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أن تُحسم O-08 (tools/deploy/deploy.sh:10-11، :19).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النشر في رأس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يمرر كلمة المرور في سطر الأوامر (db/deploy.sql:9).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يعمل على حاوية مؤقتة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(tools/ci/db_ci.sh:14، :21، :54)، ويمر في حاوية التطوير وعلى GitHub منذ 2026-10-12: ملف سير العمل في جذر المستودع (../.github/workflows/treasury-db-ci.yml) لأن GitHub يقرأ سير العمل من هناك وحده (O-02 (erd_open_items)). كلمة المرور نص صريح في ملف سير العمل لحاوية لا يصل إليها غير هذه المهمة (../.github/workflows/treasury-db-ci.yml:41-46). ولا يستعمل سير العمل أي سر من GitHub، وصلاحيته قراءة المحتوى فقط (../.github/workflows/treasury-db-ci.yml:23-24).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غلاف Windows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مختبر وليس مسار الإنتاج (docs/adr/0001-schema-work-on-linux.md:20).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الاختبارات تنشئ مستخدمين بلا تسجيل دخول وتعمل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‎EXECUTE 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(db/tests/tenant_isolation_tests.sql:21-26).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أسرار في النماذج (docs/20-database-design.md:220). ومدير القاعدة لا يملك المفتاح الرئيسي (docs/10-detailed-analysis/10-m0-m1-platform-organization.md:583).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(docs/10-detailed-analysis/00-overview-and-cross-cutting.md:126، :226؛ FR-PLT-045 في docs/10-detailed-analysis/10-m0-m1-platform-organization.md:147).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الحسابات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19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1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4"/>
        <w:gridCol w:w="1436"/>
        <w:gridCol w:w="4550"/>
        <w:gridCol w:w="982"/>
        <w:gridCol w:w="982"/>
      </w:tblGrid>
      <w:tr>
        <w:trPr>
          <w:cantSplit/>
          <w:tblHeader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القاعدة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يستعمله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أين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‎bankfas_app‎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الواجهة لمستخدمي المشترك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طبقة التطبيق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‎bankfas_jobs‎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عامل المهام وOutbox والبذر (DOC-F04 §5، DOC-F05 §4)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طبقة التطبيق، عملية منفصلة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جديد، والدور جديد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‎bankfas_platform‎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لوحة المشغّل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طبقة التطبيق، عملية منفصلة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‎bankfas_support‎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الدعم المؤقت (DOC-F04 §6.2)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لوحة المشغّل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جديد، والدور جديد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‎bankfas_report‎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يُنشأ حتى تُحسم حالة استعمال للتقارير (§7، DQ-S08-6)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مؤجل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‎tools/deploy/deploy.sh‎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 نفسه عبر SSH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جديد، معطّل خارج نافذة النشر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لكل مدير قاعدة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 والاستكشاف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محطة الإدارة عبر نفق SSH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 (§9)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طرفية الخادم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جديد، معطّل ومختوم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 في الإنتاج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يُعطَّل ويُعاد تسميته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والقوادح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:170، :246)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القاعدة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تسجيل دخول ولا سر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حدود الثقة بأرقام DOC-F01: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يعبر TB-3،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‎tp_auth_exec‎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هو TB-4،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يعبر TB-5،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هو TB-6، والنشر TB-7، والمديرون TB-12. الحسابان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يحتاجان حدّين جديدين في DOC-F01.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لكل عملية، لا حساب مشترك بين الواجهة والعامل ولوحة المشغّل. فإن تسرب سر واحد لم يمنح صلاحيات الآخرين، ولا يصل خادم الواجهة إلى ربط المهام (DOC-F04 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حساب خدمة بلا أدوار خادم، وقاعدته الافتراضية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يملك إلا مستخدمه في هذه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يُمنح أي مستخدم 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‎IMPERSONATE‎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‎tp_auth_exec‎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انتحاله يتجاوز دوال الصفوف (db/static/010_rls.sql:11-12). والقاعدة نفسها لكل مستخدم جديد بلا تسجيل دخول، مثل مستخدم بذر المنصة المقترح في DOC-B05 §4.3.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المصادقة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4580"/>
        <w:gridCol w:w="3875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الخيار</w:t>
            </w:r>
          </w:p>
        </w:tc>
        <w:tc>
          <w:tcPr>
            <w:tcW w:type="dxa" w:w="4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الوصف</w:t>
            </w:r>
          </w:p>
        </w:tc>
        <w:tc>
          <w:tcPr>
            <w:tcW w:type="dxa" w:w="3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SQL</w:t>
            </w:r>
          </w:p>
        </w:tc>
        <w:tc>
          <w:tcPr>
            <w:tcW w:type="dxa" w:w="4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وكلمة مرور يتحقق منهما SQL Server</w:t>
            </w:r>
          </w:p>
        </w:tc>
        <w:tc>
          <w:tcPr>
            <w:tcW w:type="dxa" w:w="3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الافتراضي: يعمل على Linux دون بنية إضافية، وهو ما يختبره CI اليوم (tools/ci/db_ci.sh:21)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Windows عبر Kerberos</w:t>
            </w:r>
          </w:p>
        </w:tc>
        <w:tc>
          <w:tcPr>
            <w:tcW w:type="dxa" w:w="4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تحتاج نطاق Active Directory وتذكرة Kerberos (tools/deploy/deploy.sh:7)</w:t>
            </w:r>
          </w:p>
        </w:tc>
        <w:tc>
          <w:tcPr>
            <w:tcW w:type="dxa" w:w="3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نطاق في البنية المقررة؛ مرفوض الآن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مستخدمو قاعدة محتواة</w:t>
            </w:r>
          </w:p>
        </w:tc>
        <w:tc>
          <w:tcPr>
            <w:tcW w:type="dxa" w:w="4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وكلمة مروره داخل القاعدة لا في الخادم</w:t>
            </w:r>
          </w:p>
        </w:tc>
        <w:tc>
          <w:tcPr>
            <w:tcW w:type="dxa" w:w="3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ينقل الأسرار مع كل نسخة احتياطية؛ غير مقترح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خيارات هوية أخرى</w:t>
            </w:r>
          </w:p>
        </w:tc>
        <w:tc>
          <w:tcPr>
            <w:tcW w:type="dxa" w:w="4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تحتاج خدمات خارج البنية المقررة</w:t>
            </w:r>
          </w:p>
        </w:tc>
        <w:tc>
          <w:tcPr>
            <w:tcW w:type="dxa" w:w="3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يُتحقق منها في هذا المستودع؛ تُراجع إن تغيرت البنية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حسابات SQL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مرور عشوائية لا تقل عن 32 حرفًا، يولّدها مولّد آمن، ولا يكتبها إنسان.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مشفّر بالخادم. إسقاط الخيار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ينتظر شهادة موثوقة (O-08 في tools/dbgen/erd_open_items.py:55-60، DOC-S05).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منفذ SQL Server لا يُفتح إلا لمضيف طبقة التطبيق وللخادم نفسه. المدير يصل عبر نفق SSH لا عبر منفذ مفتوح (DOC-S10).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حفظ الأسرار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3237"/>
        <w:gridCol w:w="962"/>
        <w:gridCol w:w="4415"/>
      </w:tblGrid>
      <w:tr>
        <w:trPr>
          <w:cantSplit/>
          <w:tblHeader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السر</w:t>
            </w:r>
          </w:p>
        </w:tc>
        <w:tc>
          <w:tcPr>
            <w:tcW w:type="dxa" w:w="3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الحفظ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يقرؤه</w:t>
            </w:r>
          </w:p>
        </w:tc>
        <w:tc>
          <w:tcPr>
            <w:tcW w:type="dxa" w:w="4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كلمات مرور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‎bankfas_support‎</w:t>
            </w:r>
          </w:p>
        </w:tc>
        <w:tc>
          <w:tcPr>
            <w:tcW w:type="dxa" w:w="3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أسرار نظام التشغيل على مضيف طبقة التطبيق، لكل عملية سرها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المعنية وحدها</w:t>
            </w:r>
          </w:p>
        </w:tc>
        <w:tc>
          <w:tcPr>
            <w:tcW w:type="dxa" w:w="4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يُحسم شكل المخزن مع قرار نظام تشغيل طبقة التطبيق. لا يوضع السر في ملف إعداد داخل المستودع ولا في صورة البناء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على خادم القاعدة يملكه الجذر وصلاحيته 0600، يُقرأ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لحظة النشر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النشر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‎sudo‎</w:t>
            </w:r>
          </w:p>
        </w:tc>
        <w:tc>
          <w:tcPr>
            <w:tcW w:type="dxa" w:w="4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تمرَّر في سطر الأوامر كما في db/deploy.sql:9، فتبقى في تاريخ الصدفة وقائمة العمليات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كلمات مرور حسابات المديرين الشخصية</w:t>
            </w:r>
          </w:p>
        </w:tc>
        <w:tc>
          <w:tcPr>
            <w:tcW w:type="dxa" w:w="3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كلمات مرور شخصي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صاحبها</w:t>
            </w:r>
          </w:p>
        </w:tc>
        <w:tc>
          <w:tcPr>
            <w:tcW w:type="dxa" w:w="4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الوصول نفسه يمر عبر SSH بمفتاح شخصي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</w:p>
        </w:tc>
        <w:tc>
          <w:tcPr>
            <w:tcW w:type="dxa" w:w="3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نصفان في ظرفين مختومين عند أمينين مستقلين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الأمينان معًا</w:t>
            </w:r>
          </w:p>
        </w:tc>
        <w:tc>
          <w:tcPr>
            <w:tcW w:type="dxa" w:w="4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نمط حفظ المفتاح الرئيسي (Q-PLT-12، docs/10-detailed-analysis/10-m0-m1-platform-organization.md:624)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3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تُحفظ: عشوائية عند التثبيت ثم يُعطَّل الحساب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4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CI</w:t>
            </w:r>
          </w:p>
        </w:tc>
        <w:tc>
          <w:tcPr>
            <w:tcW w:type="dxa" w:w="3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صريح لحاوية مؤقتة (../.github/workflows/treasury-db-ci.yml:42، :46)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CI</w:t>
            </w:r>
          </w:p>
        </w:tc>
        <w:tc>
          <w:tcPr>
            <w:tcW w:type="dxa" w:w="4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مقبول لأنها لا تحمي بيانات؛ لا تُستعمل القيمة في أي بيئة أخرى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قاعدة الإنتاج في GitHub</w:t>
            </w:r>
          </w:p>
        </w:tc>
        <w:tc>
          <w:tcPr>
            <w:tcW w:type="dxa" w:w="3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يجري على الخادم عبر SSH. إن نفّذ خط النشر في DOC-B11 النشر عن بعد، تحفظ بيئة GitHub المحمية بمراجِعين مفتاح SSH للنشر فقط، وتبقى كلمة حساب الترحيل على الخادم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الرئيسي وشهادة TDE</w:t>
            </w:r>
          </w:p>
        </w:tc>
        <w:tc>
          <w:tcPr>
            <w:tcW w:type="dxa" w:w="3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الوثيقة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ويُقترح أن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‎.gitignore‎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أنماط ملفات الأسرار المحلية الشائعة، لأنه اليوم يستثني ملفات Python المؤقتة فقط (.gitignore:1-2).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التدوير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2"/>
        <w:gridCol w:w="2430"/>
        <w:gridCol w:w="2572"/>
      </w:tblGrid>
      <w:tr>
        <w:trPr>
          <w:cantSplit/>
          <w:tblHeader/>
        </w:trPr>
        <w:tc>
          <w:tcPr>
            <w:tcW w:type="dxa" w:w="4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التدوير الفوري عند</w:t>
            </w:r>
          </w:p>
        </w:tc>
      </w:tr>
      <w:tr>
        <w:trPr>
          <w:cantSplit/>
        </w:trPr>
        <w:tc>
          <w:tcPr>
            <w:tcW w:type="dxa" w:w="4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الخدمة الأربعة</w:t>
            </w:r>
          </w:p>
        </w:tc>
        <w:tc>
          <w:tcPr>
            <w:tcW w:type="dxa" w:w="2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90 يومًا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ترك موظف يعرف السر، أو اشتباه تسرب، أو استعمال حساب الطوارئ</w:t>
            </w:r>
          </w:p>
        </w:tc>
      </w:tr>
      <w:tr>
        <w:trPr>
          <w:cantSplit/>
        </w:trPr>
        <w:tc>
          <w:tcPr>
            <w:tcW w:type="dxa" w:w="4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كل نافذة نشر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الاشتباه نفسه</w:t>
            </w:r>
          </w:p>
        </w:tc>
      </w:tr>
      <w:tr>
        <w:trPr>
          <w:cantSplit/>
        </w:trPr>
        <w:tc>
          <w:tcPr>
            <w:tcW w:type="dxa" w:w="4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المديرين الشخصية</w:t>
            </w:r>
          </w:p>
        </w:tc>
        <w:tc>
          <w:tcPr>
            <w:tcW w:type="dxa" w:w="2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90 يومًا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ترك صاحبها العمل: يُعطَّل الحساب في اليوم نفسه</w:t>
            </w:r>
          </w:p>
        </w:tc>
      </w:tr>
      <w:tr>
        <w:trPr>
          <w:cantSplit/>
        </w:trPr>
        <w:tc>
          <w:tcPr>
            <w:tcW w:type="dxa" w:w="4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</w:p>
        </w:tc>
        <w:tc>
          <w:tcPr>
            <w:tcW w:type="dxa" w:w="2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كل استعمال، وسنويًا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الظرف لأي سبب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لتجنّب انقطاع الخدمة أثناء التدوير، يكون لكل حساب خدمة حسابان متماثلان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‎bankfas_app_a‎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‎bankfas_app_b‎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مستخدماهما عضوان في الدور نفسه، ويعمل أحدهما في كل وقت: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أقل الصلاحيات لكل دور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3196"/>
        <w:gridCol w:w="2810"/>
        <w:gridCol w:w="2874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لا يملكه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فجوات ومقترحات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جدولية صريحة (db/generated/tsql/007_table_grants.sql، 190 سطرًا)، وحذف على الجداول القابلة للحذف (db/generated/tsql/005_delete_grants.sql:8-43)،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إجراءات الجلسة الأربعة (db/static/030_session_context.sql:229-232)، وقراءة مخطط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(db/static/010_rls.sql:19) والعرضين (db/static/025_tenant_views.sql:17، :29)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كتابة على العالمي، ولا شيء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(tools/dbgen/check_grants.py:5-6)، ولا قراءة بصمات كلمات المرور ولا إنشاء جلسات (db/static/030_session_context.sql:237-239)، ولا تعديل التدقيق أو حذفه (db/static/020_roles_and_grants.sql:65)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زال يحدّث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ومهلة الخمول (O-24). ويملك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(db/generated/tsql/005_delete_grants.sql:11)، والأثر الدائم للمحاولات ليس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يقول القاموس (docs/21-data-dictionary.md:345) بل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(db/static/030_session_context.sql:124-129). المقترح: نزع الحذف أو كتابة الأثر في التدقيق (DQ-S08-8)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وإدراج وتحديث على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والمختلطة، وقراءة وإدراج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(db/generated/tsql/007_table_grants.sql:9-20، :29، :55، :66، :83، :142، :145، :360، :363)، وتجاوز دوال الصفوف (db/static/010_rls.sql:48)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(docs/20-database-design.md:117)، ولا قراءة للربط (db/static/020_roles_and_grants.sql:60)، ولا حذف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 (db/generated/tsql/007_table_grants.sql:18).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العمودين بعد 007 وإجراء دخول للمشغّل على نمط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(DQ-S08-7). ويحدّث حالة المشترك مباشرة (DQ-F05-5). أما قراءته تدقيق كل المشتركين (DQ-F04-7) فصُحّحت في 1f0f0af: لا يقرأ إلا أحداث المنصة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فارغ، db/static/010_rls.sql:83، T38)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كل المخططات (db/static/020_roles_and_grants.sql:41-53) دون 29 عمودًا مقيّدًا (db/generated/tsql/006_sensitive_columns.sql:7-35)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قراءة لسجل المشتركين والوحدات والمشغّلين والربط (db/static/020_roles_and_grants.sql:55-63)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يخضع لـRLS ولا يملك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إجراء الربط، فلا يرى اليوم أي صف مشترك، بل الصفوف العالمية فقط. لا يُنشأ له حساب حتى تُحسم حالة استعمال (DQ-S08-6)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فارغ (db/static/020_roles_and_grants.sql:9)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شيء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المقترح: حساب الترحيل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أثناء النشر فقط، لأن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القاعدة والأدوار والمستخدمين والسياسات (db/deploy.sql:17-34). يُعطَّل خارج النافذة. أداة الترحيل بين الإصدارات قرار مفتوح (O-2 في docs/20-database-design.md:530)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المستخدم والمشترك، وتحديث المستخدم، وكتابة الجلسات ومحاولات الدخول والربط (db/static/020_roles_and_grants.sql:38-39، :59، :67-69)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تسجيل دخول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‎sec.UserRole‎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DQ-F04-1. والقاعدة R6 تحصر منحه في هذه الجداول الخمسة ويشغّلها CI منذ e5ea45e (tools/dbgen/check_grants.py:81-87، tools/ci/db_ci.sh:49)؛ وصفها في رأس الملف ما زال قديمًا (§12)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موجودين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يُنشآن بمنح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إجراءات الربط الجديدة فقط (DOC-F04 §5.2 و§6.2)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قاعدة ترتيب DENY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النشر في db/deploy.sql:27-34: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‎020‎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‎010‎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‎025‎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‎050‎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كما يكتبها المستودع: منحة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لاحقة على الصلاحية نفسها تزيل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سابقًا، ومنحة على مستوى الجدول تزيل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الأعمدة. لذلك يوضع كل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قد تزيله منح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لأنه يُنشر بعدها (db/static/020_roles_and_grants.sql:70-71، db/static/030_session_context.sql:234-236).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4262"/>
        <w:gridCol w:w="893"/>
        <w:gridCol w:w="3816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موضع DENY</w:t>
            </w:r>
          </w:p>
        </w:tc>
        <w:tc>
          <w:tcPr>
            <w:tcW w:type="dxa" w:w="4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الأسطر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آمن من منح 007؟</w:t>
            </w:r>
          </w:p>
        </w:tc>
        <w:tc>
          <w:tcPr>
            <w:tcW w:type="dxa" w:w="3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‎020‎</w:t>
            </w:r>
          </w:p>
        </w:tc>
        <w:tc>
          <w:tcPr>
            <w:tcW w:type="dxa" w:w="4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db/static/020_roles_and_grants.sql:55، :60، :62-63، :65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‎007‎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يمنح هذه الصلاحيات لهذه الأدوار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‎005‎</w:t>
            </w:r>
          </w:p>
        </w:tc>
        <w:tc>
          <w:tcPr>
            <w:tcW w:type="dxa" w:w="4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db/generated/tsql/005_delete_grants.sql:44-50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‎007‎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يمنح القراءة والإدراج فقط على جداول الإضافة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‎006‎</w:t>
            </w:r>
          </w:p>
        </w:tc>
        <w:tc>
          <w:tcPr>
            <w:tcW w:type="dxa" w:w="4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‎007‎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شيئًا، ومنحته على مستوى المخطط لا تزيل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الأعمدة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‎030‎</w:t>
            </w:r>
          </w:p>
        </w:tc>
        <w:tc>
          <w:tcPr>
            <w:tcW w:type="dxa" w:w="4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db/static/030_session_context.sql:237-239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يجب أن يبقى بعد 007</w:t>
            </w:r>
          </w:p>
        </w:tc>
        <w:tc>
          <w:tcPr>
            <w:tcW w:type="dxa" w:w="3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‎007‎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والإدراج والتحديث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(db/generated/tsql/007_table_grants.sql:24، :40)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جديد على صلاحية يمنحها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ما يوضع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في ملف يُنشر بعده. ومنها المقترحات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‎DQ-F05-5‎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‎DQ-S08-7‎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يُشغَّل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أبدًا، بل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كاملًا، وإلا اختفت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يُضاف فحص ثابت يرفض 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ملف يسبق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ما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الذي يشغّله CI في الخطوة 3 منذ e5ea45e (tools/ci/db_ci.sh:49).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الحارس الفعلي اليوم هو الاختبار T35 (db/tests/tenant_isolation_tests.sql:524-544)، ويغطي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الثلاثة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حساب sa والوصول الطارئ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يُضبط بكلمة عشوائية عند التثبيت، ثم يُنشأ حساب شخصي لكل مدير وحساب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يُعطَّل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ويُعاد تسميته. لا يُستعمل في أي سكربت إنتاج، فيُضبط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عند النشر بدل القيمة الافتراضية (tools/deploy/deploy.sh:17).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لأنه حاوية مؤقتة (tools/ci/db_ci.sh:21).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الوصول الطارئ: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معطّل في الأحوال العادية، وسره مقسوم بين أمينين.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شروط فتحه: حادث مسجّل، وشخصان حاضران، وموافقة مالك المنتج أو من ينوب عنه.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الاستعمال: تفعيل الحساب من حساب مدير شخصي أو من طرفية الخادم، ثم العمل، ثم التعطيل، ثم تدوير السر، ثم مراجعة سجل التدقيق خلال 24 ساعة.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صلاحية الجذر على خادم Ubuntu يملك عمليًا القاعدة كلها، لأن أدوات SQL Server على Linux تسمح له بإعادة ضبط حساب المدير. يُتحقق من هذا السلوك ويُضبط الوصول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DOC-S10.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يستطيعان تعديل سياسات RLS أو تعطيلها، فلا يحمي العزل منهما. ما يحمي الأعمدة المقيّدة منهما أن المفتاح الرئيسي خارج يد مدير القاعدة (docs/10-detailed-analysis/10-m0-m1-platform-organization.md:583؛ DOC-S02).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تدقيق الوصول المميّز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لأحداث التطبيق (BR-PLT-009). أما ما يجري على الخادم بالحسابات المميّزة فيُسجَّل بتدقيق SQL Server نفسه (SQL Server Audit) في ملف على الخادم، ويُنسخ فورًا خارجه (DOC-S12).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مجموعات الأحداث المقترحة: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‎SUCCESSFUL_LOGIN_GROUP‎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‎FAILED_LOGIN_GROUP‎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‎LOGIN_CHANGE_PASSWORD_GROUP‎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‎SERVER_ROLE_MEMBER_CHANGE_GROUP‎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‎SERVER_PRINCIPAL_CHANGE_GROUP‎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‎SERVER_PERMISSION_CHANGE_GROUP‎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‎DATABASE_ROLE_MEMBER_CHANGE_GROUP‎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‎DATABASE_PRINCIPAL_CHANGE_GROUP‎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‎DATABASE_PERMISSION_CHANGE_GROUP‎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‎SCHEMA_OBJECT_PERMISSION_CHANGE_GROUP‎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‎SCHEMA_OBJECT_CHANGE_GROUP‎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تسجيل دخول حسابات الخدمة الناجح يُستثنى من الملف لكثرته، ويُسجَّل فشلها.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فوري عند: أي دخول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تغيير منحة أو سياسة أمن خارج نافذة نشر، أو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خارج النافذة.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لقائمة الحسابات وأعضاء الأدوار يوقّعها مسؤول الأمن.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2632"/>
        <w:gridCol w:w="2630"/>
        <w:gridCol w:w="1479"/>
        <w:gridCol w:w="1644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الحسابات وأسماؤها وأدوارها؟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الجدول في §3: حساب لكل عملية، بلا حساب مشترك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قاعدة البيانات مع مسؤول الأمن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اتصال للتطبيق في S0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DQ-S08-2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تُصادَق الحسابات على Linux؟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SQL بكلمات عشوائية طويلة واتصال مشفّر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DQ-S08-3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تُحفظ أسرار طبقة التطبيق؟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أسرار نظام التشغيل لكل عملية، ويُحسم شكله مع نظام تشغيل طبقة التطبيق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للتطبيق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DQ-S08-4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دورية التدوير وطريقته؟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لحسابات الخدمة والمديرين، بحسابين متناوبين لكل خدمة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يجري نشر الإنتاج؟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الخادم عبر SSH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المفعّل خلال النافذة فقط؛ لا كلمة مرور قاعدة في GitHub، ومفتاح SSH للنشر وحده في بيئة محمية (ينسجم مع DOC-B11 §9)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(DOC-B11)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غرض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 له حتى تُحسم حالة استعمال؛ تقارير المشترك تمر بالتطبيق بربط عادي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معماري البيانات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S5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DQ-S08-7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007 وإجراء دخول للمشغّل داخل القاعدة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DOC-F03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في S0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يُنزع الحذف، أو يُكتب أثر 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سياسة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وإعادة تسميته، وحساب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بسر مقسوم بين أمينين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قاعدة البيانات مع مالك المنتج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VPS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DQ-S08-10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يدققه SQL Server وأين يُحفظ؟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المجموعات في §10، وملف يُنسخ خارج الخادم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(DOC-S12)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VPS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تُحرس قاعدة ترتيب DENY؟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جديد، وتصحيح R6، وتشغيل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CI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تغيير في المنح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القاعدة R6 في tools/dbgen/check_grants.py:81-87 تقبل الجداول الخمسة التي يمنحها 020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(db/static/020_roles_and_grants.sql:38-39، :59، :67-69)، والسكربت يمر ويشغّله CI في الخطوة 3 قبل النشر (tools/ci/db_ci.sh:47-49)، كما تقول docs/20-database-design.md:452. بقي وصف R6 في رأس الملف (tools/dbgen/check_grants.py:10)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القراءة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‎sec.AppUser‎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db/static/020_roles_and_grants.sql:9 يصف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بأنه «مالك مخطط النشر»، والمخططات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(db/generated/tsql/000_schemas.sql:6-45) والدور بلا منح.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ما زال يصف منح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1944f8c («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فقط»)، والمنفّذ يمنح الإجراءات الأربعة (db/static/030_session_context.sql:229-232).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:269 صُحّح (التفصيل في DOC-F04 §9).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docs/21-data-dictionary.md:345 يقول إن الأثر الدائم لمحاولات الدخول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والإجراء يكتبها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حذفها (db/generated/tsql/005_delete_grants.sql:11).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يمرر كلمة المرور في سطر الأوامر في مثاله، وهذا يخالف القاعدة في §5.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2"/>
        <w:gridCol w:w="2167"/>
        <w:gridCol w:w="6505"/>
      </w:tblGrid>
      <w:tr>
        <w:trPr>
          <w:cantSplit/>
          <w:tblHeader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و§7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أدوار القاعدة، C-2 وC-3 وC-4 (20-database-design)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db/static/020_roles_and_grants.sql:5-11؛ docs/20-database-design.md:264-271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حساب العامل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DQ-F04-4، FR-PLT-044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حساب الدعم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FR-PLT-007، BR-PLT-017، DQ-F04-6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§6.2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tools/deploy/deploy.sh:10-11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Q-PLT-12، قاعدة «لا أسرار في النماذج»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docs/10-detailed-analysis/10-m0-m1-platform-organization.md:624؛ docs/20-database-design.md:220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صف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وO-24 (erd_open_items)، ADR 0002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db/static/030_session_context.sql:229-239؛ docs/adr/0002-login-and-session-bound-context.md:24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صف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docs/20-database-design.md:530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ترتيب DENY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db/static/020_roles_and_grants.sql:70-71؛ db/static/030_session_context.sql:234-239؛ db/deploy.sql:27-34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الفصل بين الأدوار: مدير القاعدة لا يملك المفتاح الرئيسي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docs/10-detailed-analysis/10-m0-m1-platform-organization.md:583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docs/10-detailed-analysis/10-m0-m1-platform-organization.md:235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8cfb42cb5a3fe52afcc99883e01e2b9b6ce1fb8.png"/><Relationship Id="rId10" Type="http://schemas.openxmlformats.org/officeDocument/2006/relationships/image" Target="media/de0bb47ffa5192927d3204a40ecf2e49a7c45e6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DOC-S08 — نموذج الوصول إلى قاعدة البيانات وبيانات اعتمادها</dc:title>
  <dc:creator>Claude</dc:creator>
  <dc:description>BankFas database design document</dc:description>
  <cp:lastModifiedBy>Un-named</cp:lastModifiedBy>
  <cp:revision>1</cp:revision>
  <dcterms:created xsi:type="dcterms:W3CDTF">2026-10-12T18:03:49.946Z</dcterms:created>
  <dcterms:modified xsi:type="dcterms:W3CDTF">2026-10-12T18:03:49.946Z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