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(255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C-31</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(ADR 0035): أدوار النظام الثمانية و393 ربطًا مولَّدة من مصفوفات الأدوار، يطبّقها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ومنها RK بصلاحية التصديق (E2 من المراجعة 5.0،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C-32</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(ADR 0036،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أدوات </w:t>
            </w:r>
            <w:r>
              <w:rPr>
                <w:rFonts w:ascii="Courier New" w:cs="Courier New" w:eastAsia="Courier New" w:hAnsi="Courier New"/>
                <w:b w:val="false"/>
                <w:bCs w:val="false"/>
                <w:color w:val="1F2937"/>
                <w:sz w:val="16"/>
                <w:szCs w:val="16"/>
                <w:shd w:fill="F1F3F5" w:color="auto" w:val="clear"/>
                <w:rtl/>
              </w:rPr>
              <w:t xml:space="preserve">‎tools/perf‎</w:t>
            </w:r>
            <w:r>
              <w:rPr>
                <w:rFonts w:ascii="Arial" w:cs="Arial" w:eastAsia="Arial" w:hAnsi="Arial"/>
                <w:b w:val="false"/>
                <w:bCs w:val="false"/>
                <w:sz w:val="18"/>
                <w:szCs w:val="18"/>
                <w:rtl/>
              </w:rPr>
              <w:t xml:space="preserve">، وكل مسارات القاعدة داخل أهدافها؛ وفحص سلسلة التدقيق اليومي صار من المرساة والكامل أسبوعيًا، وفلتر السلسلة يبحث في فهرسه (055)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البند 1 من </w:t>
            </w:r>
            <w:r>
              <w:rPr>
                <w:rFonts w:ascii="Courier New" w:cs="Courier New" w:eastAsia="Courier New" w:hAnsi="Courier New"/>
                <w:b w:val="false"/>
                <w:bCs w:val="false"/>
                <w:color w:val="1F2937"/>
                <w:sz w:val="16"/>
                <w:szCs w:val="16"/>
                <w:shd w:fill="F1F3F5" w:color="auto" w:val="clear"/>
                <w:rtl/>
              </w:rPr>
              <w:t xml:space="preserve">‎docs/39‎</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4,200 مُعرَّفة في النماذج + الأعمدة الآلية = </w:t>
            </w:r>
            <w:r>
              <w:rPr>
                <w:rFonts w:ascii="Arial" w:cs="Arial" w:eastAsia="Arial" w:hAnsi="Arial"/>
                <w:b/>
                <w:bCs/>
                <w:sz w:val="18"/>
                <w:szCs w:val="18"/>
                <w:rtl/>
              </w:rPr>
              <w:t xml:space="preserve">4,821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936</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1,494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57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EarlyWarningAlert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AssessmentEvidencePack</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ReceivableLossRate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ReportingPeriodLock</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4,200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151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AC6،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2026-10-21T12:09:30.204Z</dcterms:created>
  <dcterms:modified xsi:type="dcterms:W3CDTF">2026-10-21T12:09:30.205Z</dcterms:modified>
</cp:coreProperties>
</file>

<file path=docProps/custom.xml><?xml version="1.0" encoding="utf-8"?>
<Properties xmlns="http://schemas.openxmlformats.org/officeDocument/2006/custom-properties" xmlns:vt="http://schemas.openxmlformats.org/officeDocument/2006/docPropsVTypes"/>
</file>