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DOC-F17 — تدفقات الأحداث غير المتزامنة: Outbox والمهام المجدولة ومسار الإشعار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والتكامل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S1 للإشعارات الأساس والأحداث، وS2 لمزوّدي الانتهاء)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FR-PLT-040، FR-PLT-042، FR-PLT-044، BR-PLT-002، BR-PLT-013، FR-NTF-001…024، BR-NTF-001…014، FR-WFL-018، FR-WFL-038، D-10، NFR-OPS-03، NFR-OPS-04، NFR-I18N-07، THR-32، THR-33، THR-55، DR-14 وDR-50 (design-review)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(ربط المهمة بالمشترك، DQ-F04-4)، DOC-F05 (المؤقتات الزمنية للمشترك)، DOC-F10 وDOC-F11 (مصادر الأحداث)، DOC-B03 (NFR-OPS وNFR-I18N)، DOC-B10 (اللغة)، DOC-S01 (التهديدات)، DOC-S08 (حسابات القاعدة)، DOC-S12 (السجلات والمراقبة)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db/model/15-workflow-notifications.model، db/generated/tsql/005_delete_grants.sql، db/generated/tsql/007_table_grants.sql، docs/10-detailed-analysis/10-m0-m1-platform-organization.md، docs/10-detailed-analysis/13-m6-workflow-engine-notifications.md، docs/10-detailed-analysis/14-m7-m8-letters-of-credit.md،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العامة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Outbox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المهام المجدولة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مسار الإشعار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الأمن والعزل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قائمة JobKey المغلقة (DQ-F17-2) جدول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مبذور بالمهام التسع والعشرين في §5.2 ومعها JOB-PLT-ONBOARD، ثم JOB-PLT-EXPORT (ADR 0008)، ثم JOB-PLT-RECONCILE (ADR 0011، DR-44؛ 32 مهمة)، بنطاق كل مهمة وحالات المشترك المسموحة،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يرفض غيرها (docs/adr/0004-platform-access-jobs-and-onboarding.md، db/static/037_job_context.sql؛ الاختبارات J1 إلى J7، وJ7 تدقيق الربط). ومهمتا JOB-PLT-TRIAL-EXPIRE وJOB-PLT-ARCHIVE تستدعيان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‎plat.usp_RunTenantTransitions‎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كل ما يجري خارج طلب المستخدم: الحدث يُكتب في Outbox داخل معاملة الكيان، ثم يسلّمه عامل. والمهام المجدولة تعمل لكل مشترك بتوقيته. والإشعار يمر من الحدث إلى القاعدة إلى المستلم إلى القناة.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تفصيل ربط الاتصال بالمشترك (DOC-F04 §5، ونلخصه هنا)، ودورة حياة المشترك (DOC-F05)، ومحتوى كل حدث في الكتالوج (13-m6 §9.2)، والسجلات التشغيلية والمراقبة (DOC-S12)، ومزوّد البريد (Q-NTF-01، غير مختار).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«10-m0-m1» و«11-m2-m4» و«12-m5» و«13-m6» و«14-m7-m8» لملفات docs/10-detailed-analysis، و«10.model» و«15.model» لملفي db/model.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2901"/>
        <w:gridCol w:w="5223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الوضع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 تحت RLS: MessageId فريد لكل مشترك، وEventName نقطي، وStatus بخمس قيم، وAttemptCount وNextAttemptAt وLockedBy وLockedUntil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10.model:532-552؛ docs/21-data-dictionary.md:899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 الإرسال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(Status, NextAttemptAt) مصفّى على PENDING وFAILED، ولا فهرس على 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10.model:548؛ DR-14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Outbox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يملك DELETE على cfg.OutboxEvent وcfg.JobRun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db/generated/tsql/005_delete_grants.sql:17-18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مشترك: JobKey وTriggerKind وStatus وAttemptNo وNextRetryAt؛ بلا مفتاح موعد ولا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10.model:554-570؛ docs/21-data-dictionary.md:930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الانتهاء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وcfg.ExpiryAlertLog للإضافة فقط بفرادة (قاعدة، عنصر، تاريخ، نوع، عتبة)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10.model:482-500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الإشعارات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وقواعد وقوالب وتفضيلات وملخصات وإشعار وتسليم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15.model:527-658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الإشعار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حيث DedupKey غير فارغ؛ وSourceEventId بلا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15.model:618، :623، :625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المستخدم والمشترك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AppUser.PreferredLanguage فارغها يعني لغة المشترك؛ Tenant.DefaultLanguage افتراضيها en؛ Tenant.TimeZone إلزامي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10.model:120، :39-40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IsSystemUser بلا كلمة مرور ولا MFA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10.model:123، :150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يوجد: عامل Outbox، ومجدول المهام، وطريق لربط المهمة بالمشترك. فحساب الخدمة لا يبدأ جلسة، والربط يشترط جلسة (DOC-F04 §5.1). هذا مانع لـ FR-PLT-044 في S0.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العامة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8674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مبدآن: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يُكتب في معاملة الكيان نفسها، فلا حدث بلا كيان ولا كيان بلا حدث (FR-PLT-042، 10-m0-m1:144؛ FR-WFL-038، 13-m6:159).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لا ترسل شيئًا مباشرة؛ تكتب أحداثًا وإشعارات، ويسلّمها المرسِلان.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Outbox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الكتابة داخل معاملة الكيان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"/>
        <w:gridCol w:w="2459"/>
        <w:gridCol w:w="6419"/>
      </w:tblGrid>
      <w:tr>
        <w:trPr>
          <w:cantSplit/>
          <w:tblHeader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‎domain.event_name‎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بحروف صغيرة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10.model:534؛ docs/10-detailed-analysis/00-overview-and-cross-cutting.md:124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وقيم غير مقيّدة فقط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FR-PLT-042؛ FR-NTF-002، 13-m6:201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جديد، وAggregateType وAggregateId للكيان الجذر، وCorrelationId من الطلب الأصلي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10.model:533-546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يقفل الكاتب صف الجذر قبل الإدراج، فأحداث الجذر الواحد تأخذ OutboxEventId تصاعديًا بترتيب الالتزام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§6.1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الإشعار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Emit تكتب صفًا باسم مقترح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حمولته رمز الحدث (مثل REQ.RETURNED) والشركة والهدف وأجزاء DedupKey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FR-NTF-002؛ 13-m6:498-511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حالات صف Outbox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101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مقترحة من DR-14 (docs/review/design-review-2026-10-11.json:154): PROCESSING يلزمه LockedBy وLockedUntil، وDELIVERED يلزمه DeliveredAt، وDEAD يلزمه LastError، وفهرس مصفّى على (Status, LockedUntil) حيث PROCESSING.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العامل: الربط والمطالبة والإيجار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العامل معرّفات المشتركين التي فيها صفوف مستحقة، بإجراء 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‎plat.usp_ListTenantsWithPendingOutbox‎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والعدد فقط (DQ-F17-1). ثم يربط اتصالًا لكل مشترك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(DOC-F04 §5.2، DQ-F04-4).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يطالب دفعة، 50 صفًا مثلًا، في جملة واحدة بتلميحات UPDLOCK وREADPAST وROWLOCK: الصفوف PENDING أو FAILED المستحقة، بترتيب OutboxEventId. يضبط PROCESSING وLockedBy وLockedUntil = الآن + 60 ثانية، ويزيد AttemptCount.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صف: معاملة واحدة فيها أثر المستهلك وتحديث الصف إلى DELIVERED. التحديث مشروط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‎LockedBy = العامل‎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وStatus = PROCESSING. صفر صفوف تعني أن الإيجار انتهى وأخذه غيره، فتُلغى المعاملة.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صفوف PROCESSING التي انتهى إيجارها تعود FAILED بسبب «انتهاء الإيجار»، وتُحتسب محاولة.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الاتصال بعد الدفعة، فيُمحى السياق (DOC-F04 §2 البند 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التسليم مرة على الأقل، والأثر داخل القاعدة مرة واحدة. فالمستهلك الداخلي يكتب أثره وحالة الصف في معاملة واحدة.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الترتيب</w:t>
      </w:r>
      <w:bookmarkEnd w:id="8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ترتيب عام بين المشتركين ولا بين الجذور.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الجذر الواحد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يُطالَب بصف ما دام لجذره صف أقدم بحالة PENDING أو PROCESSING أو FAILED.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لا يحجز ما بعده. المستهلك يقرأ الحالة الحالية من الكيان بالمعرّف، لا من الحمولة، فيتحمل الفجوة.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الصف بلا AggregateId لا ترتيب له.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إعادة المحاولة والرسائل السامة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(DQ-F17-9)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4"/>
        <w:gridCol w:w="6360"/>
      </w:tblGrid>
      <w:tr>
        <w:trPr>
          <w:cantSplit/>
          <w:tblHeader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التراجع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دقيقة، ثم 5، ثم 30، ثم ساعتان، ثم 12 ساعة، على نمط BR-NTF-009 (13-m6:292)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DEAD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5 محاولات فاشلة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السامة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ثابت لا يزول بالإعادة: اسم حدث غير معروف، أو حمولة لا تُقرأ، أو خطأ برمجي. تصل DEAD بعد 5 محاولات ولا توقف غيرها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JOB.FAILED لـ TA مرة لكل صف، ويظهر في شاشة المهام (13-m6:613؛ NFR-OPS-03)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لا يُحذف. نقترح 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وحذف DELIVERED بإجراء مهمة التنظيف فقط (THR-33، DR-14)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الإعادة اليدوية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إلى PENDING بـ AttemptCount = 0، بيد TA أو المشغّل، مع AuditLog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المستهلكون متكررو الأمان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832"/>
        <w:gridCol w:w="2379"/>
      </w:tblGrid>
      <w:tr>
        <w:trPr>
          <w:cantSplit/>
          <w:tblHeader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المستهلك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الأثر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منشئ الإشعارات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فريد (15.model:625)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يُدرج الإشعار بشرط عدم وجود المفتاح للمستخدم، والفرادة حارس أخير؛ الموجود يُتجاوز ويكمل الباقون (§6.3)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معالج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M6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 إلى LOST؛ وإن كان LOST أو RELEASED فلا أثر (13-m6:311)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التي تكتب أحداثًا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عدم التكرار للمهمة (§5.2)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تكتب الحدث مرتين للمفتاح نفسه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مستهلك خارجي لاحقًا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(10.model:533)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المستقبِل يتجاهل ما رآه (TB-11، DOC-F01)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«رسائل مستهلَكة» عام غير لازم الآن، لأن المستهلكين الداخليين يكتبون الأثر والحالة معًا. يُعاد النظر فيه مع أول مستهلك خارجي (DQ-F17-5).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التنظيف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(DQ-F17-10)</w:t>
      </w:r>
      <w:bookmarkEnd w:id="1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DELIVERED يُحذف بعد 30 يومًا بمهمة JOB-PLT-OUTBOX-PURGE الأسبوعية.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يبقى حتى يعالجه إنسان، ولا يُحذف آليًا.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الحذف يدقَّق بعدد الصفوف في cfg.JobRun، لا بصف لكل حدث.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المهام المجدولة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ربط المهمة بالمشترك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نعتمد مقترح DOC-F04 §5.2 (DQ-F04-4) ولا نكرره: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دور 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لحساب العامل وحده، لا لحساب خادم الواجهة (DOC-S08).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‎plat.usp_ListTenantsForJobs‎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والحالة والمنطقة الزمنية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‎sec.usp_SetJobContext(@TenantId, @JobKey, @CorrelationId)‎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يربط الاتصال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النشط للمشترك، ويرفض بـ 50001 إلى 50004.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ربط يُسجَّل في aud.AuditLog بالمعرّف JobKey، وكل 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تضيفه هذه الوثيقة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JobKey قائمة مغلقة هي معرّفات JOB-* في §5.2. الإجراء يرفض غيرها (DQ-F17-2).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نوعان: مهام مشترك تربط بالمشترك وتكتب جداوله، ومهام منصة لا تربط وتستدعي إجراءات منصة (§5.6).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المجدول يمر على المشتركين كل دقيقة، ويحسب لكل مشترك الموعد بتوقيته (10.model:40؛ 13-m6:633)، ويشغّل المهام المستحقة.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المشترك تحدد المهام المسموحة بمصفوفة DOC-F04 §7.4: كل المهام في TRIAL وACTIVE؛ والتصدير وحده في SUSPENDED وCLOSED خلال 30 يومًا: JOB-PLT-EXPORT وJOB-PLT-EXPORT-EXPIRE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‎RunsInStatuses‎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db/seed/100_platform_global.sql). ولا مهمة لتنظيف الجلسات: الجلسة تنتهي بمهلتيها عند استعمالها، وتغيير الحالة يسحب الربوط بالقادح (db/static/030_session_context.sql). فأحداث Outbox لمشترك معلّق تبقى PENDING حتى يعود نشطًا (DQ-F17-12).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كتالوج المهام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5"/>
        <w:gridCol w:w="955"/>
        <w:gridCol w:w="955"/>
        <w:gridCol w:w="2682"/>
        <w:gridCol w:w="1296"/>
        <w:gridCol w:w="2161"/>
      </w:tblGrid>
      <w:tr>
        <w:trPr>
          <w:cantSplit/>
          <w:tblHeader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الموعد بتوقيت المشترك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cfg.OutboxEvent (§4)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10-m0-m1:144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JOB-NTF-DISPATCH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ntf.NotificationDelivery (§6.5)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DeliveryId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JOB-WFL-SLA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دقائق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SlaState وأحداث AT_RISK وBREACHED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(مثيل المرحلة، العتبة)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13-m6:637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JOB-WFL-ASSIGN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الحدث وكل ساعة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حل الإسنادات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الخانة، الدورة)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JOB-WFL-DELEGATION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وعند منتصف الليل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التفويض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(التفويض، الحالة)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13-m6:639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06:00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مسودات خاملة وحجوزات قديمة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13-m6:640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05:30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 وأحداث العتبات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13-m6:641؛ 10-m0-m1:140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JOB-NTF-REMIND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في ساعات العمل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تذكير الإجراء المطلوب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(الإشعار، رقم التذكير)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يوميًا، والأحد 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(المستخدم، القناة، النوع، نهاية الفترة)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13-m6:644؛ 15.model:596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المقروء بعد 180 يومًا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13-m6:645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وJOB-FAC-RESERVATION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05:15، وكل ساعة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السريان؛ انتهاء الحجوزات وتنبيهات T-7 وT-1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وJOB-FIN-EVAL وJOB-COL-DUE وJOB-CMP-SYNC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ليلية، والأوقات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§5.3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الالتزامات والتقييم والمطابقة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JOB-ACC-EXPIRY وJOB-ACC-GOV وJOB-CAT-STALE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المفوّضون والحوكمة والأسعار المتقادمة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JOB-LC-RECONCILE وJOB-LC-EXPIRY وJOB-LC-MATURITY وJOB-LCE-NOLC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02:00 و05:45 و06:15 و06:30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مطابقة؛ ACTIVE إلى EXPIRED وفك غير المسحوب؛ الاستحقاقات؛ بروفورما بلا اعتماد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(اعتماد، حالة) وغيرها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14-m7-m8:615-618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JOB-PLT-TRIAL-REMIND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 في TRIAL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نهاية التجربة 7 و3 و1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الأيام)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 وJOB-PLT-ARCHIVE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SUSPENDED؛ CLOSED إلى ARCHIVED_READ_ONLY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JOB-PLT-EXPORT-EXPIRE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 إلى EXPIRED وحذف الحزمة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 (أُضيفت 2026-10-13، ADR 0008)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 خلال النافذة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وجود طلب معتمد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بناء الحزمة المختومة: APPROVED إلى RUNNING إلى READY أو FAILED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DQ-F04-8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JOB-PLT-OUTBOX-PURGE وJOB-PLT-JOBRUN-PURGE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DELIVERED بعد 30 يومًا، وJobRun بعد 90 يومًا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(المهمة، الأسبوع)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§4.7، §5.7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JOB-PLT-RECONCILE (أُضيفت 2026-10-13، ADR 0011؛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اعتمدها المالك 2026-10-14)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‎lc.ProformaTotalsDrift‎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كل صف حادثة تُبلَّغ ولا تُصلَح آليًا (DR-44، DR-41)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044_entry_guards.sql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JOB-FIN-READINESS (أُضيفت 2026-10-20، ADR 0027)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05:20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 المبكر: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‎fin.usp_RunEarlyWarnings‎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‎fin.EarlyWarningAlert‎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بالحدث FIN.READINESS_RED أو FIN.READINESS_AMBER في معاملة واحدة، وقيم قوالب الرسالة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‎fin.v_EarlyWarningMessageValues‎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0028)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(الشركة، نوع الموعد، المرجع، التاريخ، المرحلة، الجاهزية)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051_early_warning_job.sql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JOB-PLT-AUDIT-CHAIN (أُضيفت 2026-10-21، ADR 0033)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رأس كل سلسلة تدقيق تحركت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‎aud.usp_TakeAuditAnchors‎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ونسخه إلى المخزن غير القابل للتعديل، والتحقق من كل سلسلة مقابل آخر مرساة فيه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‎aud.usp_VerifyAuditChain‎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بأداة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‎tools/deploy/audit_anchor.sh‎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يوميًا من المرساة، وأسبوعيًا كاملًا (ADR 0036)؛ والفشل حدث منصة بخطورة عالية ينبّه عليه AL-12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(السلسلة، الرقم)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055_audit_chain.sql؛ DOC-S12 §5.3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المهمة اليومية لإطار FR-PLT-038 هي JOB-NTF-EXPIRY 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تستدعي كل مزوّدي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(FR-NTF-017، 13-m6:216)، ومنها مزوّدات 10 و11 و12 و14. ويقترح تعليق النموذج اسم EXPIRY_ALERTS (10.model:555)، فنوحّد على JOB-NTF-EXPIRY (DQ-F17-2).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الترتيب اليومي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48590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المواعيد 02:00 و05:30 و05:45 و06:00 و06:15 و06:30 و07:30 من المصادر (13-m6:640-644؛ 14-m7-m8:615-618). الباقية مقترحة.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الاعتماد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(DQ-F17-3):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JOB-NTF-EXPIRY يقرأ نتائج JOB-OBL-CALENDAR وJOB-FAC-VALIDITY، فيأتي بعدهما.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مزوّد انتهاء الاعتماد يحسب بالتاريخ لا بالحالة. فلا يهم أن JOB-LC-EXPIRY يغيّر الحالة بعده بربع ساعة.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«منتهٍ» يصدر من JOB-NTF-EXPIRY وحده. JOB-LC-EXPIRY يغيّر الحالة ويفك غير المسحوب ولا يصدر تنبيه انتهاء، فلا يتكرر التنبيه.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JOB-NTF-DIGEST آخر السلسلة، ليضم تنبيهات الصباح.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ينجح السابق اليوم، يعمل اللاحق على البيانات المخزّنة، ويسجّل تحذيرًا في DetailJson. المهام متكررة الأمان، فالتشغيل التالي يصحح.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سجل التشغيل وحالاته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81965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صف في cfg.JobRun بحالته ومدته ونتيجته، ظاهر لـ TA (FR-PLT-044، 10-m0-m1:146؛ NFR-OPS-03).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يُعاد خلال ساعة بصف جديد TriggerKind = RETRY وAttemptNo + 1 (10.model:556-562). نقترح 3 إعادات ثم حدث JOB.FAILED لـ TA (13-m6:613).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مشترك لا يوقف غيره، ولكل مهمة مهلة قصوى (BR-NTF-010، 13-m6:293).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RUNNING بلا نهاية بعد المهلة القصوى يُغلق FAILED عند التشغيل التالي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عدم التكرار وتعويض التوقف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مهمة تحسب من حالة مخزّنة لا من الذاكرة، ولها مفتاح عدم تكرار (13-m6:635-645؛ BR-NTF-010).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التوقف ثلاثة أيام ثم التشغيل لا يرسل ثلاث نسخ (FR-NTF-016، 13-m6:215). فالمهمة تعمل مرة واحدة عن المواعيد الفائتة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لا يمنع تشغيلين للموعد نفسه. نقترح عمود ScheduledFor وفرادة (JobKey, ScheduledFor) لكل مشترك، فلا يشغّل عاملان الموعد نفسه (DQ-F17-4).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المستمرة تأخذ قفل تطبيق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‎sp_getapplock‎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باسم المهمة والمشترك، فلا يعمل منها اثنان معًا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الانتقالات الزمنية للمشترك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686"/>
        <w:gridCol w:w="3203"/>
        <w:gridCol w:w="3458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كيف تعمل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 بعد TrialEndsOn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منصة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(db/static/038_tenant_onboarding.sql)، 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‎plat.usp_SetTenantStatus‎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الذي يشترط مدير مشغّلين بتحقق MFA حديث؛ والإجراءان يمرّان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‎plat.usp_ApplyTenantStatus‎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والانتقال يسحب كل الربوط بالقادح القائم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db/static/030_session_context.sql:285-296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إلى ARCHIVED_READ_ONLY بعد 30 يومًا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JOB-PLT-ARCHIVE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نفسه،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BR-PLT-002، 10-m0-m1:228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المنصة لا تكتب cfg.JobRun لأنه جدول مشترك. تُسجَّل في aud.AuditLog (DQ-F05-6)، ونقترح جدول منصة لتشغيلاتها على نمط DQ-B05-1.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5.7 الاحتفاظ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3"/>
        <w:gridCol w:w="1370"/>
        <w:gridCol w:w="5891"/>
      </w:tblGrid>
      <w:tr>
        <w:trPr>
          <w:cantSplit/>
          <w:tblHeader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المقروء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180 يومًا؛ الإلزامي غير المقروء لا يُؤرشف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FR-NTF-020، BR-NTF-011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DELIVERED بعد 30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DEAD يبقى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 وaud.AuditLog وcfg.ExpiryAlertLog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الإتلاف بسير FR-PLT-040 فقط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10-m0-m1:142؛ db/generated/tsql/005_delete_grants.sql:47، :50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مسار الإشعار</w:t>
      </w:r>
      <w:bookmarkEnd w:id="20"/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الحدث إلى القناة</w:t>
      </w:r>
      <w:bookmarkEnd w:id="2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432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 المسار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(DQ-F17-6): Emit لا ينشئ الإشعارات في معاملة الكيان. يكتب صف Outbox فقط، فتبقى معاملة الكيان قصيرة، ولا يُبطئها حل المستلمين. الكلفة تأخير ثوانٍ قبل ظهور الإشعار.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NFR-OPS-04 يطلب وصول الحدث الأمني الفوري خلال دقيقة (DOC-B03 §8؛ AC-NTF-3). فنقترح أن يمر مُرسِل Outbox على المشتركين كل 10 ثوانٍ على الأكثر (DQ-F17-11).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حل المستلمين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بالترتيب (BR-NTF-001، 13-m6:284؛ FR-NTF-004):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2171"/>
        <w:gridCol w:w="6734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 والنموذج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مرشحون من القواعد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NotificationRule.RecipientKind: ROLE وPERMISSION وUSER وREQUESTER وREQUESTER_MANAGER وASSIGNEE وSTAGE_APPROVERS وDEPARTMENT_HEAD (15.model:552)؛ ولتنبيهات الانتهاء ExpiryAlertRule.RecipientRoles (10.model:485)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الفعّالون غير المؤرشفين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IsSystemUser مستبعد دائمًا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من يشمل نطاقه شركة الحدث؛ RequireCompanyScope (15.model:557)؛ الحدث بلا شركة يتجاوز الخطوة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عرض الهدف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BR-REQ-013؛ الداخلي يتطلب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والطالب لا يصله حدث داخلي (BR-NTF-013، 13-m6:296)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استبعاد الفاعل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يُفعَّل «أشعرني بأفعالي»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المفوَّضون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المفوَّضون النشطون (UserDelegation ACTIVE)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التفضيلات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NotificationPreference لكل (مستخدم، مجموعة، قناة): IMMEDIATE أو DIGEST_DAILY أو DIGEST_WEEKLY أو OFF (15.model:576-581)؛ الإلزامي يتجاوزها في التطبيق فقط (BR-NTF-003)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إزالة التكرار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واحد مرة واحدة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FR-NTF-003 يجعل تغيير القواعد يسري على الأحداث التالية فقط (13-m6:202). المنشئ يقرأ القواعد وقت المعالجة، فحدث كُتب قبل التغيير بثوانٍ قد يأخذ القاعدة الجديدة. نقبل هذا الفارق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مفتاح عدم التكرار</w:t>
      </w:r>
      <w:bookmarkEnd w:id="2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‎{EventCode}:{TargetType}:{TargetId}:{Threshold أو Cycle}:{ItemVersion}‎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فريدة لكل مستخدم (BR-NTF-002، 13-m6:285؛ 15.model:618، :625).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تسليم Outbox لا تكرر الإشعار في المسار العادي، لأن الإشعار وحالة الصف يُكتبان في معاملة واحدة بشرط الإيجار (§4.3).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يبقى خطر حدثين مختلفين بالمعنى نفسه، أو مستهلك يخالف النمط. DR-50 (و) مفتوح: DedupKey قابل للفراغ وSourceEventId بلا فرادة (docs/review/design-review-2026-10-11.json:525-527).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نقترح DedupKey إلزاميًا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وحين لا مفتاح أعمال للحدث: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‎{EventCode}:{TargetType}:{TargetId}:msg:{MessageId}‎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ItemVersion لمزوّدات التاريخ = تاريخ الانتهاء بصيغة yyyymmdd. فالتجديد يعيد ضبط العتبات (BR-NTF-002)، ويطابق ExpiryDate في cfg.ExpiryAlertLog (10.model:497)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طبقتا التنبيه بالانتهاء تبقيان: السجل يمنع إعادة إصدار الحدث للعنصر والعتبة، وDedupKey يمنع التكرار للمستخدم.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التجميع في نافذة 15 دقيقة يزيد CoalescedCount في إشعار المستخدم غير المقروء للنوع والهدف نفسيهما، في المعاملة نفسها (BR-NTF-005). الإلزامي وعالي الشدة لا يُجمَّع (15.model:548).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القوالب واللغة</w:t>
      </w:r>
      <w:bookmarkEnd w:id="24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المستلم L = PreferredLanguage، وإلا DefaultLanguage للمشترك (FR-PLT-034، 10-m0-m1:136؛ 10.model:120، :39).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القالب: (الحدث، القناة، L، تجاوز المشترك)، ثم (الحدث، القناة، L، البذرة)، ثم الشيء نفسه بالإنجليزية (15.model:567-574).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الرجوع إلى الإنجليزية، لغة الواجهة الأساس (NFR-I18N-07؛ DQ-B02-2؛ DQ-B03-8؛ docs/30-readiness/DOC-B10-glossary-en-ar.md:17). هذا يخالف نص FR-NTF-024 الذي يرجع إلى العربية (13-m6:223)، والموقف في DQ-F17-8.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آلي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لكل نوع حدث قالب IN_APP إنجليزي في البذور، لأنه الملاذ الأخير.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يُصاغ العنوان والنص عند الإنشاء ويُخزَّنان بلغة المستلم (15.model:608-609). تغيير اللغة لاحقًا لا يعيد صياغة القديم.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العناصر النائبة من القائمة البيضاء للحدث فقط (AllowedPlaceholdersJson، 15.model:537؛ BR-NTF-008). لا قيمة مقيّدة في العنوان أو النص أو الحمولة (FR-NTF-021).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العميق يتطلب دخولًا ولا يحمل رمزًا (13-m6:693).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التسليم وحالاته</w:t>
      </w:r>
      <w:bookmarkEnd w:id="2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45757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واحد لكل قناة (15.model:649). FAILED يلزمه NextAttemptAt، وDIGESTED يلزمه DigestBatchId (15.model:656-657).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1د و5د و30د و2س و12س، ثم DEAD وإشعار واحد لـ TA بحدث NTF.DELIVERY_DEAD (BR-NTF-009، 13-m6:292؛ 13-m6:538، 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إخفاق البريد لا يمس الإشعار داخل التطبيق (BR-NTF-009). البريد في S5، ومزوّده غير مختار (FR-NTF-013؛ Q-NTF-01، 13-m6:737).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البريد للخارج مرة على الأقل. انهيار بين الإرسال وتحديث الحالة قد يكرر رسالة واحدة، وهذا مقبول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التجميع والملخص والتذكير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3992"/>
        <w:gridCol w:w="422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الآلية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 يضم غير المقروء وغير المحلول من غير الإلزامي؛ لا يُرسل فارغًا (BR-NTF-004)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ntf.DigestBatch فريد (المستخدم، القناة، النوع، نهاية الفترة)؛ SENT يلزمه عناصر (15.model:596، :600-601)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التذكير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ثم 48 ثم 72 ساعة عمل بالدالة AddBusinessHours، بحد 3؛ لا يُرسل خارج ساعات العمل؛ يتوقف بالحل (BR-NTF-006)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ReminderCount بين 0 و3، وNextReminderAt للمفتوح فقط (15.model:620-621، :636-637)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الحل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«يلزم إجراء» يصير RESOLVED عند إنجاز المهمة من أي مؤهل أو مفوَّض، في معاملة الإجراء (FR-NTF-007؛ DOC-F11 DQ-F11-8)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ActionState وResolvedAt (15.model:614-615، :634)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الأرشفة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 يؤرشف المقروء بعد 180 يومًا؛ الإلزامي غير المقروء لا يُؤرشف (BR-NTF-011)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(15.model:617)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الأمن والعزل</w:t>
      </w:r>
      <w:bookmarkEnd w:id="2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9"/>
        <w:gridCol w:w="2932"/>
        <w:gridCol w:w="5733"/>
      </w:tblGrid>
      <w:tr>
        <w:trPr>
          <w:cantSplit/>
          <w:tblHeader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 مهام بلا مسار ربط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‎sec.usp_SetJobContext‎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JobKey مغلقة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DOC-S01؛ DOC-F04 §5.2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 حذف أحداث DEAD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والحذف بمهمة التنظيف لـ DELIVERED فقط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db/generated/tsql/005_delete_grants.sql:17؛ DR-14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 تسرب المقيّد عبر الحمولة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لكل EventName، وفحص في CI؛ Emit يرفض الحقل المحظور ويسجّله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§10؛ FR-NTF-002، 13-m6:201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خلط المشتركين في العامل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لكل مشترك، يُغلق بعد الدفعة؛ لا مشتركان على اتصال واحد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كشف بيانات للطالب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لا يصله حدث داخلي، والنص من إسقاط الطالب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BR-NTF-013؛ BR-WFL-024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وفصل أسرار الإرسال في S5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13-m6:693؛ TB-10 في DOC-F01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2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1216"/>
        <w:gridCol w:w="5001"/>
        <w:gridCol w:w="1080"/>
        <w:gridCol w:w="1351"/>
      </w:tblGrid>
      <w:tr>
        <w:trPr>
          <w:cantSplit/>
          <w:tblHeader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يعرف العامل المشتركين الذين فيهم أحداث؟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‎plat.usp_ListTenantsWithPendingOutbox‎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TenantId والعدد فقط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مسؤول الأمن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Outbox في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JobKey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مغلقة بمعرّفات JOB-* في §5.2؛ JOB-NTF-EXPIRY بدل EXPIRY_ALERTS؛ JOB-PLT-OUTBOX لمُرسِل Outbox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مواعيد المهام غير المحددة وترتيبها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مالكي M5 وM7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DQ-F17-4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تشغيلين للموعد نفسه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ScheduledFor في cfg.JobRun وفرادة (JobKey, ScheduledFor)، وsp_getapplock للمهام المستمرة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DQ-F17-5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رسائل مستهلَكة عام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مع أول مستهلك خارجي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التكامل لاحقًا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DQ-F17-6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Emit الإشعار في معاملة الكيان؟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صف Outbox باسم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ومعالجة لاحقة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DQ-F17-7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DedupKey الفارغ (DR-50 و)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DR-50):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‎DedupKey‎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وفرادة (UserId, DedupKey) غير مصفّاة. المقترح: إلزامي، والافتراضي المبني على MessageId في §6.3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الإنجليزية، ويُعدَّل FR-NTF-024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DQ-F17-9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محاولة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تراجع BR-NTF-009، وDEAD بعد 5، وتنبيه JOB.FAILED لـ TA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DQ-F17-10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والحذف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أدق (ADR 0011، DR-14): لا يُحذف إلا حدث DELIVERED، بقادح (50041)، فتبقى مهمة التنظيف ممكنة والحدث الميت دليلًا. المقترح الأصلي: DELIVERED بعد 30 يومًا، وJobRun بعد 90، وDENY DELETE على Outbox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وTHR-33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مرور مُرسِل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ثوانٍ على الأكثر لكل مشترك فيه أحداث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PENDING حتى يعود نشطًا؛ وتنبيه TA بالتعليق بريد منصة لا إشعار مشترك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مهام المنصة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منصة على نمط DQ-B05-1، مع AuditLog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29"/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الرجوع: FR-NTF-024 يرجع إلى العربية (13-m6:223)، وNFR-I18N-07 وDQ-B02-2 يرجعان إلى الإنجليزية (docs/30-readiness/DOC-B03-nfr-specification.md:145؛ docs/30-readiness/DOC-B02-acceptance-criteria-register-s0-s1.md:311). الموقف في DQ-F17-8.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(و) مفتوح: DedupKey قابل للفراغ، وSourceEventId بلا فرادة (15.model:618، :623، :625).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DR-14 مفتوح: حالات Outbox بلا قيود اقتران، ولا فهرس للإيجار،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(10.model:539-548؛ db/generated/tsql/005_delete_grants.sql:17).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يضع ntf.NotificationEventType في البذر العالمي الذي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والنموذج يجعله جدول مشترك تحت RLS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(15.model:527؛ db/generated/tsql/001_tables.sql:5276-5277؛ db/generated/tsql/004_rls_tables.sql:163؛ db/generated/tsql/007_table_grants.sql:345). سجّله DOC-B05 أيضًا.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أسماء لمهمة تنبيه الانتهاء: EXPIRY_ALERTS (10.model:555)، و«مهمة يومية» في FR-PLT-038 (10-m0-m1:140)، وJOB-NTF-EXPIRY (13-m6:641)؛ وJOB-ACC-EXPIRY منفصلة (11-m2-m4:522). قد يصدر التنبيه نفسه من مهمتين. الموقف في DQ-F17-2.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F-WFL-6 يرسم البريد «Outbox ← إعادة محاولة ← DEAD» (13-m6:509)، والنموذج يعطي البريد إعادة محاولة في ntf.NotificationDelivery (15.model:639-658). موقفنا: Outbox يحمل الحدث إلى المنشئ، وإعادة محاولة القناة في التسليم فقط.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JOB-NTF-DISPATCH موصوفة «مستمرة (Outbox)» بمفتاح DeliveryId (13-m6:642)، فهي ترسل التسليمات لا صفوف Outbox. ولا مهمة مسماة لمُرسِل Outbox. اقترحنا JOB-PLT-OUTBOX.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رموز الإشعار بحروف كبيرة مثل REQ.RETURNED (15.model:528)، وأسماء Outbox بحروف صغيرة (10.model:534)، ولا ربط موثق بينهما. اقترحنا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‎notification.requested‎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الرمز.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جدول مشترك (docs/21-data-dictionary.md:930)، فلا يسجّل مهام المنصة (DOC-F05 DQ-F05-6). الموقف في DQ-F17-13.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M5 بلا مواعيد (12-m5:522)، وJOB-NTF-EXPIRY يعتمد على نتائجها. الموقف في DQ-F17-3.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3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FR-WFL-038، D-10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docs/10-detailed-analysis/10-m0-m1-platform-organization.md:144؛ docs/10-detailed-analysis/13-m6-workflow-engine-notifications.md:159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 و§4.3 و§4.5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DR-14، THR-33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db/model/10-platform.model:532-552؛ docs/review/design-review-2026-10-11.json:154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FR-PLT-044، DQ-F04-4، THR-32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§5؛ docs/10-detailed-analysis/10-m0-m1-platform-organization.md:146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 و§5.3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11 و12 و13 و14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docs/10-detailed-analysis/13-m6-workflow-engine-notifications.md:633-645؛ docs/10-detailed-analysis/14-m7-m8-letters-of-credit.md:615-618؛ docs/10-detailed-analysis/12-m5-facilities-pricing-collateral-obligations.md:522؛ docs/10-detailed-analysis/11-m2-m4-institutions-accounts-catalogs.md:522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 و§5.5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FR-NTF-016، BR-NTF-010، NFR-OPS-03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db/model/10-platform.model:554-570؛ docs/10-detailed-analysis/13-m6-workflow-engine-notifications.md:215، :293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§6؛ docs/10-detailed-analysis/10-m0-m1-platform-organization.md:228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FR-NTF-020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docs/10-detailed-analysis/10-m0-m1-platform-organization.md:142؛ docs/10-detailed-analysis/13-m6-workflow-engine-notifications.md:219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FR-NTF-002، NFR-OPS-04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docs/10-detailed-analysis/13-m6-workflow-engine-notifications.md:201، :498-511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FR-NTF-003، FR-NTF-004، BR-NTF-001، BR-NTF-013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docs/10-detailed-analysis/13-m6-workflow-engine-notifications.md:202-203، :284، :296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FR-NTF-008، BR-NTF-002، BR-NTF-005، BR-PLT-013، DR-50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db/model/15-workflow-notifications.model:618-625؛ db/model/10-platform.model:494-500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FR-NTF-012، FR-NTF-021، FR-NTF-024، NFR-I18N-07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db/model/15-workflow-notifications.model:567-574؛ docs/30-readiness/DOC-B03-nfr-specification.md:145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FR-NTF-019، BR-NTF-009، BR-NTF-014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db/model/15-workflow-notifications.model:639-658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FR-NTF-014، FR-NTF-015، BR-NTF-004، BR-NTF-006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db/model/15-workflow-notifications.model:585-637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THR-33، THR-55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docs/30-readiness/DOC-S01-threat-model.md:96-97، :159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DOC-F17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30f6d696fee904092ee46f3f3372ec281c4ab0.png"/><Relationship Id="rId10" Type="http://schemas.openxmlformats.org/officeDocument/2006/relationships/image" Target="media/7782bf6511c5f428e57b60b5acfe364d1b5d03b0.png"/><Relationship Id="rId11" Type="http://schemas.openxmlformats.org/officeDocument/2006/relationships/image" Target="media/f89514115f6fe6296b806a3013e413e4f1268bb8.png"/><Relationship Id="rId12" Type="http://schemas.openxmlformats.org/officeDocument/2006/relationships/image" Target="media/fb063f2e4338f70671268075df0bb9557965f46a.png"/><Relationship Id="rId13" Type="http://schemas.openxmlformats.org/officeDocument/2006/relationships/image" Target="media/e2454ef06f0d83f3050869a6871a8722ff26a82a.png"/><Relationship Id="rId14" Type="http://schemas.openxmlformats.org/officeDocument/2006/relationships/image" Target="media/d12dda0e14a22b316c96bc4a412438b4bd6f3dd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DOC-F17 — تدفقات الأحداث غير المتزامنة: Outbox والمهام المجدولة ومسار الإشعار</dc:title>
  <dc:creator>Claude</dc:creator>
  <dc:description>BankFas database design document</dc:description>
  <cp:lastModifiedBy>Un-named</cp:lastModifiedBy>
  <cp:revision>1</cp:revision>
  <dcterms:created xsi:type="dcterms:W3CDTF">2026-10-21T12:18:48.481Z</dcterms:created>
  <dcterms:modified xsi:type="dcterms:W3CDTF">2026-10-21T12:18:48.482Z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