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Arial" w:cs="Arial" w:eastAsia="Arial" w:hAnsi="Arial"/>
          <w:b/>
          <w:bCs/>
          <w:sz w:val="21"/>
          <w:szCs w:val="21"/>
          <w:rtl/>
        </w:rPr>
        <w:t xml:space="preserve">عبر نفق SSH بلا </w:t>
      </w:r>
      <w:r>
        <w:rPr>
          <w:rFonts w:ascii="Courier New" w:cs="Courier New" w:eastAsia="Courier New" w:hAnsi="Courier New"/>
          <w:b/>
          <w:bCs/>
          <w:color w:val="1F2937"/>
          <w:sz w:val="18"/>
          <w:szCs w:val="18"/>
          <w:shd w:fill="F1F3F5" w:color="auto" w:val="clear"/>
          <w:rtl/>
        </w:rPr>
        <w:t xml:space="preserve">‎-C‎</w:t>
      </w:r>
      <w:r>
        <w:rPr>
          <w:rFonts w:ascii="Arial" w:cs="Arial" w:eastAsia="Arial" w:hAnsi="Arial"/>
          <w:b/>
          <w:bCs/>
          <w:sz w:val="21"/>
          <w:szCs w:val="21"/>
          <w:rtl/>
        </w:rPr>
        <w:t xml:space="preserve"> (المراجعة الداخلية v6، D11):</w:t>
      </w:r>
      <w:r>
        <w:rPr>
          <w:rFonts w:ascii="Arial" w:cs="Arial" w:eastAsia="Arial" w:hAnsi="Arial"/>
          <w:b w:val="false"/>
          <w:bCs w:val="false"/>
          <w:sz w:val="21"/>
          <w:szCs w:val="21"/>
          <w:rtl/>
        </w:rPr>
        <w:t xml:space="preserve"> الشهادة صادرة لاسم خادم القاعدة (مثل </w:t>
      </w:r>
      <w:r>
        <w:rPr>
          <w:rFonts w:ascii="Courier New" w:cs="Courier New" w:eastAsia="Courier New" w:hAnsi="Courier New"/>
          <w:b w:val="false"/>
          <w:bCs w:val="false"/>
          <w:color w:val="1F2937"/>
          <w:sz w:val="18"/>
          <w:szCs w:val="18"/>
          <w:shd w:fill="F1F3F5" w:color="auto" w:val="clear"/>
          <w:rtl/>
        </w:rPr>
        <w:t xml:space="preserve">‎db.internal.bankfas.com‎</w:t>
      </w:r>
      <w:r>
        <w:rPr>
          <w:rFonts w:ascii="Arial" w:cs="Arial" w:eastAsia="Arial" w:hAnsi="Arial"/>
          <w:b w:val="false"/>
          <w:bCs w:val="false"/>
          <w:sz w:val="21"/>
          <w:szCs w:val="21"/>
          <w:rtl/>
        </w:rPr>
        <w:t xml:space="preserve">)، والنفق يصل إلى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فيفشل التحقق من الاسم. وهذا ما يدفع المشغّل إلى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والحل ألا يُتصل بـ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يُضاف في </w:t>
      </w:r>
      <w:r>
        <w:rPr>
          <w:rFonts w:ascii="Courier New" w:cs="Courier New" w:eastAsia="Courier New" w:hAnsi="Courier New"/>
          <w:b w:val="false"/>
          <w:bCs w:val="false"/>
          <w:color w:val="1F2937"/>
          <w:sz w:val="18"/>
          <w:szCs w:val="18"/>
          <w:shd w:fill="F1F3F5" w:color="auto" w:val="clear"/>
          <w:rtl/>
        </w:rPr>
        <w:t xml:space="preserve">‎/etc/hosts‎</w:t>
      </w:r>
      <w:r>
        <w:rPr>
          <w:rFonts w:ascii="Arial" w:cs="Arial" w:eastAsia="Arial" w:hAnsi="Arial"/>
          <w:b w:val="false"/>
          <w:bCs w:val="false"/>
          <w:sz w:val="21"/>
          <w:szCs w:val="21"/>
          <w:rtl/>
        </w:rPr>
        <w:t xml:space="preserve"> على محطة المشغّل سطر </w:t>
      </w:r>
      <w:r>
        <w:rPr>
          <w:rFonts w:ascii="Courier New" w:cs="Courier New" w:eastAsia="Courier New" w:hAnsi="Courier New"/>
          <w:b w:val="false"/>
          <w:bCs w:val="false"/>
          <w:color w:val="1F2937"/>
          <w:sz w:val="18"/>
          <w:szCs w:val="18"/>
          <w:shd w:fill="F1F3F5" w:color="auto" w:val="clear"/>
          <w:rtl/>
        </w:rPr>
        <w:t xml:space="preserve">‎127.0.0.1 db.internal.bankfas.com‎</w:t>
      </w:r>
      <w:r>
        <w:rPr>
          <w:rFonts w:ascii="Arial" w:cs="Arial" w:eastAsia="Arial" w:hAnsi="Arial"/>
          <w:b w:val="false"/>
          <w:bCs w:val="false"/>
          <w:sz w:val="21"/>
          <w:szCs w:val="21"/>
          <w:rtl/>
        </w:rPr>
        <w:t xml:space="preserve">، ويُفتح النفق </w:t>
      </w:r>
      <w:r>
        <w:rPr>
          <w:rFonts w:ascii="Courier New" w:cs="Courier New" w:eastAsia="Courier New" w:hAnsi="Courier New"/>
          <w:b w:val="false"/>
          <w:bCs w:val="false"/>
          <w:color w:val="1F2937"/>
          <w:sz w:val="18"/>
          <w:szCs w:val="18"/>
          <w:shd w:fill="F1F3F5" w:color="auto" w:val="clear"/>
          <w:rtl/>
        </w:rPr>
        <w:t xml:space="preserve">‎ssh -L 14330:127.0.0.1:1433 ...‎</w:t>
      </w:r>
      <w:r>
        <w:rPr>
          <w:rFonts w:ascii="Arial" w:cs="Arial" w:eastAsia="Arial" w:hAnsi="Arial"/>
          <w:b w:val="false"/>
          <w:bCs w:val="false"/>
          <w:sz w:val="21"/>
          <w:szCs w:val="21"/>
          <w:rtl/>
        </w:rPr>
        <w:t xml:space="preserve">، ويُتصل بـ </w:t>
      </w:r>
      <w:r>
        <w:rPr>
          <w:rFonts w:ascii="Courier New" w:cs="Courier New" w:eastAsia="Courier New" w:hAnsi="Courier New"/>
          <w:b w:val="false"/>
          <w:bCs w:val="false"/>
          <w:color w:val="1F2937"/>
          <w:sz w:val="18"/>
          <w:szCs w:val="18"/>
          <w:shd w:fill="F1F3F5" w:color="auto" w:val="clear"/>
          <w:rtl/>
        </w:rPr>
        <w:t xml:space="preserve">‎SQL_SERVER=db.internal.bankfas.com,14330‎</w:t>
      </w:r>
      <w:r>
        <w:rPr>
          <w:rFonts w:ascii="Arial" w:cs="Arial" w:eastAsia="Arial" w:hAnsi="Arial"/>
          <w:b w:val="false"/>
          <w:bCs w:val="false"/>
          <w:sz w:val="21"/>
          <w:szCs w:val="21"/>
          <w:rtl/>
        </w:rPr>
        <w:t xml:space="preserve">. فيطابق الاسم الشهادة، وتبقى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وأدوات CI ترفض فوق ذلك حذف قاعدة فيها مشتركون حقيقيون، حتى لو وصلت إلى خادم إنتاج عبر النفق (</w:t>
      </w:r>
      <w:r>
        <w:rPr>
          <w:rFonts w:ascii="Courier New" w:cs="Courier New" w:eastAsia="Courier New" w:hAnsi="Courier New"/>
          <w:b w:val="false"/>
          <w:bCs w:val="false"/>
          <w:color w:val="1F2937"/>
          <w:sz w:val="18"/>
          <w:szCs w:val="18"/>
          <w:shd w:fill="F1F3F5" w:color="auto" w:val="clear"/>
          <w:rtl/>
        </w:rPr>
        <w:t xml:space="preserve">‎tools/ci/ci_guard.sh‎</w:t>
      </w:r>
      <w:r>
        <w:rPr>
          <w:rFonts w:ascii="Arial" w:cs="Arial" w:eastAsia="Arial" w:hAnsi="Arial"/>
          <w:b w:val="false"/>
          <w:bCs w:val="false"/>
          <w:sz w:val="21"/>
          <w:szCs w:val="21"/>
          <w:rtl/>
        </w:rPr>
        <w:t xml:space="preserve">، 50991).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28" w:id="528"/>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28"/>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29" w:id="529"/>
      <w:r>
        <w:rPr>
          <w:rFonts w:ascii="Arial" w:cs="Arial" w:eastAsia="Arial" w:hAnsi="Arial"/>
          <w:b/>
          <w:bCs/>
          <w:color w:val="2B5C8A"/>
          <w:sz w:val="26"/>
          <w:szCs w:val="26"/>
          <w:rtl/>
        </w:rPr>
        <w:t xml:space="preserve">7. بوابات الإصدار</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8. التراجع</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1" w:id="531"/>
      <w:r>
        <w:rPr>
          <w:rFonts w:ascii="Arial" w:cs="Arial" w:eastAsia="Arial" w:hAnsi="Arial"/>
          <w:b/>
          <w:bCs/>
          <w:color w:val="2B5C8A"/>
          <w:sz w:val="26"/>
          <w:szCs w:val="26"/>
          <w:rtl/>
        </w:rPr>
        <w:t xml:space="preserve">9. الإعدادات والأسرار لكل بيئة</w:t>
      </w:r>
      <w:bookmarkEnd w:id="531"/>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10. البيانات في البيئات غير الإنتاجية</w:t>
      </w:r>
      <w:bookmarkEnd w:id="532"/>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3" w:id="533"/>
      <w:r>
        <w:rPr>
          <w:rFonts w:ascii="Arial" w:cs="Arial" w:eastAsia="Arial" w:hAnsi="Arial"/>
          <w:b/>
          <w:bCs/>
          <w:color w:val="2B5C8A"/>
          <w:sz w:val="26"/>
          <w:szCs w:val="26"/>
          <w:rtl/>
        </w:rPr>
        <w:t xml:space="preserve">11. حزمة النشر القابلة للنقل</w:t>
      </w:r>
      <w:bookmarkEnd w:id="533"/>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4" w:id="534"/>
      <w:r>
        <w:rPr>
          <w:rFonts w:ascii="Arial" w:cs="Arial" w:eastAsia="Arial" w:hAnsi="Arial"/>
          <w:b/>
          <w:bCs/>
          <w:color w:val="2B5C8A"/>
          <w:sz w:val="26"/>
          <w:szCs w:val="26"/>
          <w:rtl/>
        </w:rPr>
        <w:t xml:space="preserve">12. القرارات المطلوبة</w:t>
      </w:r>
      <w:bookmarkEnd w:id="5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13. تعارضات وفجوات في المصادر</w:t>
      </w:r>
      <w:bookmarkEnd w:id="535"/>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6" w:id="536"/>
      <w:r>
        <w:rPr>
          <w:rFonts w:ascii="Arial" w:cs="Arial" w:eastAsia="Arial" w:hAnsi="Arial"/>
          <w:b/>
          <w:bCs/>
          <w:color w:val="2B5C8A"/>
          <w:sz w:val="26"/>
          <w:szCs w:val="26"/>
          <w:rtl/>
        </w:rPr>
        <w:t xml:space="preserve">14. التتبع</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65d99fc7fc09b31f4882c88d3d0df881f713de1a.png"/><Relationship Id="rId33" Type="http://schemas.openxmlformats.org/officeDocument/2006/relationships/image" Target="media/b06f0eeea1d21c8d7e0ca10af52bbafe1663a2a5.png"/><Relationship Id="rId34" Type="http://schemas.openxmlformats.org/officeDocument/2006/relationships/image" Target="media/3c5c3a38f278653bace3e4f92bb7b2fbc7b31a1f.png"/><Relationship Id="rId35" Type="http://schemas.openxmlformats.org/officeDocument/2006/relationships/image" Target="media/5b342ca4d4342cb245494a4c8f04924588f3b128.png"/><Relationship Id="rId36" Type="http://schemas.openxmlformats.org/officeDocument/2006/relationships/image" Target="media/206b726bfc0cea95a5f5923e4a3260668fc68e06.png"/><Relationship Id="rId37" Type="http://schemas.openxmlformats.org/officeDocument/2006/relationships/image" Target="media/7d9f8e5b6bdf6edc8089a63f1c20bcb7c8a11a59.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aac54e1cbca0647e2bee615414bfa98cd4806890.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2026-10-21T16:23:34.101Z</dcterms:created>
  <dcterms:modified xsi:type="dcterms:W3CDTF">2026-10-21T16:23:34.101Z</dcterms:modified>
</cp:coreProperties>
</file>

<file path=docProps/custom.xml><?xml version="1.0" encoding="utf-8"?>
<Properties xmlns="http://schemas.openxmlformats.org/officeDocument/2006/custom-properties" xmlns:vt="http://schemas.openxmlformats.org/officeDocument/2006/docPropsVTypes"/>
</file>