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 ثم أُضيفت لقطات من حساب مسؤول التسهيلات (40 إلى 45): تسهيل أُنشئ وعُرِّف ببنك وحدّين وخط منتج، واعتمده مدير الخزينة، وسُجّل عليه استخدام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1.0.2 (2026-10-26).</w:t>
            </w:r>
            <w:r>
              <w:rPr>
                <w:rFonts w:ascii="Arial" w:cs="Arial" w:eastAsia="Arial" w:hAnsi="Arial"/>
                <w:b w:val="false"/>
                <w:bCs w:val="false"/>
                <w:sz w:val="18"/>
                <w:szCs w:val="18"/>
                <w:rtl/>
              </w:rPr>
              <w:t xml:space="preserve"> «اعطني تقرير بالعربي ثم اكمل»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مراجع UCP 600 وفحوصها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ولا تغيير في قاعدة البيانات: الترقية من 1.0.1 تحميل الصورتين فقط</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حقل سويفت بدل مراجع UCP في الشاشات (2026-10-26).</w:t>
            </w:r>
            <w:r>
              <w:rPr>
                <w:rFonts w:ascii="Arial" w:cs="Arial" w:eastAsia="Arial" w:hAnsi="Arial"/>
                <w:b w:val="false"/>
                <w:bCs w:val="false"/>
                <w:sz w:val="18"/>
                <w:szCs w:val="18"/>
                <w:rtl/>
              </w:rPr>
              <w:t xml:space="preserve"> «لاتكتب في الشاشات UCP و لكن فقط رمز البند في سويفت»، و«عندما يكون الاعتماد sight مدة التاجيل لاتظهر»</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بجانب كل شرط رمز حقله في MT700 فقط (مثل 39A و43T و46A)، ورسائل الفحوص بلا ذكر UCP، وقيم القوائم بالعربية. أيام التأجيل لا تظهر لاعتماد الاطلاع.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المطبوع بلا UCP، وكل حقول MT700، والإصدار 1.0.3 (2026-10-26).</w:t>
            </w:r>
            <w:r>
              <w:rPr>
                <w:rFonts w:ascii="Arial" w:cs="Arial" w:eastAsia="Arial" w:hAnsi="Arial"/>
                <w:b w:val="false"/>
                <w:bCs w:val="false"/>
                <w:sz w:val="18"/>
                <w:szCs w:val="18"/>
                <w:rtl/>
              </w:rPr>
              <w:t xml:space="preserve"> «نعم طبقه على المطبوع وأصدر 1.0.3»، و«الشروط الاضافية 47A، 49، 71D، 44B، 44A يجب ان يكون النظام يغطي كل النقاط»</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§7،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المطبوع برمز سويفت لكل حقل وبالكلمات العربية، والشاشة تسأل كل حقول MT700 في القاموس (منها 47A و44A و44B و40A و42C و58a) حين تنطبق</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تصنيف البضاعة بالعربية، والإنجليزية لغة افتراضية (2026-10-26).</w:t>
            </w:r>
            <w:r>
              <w:rPr>
                <w:rFonts w:ascii="Arial" w:cs="Arial" w:eastAsia="Arial" w:hAnsi="Arial"/>
                <w:b w:val="false"/>
                <w:bCs w:val="false"/>
                <w:sz w:val="18"/>
                <w:szCs w:val="18"/>
                <w:rtl/>
              </w:rPr>
              <w:t xml:space="preserve"> «اصلح تصنيف البضاعة ليظهر بالعربي»، و«النظام اللغة الافتراضية فيه الانكليزي و العربي الخيار الثاني... افتراضيا تلقائيا اللغة الانكليزية»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§8):</w:t>
            </w:r>
            <w:r>
              <w:rPr>
                <w:rFonts w:ascii="Arial" w:cs="Arial" w:eastAsia="Arial" w:hAnsi="Arial"/>
                <w:b w:val="false"/>
                <w:bCs w:val="false"/>
                <w:sz w:val="18"/>
                <w:szCs w:val="18"/>
                <w:rtl/>
              </w:rPr>
              <w:t xml:space="preserve"> تصنيف البضاعة يظهر باسمه من الكتالوج في الشاشة والمطبوع. والشاشات تبدأ بالإنجليزية دائمًا، والعربية خيار يحفظه المستخدم. والمطبوعات والبريد بالإنجليزية ما لم يختر المستخدم العربية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الإصداران 1.0.4 و1.0.5 (2026-10-26).</w:t>
            </w:r>
            <w:r>
              <w:rPr>
                <w:rFonts w:ascii="Arial" w:cs="Arial" w:eastAsia="Arial" w:hAnsi="Arial"/>
                <w:b w:val="false"/>
                <w:bCs w:val="false"/>
                <w:sz w:val="18"/>
                <w:szCs w:val="18"/>
                <w:rtl/>
              </w:rPr>
              <w:t xml:space="preserve"> «نعم أصدر 1.0.4»، ثم «نعم أصدر 1.0.5»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1.0.4 بتصنيف البضاعة والإنجليزية لغة افتراضية، و1.0.5 بقيم القوائم الإنجليزية في شاشة الشروط. والإصدار لا يُنشر إلا بعد نجاح كل الاختبارات في GitHub</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2026-10-26T12:10:43.062Z</dcterms:created>
  <dcterms:modified xsi:type="dcterms:W3CDTF">2026-10-26T12:10:43.063Z</dcterms:modified>
</cp:coreProperties>
</file>

<file path=docProps/custom.xml><?xml version="1.0" encoding="utf-8"?>
<Properties xmlns="http://schemas.openxmlformats.org/officeDocument/2006/custom-properties" xmlns:vt="http://schemas.openxmlformats.org/officeDocument/2006/docPropsVTypes"/>
</file>