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DOC-F04 — تسلسل ربط سياق المشترك لكل اتصال ومهمة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DOC-F04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مع مهندس الخلفية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BR-PLT-001، BR-PLT-002، BR-PLT-017، FR-PLT-007، FR-PLT-014، FR-PLT-044، FR-PLT-046، O-16 وO-18 وO-22 وO-24 (erd_open_items)، O-11 وO-12 (20-database-design)</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DOC-F01 (حدود الثقة)، DOC-F03 (إصدار رمز الجلسة)، DOC-S03 (شكل الرمز وعنوان العميل الموثوق)، DOC-S08 (الحسابات والأسرار)</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 db/static/020_roles_and_grants.sql، db/static/025_tenant_views.sql، db/static/030_session_context.sql، db/generated/tsql/007_table_grants.sql، db/tests/tenant_isolation_tests.sql، docs/adr/0002-login-and-session-bound-context.md، docs/20-database-design.md، docs/21-data-dictionary.md، docs/10-detailed-analysis/10-m0-m1-platform-organization.md، tools/dbgen/erd_open_items.py</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ما يقرّه المستودع اليوم</w:t>
        </w:r>
      </w:hyperlink>
    </w:p>
    <w:p>
      <w:pPr>
        <w:bidi/>
        <w:spacing w:after="50" w:before="0"/>
        <w:ind w:left="0"/>
      </w:pPr>
      <w:hyperlink w:history="1" w:anchor="_sec3">
        <w:r>
          <w:rPr>
            <w:rFonts w:ascii="Arial" w:cs="Arial" w:eastAsia="Arial" w:hAnsi="Arial"/>
            <w:b/>
            <w:bCs/>
            <w:color w:val="1F3A5F"/>
            <w:sz w:val="20"/>
            <w:szCs w:val="20"/>
            <w:rtl/>
          </w:rPr>
          <w:t xml:space="preserve">3. أنواع الاتصال الأربعة</w:t>
        </w:r>
      </w:hyperlink>
    </w:p>
    <w:p>
      <w:pPr>
        <w:bidi/>
        <w:spacing w:after="50" w:before="0"/>
        <w:ind w:left="0"/>
      </w:pPr>
      <w:hyperlink w:history="1" w:anchor="_sec4">
        <w:r>
          <w:rPr>
            <w:rFonts w:ascii="Arial" w:cs="Arial" w:eastAsia="Arial" w:hAnsi="Arial"/>
            <w:b/>
            <w:bCs/>
            <w:color w:val="1F3A5F"/>
            <w:sz w:val="20"/>
            <w:szCs w:val="20"/>
            <w:rtl/>
          </w:rPr>
          <w:t xml:space="preserve">4. تسلسل الطلب الواحد لمستخدم المشترك</w:t>
        </w:r>
      </w:hyperlink>
    </w:p>
    <w:p>
      <w:pPr>
        <w:bidi/>
        <w:spacing w:after="50" w:before="0"/>
        <w:ind w:left="0"/>
      </w:pPr>
      <w:hyperlink w:history="1" w:anchor="_sec11">
        <w:r>
          <w:rPr>
            <w:rFonts w:ascii="Arial" w:cs="Arial" w:eastAsia="Arial" w:hAnsi="Arial"/>
            <w:b/>
            <w:bCs/>
            <w:color w:val="1F3A5F"/>
            <w:sz w:val="20"/>
            <w:szCs w:val="20"/>
            <w:rtl/>
          </w:rPr>
          <w:t xml:space="preserve">5. مهام الخلفية وعامل Outbox</w:t>
        </w:r>
      </w:hyperlink>
    </w:p>
    <w:p>
      <w:pPr>
        <w:bidi/>
        <w:spacing w:after="50" w:before="0"/>
        <w:ind w:left="0"/>
      </w:pPr>
      <w:hyperlink w:history="1" w:anchor="_sec14">
        <w:r>
          <w:rPr>
            <w:rFonts w:ascii="Arial" w:cs="Arial" w:eastAsia="Arial" w:hAnsi="Arial"/>
            <w:b/>
            <w:bCs/>
            <w:color w:val="1F3A5F"/>
            <w:sz w:val="20"/>
            <w:szCs w:val="20"/>
            <w:rtl/>
          </w:rPr>
          <w:t xml:space="preserve">6. مشغّلو المنصة والدعم المؤقت</w:t>
        </w:r>
      </w:hyperlink>
    </w:p>
    <w:p>
      <w:pPr>
        <w:bidi/>
        <w:spacing w:after="50" w:before="0"/>
        <w:ind w:left="0"/>
      </w:pPr>
      <w:hyperlink w:history="1" w:anchor="_sec17">
        <w:r>
          <w:rPr>
            <w:rFonts w:ascii="Arial" w:cs="Arial" w:eastAsia="Arial" w:hAnsi="Arial"/>
            <w:b/>
            <w:bCs/>
            <w:color w:val="1F3A5F"/>
            <w:sz w:val="20"/>
            <w:szCs w:val="20"/>
            <w:rtl/>
          </w:rPr>
          <w:t xml:space="preserve">7. مصفوفة حالة المشترك والدور (O-18)</w:t>
        </w:r>
      </w:hyperlink>
    </w:p>
    <w:p>
      <w:pPr>
        <w:bidi/>
        <w:spacing w:after="50" w:before="0"/>
        <w:ind w:left="0"/>
      </w:pPr>
      <w:hyperlink w:history="1" w:anchor="_sec22">
        <w:r>
          <w:rPr>
            <w:rFonts w:ascii="Arial" w:cs="Arial" w:eastAsia="Arial" w:hAnsi="Arial"/>
            <w:b/>
            <w:bCs/>
            <w:color w:val="1F3A5F"/>
            <w:sz w:val="20"/>
            <w:szCs w:val="20"/>
            <w:rtl/>
          </w:rPr>
          <w:t xml:space="preserve">8. القرارات المطلوبة</w:t>
        </w:r>
      </w:hyperlink>
    </w:p>
    <w:p>
      <w:pPr>
        <w:bidi/>
        <w:spacing w:after="50" w:before="0"/>
        <w:ind w:left="0"/>
      </w:pPr>
      <w:hyperlink w:history="1" w:anchor="_sec23">
        <w:r>
          <w:rPr>
            <w:rFonts w:ascii="Arial" w:cs="Arial" w:eastAsia="Arial" w:hAnsi="Arial"/>
            <w:b/>
            <w:bCs/>
            <w:color w:val="1F3A5F"/>
            <w:sz w:val="20"/>
            <w:szCs w:val="20"/>
            <w:rtl/>
          </w:rPr>
          <w:t xml:space="preserve">9. تعارضات وفجوات في المصادر</w:t>
        </w:r>
      </w:hyperlink>
    </w:p>
    <w:p>
      <w:pPr>
        <w:bidi/>
        <w:spacing w:after="50" w:before="0"/>
        <w:ind w:left="0"/>
      </w:pPr>
      <w:hyperlink w:history="1" w:anchor="_sec24">
        <w:r>
          <w:rPr>
            <w:rFonts w:ascii="Arial" w:cs="Arial" w:eastAsia="Arial" w:hAnsi="Arial"/>
            <w:b/>
            <w:bCs/>
            <w:color w:val="1F3A5F"/>
            <w:sz w:val="20"/>
            <w:szCs w:val="20"/>
            <w:rtl/>
          </w:rPr>
          <w:t xml:space="preserve">10. التتبع</w:t>
        </w:r>
      </w:hyperlink>
    </w:p>
    <w:p>
      <w:r>
        <w:br w:type="page"/>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(2026-10-12):</w:t>
      </w:r>
      <w:r>
        <w:rPr>
          <w:rFonts w:ascii="Arial" w:cs="Arial" w:eastAsia="Arial" w:hAnsi="Arial"/>
          <w:b w:val="false"/>
          <w:bCs w:val="false"/>
          <w:sz w:val="20"/>
          <w:szCs w:val="20"/>
          <w:rtl/>
        </w:rPr>
        <w:t xml:space="preserve"> نُفّذت قرارات المالك لبوابة S0 في القاعدة (docs/adr/0003-account-security-in-the-database.md، db/static/030_session_context.sql، db/static/035_account_security.sql) وتمر في CI (48 حالة عزل و14 حالة حسابات في db/tests/auth_flow_tests.sql). أرقام الأسطر المذكورة لملف 030 في هذه الوثيقة تسبق هذا التحديث.</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ما يخص هذه الوثيقة: O-18 مغلق بالخيار (أ) ومصفوفة §7.4 (</w:t>
      </w:r>
      <w:r>
        <w:rPr>
          <w:rFonts w:ascii="Courier New" w:cs="Courier New" w:eastAsia="Courier New" w:hAnsi="Courier New"/>
          <w:b w:val="false"/>
          <w:bCs w:val="false"/>
          <w:color w:val="1F2937"/>
          <w:sz w:val="18"/>
          <w:szCs w:val="18"/>
          <w:shd w:fill="F1F3F5" w:color="auto" w:val="clear"/>
          <w:rtl/>
        </w:rPr>
        <w:t xml:space="preserve">‎sec.fn_TenantOpen‎</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‎sec.fn_TenantLoginAllowed‎</w:t>
      </w:r>
      <w:r>
        <w:rPr>
          <w:rFonts w:ascii="Arial" w:cs="Arial" w:eastAsia="Arial" w:hAnsi="Arial"/>
          <w:b w:val="false"/>
          <w:bCs w:val="false"/>
          <w:sz w:val="20"/>
          <w:szCs w:val="20"/>
          <w:rtl/>
        </w:rPr>
        <w:t xml:space="preserve">؛ T40 وT41)، و50006 لمن أثبت كلمة مروره ورفضته الحالة (T42)، والتحويل من العنوان الفرعي بـ </w:t>
      </w:r>
      <w:r>
        <w:rPr>
          <w:rFonts w:ascii="Courier New" w:cs="Courier New" w:eastAsia="Courier New" w:hAnsi="Courier New"/>
          <w:b w:val="false"/>
          <w:bCs w:val="false"/>
          <w:color w:val="1F2937"/>
          <w:sz w:val="18"/>
          <w:szCs w:val="18"/>
          <w:shd w:fill="F1F3F5" w:color="auto" w:val="clear"/>
          <w:rtl/>
        </w:rPr>
        <w:t xml:space="preserve">‎sec.usp_ResolveTenant‎</w:t>
      </w:r>
      <w:r>
        <w:rPr>
          <w:rFonts w:ascii="Arial" w:cs="Arial" w:eastAsia="Arial" w:hAnsi="Arial"/>
          <w:b w:val="false"/>
          <w:bCs w:val="false"/>
          <w:sz w:val="20"/>
          <w:szCs w:val="20"/>
          <w:rtl/>
        </w:rPr>
        <w:t xml:space="preserve"> (DQ-F04-5)، وتمديد الخمول والخروج بإجراءين (DQ-F04-8)، وإنهاء الجلسات عند التعطيل (DQ-F04-9). لم يُبنَ بعد: ربط المهام (DQ-F04-4) وربط الدعم (DQ-F04-6).</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val="false"/>
          <w:bCs w:val="false"/>
          <w:sz w:val="20"/>
          <w:szCs w:val="20"/>
          <w:rtl/>
        </w:rPr>
        <w:t xml:space="preserve">وبـ docs/adr/0004-platform-access-jobs-and-onboarding.md (ADR 0004): ربط المهام (§5.2) منفّذ في db/static/037_job_context.sql بدور </w:t>
      </w:r>
      <w:r>
        <w:rPr>
          <w:rFonts w:ascii="Courier New" w:cs="Courier New" w:eastAsia="Courier New" w:hAnsi="Courier New"/>
          <w:b w:val="false"/>
          <w:bCs w:val="false"/>
          <w:color w:val="1F2937"/>
          <w:sz w:val="18"/>
          <w:szCs w:val="18"/>
          <w:shd w:fill="F1F3F5" w:color="auto" w:val="clear"/>
          <w:rtl/>
        </w:rPr>
        <w:t xml:space="preserve">‎tp_jobs‎</w:t>
      </w:r>
      <w:r>
        <w:rPr>
          <w:rFonts w:ascii="Arial" w:cs="Arial" w:eastAsia="Arial" w:hAnsi="Arial"/>
          <w:b w:val="false"/>
          <w:bCs w:val="false"/>
          <w:sz w:val="20"/>
          <w:szCs w:val="20"/>
          <w:rtl/>
        </w:rPr>
        <w:t xml:space="preserve"> وقائمة المهام المغلقة </w:t>
      </w:r>
      <w:r>
        <w:rPr>
          <w:rFonts w:ascii="Courier New" w:cs="Courier New" w:eastAsia="Courier New" w:hAnsi="Courier New"/>
          <w:b w:val="false"/>
          <w:bCs w:val="false"/>
          <w:color w:val="1F2937"/>
          <w:sz w:val="18"/>
          <w:szCs w:val="18"/>
          <w:shd w:fill="F1F3F5" w:color="auto" w:val="clear"/>
          <w:rtl/>
        </w:rPr>
        <w:t xml:space="preserve">‎cfg.JobDefinition‎</w:t>
      </w:r>
      <w:r>
        <w:rPr>
          <w:rFonts w:ascii="Arial" w:cs="Arial" w:eastAsia="Arial" w:hAnsi="Arial"/>
          <w:b w:val="false"/>
          <w:bCs w:val="false"/>
          <w:sz w:val="20"/>
          <w:szCs w:val="20"/>
          <w:rtl/>
        </w:rPr>
        <w:t xml:space="preserve"> وحالات المشترك من §7.4 (الاختبارات J1 إلى J6، وJ7 تدقيق الربط)، وربط الدعم (§6.2) منفّذ في db/static/036_operator_and_support.sql بدور </w:t>
      </w:r>
      <w:r>
        <w:rPr>
          <w:rFonts w:ascii="Courier New" w:cs="Courier New" w:eastAsia="Courier New" w:hAnsi="Courier New"/>
          <w:b w:val="false"/>
          <w:bCs w:val="false"/>
          <w:color w:val="1F2937"/>
          <w:sz w:val="18"/>
          <w:szCs w:val="18"/>
          <w:shd w:fill="F1F3F5" w:color="auto" w:val="clear"/>
          <w:rtl/>
        </w:rPr>
        <w:t xml:space="preserve">‎tp_support‎</w:t>
      </w:r>
      <w:r>
        <w:rPr>
          <w:rFonts w:ascii="Arial" w:cs="Arial" w:eastAsia="Arial" w:hAnsi="Arial"/>
          <w:b w:val="false"/>
          <w:bCs w:val="false"/>
          <w:sz w:val="20"/>
          <w:szCs w:val="20"/>
          <w:rtl/>
        </w:rPr>
        <w:t xml:space="preserve"> وجلسة مشغّل داخل القاعدة وعمودي </w:t>
      </w:r>
      <w:r>
        <w:rPr>
          <w:rFonts w:ascii="Courier New" w:cs="Courier New" w:eastAsia="Courier New" w:hAnsi="Courier New"/>
          <w:b w:val="false"/>
          <w:bCs w:val="false"/>
          <w:color w:val="1F2937"/>
          <w:sz w:val="18"/>
          <w:szCs w:val="18"/>
          <w:shd w:fill="F1F3F5" w:color="auto" w:val="clear"/>
          <w:rtl/>
        </w:rPr>
        <w:t xml:space="preserve">‎BindingKind‎</w:t>
      </w:r>
      <w:r>
        <w:rPr>
          <w:rFonts w:ascii="Arial" w:cs="Arial" w:eastAsia="Arial" w:hAnsi="Arial"/>
          <w:b w:val="false"/>
          <w:bCs w:val="false"/>
          <w:sz w:val="20"/>
          <w:szCs w:val="20"/>
          <w:rtl/>
        </w:rPr>
        <w:t xml:space="preserve"> و</w:t>
      </w:r>
      <w:r>
        <w:rPr>
          <w:rFonts w:ascii="Courier New" w:cs="Courier New" w:eastAsia="Courier New" w:hAnsi="Courier New"/>
          <w:b w:val="false"/>
          <w:bCs w:val="false"/>
          <w:color w:val="1F2937"/>
          <w:sz w:val="18"/>
          <w:szCs w:val="18"/>
          <w:shd w:fill="F1F3F5" w:color="auto" w:val="clear"/>
          <w:rtl/>
        </w:rPr>
        <w:t xml:space="preserve">‎BoundOperatorId‎</w:t>
      </w:r>
      <w:r>
        <w:rPr>
          <w:rFonts w:ascii="Arial" w:cs="Arial" w:eastAsia="Arial" w:hAnsi="Arial"/>
          <w:b w:val="false"/>
          <w:bCs w:val="false"/>
          <w:sz w:val="20"/>
          <w:szCs w:val="20"/>
          <w:rtl/>
        </w:rPr>
        <w:t xml:space="preserve"> (P1 إلى P10). وإجراءات المدير لا تقبل إلا ربط مستخدم، فلا يستعملها ربط مهمة أو دعم.</w:t>
      </w:r>
    </w:p>
    <w:p>
      <w:pPr>
        <w:pBdr>
          <w:top w:val="single" w:color="E8C766" w:sz="6" w:space="6"/>
          <w:left w:val="single" w:color="E8C766" w:sz="6" w:space="6"/>
          <w:bottom w:val="single" w:color="E8C766" w:sz="6" w:space="6"/>
          <w:right w:val="single" w:color="E8C766" w:sz="6" w:space="6"/>
        </w:pBdr>
        <w:shd w:fill="FFF8E1" w:color="auto" w:val="clear"/>
        <w:bidi/>
        <w:spacing w:after="160" w:before="60" w:line="300"/>
        <w:ind w:left="140" w:right="140"/>
      </w:pPr>
      <w:r>
        <w:rPr>
          <w:rFonts w:ascii="Arial" w:cs="Arial" w:eastAsia="Arial" w:hAnsi="Arial"/>
          <w:b/>
          <w:bCs/>
          <w:sz w:val="20"/>
          <w:szCs w:val="20"/>
          <w:rtl/>
        </w:rPr>
        <w:t xml:space="preserve">تحديث التنفيذ (2026-10-13):</w:t>
      </w:r>
      <w:r>
        <w:rPr>
          <w:rFonts w:ascii="Arial" w:cs="Arial" w:eastAsia="Arial" w:hAnsi="Arial"/>
          <w:b w:val="false"/>
          <w:bCs w:val="false"/>
          <w:sz w:val="20"/>
          <w:szCs w:val="20"/>
          <w:rtl/>
        </w:rPr>
        <w:t xml:space="preserve"> كل ربط لمهمة يكتب صف تدقيق للمشترك بمعرّف JobKey وحساب الخدمة فاعلًا (§5.2)، وكل ربط دعم يكتب صفًا عالي الشدة للمشترك يسمّي المشغّل والمنحة، فيرى المشترك من دخل بياناته (docs/adr/0007-audit-written-by-the-database.md، الاختباران J7 وP11).</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تصف هذه الوثيقة كيف يُربط كل اتصال بقاعدة البيانات بمشترك واحد قبل أي استعلام، بعد أن يملك المستخدم رمز جلسة صالحًا. وتغطي أربعة أنواع من الاتصال: طلب مستخدم المشترك، ومهمة الخلفية وعامل Outbox، ومشغّل المنصة، ووصول الدعم المؤقت. وتنتهي بمصفوفة حالة المشترك والدور التي يتتبعها O-18 (erd_open_items) واقتراح لحسمها.</w:t>
      </w:r>
    </w:p>
    <w:p>
      <w:pPr>
        <w:bidi/>
        <w:spacing w:after="110" w:before="0" w:line="312"/>
      </w:pPr>
      <w:r>
        <w:rPr>
          <w:rFonts w:ascii="Arial" w:cs="Arial" w:eastAsia="Arial" w:hAnsi="Arial"/>
          <w:b w:val="false"/>
          <w:bCs w:val="false"/>
          <w:sz w:val="21"/>
          <w:szCs w:val="21"/>
          <w:rtl/>
        </w:rPr>
        <w:t xml:space="preserve">خارج النطاق: الدخول وMFA حتى إصدار رمز الجلسة (DOC-F03)، وشكل الرمز وملف الارتباط وعنوان العميل الموثوق (DOC-S03)، وحسابات القاعدة وأسرارها (DOC-S08)، وتفاصيل Outbox وإعادة المحاولة (DOC-F17)، وتهيئة المشترك ودورة حياته (DOC-F05)، ونموذج أخطاء الواجهة البرمجية (DOC-B04).</w:t>
      </w:r>
    </w:p>
    <w:p>
      <w:pPr>
        <w:bidi/>
        <w:spacing w:after="110" w:before="0" w:line="312"/>
      </w:pPr>
      <w:r>
        <w:rPr>
          <w:rFonts w:ascii="Arial" w:cs="Arial" w:eastAsia="Arial" w:hAnsi="Arial"/>
          <w:b w:val="false"/>
          <w:bCs w:val="false"/>
          <w:sz w:val="21"/>
          <w:szCs w:val="21"/>
          <w:rtl/>
        </w:rPr>
        <w:t xml:space="preserve">الرموز: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في الوثائق،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w:t>
      </w:r>
    </w:p>
    <w:p>
      <w:pPr>
        <w:pStyle w:val="Heading1"/>
        <w:bidi/>
      </w:pPr>
      <w:bookmarkStart w:name="_sec2" w:id="2"/>
      <w:r>
        <w:rPr>
          <w:rFonts w:ascii="Arial" w:cs="Arial" w:eastAsia="Arial" w:hAnsi="Arial"/>
          <w:b/>
          <w:bCs/>
          <w:color w:val="1F3A5F"/>
          <w:sz w:val="32"/>
          <w:szCs w:val="32"/>
          <w:rtl/>
        </w:rPr>
        <w:t xml:space="preserve">2. ما يقرّه المستودع اليوم </w:t>
      </w:r>
      <w:r>
        <w:rPr>
          <w:rFonts w:ascii="Arial" w:cs="Arial" w:eastAsia="Arial" w:hAnsi="Arial"/>
          <w:color w:val="2E9E44"/>
          <w:sz w:val="32"/>
          <w:szCs w:val="32"/>
          <w:rtl/>
        </w:rPr>
        <w:t xml:space="preserve">●</w:t>
      </w:r>
      <w:bookmarkEnd w:id="2"/>
    </w:p>
    <w:p>
      <w:pPr>
        <w:pStyle w:val="ListParagraph"/>
        <w:numPr>
          <w:ilvl w:val="0"/>
          <w:numId w:val="2"/>
        </w:numPr>
        <w:bidi/>
        <w:spacing w:after="70" w:before="0" w:line="300"/>
      </w:pPr>
      <w:r>
        <w:rPr>
          <w:rFonts w:ascii="Arial" w:cs="Arial" w:eastAsia="Arial" w:hAnsi="Arial"/>
          <w:b w:val="false"/>
          <w:bCs w:val="false"/>
          <w:sz w:val="21"/>
          <w:szCs w:val="21"/>
          <w:rtl/>
        </w:rPr>
        <w:t xml:space="preserve">صف جدول المشترك يُرى أو يُكتب فقط إذا اتفق أمران: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يساوي </w:t>
      </w:r>
      <w:r>
        <w:rPr>
          <w:rFonts w:ascii="Courier New" w:cs="Courier New" w:eastAsia="Courier New" w:hAnsi="Courier New"/>
          <w:b w:val="false"/>
          <w:bCs w:val="false"/>
          <w:color w:val="1F2937"/>
          <w:sz w:val="18"/>
          <w:szCs w:val="18"/>
          <w:shd w:fill="F1F3F5" w:color="auto" w:val="clear"/>
          <w:rtl/>
        </w:rPr>
        <w:t xml:space="preserve">‎SESSION_CONTEXT(N'TenantId')‎</w:t>
      </w:r>
      <w:r>
        <w:rPr>
          <w:rFonts w:ascii="Arial" w:cs="Arial" w:eastAsia="Arial" w:hAnsi="Arial"/>
          <w:b w:val="false"/>
          <w:bCs w:val="false"/>
          <w:sz w:val="21"/>
          <w:szCs w:val="21"/>
          <w:rtl/>
        </w:rPr>
        <w:t xml:space="preserve">، وفي </w:t>
      </w:r>
      <w:r>
        <w:rPr>
          <w:rFonts w:ascii="Courier New" w:cs="Courier New" w:eastAsia="Courier New" w:hAnsi="Courier New"/>
          <w:b w:val="false"/>
          <w:bCs w:val="false"/>
          <w:color w:val="1F2937"/>
          <w:sz w:val="18"/>
          <w:szCs w:val="18"/>
          <w:shd w:fill="F1F3F5" w:color="auto" w:val="clear"/>
          <w:rtl/>
        </w:rPr>
        <w:t xml:space="preserve">‎sec.SessionBinding‎</w:t>
      </w:r>
      <w:r>
        <w:rPr>
          <w:rFonts w:ascii="Arial" w:cs="Arial" w:eastAsia="Arial" w:hAnsi="Arial"/>
          <w:b w:val="false"/>
          <w:bCs w:val="false"/>
          <w:sz w:val="21"/>
          <w:szCs w:val="21"/>
          <w:rtl/>
        </w:rPr>
        <w:t xml:space="preserve"> صف لـ</w:t>
      </w:r>
      <w:r>
        <w:rPr>
          <w:rFonts w:ascii="Courier New" w:cs="Courier New" w:eastAsia="Courier New" w:hAnsi="Courier New"/>
          <w:b w:val="false"/>
          <w:bCs w:val="false"/>
          <w:color w:val="1F2937"/>
          <w:sz w:val="18"/>
          <w:szCs w:val="18"/>
          <w:shd w:fill="F1F3F5" w:color="auto" w:val="clear"/>
          <w:rtl/>
        </w:rPr>
        <w:t xml:space="preserve">‎@@SPID‎</w:t>
      </w:r>
      <w:r>
        <w:rPr>
          <w:rFonts w:ascii="Arial" w:cs="Arial" w:eastAsia="Arial" w:hAnsi="Arial"/>
          <w:b w:val="false"/>
          <w:bCs w:val="false"/>
          <w:sz w:val="21"/>
          <w:szCs w:val="21"/>
          <w:rtl/>
        </w:rPr>
        <w:t xml:space="preserve"> بالمشترك نفسه وبرمز يطابق </w:t>
      </w:r>
      <w:r>
        <w:rPr>
          <w:rFonts w:ascii="Courier New" w:cs="Courier New" w:eastAsia="Courier New" w:hAnsi="Courier New"/>
          <w:b w:val="false"/>
          <w:bCs w:val="false"/>
          <w:color w:val="1F2937"/>
          <w:sz w:val="18"/>
          <w:szCs w:val="18"/>
          <w:shd w:fill="F1F3F5" w:color="auto" w:val="clear"/>
          <w:rtl/>
        </w:rPr>
        <w:t xml:space="preserve">‎SESSION_CONTEXT(N'BindingToken')‎</w:t>
      </w:r>
      <w:r>
        <w:rPr>
          <w:rFonts w:ascii="Arial" w:cs="Arial" w:eastAsia="Arial" w:hAnsi="Arial"/>
          <w:b w:val="false"/>
          <w:bCs w:val="false"/>
          <w:sz w:val="21"/>
          <w:szCs w:val="21"/>
          <w:rtl/>
        </w:rPr>
        <w:t xml:space="preserve"> (db/static/010_rls.sql:5-10، db/static/010_rls.sql:22-31).</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يكتب الربط إلا </w:t>
      </w:r>
      <w:r>
        <w:rPr>
          <w:rFonts w:ascii="Courier New" w:cs="Courier New" w:eastAsia="Courier New" w:hAnsi="Courier New"/>
          <w:b w:val="false"/>
          <w:bCs w:val="false"/>
          <w:color w:val="1F2937"/>
          <w:sz w:val="18"/>
          <w:szCs w:val="18"/>
          <w:shd w:fill="F1F3F5" w:color="auto" w:val="clear"/>
          <w:rtl/>
        </w:rPr>
        <w:t xml:space="preserve">‎sec.usp_SetSessionContext‎</w:t>
      </w:r>
      <w:r>
        <w:rPr>
          <w:rFonts w:ascii="Arial" w:cs="Arial" w:eastAsia="Arial" w:hAnsi="Arial"/>
          <w:b w:val="false"/>
          <w:bCs w:val="false"/>
          <w:sz w:val="21"/>
          <w:szCs w:val="21"/>
          <w:rtl/>
        </w:rPr>
        <w:t xml:space="preserve"> (db/static/010_rls.sql:9-10). دور التطبيق لا يقرأ جدول الربط ولا يكتبه (db/generated/tsql/007_table_grants.sql:38، الاختبار T16b في db/tests/tenant_isolation_tests.sql:388).</w:t>
      </w:r>
    </w:p>
    <w:p>
      <w:pPr>
        <w:pStyle w:val="ListParagraph"/>
        <w:numPr>
          <w:ilvl w:val="0"/>
          <w:numId w:val="2"/>
        </w:numPr>
        <w:bidi/>
        <w:spacing w:after="70" w:before="0" w:line="300"/>
      </w:pPr>
      <w:r>
        <w:rPr>
          <w:rFonts w:ascii="Arial" w:cs="Arial" w:eastAsia="Arial" w:hAnsi="Arial"/>
          <w:b w:val="false"/>
          <w:bCs w:val="false"/>
          <w:sz w:val="21"/>
          <w:szCs w:val="21"/>
          <w:rtl/>
        </w:rPr>
        <w:t xml:space="preserve">الإجراء يأخذ رمز الجلسة لا معرّف المستخدم، ويأخذ المستخدم من الجلسة (db/static/030_session_context.sql:13-14، db/static/030_session_context.sql:190-199، docs/adr/0002-login-and-session-bound-context.md:22).</w:t>
      </w:r>
    </w:p>
    <w:p>
      <w:pPr>
        <w:pStyle w:val="ListParagraph"/>
        <w:numPr>
          <w:ilvl w:val="0"/>
          <w:numId w:val="2"/>
        </w:numPr>
        <w:bidi/>
        <w:spacing w:after="70" w:before="0" w:line="300"/>
      </w:pPr>
      <w:r>
        <w:rPr>
          <w:rFonts w:ascii="Arial" w:cs="Arial" w:eastAsia="Arial" w:hAnsi="Arial"/>
          <w:b w:val="false"/>
          <w:bCs w:val="false"/>
          <w:sz w:val="21"/>
          <w:szCs w:val="21"/>
          <w:rtl/>
        </w:rPr>
        <w:t xml:space="preserve">مفاتيح السياق تُضبط للقراءة فقط (db/static/030_session_context.sql:205-207، db/static/030_session_context.sql:218-219).</w:t>
      </w:r>
    </w:p>
    <w:p>
      <w:pPr>
        <w:pStyle w:val="ListParagraph"/>
        <w:numPr>
          <w:ilvl w:val="0"/>
          <w:numId w:val="2"/>
        </w:numPr>
        <w:bidi/>
        <w:spacing w:after="70" w:before="0" w:line="300"/>
      </w:pPr>
      <w:r>
        <w:rPr>
          <w:rFonts w:ascii="Arial" w:cs="Arial" w:eastAsia="Arial" w:hAnsi="Arial"/>
          <w:b w:val="false"/>
          <w:bCs w:val="false"/>
          <w:sz w:val="21"/>
          <w:szCs w:val="21"/>
          <w:rtl/>
        </w:rPr>
        <w:t xml:space="preserve">مجمّع الاتصالات يعيد ضبط الاتصال قبل إعادة استعماله (</w:t>
      </w:r>
      <w:r>
        <w:rPr>
          <w:rFonts w:ascii="Courier New" w:cs="Courier New" w:eastAsia="Courier New" w:hAnsi="Courier New"/>
          <w:b w:val="false"/>
          <w:bCs w:val="false"/>
          <w:color w:val="1F2937"/>
          <w:sz w:val="18"/>
          <w:szCs w:val="18"/>
          <w:shd w:fill="F1F3F5" w:color="auto" w:val="clear"/>
          <w:rtl/>
        </w:rPr>
        <w:t xml:space="preserve">‎sp_reset_connection‎</w:t>
      </w:r>
      <w:r>
        <w:rPr>
          <w:rFonts w:ascii="Arial" w:cs="Arial" w:eastAsia="Arial" w:hAnsi="Arial"/>
          <w:b w:val="false"/>
          <w:bCs w:val="false"/>
          <w:sz w:val="21"/>
          <w:szCs w:val="21"/>
          <w:rtl/>
        </w:rPr>
        <w:t xml:space="preserve">)، فيمحو السياق (db/static/030_session_context.sql:18، docs/adr/0002-login-and-session-bound-context.md:31).</w:t>
      </w:r>
    </w:p>
    <w:p>
      <w:pPr>
        <w:pStyle w:val="ListParagraph"/>
        <w:numPr>
          <w:ilvl w:val="0"/>
          <w:numId w:val="2"/>
        </w:numPr>
        <w:bidi/>
        <w:spacing w:after="70" w:before="0" w:line="300"/>
      </w:pPr>
      <w:r>
        <w:rPr>
          <w:rFonts w:ascii="Arial" w:cs="Arial" w:eastAsia="Arial" w:hAnsi="Arial"/>
          <w:b w:val="false"/>
          <w:bCs w:val="false"/>
          <w:sz w:val="21"/>
          <w:szCs w:val="21"/>
          <w:rtl/>
        </w:rPr>
        <w:t xml:space="preserve">الكتابة تحتاج مشتركًا مفتوحًا للكتابة: TRIAL أو ACTIVE (db/static/010_rls.sql:33-41).</w:t>
      </w:r>
    </w:p>
    <w:p>
      <w:pPr>
        <w:pStyle w:val="ListParagraph"/>
        <w:numPr>
          <w:ilvl w:val="0"/>
          <w:numId w:val="2"/>
        </w:numPr>
        <w:bidi/>
        <w:spacing w:after="70" w:before="0" w:line="300"/>
      </w:pPr>
      <w:r>
        <w:rPr>
          <w:rFonts w:ascii="Arial" w:cs="Arial" w:eastAsia="Arial" w:hAnsi="Arial"/>
          <w:b w:val="false"/>
          <w:bCs w:val="false"/>
          <w:sz w:val="21"/>
          <w:szCs w:val="21"/>
          <w:rtl/>
        </w:rPr>
        <w:t xml:space="preserve">أربعة قوادح تسحب الربط عند تغيّر المستخدم أو الجلسة أو المشترك (db/static/030_session_context.sql:241-296).</w:t>
      </w:r>
    </w:p>
    <w:p>
      <w:pPr>
        <w:pStyle w:val="ListParagraph"/>
        <w:numPr>
          <w:ilvl w:val="0"/>
          <w:numId w:val="2"/>
        </w:numPr>
        <w:bidi/>
        <w:spacing w:after="70" w:before="0" w:line="300"/>
      </w:pPr>
      <w:r>
        <w:rPr>
          <w:rFonts w:ascii="Arial" w:cs="Arial" w:eastAsia="Arial" w:hAnsi="Arial"/>
          <w:b w:val="false"/>
          <w:bCs w:val="false"/>
          <w:sz w:val="21"/>
          <w:szCs w:val="21"/>
          <w:rtl/>
        </w:rPr>
        <w:t xml:space="preserve">عضوا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يتجاوزان دوال الصفوف (db/static/010_rls.sql:11-12، db/static/010_rls.sql:48، db/static/010_rls.sql:56).</w:t>
      </w:r>
    </w:p>
    <w:p>
      <w:pPr>
        <w:bidi/>
        <w:spacing w:after="60" w:before="0"/>
      </w:pPr>
    </w:p>
    <w:p>
      <w:pPr>
        <w:pStyle w:val="Heading1"/>
        <w:bidi/>
      </w:pPr>
      <w:bookmarkStart w:name="_sec3" w:id="3"/>
      <w:r>
        <w:rPr>
          <w:rFonts w:ascii="Arial" w:cs="Arial" w:eastAsia="Arial" w:hAnsi="Arial"/>
          <w:b/>
          <w:bCs/>
          <w:color w:val="1F3A5F"/>
          <w:sz w:val="32"/>
          <w:szCs w:val="32"/>
          <w:rtl/>
        </w:rPr>
        <w:t xml:space="preserve">3. أنواع الاتصال الأربعة</w:t>
      </w:r>
      <w:bookmarkEnd w:id="3"/>
    </w:p>
    <w:p>
      <w:pPr>
        <w:keepNext/>
        <w:bidi/>
        <w:spacing w:after="60" w:before="160"/>
        <w:jc w:val="center"/>
      </w:pPr>
      <w:r>
        <w:drawing>
          <wp:inline distT="0" distB="0" distL="0" distR="0">
            <wp:extent cx="6096000" cy="161925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61925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8"/>
        <w:gridCol w:w="1206"/>
        <w:gridCol w:w="2742"/>
        <w:gridCol w:w="4938"/>
      </w:tblGrid>
      <w:tr>
        <w:trPr>
          <w:cantSplit/>
          <w:tblHeader/>
        </w:trPr>
        <w:tc>
          <w:tcPr>
            <w:tcW w:type="dxa" w:w="9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نوع الاتصال</w:t>
            </w:r>
          </w:p>
        </w:tc>
        <w:tc>
          <w:tcPr>
            <w:tcW w:type="dxa" w:w="12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 في القاعدة</w:t>
            </w:r>
          </w:p>
        </w:tc>
        <w:tc>
          <w:tcPr>
            <w:tcW w:type="dxa" w:w="27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طريقة الربط</w:t>
            </w:r>
          </w:p>
        </w:tc>
        <w:tc>
          <w:tcPr>
            <w:tcW w:type="dxa" w:w="4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 اليوم</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مستخدم المشترك</w:t>
            </w:r>
          </w:p>
        </w:tc>
        <w:tc>
          <w:tcPr>
            <w:tcW w:type="dxa" w:w="1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p>
        </w:tc>
        <w:tc>
          <w:tcPr>
            <w:tcW w:type="dxa" w:w="27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‎sec.usp_SetSessionContext‎</w:t>
            </w:r>
            <w:r>
              <w:rPr>
                <w:rFonts w:ascii="Arial" w:cs="Arial" w:eastAsia="Arial" w:hAnsi="Arial"/>
                <w:b w:val="false"/>
                <w:bCs w:val="false"/>
                <w:sz w:val="18"/>
                <w:szCs w:val="18"/>
                <w:rtl/>
              </w:rPr>
              <w:t xml:space="preserve"> برمز الجلسة</w:t>
            </w:r>
          </w:p>
        </w:tc>
        <w:tc>
          <w:tcPr>
            <w:tcW w:type="dxa" w:w="4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منفّذ ومختبر: T17 إلى T20 وT25 إلى T37 (db/tests/tenant_isolation_tests.sql:427-689)</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خلفية وعامل Outbox</w:t>
            </w:r>
          </w:p>
        </w:tc>
        <w:tc>
          <w:tcPr>
            <w:tcW w:type="dxa" w:w="1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مع دور جديد </w:t>
            </w:r>
            <w:r>
              <w:rPr>
                <w:rFonts w:ascii="Courier New" w:cs="Courier New" w:eastAsia="Courier New" w:hAnsi="Courier New"/>
                <w:b w:val="false"/>
                <w:bCs w:val="false"/>
                <w:color w:val="1F2937"/>
                <w:sz w:val="16"/>
                <w:szCs w:val="16"/>
                <w:shd w:fill="F1F3F5" w:color="auto" w:val="clear"/>
                <w:rtl/>
              </w:rPr>
              <w:t xml:space="preserve">‎tp_jobs‎</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7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جديد بحساب </w:t>
            </w:r>
            <w:r>
              <w:rPr>
                <w:rFonts w:ascii="Courier New" w:cs="Courier New" w:eastAsia="Courier New" w:hAnsi="Courier New"/>
                <w:b w:val="false"/>
                <w:bCs w:val="false"/>
                <w:color w:val="1F2937"/>
                <w:sz w:val="16"/>
                <w:szCs w:val="16"/>
                <w:shd w:fill="F1F3F5" w:color="auto" w:val="clear"/>
                <w:rtl/>
              </w:rPr>
              <w:t xml:space="preserve">‎IsSystemUser‎</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4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مبني (§5)</w:t>
            </w:r>
          </w:p>
        </w:tc>
      </w:tr>
      <w:tr>
        <w:trPr>
          <w:cantSplit/>
        </w:trPr>
        <w:tc>
          <w:tcPr>
            <w:tcW w:type="dxa" w:w="9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w:t>
            </w:r>
          </w:p>
        </w:tc>
        <w:tc>
          <w:tcPr>
            <w:tcW w:type="dxa" w:w="12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p>
        </w:tc>
        <w:tc>
          <w:tcPr>
            <w:tcW w:type="dxa" w:w="27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ربط؛ يتجاوز RLS ومنحه محدودة</w:t>
            </w:r>
          </w:p>
        </w:tc>
        <w:tc>
          <w:tcPr>
            <w:tcW w:type="dxa" w:w="4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الدور والمنح؛ لا إجراءات منصة بعد (§6.1)</w:t>
            </w:r>
          </w:p>
        </w:tc>
      </w:tr>
      <w:tr>
        <w:trPr>
          <w:cantSplit/>
        </w:trPr>
        <w:tc>
          <w:tcPr>
            <w:tcW w:type="dxa" w:w="9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الدعم المؤقت</w:t>
            </w:r>
          </w:p>
        </w:tc>
        <w:tc>
          <w:tcPr>
            <w:tcW w:type="dxa" w:w="12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جديد </w:t>
            </w:r>
            <w:r>
              <w:rPr>
                <w:rFonts w:ascii="Courier New" w:cs="Courier New" w:eastAsia="Courier New" w:hAnsi="Courier New"/>
                <w:b w:val="false"/>
                <w:bCs w:val="false"/>
                <w:color w:val="1F2937"/>
                <w:sz w:val="16"/>
                <w:szCs w:val="16"/>
                <w:shd w:fill="F1F3F5" w:color="auto" w:val="clear"/>
                <w:rtl/>
              </w:rPr>
              <w:t xml:space="preserve">‎tp_support‎</w:t>
            </w:r>
            <w:r>
              <w:rPr>
                <w:rFonts w:ascii="Arial" w:cs="Arial" w:eastAsia="Arial" w:hAnsi="Arial"/>
                <w:b w:val="false"/>
                <w:bCs w:val="false"/>
                <w:sz w:val="18"/>
                <w:szCs w:val="18"/>
                <w:rtl/>
              </w:rPr>
              <w:t xml:space="preserve"> عضو في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27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جديد يتحقق من </w:t>
            </w:r>
            <w:r>
              <w:rPr>
                <w:rFonts w:ascii="Courier New" w:cs="Courier New" w:eastAsia="Courier New" w:hAnsi="Courier New"/>
                <w:b w:val="false"/>
                <w:bCs w:val="false"/>
                <w:color w:val="1F2937"/>
                <w:sz w:val="16"/>
                <w:szCs w:val="16"/>
                <w:shd w:fill="F1F3F5" w:color="auto" w:val="clear"/>
                <w:rtl/>
              </w:rPr>
              <w:t xml:space="preserve">‎plat.SupportAccessGrant‎</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p>
        </w:tc>
        <w:tc>
          <w:tcPr>
            <w:tcW w:type="dxa" w:w="4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مبني (§6.2)</w:t>
            </w:r>
          </w:p>
        </w:tc>
      </w:tr>
    </w:tbl>
    <w:p>
      <w:pPr>
        <w:bidi/>
        <w:spacing w:after="120" w:before="0"/>
      </w:pPr>
    </w:p>
    <w:p>
      <w:pPr>
        <w:bidi/>
        <w:spacing w:after="110" w:before="0" w:line="312"/>
      </w:pPr>
      <w:r>
        <w:rPr>
          <w:rFonts w:ascii="Arial" w:cs="Arial" w:eastAsia="Arial" w:hAnsi="Arial"/>
          <w:b w:val="false"/>
          <w:bCs w:val="false"/>
          <w:sz w:val="21"/>
          <w:szCs w:val="21"/>
          <w:rtl/>
        </w:rPr>
        <w:t xml:space="preserve">حدود الثقة بأرقام DOC-F01: طلب المستخدم يعبر TB-1 ثم TB-3 وTB-4، ولوحة المشغّل تعبر TB-2 ثم TB-5. مسارا المهام والدعم المقترحان يحتاجان حدّين جديدين في DOC-F01.</w:t>
      </w:r>
    </w:p>
    <w:p>
      <w:pPr>
        <w:pStyle w:val="Heading1"/>
        <w:bidi/>
      </w:pPr>
      <w:bookmarkStart w:name="_sec4" w:id="4"/>
      <w:r>
        <w:rPr>
          <w:rFonts w:ascii="Arial" w:cs="Arial" w:eastAsia="Arial" w:hAnsi="Arial"/>
          <w:b/>
          <w:bCs/>
          <w:color w:val="1F3A5F"/>
          <w:sz w:val="32"/>
          <w:szCs w:val="32"/>
          <w:rtl/>
        </w:rPr>
        <w:t xml:space="preserve">4. تسلسل الطلب الواحد لمستخدم المشترك</w:t>
      </w:r>
      <w:bookmarkEnd w:id="4"/>
    </w:p>
    <w:p>
      <w:pPr>
        <w:pStyle w:val="Heading2"/>
        <w:bidi/>
      </w:pPr>
      <w:bookmarkStart w:name="_sec5" w:id="5"/>
      <w:r>
        <w:rPr>
          <w:rFonts w:ascii="Arial" w:cs="Arial" w:eastAsia="Arial" w:hAnsi="Arial"/>
          <w:b/>
          <w:bCs/>
          <w:color w:val="2B5C8A"/>
          <w:sz w:val="26"/>
          <w:szCs w:val="26"/>
          <w:rtl/>
        </w:rPr>
        <w:t xml:space="preserve">4.1 المخطط</w:t>
      </w:r>
      <w:bookmarkEnd w:id="5"/>
    </w:p>
    <w:p>
      <w:pPr>
        <w:keepNext/>
        <w:bidi/>
        <w:spacing w:after="60" w:before="160"/>
        <w:jc w:val="center"/>
      </w:pPr>
      <w:r>
        <w:drawing>
          <wp:inline distT="0" distB="0" distL="0" distR="0">
            <wp:extent cx="6096000" cy="3381375"/>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381375"/>
                    </a:xfrm>
                    <a:prstGeom prst="rect">
                      <a:avLst/>
                    </a:prstGeom>
                  </pic:spPr>
                </pic:pic>
              </a:graphicData>
            </a:graphic>
          </wp:inline>
        </w:drawing>
      </w:r>
    </w:p>
    <w:p>
      <w:pPr>
        <w:pStyle w:val="Heading2"/>
        <w:bidi/>
      </w:pPr>
      <w:bookmarkStart w:name="_sec6" w:id="6"/>
      <w:r>
        <w:rPr>
          <w:rFonts w:ascii="Arial" w:cs="Arial" w:eastAsia="Arial" w:hAnsi="Arial"/>
          <w:b/>
          <w:bCs/>
          <w:color w:val="2B5C8A"/>
          <w:sz w:val="26"/>
          <w:szCs w:val="26"/>
          <w:rtl/>
        </w:rPr>
        <w:t xml:space="preserve">4.2 قواعد طبقة التطبيق</w:t>
      </w:r>
      <w:bookmarkEnd w:id="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8"/>
        <w:gridCol w:w="3873"/>
        <w:gridCol w:w="5053"/>
      </w:tblGrid>
      <w:tr>
        <w:trPr>
          <w:cantSplit/>
          <w:tblHeader/>
        </w:trPr>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8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50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السند</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R-1</w:t>
            </w:r>
          </w:p>
        </w:tc>
        <w:tc>
          <w:tcPr>
            <w:tcW w:type="dxa" w:w="3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يُربط كل اتصال عند فتحه وقبل أول استعلام، من موضع واحد في طبقة الوصول إلى البيانات يمر به كل اتصال، ومنه أي اتصال تعيد فتحه سياسة إعادة المحاولة.</w:t>
            </w:r>
          </w:p>
        </w:tc>
        <w:tc>
          <w:tcPr>
            <w:tcW w:type="dxa" w:w="5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R-2</w:t>
            </w:r>
          </w:p>
        </w:tc>
        <w:tc>
          <w:tcPr>
            <w:tcW w:type="dxa" w:w="3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يُؤخذ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من العنوان الفرعي </w:t>
            </w:r>
            <w:r>
              <w:rPr>
                <w:rFonts w:ascii="Courier New" w:cs="Courier New" w:eastAsia="Courier New" w:hAnsi="Courier New"/>
                <w:b w:val="false"/>
                <w:bCs w:val="false"/>
                <w:color w:val="1F2937"/>
                <w:sz w:val="16"/>
                <w:szCs w:val="16"/>
                <w:shd w:fill="F1F3F5" w:color="auto" w:val="clear"/>
                <w:rtl/>
              </w:rPr>
              <w:t xml:space="preserve">‎{tenant}.bankfas.com‎</w:t>
            </w:r>
            <w:r>
              <w:rPr>
                <w:rFonts w:ascii="Arial" w:cs="Arial" w:eastAsia="Arial" w:hAnsi="Arial"/>
                <w:b w:val="false"/>
                <w:bCs w:val="false"/>
                <w:sz w:val="18"/>
                <w:szCs w:val="18"/>
                <w:rtl/>
              </w:rPr>
              <w:t xml:space="preserve"> فقط، لا من جسم الطلب ولا من معاملاته.</w:t>
            </w:r>
          </w:p>
        </w:tc>
        <w:tc>
          <w:tcPr>
            <w:tcW w:type="dxa" w:w="5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FR-PLT-046 (docs/10-detailed-analysis/10-m0-m1-platform-organization.md:148)، BR-PLT-001 (السطر 227)</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R-3</w:t>
            </w:r>
          </w:p>
        </w:tc>
        <w:tc>
          <w:tcPr>
            <w:tcW w:type="dxa" w:w="3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يملك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اليوم طريقًا لتحويل رمز العنوان إلى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‎plat.Tenant‎</w:t>
            </w:r>
            <w:r>
              <w:rPr>
                <w:rFonts w:ascii="Arial" w:cs="Arial" w:eastAsia="Arial" w:hAnsi="Arial"/>
                <w:b w:val="false"/>
                <w:bCs w:val="false"/>
                <w:sz w:val="18"/>
                <w:szCs w:val="18"/>
                <w:rtl/>
              </w:rPr>
              <w:t xml:space="preserve"> محجوب عنه (db/generated/tsql/007_table_grants.sql:13-14) والعرض </w:t>
            </w:r>
            <w:r>
              <w:rPr>
                <w:rFonts w:ascii="Courier New" w:cs="Courier New" w:eastAsia="Courier New" w:hAnsi="Courier New"/>
                <w:b w:val="false"/>
                <w:bCs w:val="false"/>
                <w:color w:val="1F2937"/>
                <w:sz w:val="16"/>
                <w:szCs w:val="16"/>
                <w:shd w:fill="F1F3F5" w:color="auto" w:val="clear"/>
                <w:rtl/>
              </w:rPr>
              <w:t xml:space="preserve">‎plat.v_CurrentTenant‎</w:t>
            </w:r>
            <w:r>
              <w:rPr>
                <w:rFonts w:ascii="Arial" w:cs="Arial" w:eastAsia="Arial" w:hAnsi="Arial"/>
                <w:b w:val="false"/>
                <w:bCs w:val="false"/>
                <w:sz w:val="18"/>
                <w:szCs w:val="18"/>
                <w:rtl/>
              </w:rPr>
              <w:t xml:space="preserve"> يشترط ربطًا قائمًا (db/static/025_tenant_views.sql:9-15). يُقترح إجراء </w:t>
            </w:r>
            <w:r>
              <w:rPr>
                <w:rFonts w:ascii="Courier New" w:cs="Courier New" w:eastAsia="Courier New" w:hAnsi="Courier New"/>
                <w:b w:val="false"/>
                <w:bCs w:val="false"/>
                <w:color w:val="1F2937"/>
                <w:sz w:val="16"/>
                <w:szCs w:val="16"/>
                <w:shd w:fill="F1F3F5" w:color="auto" w:val="clear"/>
                <w:rtl/>
              </w:rPr>
              <w:t xml:space="preserve">‎sec.usp_ResolveTenant(@Code)‎</w:t>
            </w:r>
            <w:r>
              <w:rPr>
                <w:rFonts w:ascii="Arial" w:cs="Arial" w:eastAsia="Arial" w:hAnsi="Arial"/>
                <w:b w:val="false"/>
                <w:bCs w:val="false"/>
                <w:sz w:val="18"/>
                <w:szCs w:val="18"/>
                <w:rtl/>
              </w:rPr>
              <w:t xml:space="preserve">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يعيد المعرّف أو لا شيء، وينسَّق مع DOC-F03 (DQ-F04-5).</w:t>
            </w:r>
          </w:p>
        </w:tc>
        <w:tc>
          <w:tcPr>
            <w:tcW w:type="dxa" w:w="5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R-4</w:t>
            </w:r>
          </w:p>
        </w:tc>
        <w:tc>
          <w:tcPr>
            <w:tcW w:type="dxa" w:w="3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يُستدعى الإجراء خارج أي معاملة. فهو يقفل صفوف المشترك والجلسة والمستخدم حتى نهاية معاملته (db/static/030_session_context.sql:184-199). إن استُدعي داخل معاملة المستدعي بقيت الأقفال حتى تنتهي، فتنتظر عمليات التعطيل والإنهاء (db/static/030_session_context.sql:178-182).</w:t>
            </w:r>
          </w:p>
        </w:tc>
        <w:tc>
          <w:tcPr>
            <w:tcW w:type="dxa" w:w="5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السلوك،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القاعدة</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R-5</w:t>
            </w:r>
          </w:p>
        </w:tc>
        <w:tc>
          <w:tcPr>
            <w:tcW w:type="dxa" w:w="3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الخام يبقى في التطبيق؛ القاعدة تقارن بصمته SHA-256 (db/static/030_session_context.sql:195). لا يُكتب الرمز في أي سجل (DOC-S03).</w:t>
            </w:r>
          </w:p>
        </w:tc>
        <w:tc>
          <w:tcPr>
            <w:tcW w:type="dxa" w:w="5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R-6</w:t>
            </w:r>
          </w:p>
        </w:tc>
        <w:tc>
          <w:tcPr>
            <w:tcW w:type="dxa" w:w="3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‎ClientIp‎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‎CorrelationId‎</w:t>
            </w:r>
            <w:r>
              <w:rPr>
                <w:rFonts w:ascii="Arial" w:cs="Arial" w:eastAsia="Arial" w:hAnsi="Arial"/>
                <w:b w:val="false"/>
                <w:bCs w:val="false"/>
                <w:sz w:val="18"/>
                <w:szCs w:val="18"/>
                <w:rtl/>
              </w:rPr>
              <w:t xml:space="preserve"> يُحفظان في السياق للتدقيق فقط. الإجراء لا يقارن </w:t>
            </w:r>
            <w:r>
              <w:rPr>
                <w:rFonts w:ascii="Courier New" w:cs="Courier New" w:eastAsia="Courier New" w:hAnsi="Courier New"/>
                <w:b w:val="false"/>
                <w:bCs w:val="false"/>
                <w:color w:val="1F2937"/>
                <w:sz w:val="16"/>
                <w:szCs w:val="16"/>
                <w:shd w:fill="F1F3F5" w:color="auto" w:val="clear"/>
                <w:rtl/>
              </w:rPr>
              <w:t xml:space="preserve">‎ClientIp‎</w:t>
            </w:r>
            <w:r>
              <w:rPr>
                <w:rFonts w:ascii="Arial" w:cs="Arial" w:eastAsia="Arial" w:hAnsi="Arial"/>
                <w:b w:val="false"/>
                <w:bCs w:val="false"/>
                <w:sz w:val="18"/>
                <w:szCs w:val="18"/>
                <w:rtl/>
              </w:rPr>
              <w:t xml:space="preserve"> بعنوان الجلسة (db/static/030_session_context.sql:206-207). مصدر العنوان الموثوق في DOC-S03.</w:t>
            </w:r>
          </w:p>
        </w:tc>
        <w:tc>
          <w:tcPr>
            <w:tcW w:type="dxa" w:w="5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R-7</w:t>
            </w:r>
          </w:p>
        </w:tc>
        <w:tc>
          <w:tcPr>
            <w:tcW w:type="dxa" w:w="3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لا يمدّد مهلة الخمول؛ يقرأ الجلسة فقط (db/static/030_session_context.sql:191-198). يمدّدها التطبيق بتحديث </w:t>
            </w: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 (db/generated/tsql/007_table_grants.sql:40)، وهذا خطر متبقٍّ في O-24 (erd_open_items). يُقترح نقله إلى إجراء (DQ-F04-8).</w:t>
            </w:r>
          </w:p>
        </w:tc>
        <w:tc>
          <w:tcPr>
            <w:tcW w:type="dxa" w:w="5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نُقل إلى </w:t>
            </w:r>
            <w:r>
              <w:rPr>
                <w:rFonts w:ascii="Courier New" w:cs="Courier New" w:eastAsia="Courier New" w:hAnsi="Courier New"/>
                <w:b w:val="false"/>
                <w:bCs w:val="false"/>
                <w:color w:val="1F2937"/>
                <w:sz w:val="16"/>
                <w:szCs w:val="16"/>
                <w:shd w:fill="F1F3F5" w:color="auto" w:val="clear"/>
                <w:rtl/>
              </w:rPr>
              <w:t xml:space="preserve">‎sec.usp_TouchSession‎</w:t>
            </w:r>
            <w:r>
              <w:rPr>
                <w:rFonts w:ascii="Arial" w:cs="Arial" w:eastAsia="Arial" w:hAnsi="Arial"/>
                <w:b w:val="false"/>
                <w:bCs w:val="false"/>
                <w:sz w:val="18"/>
                <w:szCs w:val="18"/>
                <w:rtl/>
              </w:rPr>
              <w:t xml:space="preserve">، ومُنع التعديل المباشر (ADR 0003)</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R-8</w:t>
            </w:r>
          </w:p>
        </w:tc>
        <w:tc>
          <w:tcPr>
            <w:tcW w:type="dxa" w:w="3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يُغلق الاتصال في نهاية كل طلب. لا يُحتفظ باتصال مربوط بين طلبين، لأن فحص صلاحية الجلسة يجري عند الربط فقط، وبه يسري الانتهاء والسحب في الطلب التالي.</w:t>
            </w:r>
          </w:p>
        </w:tc>
        <w:tc>
          <w:tcPr>
            <w:tcW w:type="dxa" w:w="5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R-9</w:t>
            </w:r>
          </w:p>
        </w:tc>
        <w:tc>
          <w:tcPr>
            <w:tcW w:type="dxa" w:w="3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الاستعلامات المتوازية في طلب واحد تستعمل اتصالات منفصلة، ويُربط كل منها بالقاعدة R-1.</w:t>
            </w:r>
          </w:p>
        </w:tc>
        <w:tc>
          <w:tcPr>
            <w:tcW w:type="dxa" w:w="5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R-10</w:t>
            </w:r>
          </w:p>
        </w:tc>
        <w:tc>
          <w:tcPr>
            <w:tcW w:type="dxa" w:w="38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يستدعي كود التطبيق </w:t>
            </w:r>
            <w:r>
              <w:rPr>
                <w:rFonts w:ascii="Courier New" w:cs="Courier New" w:eastAsia="Courier New" w:hAnsi="Courier New"/>
                <w:b w:val="false"/>
                <w:bCs w:val="false"/>
                <w:color w:val="1F2937"/>
                <w:sz w:val="16"/>
                <w:szCs w:val="16"/>
                <w:shd w:fill="F1F3F5" w:color="auto" w:val="clear"/>
                <w:rtl/>
              </w:rPr>
              <w:t xml:space="preserve">‎sp_set_session_context‎</w:t>
            </w:r>
            <w:r>
              <w:rPr>
                <w:rFonts w:ascii="Arial" w:cs="Arial" w:eastAsia="Arial" w:hAnsi="Arial"/>
                <w:b w:val="false"/>
                <w:bCs w:val="false"/>
                <w:sz w:val="18"/>
                <w:szCs w:val="18"/>
                <w:rtl/>
              </w:rPr>
              <w:t xml:space="preserve"> مباشرة. ضبط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يدويًا لا يكشف صفًّا (T16 وT28، db/tests/tenant_isolation_tests.sql:375 و:423)، ويجعل الربط اللاحق يفشل بالخطأ 50004.</w:t>
            </w:r>
          </w:p>
        </w:tc>
        <w:tc>
          <w:tcPr>
            <w:tcW w:type="dxa" w:w="50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R-11</w:t>
            </w:r>
          </w:p>
        </w:tc>
        <w:tc>
          <w:tcPr>
            <w:tcW w:type="dxa" w:w="38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تُترك مؤشرات (cursors) مفتوحة بعد نهاية الطلب، لأنها تستمر في تسليم الصفوف بعد السحب (O-22 في tools/dbgen/erd_open_items.py:139-143).</w:t>
            </w:r>
          </w:p>
        </w:tc>
        <w:tc>
          <w:tcPr>
            <w:tcW w:type="dxa" w:w="50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الخطر،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القاعدة</w:t>
            </w:r>
          </w:p>
        </w:tc>
      </w:tr>
    </w:tbl>
    <w:p>
      <w:pPr>
        <w:bidi/>
        <w:spacing w:after="120" w:before="0"/>
      </w:pPr>
    </w:p>
    <w:p>
      <w:pPr>
        <w:pStyle w:val="Heading2"/>
        <w:bidi/>
      </w:pPr>
      <w:bookmarkStart w:name="_sec7" w:id="7"/>
      <w:r>
        <w:rPr>
          <w:rFonts w:ascii="Arial" w:cs="Arial" w:eastAsia="Arial" w:hAnsi="Arial"/>
          <w:b/>
          <w:bCs/>
          <w:color w:val="2B5C8A"/>
          <w:sz w:val="26"/>
          <w:szCs w:val="26"/>
          <w:rtl/>
        </w:rPr>
        <w:t xml:space="preserve">4.3 ما يجري داخل </w:t>
      </w:r>
      <w:r>
        <w:rPr>
          <w:rFonts w:ascii="Courier New" w:cs="Courier New" w:eastAsia="Courier New" w:hAnsi="Courier New"/>
          <w:b/>
          <w:bCs/>
          <w:color w:val="1F2937"/>
          <w:sz w:val="22"/>
          <w:szCs w:val="22"/>
          <w:rtl/>
        </w:rPr>
        <w:t xml:space="preserve">‎sec.usp_SetSessionContext‎</w:t>
      </w:r>
      <w:bookmarkEnd w:id="7"/>
    </w:p>
    <w:p>
      <w:pPr>
        <w:keepNext/>
        <w:bidi/>
        <w:spacing w:after="60" w:before="160"/>
        <w:jc w:val="center"/>
      </w:pPr>
      <w:r>
        <w:drawing>
          <wp:inline distT="0" distB="0" distL="0" distR="0">
            <wp:extent cx="3571875" cy="8191500"/>
            <wp:effectExtent t="0" r="0" b="0" l="0"/>
            <wp:docPr id="1" name="diagram-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71875"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6"/>
        <w:gridCol w:w="3987"/>
        <w:gridCol w:w="3985"/>
        <w:gridCol w:w="946"/>
      </w:tblGrid>
      <w:tr>
        <w:trPr>
          <w:cantSplit/>
          <w:tblHeader/>
        </w:trPr>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الترتيب</w:t>
            </w:r>
          </w:p>
        </w:tc>
        <w:tc>
          <w:tcPr>
            <w:tcW w:type="dxa" w:w="3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 أو الفعل</w:t>
            </w:r>
          </w:p>
        </w:tc>
        <w:tc>
          <w:tcPr>
            <w:tcW w:type="dxa" w:w="39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الخطأ</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‎SessionToken‎</w:t>
            </w:r>
            <w:r>
              <w:rPr>
                <w:rFonts w:ascii="Arial" w:cs="Arial" w:eastAsia="Arial" w:hAnsi="Arial"/>
                <w:b w:val="false"/>
                <w:bCs w:val="false"/>
                <w:sz w:val="18"/>
                <w:szCs w:val="18"/>
                <w:rtl/>
              </w:rPr>
              <w:t xml:space="preserve"> غير فارغين. لا يفحص طول الرمز هنا، بخلاف </w:t>
            </w:r>
            <w:r>
              <w:rPr>
                <w:rFonts w:ascii="Courier New" w:cs="Courier New" w:eastAsia="Courier New" w:hAnsi="Courier New"/>
                <w:b w:val="false"/>
                <w:bCs w:val="false"/>
                <w:color w:val="1F2937"/>
                <w:sz w:val="16"/>
                <w:szCs w:val="16"/>
                <w:shd w:fill="F1F3F5" w:color="auto" w:val="clear"/>
                <w:rtl/>
              </w:rPr>
              <w:t xml:space="preserve">‎usp_StartSession‎</w:t>
            </w:r>
            <w:r>
              <w:rPr>
                <w:rFonts w:ascii="Arial" w:cs="Arial" w:eastAsia="Arial" w:hAnsi="Arial"/>
                <w:b w:val="false"/>
                <w:bCs w:val="false"/>
                <w:sz w:val="18"/>
                <w:szCs w:val="18"/>
                <w:rtl/>
              </w:rPr>
              <w:t xml:space="preserve"> (db/static/030_session_context.sql:53-54)</w:t>
            </w:r>
          </w:p>
        </w:tc>
        <w:tc>
          <w:tcPr>
            <w:tcW w:type="dxa" w:w="3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db/static/030_session_context.sql:174</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يفتح معاملة إن لم توجد معاملة للمستدعي</w:t>
            </w:r>
          </w:p>
        </w:tc>
        <w:tc>
          <w:tcPr>
            <w:tcW w:type="dxa" w:w="3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db/static/030_session_context.sql:178-182</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موجود وحالته من TRIAL وACTIVE وSUSPENDED وARCHIVED_READ_ONLY، بقفل </w:t>
            </w:r>
            <w:r>
              <w:rPr>
                <w:rFonts w:ascii="Courier New" w:cs="Courier New" w:eastAsia="Courier New" w:hAnsi="Courier New"/>
                <w:b w:val="false"/>
                <w:bCs w:val="false"/>
                <w:color w:val="1F2937"/>
                <w:sz w:val="16"/>
                <w:szCs w:val="16"/>
                <w:shd w:fill="F1F3F5" w:color="auto" w:val="clear"/>
                <w:rtl/>
              </w:rPr>
              <w:t xml:space="preserve">‎UPDLOCK, HOLDLOCK‎</w:t>
            </w:r>
          </w:p>
        </w:tc>
        <w:tc>
          <w:tcPr>
            <w:tcW w:type="dxa" w:w="3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db/static/030_session_context.sql:186-188</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50002</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لهذا المشترك ببصمة الرمز، غير منتهية، داخل المهلتين، ومستخدمها ACTIVE، وMFA مسجّل إن كان مفعّلًا</w:t>
            </w:r>
          </w:p>
        </w:tc>
        <w:tc>
          <w:tcPr>
            <w:tcW w:type="dxa" w:w="3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db/static/030_session_context.sql:191-199</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50003</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غير مربوط من قبل</w:t>
            </w:r>
          </w:p>
        </w:tc>
        <w:tc>
          <w:tcPr>
            <w:tcW w:type="dxa" w:w="3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db/static/030_session_context.sql:201-202</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50004</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يضبط </w:t>
            </w:r>
            <w:r>
              <w:rPr>
                <w:rFonts w:ascii="Courier New" w:cs="Courier New" w:eastAsia="Courier New" w:hAnsi="Courier New"/>
                <w:b w:val="false"/>
                <w:bCs w:val="false"/>
                <w:color w:val="1F2937"/>
                <w:sz w:val="16"/>
                <w:szCs w:val="16"/>
                <w:shd w:fill="F1F3F5" w:color="auto" w:val="clear"/>
                <w:rtl/>
              </w:rPr>
              <w:t xml:space="preserve">‎UserId‎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‎ClientIp‎</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‎CorrelationId‎</w:t>
            </w:r>
            <w:r>
              <w:rPr>
                <w:rFonts w:ascii="Arial" w:cs="Arial" w:eastAsia="Arial" w:hAnsi="Arial"/>
                <w:b w:val="false"/>
                <w:bCs w:val="false"/>
                <w:sz w:val="18"/>
                <w:szCs w:val="18"/>
                <w:rtl/>
              </w:rPr>
              <w:t xml:space="preserve"> للقراءة فقط قبل كتابة الربط (CTX-4)</w:t>
            </w:r>
          </w:p>
        </w:tc>
        <w:tc>
          <w:tcPr>
            <w:tcW w:type="dxa" w:w="3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db/static/030_session_context.sql:204-207</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المحرك إن كان المفتاح مقفلًا</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يدمج صف </w:t>
            </w:r>
            <w:r>
              <w:rPr>
                <w:rFonts w:ascii="Courier New" w:cs="Courier New" w:eastAsia="Courier New" w:hAnsi="Courier New"/>
                <w:b w:val="false"/>
                <w:bCs w:val="false"/>
                <w:color w:val="1F2937"/>
                <w:sz w:val="16"/>
                <w:szCs w:val="16"/>
                <w:shd w:fill="F1F3F5" w:color="auto" w:val="clear"/>
                <w:rtl/>
              </w:rPr>
              <w:t xml:space="preserve">‎sec.SessionBinding‎</w:t>
            </w:r>
            <w:r>
              <w:rPr>
                <w:rFonts w:ascii="Arial" w:cs="Arial" w:eastAsia="Arial" w:hAnsi="Arial"/>
                <w:b w:val="false"/>
                <w:bCs w:val="false"/>
                <w:sz w:val="18"/>
                <w:szCs w:val="18"/>
                <w:rtl/>
              </w:rPr>
              <w:t xml:space="preserve"> لـ</w:t>
            </w:r>
            <w:r>
              <w:rPr>
                <w:rFonts w:ascii="Courier New" w:cs="Courier New" w:eastAsia="Courier New" w:hAnsi="Courier New"/>
                <w:b w:val="false"/>
                <w:bCs w:val="false"/>
                <w:color w:val="1F2937"/>
                <w:sz w:val="16"/>
                <w:szCs w:val="16"/>
                <w:shd w:fill="F1F3F5" w:color="auto" w:val="clear"/>
                <w:rtl/>
              </w:rPr>
              <w:t xml:space="preserve">‎@@SPID‎</w:t>
            </w:r>
            <w:r>
              <w:rPr>
                <w:rFonts w:ascii="Arial" w:cs="Arial" w:eastAsia="Arial" w:hAnsi="Arial"/>
                <w:b w:val="false"/>
                <w:bCs w:val="false"/>
                <w:sz w:val="18"/>
                <w:szCs w:val="18"/>
                <w:rtl/>
              </w:rPr>
              <w:t xml:space="preserve"> برمز </w:t>
            </w:r>
            <w:r>
              <w:rPr>
                <w:rFonts w:ascii="Courier New" w:cs="Courier New" w:eastAsia="Courier New" w:hAnsi="Courier New"/>
                <w:b w:val="false"/>
                <w:bCs w:val="false"/>
                <w:color w:val="1F2937"/>
                <w:sz w:val="16"/>
                <w:szCs w:val="16"/>
                <w:shd w:fill="F1F3F5" w:color="auto" w:val="clear"/>
                <w:rtl/>
              </w:rPr>
              <w:t xml:space="preserve">‎NEWID()‎</w:t>
            </w:r>
            <w:r>
              <w:rPr>
                <w:rFonts w:ascii="Arial" w:cs="Arial" w:eastAsia="Arial" w:hAnsi="Arial"/>
                <w:b w:val="false"/>
                <w:bCs w:val="false"/>
                <w:sz w:val="18"/>
                <w:szCs w:val="18"/>
                <w:rtl/>
              </w:rPr>
              <w:t xml:space="preserve"> جديد</w:t>
            </w:r>
          </w:p>
        </w:tc>
        <w:tc>
          <w:tcPr>
            <w:tcW w:type="dxa" w:w="3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db/static/030_session_context.sql:209-215</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يضبط </w:t>
            </w:r>
            <w:r>
              <w:rPr>
                <w:rFonts w:ascii="Courier New" w:cs="Courier New" w:eastAsia="Courier New" w:hAnsi="Courier New"/>
                <w:b w:val="false"/>
                <w:bCs w:val="false"/>
                <w:color w:val="1F2937"/>
                <w:sz w:val="16"/>
                <w:szCs w:val="16"/>
                <w:shd w:fill="F1F3F5" w:color="auto" w:val="clear"/>
                <w:rtl/>
              </w:rPr>
              <w:t xml:space="preserve">‎BindingToken‎</w:t>
            </w:r>
            <w:r>
              <w:rPr>
                <w:rFonts w:ascii="Arial" w:cs="Arial" w:eastAsia="Arial" w:hAnsi="Arial"/>
                <w:b w:val="false"/>
                <w:bCs w:val="false"/>
                <w:sz w:val="18"/>
                <w:szCs w:val="18"/>
                <w:rtl/>
              </w:rPr>
              <w:t xml:space="preserve"> ثم </w:t>
            </w:r>
            <w:r>
              <w:rPr>
                <w:rFonts w:ascii="Courier New" w:cs="Courier New" w:eastAsia="Courier New" w:hAnsi="Courier New"/>
                <w:b w:val="false"/>
                <w:bCs w:val="false"/>
                <w:color w:val="1F2937"/>
                <w:sz w:val="16"/>
                <w:szCs w:val="16"/>
                <w:shd w:fill="F1F3F5" w:color="auto" w:val="clear"/>
                <w:rtl/>
              </w:rPr>
              <w:t xml:space="preserve">‎TenantId‎</w:t>
            </w:r>
          </w:p>
        </w:tc>
        <w:tc>
          <w:tcPr>
            <w:tcW w:type="dxa" w:w="39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db/static/030_session_context.sql:217-219</w:t>
            </w:r>
          </w:p>
        </w:tc>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3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يثبّت المعاملة إن كانت له، ويعيد رفع أي خطأ بعد التراجع</w:t>
            </w:r>
          </w:p>
        </w:tc>
        <w:tc>
          <w:tcPr>
            <w:tcW w:type="dxa" w:w="39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db/static/030_session_context.sql:221-226</w:t>
            </w:r>
          </w:p>
        </w:tc>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الخطأ 50003 واحد لكل الأسباب: رمز خاطئ، جلسة منتهية أو مُنهاة، مستخدم غير نشط، MFA غير مسجّل. فلا يكشف للمستدعي سبب الرفض. يغطيه T18 وT32 وT36 (db/tests/tenant_isolation_tests.sql:451، :466، :561).</w:t>
      </w:r>
    </w:p>
    <w:p>
      <w:pPr>
        <w:pStyle w:val="Heading2"/>
        <w:bidi/>
      </w:pPr>
      <w:bookmarkStart w:name="_sec8" w:id="8"/>
      <w:r>
        <w:rPr>
          <w:rFonts w:ascii="Arial" w:cs="Arial" w:eastAsia="Arial" w:hAnsi="Arial"/>
          <w:b/>
          <w:bCs/>
          <w:color w:val="2B5C8A"/>
          <w:sz w:val="26"/>
          <w:szCs w:val="26"/>
          <w:rtl/>
        </w:rPr>
        <w:t xml:space="preserve">4.4 صف الربط ودوال RLS</w:t>
      </w:r>
      <w:bookmarkEnd w:id="8"/>
    </w:p>
    <w:p>
      <w:pPr>
        <w:bidi/>
        <w:spacing w:after="110" w:before="0" w:line="312"/>
      </w:pPr>
      <w:r>
        <w:rPr>
          <w:rFonts w:ascii="Arial" w:cs="Arial" w:eastAsia="Arial" w:hAnsi="Arial"/>
          <w:b w:val="false"/>
          <w:bCs w:val="false"/>
          <w:sz w:val="21"/>
          <w:szCs w:val="21"/>
          <w:rtl/>
        </w:rPr>
        <w:t xml:space="preserve">صف </w:t>
      </w:r>
      <w:r>
        <w:rPr>
          <w:rFonts w:ascii="Courier New" w:cs="Courier New" w:eastAsia="Courier New" w:hAnsi="Courier New"/>
          <w:b w:val="false"/>
          <w:bCs w:val="false"/>
          <w:color w:val="1F2937"/>
          <w:sz w:val="18"/>
          <w:szCs w:val="18"/>
          <w:shd w:fill="F1F3F5" w:color="auto" w:val="clear"/>
          <w:rtl/>
        </w:rPr>
        <w:t xml:space="preserve">‎sec.SessionBinding‎</w:t>
      </w:r>
      <w:r>
        <w:rPr>
          <w:rFonts w:ascii="Arial" w:cs="Arial" w:eastAsia="Arial" w:hAnsi="Arial"/>
          <w:b w:val="false"/>
          <w:bCs w:val="false"/>
          <w:sz w:val="21"/>
          <w:szCs w:val="21"/>
          <w:rtl/>
        </w:rPr>
        <w:t xml:space="preserve"> مفتاحه </w:t>
      </w:r>
      <w:r>
        <w:rPr>
          <w:rFonts w:ascii="Courier New" w:cs="Courier New" w:eastAsia="Courier New" w:hAnsi="Courier New"/>
          <w:b w:val="false"/>
          <w:bCs w:val="false"/>
          <w:color w:val="1F2937"/>
          <w:sz w:val="18"/>
          <w:szCs w:val="18"/>
          <w:shd w:fill="F1F3F5" w:color="auto" w:val="clear"/>
          <w:rtl/>
        </w:rPr>
        <w:t xml:space="preserve">‎SessionId‎</w:t>
      </w:r>
      <w:r>
        <w:rPr>
          <w:rFonts w:ascii="Arial" w:cs="Arial" w:eastAsia="Arial" w:hAnsi="Arial"/>
          <w:b w:val="false"/>
          <w:bCs w:val="false"/>
          <w:sz w:val="21"/>
          <w:szCs w:val="21"/>
          <w:rtl/>
        </w:rPr>
        <w:t xml:space="preserve"> وهو </w:t>
      </w:r>
      <w:r>
        <w:rPr>
          <w:rFonts w:ascii="Courier New" w:cs="Courier New" w:eastAsia="Courier New" w:hAnsi="Courier New"/>
          <w:b w:val="false"/>
          <w:bCs w:val="false"/>
          <w:color w:val="1F2937"/>
          <w:sz w:val="18"/>
          <w:szCs w:val="18"/>
          <w:shd w:fill="F1F3F5" w:color="auto" w:val="clear"/>
          <w:rtl/>
        </w:rPr>
        <w:t xml:space="preserve">‎@@SPID‎</w:t>
      </w:r>
      <w:r>
        <w:rPr>
          <w:rFonts w:ascii="Arial" w:cs="Arial" w:eastAsia="Arial" w:hAnsi="Arial"/>
          <w:b w:val="false"/>
          <w:bCs w:val="false"/>
          <w:sz w:val="21"/>
          <w:szCs w:val="21"/>
          <w:rtl/>
        </w:rPr>
        <w:t xml:space="preserve">، ويحمل </w:t>
      </w:r>
      <w:r>
        <w:rPr>
          <w:rFonts w:ascii="Courier New" w:cs="Courier New" w:eastAsia="Courier New" w:hAnsi="Courier New"/>
          <w:b w:val="false"/>
          <w:bCs w:val="false"/>
          <w:color w:val="1F2937"/>
          <w:sz w:val="18"/>
          <w:szCs w:val="18"/>
          <w:shd w:fill="F1F3F5" w:color="auto" w:val="clear"/>
          <w:rtl/>
        </w:rPr>
        <w:t xml:space="preserve">‎BoundTenantId‎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‎BoundUserId‎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‎BindingToken‎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‎BoundAt‎</w:t>
      </w:r>
      <w:r>
        <w:rPr>
          <w:rFonts w:ascii="Arial" w:cs="Arial" w:eastAsia="Arial" w:hAnsi="Arial"/>
          <w:b w:val="false"/>
          <w:bCs w:val="false"/>
          <w:sz w:val="21"/>
          <w:szCs w:val="21"/>
          <w:rtl/>
        </w:rPr>
        <w:t xml:space="preserve">، ولا مفتاح أجنبي على </w:t>
      </w:r>
      <w:r>
        <w:rPr>
          <w:rFonts w:ascii="Courier New" w:cs="Courier New" w:eastAsia="Courier New" w:hAnsi="Courier New"/>
          <w:b w:val="false"/>
          <w:bCs w:val="false"/>
          <w:color w:val="1F2937"/>
          <w:sz w:val="18"/>
          <w:szCs w:val="18"/>
          <w:shd w:fill="F1F3F5" w:color="auto" w:val="clear"/>
          <w:rtl/>
        </w:rPr>
        <w:t xml:space="preserve">‎BoundUserId‎</w:t>
      </w:r>
      <w:r>
        <w:rPr>
          <w:rFonts w:ascii="Arial" w:cs="Arial" w:eastAsia="Arial" w:hAnsi="Arial"/>
          <w:b w:val="false"/>
          <w:bCs w:val="false"/>
          <w:sz w:val="21"/>
          <w:szCs w:val="21"/>
          <w:rtl/>
        </w:rPr>
        <w:t xml:space="preserve"> (docs/21-data-dictionary.md:365-377). يبقى الصف بعد إغلاق الاتصال، لكنه لا يفيد اتصالًا جديدًا على الرقم نفسه لأن رمزه لا يطابق سياقه، ويُستبدل عند أول ربط على ذلك الرقم (db/static/030_session_context.sql:209-215). يقرؤه ويكتبه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وحده، ويُحجب عن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(db/static/020_roles_and_grants.sql:59-60).</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2"/>
        <w:gridCol w:w="2803"/>
        <w:gridCol w:w="1453"/>
        <w:gridCol w:w="3636"/>
      </w:tblGrid>
      <w:tr>
        <w:trPr>
          <w:cantSplit/>
          <w:tblHeader/>
        </w:trPr>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الدالة</w:t>
            </w:r>
          </w:p>
        </w:tc>
        <w:tc>
          <w:tcPr>
            <w:tcW w:type="dxa" w:w="28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14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تسمح عندما</w:t>
            </w:r>
          </w:p>
        </w:tc>
        <w:tc>
          <w:tcPr>
            <w:tcW w:type="dxa" w:w="36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تُستعمل في</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‎rls.fn_Bound‎</w:t>
            </w:r>
          </w:p>
        </w:tc>
        <w:tc>
          <w:tcPr>
            <w:tcW w:type="dxa" w:w="2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db/static/010_rls.sql:22-31</w:t>
            </w:r>
          </w:p>
        </w:tc>
        <w:tc>
          <w:tcPr>
            <w:tcW w:type="dxa" w:w="1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ربط للاتصال بمشترك الصف، والمشترك يساوي السياق، والرمز يطابق</w:t>
            </w:r>
          </w:p>
        </w:tc>
        <w:tc>
          <w:tcPr>
            <w:tcW w:type="dxa" w:w="36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الدوال أدناه، والعرضان (db/static/025_tenant_views.sql:14، :26)</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‎rls.fn_BoundWrite‎</w:t>
            </w:r>
          </w:p>
        </w:tc>
        <w:tc>
          <w:tcPr>
            <w:tcW w:type="dxa" w:w="28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db/static/010_rls.sql:35-41</w:t>
            </w:r>
          </w:p>
        </w:tc>
        <w:tc>
          <w:tcPr>
            <w:tcW w:type="dxa" w:w="1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‎fn_Bound‎</w:t>
            </w:r>
            <w:r>
              <w:rPr>
                <w:rFonts w:ascii="Arial" w:cs="Arial" w:eastAsia="Arial" w:hAnsi="Arial"/>
                <w:b w:val="false"/>
                <w:bCs w:val="false"/>
                <w:sz w:val="18"/>
                <w:szCs w:val="18"/>
                <w:rtl/>
              </w:rPr>
              <w:t xml:space="preserve"> والمشترك TRIAL أو ACTIVE</w:t>
            </w:r>
          </w:p>
        </w:tc>
        <w:tc>
          <w:tcPr>
            <w:tcW w:type="dxa" w:w="36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‎fn_TenantWrite‎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‎fn_MixedWrite‎</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‎rls.fn_TenantAccess‎</w:t>
            </w:r>
          </w:p>
        </w:tc>
        <w:tc>
          <w:tcPr>
            <w:tcW w:type="dxa" w:w="2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db/static/010_rls.sql:52-57</w:t>
            </w:r>
          </w:p>
        </w:tc>
        <w:tc>
          <w:tcPr>
            <w:tcW w:type="dxa" w:w="1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‎fn_Bound‎</w:t>
            </w:r>
          </w:p>
        </w:tc>
        <w:tc>
          <w:tcPr>
            <w:tcW w:type="dxa" w:w="36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ترشيح جداول المشترك (db/static/010_rls.sql:118)</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‎rls.fn_TenantWrite‎</w:t>
            </w:r>
          </w:p>
        </w:tc>
        <w:tc>
          <w:tcPr>
            <w:tcW w:type="dxa" w:w="28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db/static/010_rls.sql:44-49</w:t>
            </w:r>
          </w:p>
        </w:tc>
        <w:tc>
          <w:tcPr>
            <w:tcW w:type="dxa" w:w="1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‎fn_BoundWrite‎</w:t>
            </w:r>
          </w:p>
        </w:tc>
        <w:tc>
          <w:tcPr>
            <w:tcW w:type="dxa" w:w="36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حجب الإدراج والتعديل والحذف (db/static/010_rls.sql:119-121)</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‎rls.fn_MixedRead‎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‎rls.fn_MixedWrite‎</w:t>
            </w:r>
          </w:p>
        </w:tc>
        <w:tc>
          <w:tcPr>
            <w:tcW w:type="dxa" w:w="28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db/static/010_rls.sql:60-74</w:t>
            </w:r>
          </w:p>
        </w:tc>
        <w:tc>
          <w:tcPr>
            <w:tcW w:type="dxa" w:w="1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القراءة: صف عام أو تجاوز أو </w:t>
            </w:r>
            <w:r>
              <w:rPr>
                <w:rFonts w:ascii="Courier New" w:cs="Courier New" w:eastAsia="Courier New" w:hAnsi="Courier New"/>
                <w:b w:val="false"/>
                <w:bCs w:val="false"/>
                <w:color w:val="1F2937"/>
                <w:sz w:val="16"/>
                <w:szCs w:val="16"/>
                <w:shd w:fill="F1F3F5" w:color="auto" w:val="clear"/>
                <w:rtl/>
              </w:rPr>
              <w:t xml:space="preserve">‎fn_Bound‎</w:t>
            </w:r>
            <w:r>
              <w:rPr>
                <w:rFonts w:ascii="Arial" w:cs="Arial" w:eastAsia="Arial" w:hAnsi="Arial"/>
                <w:b w:val="false"/>
                <w:bCs w:val="false"/>
                <w:sz w:val="18"/>
                <w:szCs w:val="18"/>
                <w:rtl/>
              </w:rPr>
              <w:t xml:space="preserve">؛ الكتابة: تجاوز أو </w:t>
            </w:r>
            <w:r>
              <w:rPr>
                <w:rFonts w:ascii="Courier New" w:cs="Courier New" w:eastAsia="Courier New" w:hAnsi="Courier New"/>
                <w:b w:val="false"/>
                <w:bCs w:val="false"/>
                <w:color w:val="1F2937"/>
                <w:sz w:val="16"/>
                <w:szCs w:val="16"/>
                <w:shd w:fill="F1F3F5" w:color="auto" w:val="clear"/>
                <w:rtl/>
              </w:rPr>
              <w:t xml:space="preserve">‎fn_BoundWrite‎</w:t>
            </w:r>
          </w:p>
        </w:tc>
        <w:tc>
          <w:tcPr>
            <w:tcW w:type="dxa" w:w="36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الجداول المختلطة الثلاثة (db/static/010_rls.sql:123-130)</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‎rls.fn_AuditRead‎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‎rls.fn_AuditWrite‎</w:t>
            </w:r>
          </w:p>
        </w:tc>
        <w:tc>
          <w:tcPr>
            <w:tcW w:type="dxa" w:w="28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db/static/010_rls.sql:79-93</w:t>
            </w:r>
          </w:p>
        </w:tc>
        <w:tc>
          <w:tcPr>
            <w:tcW w:type="dxa" w:w="1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القراءة: صف المنصة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فارغ) لـ</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‎tp_auth‎</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‎fn_Bound‎</w:t>
            </w:r>
            <w:r>
              <w:rPr>
                <w:rFonts w:ascii="Arial" w:cs="Arial" w:eastAsia="Arial" w:hAnsi="Arial"/>
                <w:b w:val="false"/>
                <w:bCs w:val="false"/>
                <w:sz w:val="18"/>
                <w:szCs w:val="18"/>
                <w:rtl/>
              </w:rPr>
              <w:t xml:space="preserve"> (T38)؛ الإدراج: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فارغ أو تجاوز أو </w:t>
            </w:r>
            <w:r>
              <w:rPr>
                <w:rFonts w:ascii="Courier New" w:cs="Courier New" w:eastAsia="Courier New" w:hAnsi="Courier New"/>
                <w:b w:val="false"/>
                <w:bCs w:val="false"/>
                <w:color w:val="1F2937"/>
                <w:sz w:val="16"/>
                <w:szCs w:val="16"/>
                <w:shd w:fill="F1F3F5" w:color="auto" w:val="clear"/>
                <w:rtl/>
              </w:rPr>
              <w:t xml:space="preserve">‎fn_Bound‎</w:t>
            </w:r>
          </w:p>
        </w:tc>
        <w:tc>
          <w:tcPr>
            <w:tcW w:type="dxa" w:w="36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(db/static/010_rls.sql:98-101)</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ملاحظتان:</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‎fn_AuditWrite‎</w:t>
      </w:r>
      <w:r>
        <w:rPr>
          <w:rFonts w:ascii="Arial" w:cs="Arial" w:eastAsia="Arial" w:hAnsi="Arial"/>
          <w:b w:val="false"/>
          <w:bCs w:val="false"/>
          <w:sz w:val="21"/>
          <w:szCs w:val="21"/>
          <w:rtl/>
        </w:rPr>
        <w:t xml:space="preserve"> يستعمل </w:t>
      </w:r>
      <w:r>
        <w:rPr>
          <w:rFonts w:ascii="Courier New" w:cs="Courier New" w:eastAsia="Courier New" w:hAnsi="Courier New"/>
          <w:b w:val="false"/>
          <w:bCs w:val="false"/>
          <w:color w:val="1F2937"/>
          <w:sz w:val="18"/>
          <w:szCs w:val="18"/>
          <w:shd w:fill="F1F3F5" w:color="auto" w:val="clear"/>
          <w:rtl/>
        </w:rPr>
        <w:t xml:space="preserve">‎fn_Bound‎</w:t>
      </w:r>
      <w:r>
        <w:rPr>
          <w:rFonts w:ascii="Arial" w:cs="Arial" w:eastAsia="Arial" w:hAnsi="Arial"/>
          <w:b w:val="false"/>
          <w:bCs w:val="false"/>
          <w:sz w:val="21"/>
          <w:szCs w:val="21"/>
          <w:rtl/>
        </w:rPr>
        <w:t xml:space="preserve"> لا </w:t>
      </w:r>
      <w:r>
        <w:rPr>
          <w:rFonts w:ascii="Courier New" w:cs="Courier New" w:eastAsia="Courier New" w:hAnsi="Courier New"/>
          <w:b w:val="false"/>
          <w:bCs w:val="false"/>
          <w:color w:val="1F2937"/>
          <w:sz w:val="18"/>
          <w:szCs w:val="18"/>
          <w:shd w:fill="F1F3F5" w:color="auto" w:val="clear"/>
          <w:rtl/>
        </w:rPr>
        <w:t xml:space="preserve">‎fn_BoundWrite‎</w:t>
      </w:r>
      <w:r>
        <w:rPr>
          <w:rFonts w:ascii="Arial" w:cs="Arial" w:eastAsia="Arial" w:hAnsi="Arial"/>
          <w:b w:val="false"/>
          <w:bCs w:val="false"/>
          <w:sz w:val="21"/>
          <w:szCs w:val="21"/>
          <w:rtl/>
        </w:rPr>
        <w:t xml:space="preserve">. فإضافة سطر تدقيق تبقى ممكنة في SUSPENDED وARCHIVED_READ_ONLY، وهذا مطلوب لتدقيق القراءة والتصدير فيهما. وقبوله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فارغًا من اتصال المشترك هو O-19 (erd_open_items).</w:t>
      </w:r>
    </w:p>
    <w:p>
      <w:pPr>
        <w:pStyle w:val="ListParagraph"/>
        <w:numPr>
          <w:ilvl w:val="0"/>
          <w:numId w:val="3"/>
        </w:numPr>
        <w:bidi/>
        <w:spacing w:after="70" w:before="0" w:line="300"/>
      </w:pPr>
      <w:r>
        <w:rPr>
          <w:rFonts w:ascii="Arial" w:cs="Arial" w:eastAsia="Arial" w:hAnsi="Arial"/>
          <w:b w:val="false"/>
          <w:bCs w:val="false"/>
          <w:sz w:val="21"/>
          <w:szCs w:val="21"/>
          <w:rtl/>
        </w:rPr>
        <w:t xml:space="preserve">الكتابة المرفوضة بالحجب تعطي الخطأ 33504 (T4 وT27، db/tests/tenant_isolation_tests.sql:163، :604).</w:t>
      </w:r>
    </w:p>
    <w:p>
      <w:pPr>
        <w:bidi/>
        <w:spacing w:after="60" w:before="0"/>
      </w:pPr>
    </w:p>
    <w:p>
      <w:pPr>
        <w:pStyle w:val="Heading2"/>
        <w:bidi/>
      </w:pPr>
      <w:bookmarkStart w:name="_sec9" w:id="9"/>
      <w:r>
        <w:rPr>
          <w:rFonts w:ascii="Arial" w:cs="Arial" w:eastAsia="Arial" w:hAnsi="Arial"/>
          <w:b/>
          <w:bCs/>
          <w:color w:val="2B5C8A"/>
          <w:sz w:val="26"/>
          <w:szCs w:val="26"/>
          <w:rtl/>
        </w:rPr>
        <w:t xml:space="preserve">4.5 الفشل وما يفعله التطبيق</w:t>
      </w:r>
      <w:bookmarkEnd w:id="9"/>
    </w:p>
    <w:p>
      <w:pPr>
        <w:bidi/>
        <w:spacing w:after="110" w:before="0" w:line="312"/>
      </w:pPr>
      <w:r>
        <w:rPr>
          <w:rFonts w:ascii="Arial" w:cs="Arial" w:eastAsia="Arial" w:hAnsi="Arial"/>
          <w:b w:val="false"/>
          <w:bCs w:val="false"/>
          <w:sz w:val="21"/>
          <w:szCs w:val="21"/>
          <w:rtl/>
        </w:rPr>
        <w:t xml:space="preserve">السياق لا يتراجع مع المعاملة. ما ضُبط من مفاتيح قبل الخطأ يبقى في الاتصال، ولذلك رتّب الإجراء المفاتيح المساعدة قبل الربط (db/static/030_session_context.sql:204). القاعدة: لا يُكمل التطبيق على اتصال فشل ربطه. يغلقه فيعيده إلى المجمّع، والمجمّع يعيد ضبطه عند إعادة الاستعمال (db/static/030_session_context.sql:18). ثم يفتح اتصالًا جديدًا إن احتاج.</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5"/>
        <w:gridCol w:w="945"/>
        <w:gridCol w:w="1177"/>
        <w:gridCol w:w="6797"/>
      </w:tblGrid>
      <w:tr>
        <w:trPr>
          <w:cantSplit/>
          <w:tblHeader/>
        </w:trPr>
        <w:tc>
          <w:tcPr>
            <w:tcW w:type="dxa" w:w="9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الخطأ</w:t>
            </w:r>
          </w:p>
        </w:tc>
        <w:tc>
          <w:tcPr>
            <w:tcW w:type="dxa" w:w="9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c>
          <w:tcPr>
            <w:tcW w:type="dxa" w:w="11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يفعله التطبيق </w:t>
            </w:r>
            <w:r>
              <w:rPr>
                <w:rFonts w:ascii="Arial" w:cs="Arial" w:eastAsia="Arial" w:hAnsi="Arial"/>
                <w:color w:val="E0A800"/>
                <w:sz w:val="18"/>
                <w:szCs w:val="18"/>
                <w:rtl/>
              </w:rPr>
              <w:t xml:space="preserve">●</w:t>
            </w:r>
          </w:p>
        </w:tc>
        <w:tc>
          <w:tcPr>
            <w:tcW w:type="dxa" w:w="67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الاستجابة</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w:t>
            </w:r>
          </w:p>
        </w:tc>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 ناقص</w:t>
            </w:r>
          </w:p>
        </w:tc>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برمجي: إغلاق الاتصال وتسجيله</w:t>
            </w:r>
          </w:p>
        </w:tc>
        <w:tc>
          <w:tcPr>
            <w:tcW w:type="dxa" w:w="6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خادم (DOC-B04)</w:t>
            </w:r>
          </w:p>
        </w:tc>
      </w:tr>
      <w:tr>
        <w:trPr>
          <w:cantSplit/>
        </w:trPr>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50002</w:t>
            </w:r>
          </w:p>
        </w:tc>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غير معروف أو CLOSED</w:t>
            </w:r>
          </w:p>
        </w:tc>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الاتصال، حذف ملف الارتباط</w:t>
            </w:r>
          </w:p>
        </w:tc>
        <w:tc>
          <w:tcPr>
            <w:tcW w:type="dxa" w:w="6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الصفحة المحايدة لعنوان غير معروف (FR-PLT-046، docs/10-detailed-analysis/10-m0-m1-platform-organization.md:148)</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50003</w:t>
            </w:r>
          </w:p>
        </w:tc>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جلسة صالحة</w:t>
            </w:r>
          </w:p>
        </w:tc>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الاتصال، حذف ملف الارتباط</w:t>
            </w:r>
          </w:p>
        </w:tc>
        <w:tc>
          <w:tcPr>
            <w:tcW w:type="dxa" w:w="6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تحويل إلى الدخول (DOC-F03)</w:t>
            </w:r>
          </w:p>
        </w:tc>
      </w:tr>
      <w:tr>
        <w:trPr>
          <w:cantSplit/>
        </w:trPr>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50004</w:t>
            </w:r>
          </w:p>
        </w:tc>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مربوط من قبل</w:t>
            </w:r>
          </w:p>
        </w:tc>
        <w:tc>
          <w:tcPr>
            <w:tcW w:type="dxa" w:w="11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عيب في معالجة المجمّع: إغلاق الاتصال، تسجيل بشدة عالية، محاولة واحدة على اتصال جديد</w:t>
            </w:r>
          </w:p>
        </w:tc>
        <w:tc>
          <w:tcPr>
            <w:tcW w:type="dxa" w:w="67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حسب نتيجة المحاولة</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ذلك</w:t>
            </w:r>
          </w:p>
        </w:tc>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ميت أو مهلة أو خطأ مفتاح مقفل</w:t>
            </w:r>
          </w:p>
        </w:tc>
        <w:tc>
          <w:tcPr>
            <w:tcW w:type="dxa" w:w="11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الاتصال ومحاولة واحدة على اتصال جديد</w:t>
            </w:r>
          </w:p>
        </w:tc>
        <w:tc>
          <w:tcPr>
            <w:tcW w:type="dxa" w:w="67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خادم إن تكرر</w:t>
            </w:r>
          </w:p>
        </w:tc>
      </w:tr>
    </w:tbl>
    <w:p>
      <w:pPr>
        <w:bidi/>
        <w:spacing w:after="120" w:before="0"/>
      </w:pPr>
    </w:p>
    <w:p>
      <w:pPr>
        <w:pStyle w:val="Heading2"/>
        <w:bidi/>
      </w:pPr>
      <w:bookmarkStart w:name="_sec10" w:id="10"/>
      <w:r>
        <w:rPr>
          <w:rFonts w:ascii="Arial" w:cs="Arial" w:eastAsia="Arial" w:hAnsi="Arial"/>
          <w:b/>
          <w:bCs/>
          <w:color w:val="2B5C8A"/>
          <w:sz w:val="26"/>
          <w:szCs w:val="26"/>
          <w:rtl/>
        </w:rPr>
        <w:t xml:space="preserve">4.6 السحب</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4"/>
        <w:gridCol w:w="3287"/>
        <w:gridCol w:w="3745"/>
        <w:gridCol w:w="944"/>
        <w:gridCol w:w="944"/>
      </w:tblGrid>
      <w:tr>
        <w:trPr>
          <w:cantSplit/>
          <w:tblHeader/>
        </w:trPr>
        <w:tc>
          <w:tcPr>
            <w:tcW w:type="dxa" w:w="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w:t>
            </w:r>
          </w:p>
        </w:tc>
        <w:tc>
          <w:tcPr>
            <w:tcW w:type="dxa" w:w="32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القادح</w:t>
            </w:r>
          </w:p>
        </w:tc>
        <w:tc>
          <w:tcPr>
            <w:tcW w:type="dxa" w:w="37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9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المستخدم تصير غير ACTIVE (تعطيل، قفل، أرشفة)</w:t>
            </w:r>
          </w:p>
        </w:tc>
        <w:tc>
          <w:tcPr>
            <w:tcW w:type="dxa" w:w="32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‎sec.TR_AppUser_RevokeBinding‎</w:t>
            </w:r>
          </w:p>
        </w:tc>
        <w:tc>
          <w:tcPr>
            <w:tcW w:type="dxa" w:w="37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db/static/030_session_context.sql:245-256</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ربوط المستخدم</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T25</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صف المستخدم</w:t>
            </w:r>
          </w:p>
        </w:tc>
        <w:tc>
          <w:tcPr>
            <w:tcW w:type="dxa" w:w="32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‎sec.TR_AppUser_RevokeBindingOnDelete‎</w:t>
            </w:r>
          </w:p>
        </w:tc>
        <w:tc>
          <w:tcPr>
            <w:tcW w:type="dxa" w:w="37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db/static/030_session_context.sql:258-267</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ربوطه</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T30</w:t>
            </w:r>
          </w:p>
        </w:tc>
      </w:tr>
      <w:tr>
        <w:trPr>
          <w:cantSplit/>
        </w:trPr>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إنهاء جلسة أو حذفها</w:t>
            </w:r>
          </w:p>
        </w:tc>
        <w:tc>
          <w:tcPr>
            <w:tcW w:type="dxa" w:w="32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‎sec.TR_UserSession_RevokeBinding‎</w:t>
            </w:r>
          </w:p>
        </w:tc>
        <w:tc>
          <w:tcPr>
            <w:tcW w:type="dxa" w:w="37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db/static/030_session_context.sql:269-283</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كل ربوط المستخدم، لا ربط الجلسة وحدها</w:t>
            </w:r>
          </w:p>
        </w:tc>
        <w:tc>
          <w:tcPr>
            <w:tcW w:type="dxa" w:w="9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T37</w:t>
            </w:r>
          </w:p>
        </w:tc>
      </w:tr>
      <w:tr>
        <w:trPr>
          <w:cantSplit/>
        </w:trPr>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المشترك تصير غير TRIAL وACTIVE</w:t>
            </w:r>
          </w:p>
        </w:tc>
        <w:tc>
          <w:tcPr>
            <w:tcW w:type="dxa" w:w="32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‎plat.TR_Tenant_RevokeBinding‎</w:t>
            </w:r>
          </w:p>
        </w:tc>
        <w:tc>
          <w:tcPr>
            <w:tcW w:type="dxa" w:w="37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db/static/030_session_context.sql:285-296</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كل ربوط المشترك</w:t>
            </w:r>
          </w:p>
        </w:tc>
        <w:tc>
          <w:tcPr>
            <w:tcW w:type="dxa" w:w="9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T26</w:t>
            </w:r>
          </w:p>
        </w:tc>
      </w:tr>
    </w:tbl>
    <w:p>
      <w:pPr>
        <w:bidi/>
        <w:spacing w:after="120" w:before="0"/>
      </w:pPr>
    </w:p>
    <w:p>
      <w:pPr>
        <w:bidi/>
        <w:spacing w:after="110" w:before="0" w:line="312"/>
      </w:pPr>
      <w:r>
        <w:rPr>
          <w:rFonts w:ascii="Arial" w:cs="Arial" w:eastAsia="Arial" w:hAnsi="Arial"/>
          <w:b w:val="false"/>
          <w:bCs w:val="false"/>
          <w:sz w:val="21"/>
          <w:szCs w:val="21"/>
          <w:rtl/>
        </w:rPr>
        <w:t xml:space="preserve">بعد السحب يبقى السياق في الاتصال، لكن </w:t>
      </w:r>
      <w:r>
        <w:rPr>
          <w:rFonts w:ascii="Courier New" w:cs="Courier New" w:eastAsia="Courier New" w:hAnsi="Courier New"/>
          <w:b w:val="false"/>
          <w:bCs w:val="false"/>
          <w:color w:val="1F2937"/>
          <w:sz w:val="18"/>
          <w:szCs w:val="18"/>
          <w:shd w:fill="F1F3F5" w:color="auto" w:val="clear"/>
          <w:rtl/>
        </w:rPr>
        <w:t xml:space="preserve">‎fn_Bound‎</w:t>
      </w:r>
      <w:r>
        <w:rPr>
          <w:rFonts w:ascii="Arial" w:cs="Arial" w:eastAsia="Arial" w:hAnsi="Arial"/>
          <w:b w:val="false"/>
          <w:bCs w:val="false"/>
          <w:sz w:val="21"/>
          <w:szCs w:val="21"/>
          <w:rtl/>
        </w:rPr>
        <w:t xml:space="preserve"> يفشل فلا تظهر صفوف ولا تُقبل كتابة، ومحاولة ربط جديدة تعطي 50004 حتى يُعاد ضبط الاتصال (db/static/030_session_context.sql:241-244). ولأن كل طلب يربط من جديد، يسري السحب على الطلب الجاري فورًا وعلى ما بعده عند الربط.</w:t>
      </w:r>
    </w:p>
    <w:p>
      <w:pPr>
        <w:bidi/>
        <w:spacing w:after="110" w:before="0" w:line="312"/>
      </w:pPr>
      <w:r>
        <w:rPr>
          <w:rFonts w:ascii="Arial" w:cs="Arial" w:eastAsia="Arial" w:hAnsi="Arial"/>
          <w:b w:val="false"/>
          <w:bCs w:val="false"/>
          <w:sz w:val="21"/>
          <w:szCs w:val="21"/>
          <w:rtl/>
        </w:rPr>
        <w:t xml:space="preserve">ملاحظتان للمالكين الآخرين:</w:t>
      </w:r>
    </w:p>
    <w:p>
      <w:pPr>
        <w:pStyle w:val="ListParagraph"/>
        <w:numPr>
          <w:ilvl w:val="0"/>
          <w:numId w:val="3"/>
        </w:numPr>
        <w:bidi/>
        <w:spacing w:after="70" w:before="0" w:line="300"/>
      </w:pPr>
      <w:r>
        <w:rPr>
          <w:rFonts w:ascii="Arial" w:cs="Arial" w:eastAsia="Arial" w:hAnsi="Arial"/>
          <w:b w:val="false"/>
          <w:bCs w:val="false"/>
          <w:sz w:val="21"/>
          <w:szCs w:val="21"/>
          <w:rtl/>
        </w:rPr>
        <w:t xml:space="preserve">قفل الحساب بعد خمس محاولات فاشلة يجعل الحالة LOCKED (db/static/030_session_context.sql:97-101)، فيسحب القادح ربوط المستخدم، ويرفض الإجراء جلساته القائمة لأنه يشترط ACTIVE (db/static/030_session_context.sql:197). أي أن من يخمّن كلمة المرور يوقف عمل صاحب الحساب. يُحسم في DOC-F06 وDOC-S04.</w:t>
      </w:r>
    </w:p>
    <w:p>
      <w:pPr>
        <w:pStyle w:val="ListParagraph"/>
        <w:numPr>
          <w:ilvl w:val="0"/>
          <w:numId w:val="3"/>
        </w:numPr>
        <w:bidi/>
        <w:spacing w:after="70" w:before="0" w:line="300"/>
      </w:pPr>
      <w:r>
        <w:rPr>
          <w:rFonts w:ascii="Arial" w:cs="Arial" w:eastAsia="Arial" w:hAnsi="Arial"/>
          <w:b w:val="false"/>
          <w:bCs w:val="false"/>
          <w:sz w:val="21"/>
          <w:szCs w:val="21"/>
          <w:rtl/>
        </w:rPr>
        <w:t xml:space="preserve">القوادح تحذف الربط ولا تُنهي صف </w:t>
      </w:r>
      <w:r>
        <w:rPr>
          <w:rFonts w:ascii="Courier New" w:cs="Courier New" w:eastAsia="Courier New" w:hAnsi="Courier New"/>
          <w:b w:val="false"/>
          <w:bCs w:val="false"/>
          <w:color w:val="1F2937"/>
          <w:sz w:val="18"/>
          <w:szCs w:val="18"/>
          <w:shd w:fill="F1F3F5" w:color="auto" w:val="clear"/>
          <w:rtl/>
        </w:rPr>
        <w:t xml:space="preserve">‎sec.UserSession‎</w:t>
      </w:r>
      <w:r>
        <w:rPr>
          <w:rFonts w:ascii="Arial" w:cs="Arial" w:eastAsia="Arial" w:hAnsi="Arial"/>
          <w:b w:val="false"/>
          <w:bCs w:val="false"/>
          <w:sz w:val="21"/>
          <w:szCs w:val="21"/>
          <w:rtl/>
        </w:rPr>
        <w:t xml:space="preserve">. أسباب الإنهاء </w:t>
      </w:r>
      <w:r>
        <w:rPr>
          <w:rFonts w:ascii="Courier New" w:cs="Courier New" w:eastAsia="Courier New" w:hAnsi="Courier New"/>
          <w:b w:val="false"/>
          <w:bCs w:val="false"/>
          <w:color w:val="1F2937"/>
          <w:sz w:val="18"/>
          <w:szCs w:val="18"/>
          <w:shd w:fill="F1F3F5" w:color="auto" w:val="clear"/>
          <w:rtl/>
        </w:rPr>
        <w:t xml:space="preserve">‎USER_DISABLED‎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‎TENANT_SUSPENDED‎</w:t>
      </w:r>
      <w:r>
        <w:rPr>
          <w:rFonts w:ascii="Arial" w:cs="Arial" w:eastAsia="Arial" w:hAnsi="Arial"/>
          <w:b w:val="false"/>
          <w:bCs w:val="false"/>
          <w:sz w:val="21"/>
          <w:szCs w:val="21"/>
          <w:rtl/>
        </w:rPr>
        <w:t xml:space="preserve"> موجودة في القاموس (docs/21-data-dictionary.md:396) ولا يكتبها أي كود اليوم (DQ-F04-9).</w:t>
      </w:r>
    </w:p>
    <w:p>
      <w:pPr>
        <w:bidi/>
        <w:spacing w:after="60" w:before="0"/>
      </w:pPr>
    </w:p>
    <w:p>
      <w:pPr>
        <w:pStyle w:val="Heading1"/>
        <w:bidi/>
      </w:pPr>
      <w:bookmarkStart w:name="_sec11" w:id="11"/>
      <w:r>
        <w:rPr>
          <w:rFonts w:ascii="Arial" w:cs="Arial" w:eastAsia="Arial" w:hAnsi="Arial"/>
          <w:b/>
          <w:bCs/>
          <w:color w:val="1F3A5F"/>
          <w:sz w:val="32"/>
          <w:szCs w:val="32"/>
          <w:rtl/>
        </w:rPr>
        <w:t xml:space="preserve">5. مهام الخلفية وعامل Outbox</w:t>
      </w:r>
      <w:bookmarkEnd w:id="11"/>
    </w:p>
    <w:p>
      <w:pPr>
        <w:pStyle w:val="Heading2"/>
        <w:bidi/>
      </w:pPr>
      <w:bookmarkStart w:name="_sec12" w:id="12"/>
      <w:r>
        <w:rPr>
          <w:rFonts w:ascii="Arial" w:cs="Arial" w:eastAsia="Arial" w:hAnsi="Arial"/>
          <w:b/>
          <w:bCs/>
          <w:color w:val="2B5C8A"/>
          <w:sz w:val="26"/>
          <w:szCs w:val="26"/>
          <w:rtl/>
        </w:rPr>
        <w:t xml:space="preserve">5.1 الوضع اليوم: المسار غير مبني</w:t>
      </w:r>
      <w:bookmarkEnd w:id="12"/>
    </w:p>
    <w:p>
      <w:pPr>
        <w:pStyle w:val="ListParagraph"/>
        <w:numPr>
          <w:ilvl w:val="0"/>
          <w:numId w:val="3"/>
        </w:numPr>
        <w:bidi/>
        <w:spacing w:after="70" w:before="0" w:line="300"/>
      </w:pPr>
      <w:r>
        <w:rPr>
          <w:rFonts w:ascii="Arial" w:cs="Arial" w:eastAsia="Arial" w:hAnsi="Arial"/>
          <w:b w:val="false"/>
          <w:bCs w:val="false"/>
          <w:sz w:val="21"/>
          <w:szCs w:val="21"/>
          <w:rtl/>
        </w:rPr>
        <w:t xml:space="preserve">التصميم ينص على حساب خدمة لكل مشترك بعلم </w:t>
      </w:r>
      <w:r>
        <w:rPr>
          <w:rFonts w:ascii="Courier New" w:cs="Courier New" w:eastAsia="Courier New" w:hAnsi="Courier New"/>
          <w:b w:val="false"/>
          <w:bCs w:val="false"/>
          <w:color w:val="1F2937"/>
          <w:sz w:val="18"/>
          <w:szCs w:val="18"/>
          <w:shd w:fill="F1F3F5" w:color="auto" w:val="clear"/>
          <w:rtl/>
        </w:rPr>
        <w:t xml:space="preserve">‎IsSystemUser‎</w:t>
      </w:r>
      <w:r>
        <w:rPr>
          <w:rFonts w:ascii="Arial" w:cs="Arial" w:eastAsia="Arial" w:hAnsi="Arial"/>
          <w:b w:val="false"/>
          <w:bCs w:val="false"/>
          <w:sz w:val="21"/>
          <w:szCs w:val="21"/>
          <w:rtl/>
        </w:rPr>
        <w:t xml:space="preserve"> للمهام والتكامل (docs/20-database-design.md:97، docs/20-database-design.md:393، docs/21-data-dictionary.md:216). </w:t>
      </w:r>
      <w:r>
        <w:rPr>
          <w:rFonts w:ascii="Arial" w:cs="Arial" w:eastAsia="Arial" w:hAnsi="Arial"/>
          <w:color w:val="2E9E44"/>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قيد يمنع حساب الخدمة من كلمة مرور ومن MFA (db/generated/tsql/001_tables.sql:214). </w:t>
      </w:r>
      <w:r>
        <w:rPr>
          <w:rFonts w:ascii="Arial" w:cs="Arial" w:eastAsia="Arial" w:hAnsi="Arial"/>
          <w:color w:val="2E9E44"/>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لذلك لا يستطيع إنشاء جلسة، لأن </w:t>
      </w:r>
      <w:r>
        <w:rPr>
          <w:rFonts w:ascii="Courier New" w:cs="Courier New" w:eastAsia="Courier New" w:hAnsi="Courier New"/>
          <w:b w:val="false"/>
          <w:bCs w:val="false"/>
          <w:color w:val="1F2937"/>
          <w:sz w:val="18"/>
          <w:szCs w:val="18"/>
          <w:shd w:fill="F1F3F5" w:color="auto" w:val="clear"/>
          <w:rtl/>
        </w:rPr>
        <w:t xml:space="preserve">‎usp_StartSession‎</w:t>
      </w:r>
      <w:r>
        <w:rPr>
          <w:rFonts w:ascii="Arial" w:cs="Arial" w:eastAsia="Arial" w:hAnsi="Arial"/>
          <w:b w:val="false"/>
          <w:bCs w:val="false"/>
          <w:sz w:val="21"/>
          <w:szCs w:val="21"/>
          <w:rtl/>
        </w:rPr>
        <w:t xml:space="preserve"> يقارن بصمة كلمة المرور (db/static/030_session_context.sql:85-86)، ولا يستطيع الربط، لأن الربط يشترط جلسة (db/static/030_session_context.sql:191-199). ودور التطبيق ممنوع من إدراج الجلسات (db/static/030_session_context.sql:238). </w:t>
      </w:r>
      <w:r>
        <w:rPr>
          <w:rFonts w:ascii="Arial" w:cs="Arial" w:eastAsia="Arial" w:hAnsi="Arial"/>
          <w:color w:val="2E9E44"/>
          <w:sz w:val="21"/>
          <w:szCs w:val="21"/>
          <w:rtl/>
        </w:rPr>
        <w:t xml:space="preserve">●</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‎cfg.OutboxEvent‎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‎cfg.JobRun‎</w:t>
      </w:r>
      <w:r>
        <w:rPr>
          <w:rFonts w:ascii="Arial" w:cs="Arial" w:eastAsia="Arial" w:hAnsi="Arial"/>
          <w:b w:val="false"/>
          <w:bCs w:val="false"/>
          <w:sz w:val="21"/>
          <w:szCs w:val="21"/>
          <w:rtl/>
        </w:rPr>
        <w:t xml:space="preserve"> جدولا مشترك تحت RLS (docs/21-data-dictionary.md:899، :930)، فلا يقرأ العامل صفوفهما إلا بعد الربط. </w:t>
      </w:r>
      <w:r>
        <w:rPr>
          <w:rFonts w:ascii="Arial" w:cs="Arial" w:eastAsia="Arial" w:hAnsi="Arial"/>
          <w:color w:val="2E9E44"/>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لا يقرأ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قائمة المشتركين (db/generated/tsql/007_table_grants.sql:13-14)، فلا يعرف العامل لمن يعمل. </w:t>
      </w:r>
      <w:r>
        <w:rPr>
          <w:rFonts w:ascii="Arial" w:cs="Arial" w:eastAsia="Arial" w:hAnsi="Arial"/>
          <w:color w:val="2E9E44"/>
          <w:sz w:val="21"/>
          <w:szCs w:val="21"/>
          <w:rtl/>
        </w:rPr>
        <w:t xml:space="preserve">●</w:t>
      </w:r>
    </w:p>
    <w:p>
      <w:pPr>
        <w:bidi/>
        <w:spacing w:after="60" w:before="0"/>
      </w:pPr>
    </w:p>
    <w:p>
      <w:pPr>
        <w:bidi/>
        <w:spacing w:after="110" w:before="0" w:line="312"/>
      </w:pPr>
      <w:r>
        <w:rPr>
          <w:rFonts w:ascii="Arial" w:cs="Arial" w:eastAsia="Arial" w:hAnsi="Arial"/>
          <w:b w:val="false"/>
          <w:bCs w:val="false"/>
          <w:sz w:val="21"/>
          <w:szCs w:val="21"/>
          <w:rtl/>
        </w:rPr>
        <w:t xml:space="preserve">النتيجة: لا توجد اليوم طريقة لربط مهمة بمشترك. هذا مانع لـ FR-PLT-044 في S0 (docs/10-detailed-analysis/10-m0-m1-platform-organization.md:146)، ولبذر المشترك في DOC-F05.</w:t>
      </w:r>
    </w:p>
    <w:p>
      <w:pPr>
        <w:pStyle w:val="Heading2"/>
        <w:bidi/>
      </w:pPr>
      <w:bookmarkStart w:name="_sec13" w:id="13"/>
      <w:r>
        <w:rPr>
          <w:rFonts w:ascii="Arial" w:cs="Arial" w:eastAsia="Arial" w:hAnsi="Arial"/>
          <w:b/>
          <w:bCs/>
          <w:color w:val="2B5C8A"/>
          <w:sz w:val="26"/>
          <w:szCs w:val="26"/>
          <w:rtl/>
        </w:rPr>
        <w:t xml:space="preserve">5.2 التصميم المقترح </w:t>
      </w:r>
      <w:r>
        <w:rPr>
          <w:rFonts w:ascii="Arial" w:cs="Arial" w:eastAsia="Arial" w:hAnsi="Arial"/>
          <w:color w:val="E0A800"/>
          <w:sz w:val="26"/>
          <w:szCs w:val="26"/>
          <w:rtl/>
        </w:rPr>
        <w:t xml:space="preserve">●</w:t>
      </w:r>
      <w:bookmarkEnd w:id="13"/>
    </w:p>
    <w:p>
      <w:pPr>
        <w:pStyle w:val="ListParagraph"/>
        <w:numPr>
          <w:ilvl w:val="0"/>
          <w:numId w:val="4"/>
        </w:numPr>
        <w:bidi/>
        <w:spacing w:after="70" w:before="0" w:line="300"/>
      </w:pPr>
      <w:r>
        <w:rPr>
          <w:rFonts w:ascii="Arial" w:cs="Arial" w:eastAsia="Arial" w:hAnsi="Arial"/>
          <w:b w:val="false"/>
          <w:bCs w:val="false"/>
          <w:sz w:val="21"/>
          <w:szCs w:val="21"/>
          <w:rtl/>
        </w:rPr>
        <w:t xml:space="preserve">دور جديد </w:t>
      </w:r>
      <w:r>
        <w:rPr>
          <w:rFonts w:ascii="Courier New" w:cs="Courier New" w:eastAsia="Courier New" w:hAnsi="Courier New"/>
          <w:b w:val="false"/>
          <w:bCs w:val="false"/>
          <w:color w:val="1F2937"/>
          <w:sz w:val="18"/>
          <w:szCs w:val="18"/>
          <w:shd w:fill="F1F3F5" w:color="auto" w:val="clear"/>
          <w:rtl/>
        </w:rPr>
        <w:t xml:space="preserve">‎tp_jobs‎</w:t>
      </w:r>
      <w:r>
        <w:rPr>
          <w:rFonts w:ascii="Arial" w:cs="Arial" w:eastAsia="Arial" w:hAnsi="Arial"/>
          <w:b w:val="false"/>
          <w:bCs w:val="false"/>
          <w:sz w:val="21"/>
          <w:szCs w:val="21"/>
          <w:rtl/>
        </w:rPr>
        <w:t xml:space="preserve"> يُمنح </w:t>
      </w:r>
      <w:r>
        <w:rPr>
          <w:rFonts w:ascii="Courier New" w:cs="Courier New" w:eastAsia="Courier New" w:hAnsi="Courier New"/>
          <w:b w:val="false"/>
          <w:bCs w:val="false"/>
          <w:color w:val="1F2937"/>
          <w:sz w:val="18"/>
          <w:szCs w:val="18"/>
          <w:shd w:fill="F1F3F5" w:color="auto" w:val="clear"/>
          <w:rtl/>
        </w:rPr>
        <w:t xml:space="preserve">‎EXECUTE‎</w:t>
      </w:r>
      <w:r>
        <w:rPr>
          <w:rFonts w:ascii="Arial" w:cs="Arial" w:eastAsia="Arial" w:hAnsi="Arial"/>
          <w:b w:val="false"/>
          <w:bCs w:val="false"/>
          <w:sz w:val="21"/>
          <w:szCs w:val="21"/>
          <w:rtl/>
        </w:rPr>
        <w:t xml:space="preserve"> على إجراءين جديدين فقط، ويُعطى لحساب العامل وحده لا لحساب خادم الواجهة (DOC-S08).</w:t>
      </w:r>
    </w:p>
    <w:p>
      <w:pPr>
        <w:pStyle w:val="ListParagraph"/>
        <w:numPr>
          <w:ilvl w:val="0"/>
          <w:numId w:val="4"/>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‎sec.usp_SetJobContext(@TenantId, @JobKey, @CorrelationId)‎</w:t>
      </w:r>
      <w:r>
        <w:rPr>
          <w:rFonts w:ascii="Arial" w:cs="Arial" w:eastAsia="Arial" w:hAnsi="Arial"/>
          <w:b w:val="false"/>
          <w:bCs w:val="false"/>
          <w:sz w:val="21"/>
          <w:szCs w:val="21"/>
          <w:rtl/>
        </w:rPr>
        <w:t xml:space="preserve"> بصفة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بالترتيب والأخطاء نفسها:</w:t>
      </w:r>
    </w:p>
    <w:p>
      <w:pPr>
        <w:pStyle w:val="ListParagraph"/>
        <w:numPr>
          <w:ilvl w:val="1"/>
          <w:numId w:val="3"/>
        </w:numPr>
        <w:bidi/>
        <w:spacing w:after="70" w:before="0" w:line="300"/>
      </w:pPr>
      <w:r>
        <w:rPr>
          <w:rFonts w:ascii="Arial" w:cs="Arial" w:eastAsia="Arial" w:hAnsi="Arial"/>
          <w:b w:val="false"/>
          <w:bCs w:val="false"/>
          <w:sz w:val="21"/>
          <w:szCs w:val="21"/>
          <w:rtl/>
        </w:rPr>
        <w:t xml:space="preserve">50001 إن نقص معامل.</w:t>
      </w:r>
    </w:p>
    <w:p>
      <w:pPr>
        <w:pStyle w:val="ListParagraph"/>
        <w:numPr>
          <w:ilvl w:val="1"/>
          <w:numId w:val="3"/>
        </w:numPr>
        <w:bidi/>
        <w:spacing w:after="70" w:before="0" w:line="300"/>
      </w:pPr>
      <w:r>
        <w:rPr>
          <w:rFonts w:ascii="Arial" w:cs="Arial" w:eastAsia="Arial" w:hAnsi="Arial"/>
          <w:b w:val="false"/>
          <w:bCs w:val="false"/>
          <w:sz w:val="21"/>
          <w:szCs w:val="21"/>
          <w:rtl/>
        </w:rPr>
        <w:t xml:space="preserve">50002 إن كانت حالة المشترك لا تسمح بهذه المهمة (§7.4).</w:t>
      </w:r>
    </w:p>
    <w:p>
      <w:pPr>
        <w:pStyle w:val="ListParagraph"/>
        <w:numPr>
          <w:ilvl w:val="1"/>
          <w:numId w:val="3"/>
        </w:numPr>
        <w:bidi/>
        <w:spacing w:after="70" w:before="0" w:line="300"/>
      </w:pPr>
      <w:r>
        <w:rPr>
          <w:rFonts w:ascii="Arial" w:cs="Arial" w:eastAsia="Arial" w:hAnsi="Arial"/>
          <w:b w:val="false"/>
          <w:bCs w:val="false"/>
          <w:sz w:val="21"/>
          <w:szCs w:val="21"/>
          <w:rtl/>
        </w:rPr>
        <w:t xml:space="preserve">50003 إن لم يوجد للمشترك حساب </w:t>
      </w:r>
      <w:r>
        <w:rPr>
          <w:rFonts w:ascii="Courier New" w:cs="Courier New" w:eastAsia="Courier New" w:hAnsi="Courier New"/>
          <w:b w:val="false"/>
          <w:bCs w:val="false"/>
          <w:color w:val="1F2937"/>
          <w:sz w:val="18"/>
          <w:szCs w:val="18"/>
          <w:shd w:fill="F1F3F5" w:color="auto" w:val="clear"/>
          <w:rtl/>
        </w:rPr>
        <w:t xml:space="preserve">‎IsSystemUser = 1‎</w:t>
      </w:r>
      <w:r>
        <w:rPr>
          <w:rFonts w:ascii="Arial" w:cs="Arial" w:eastAsia="Arial" w:hAnsi="Arial"/>
          <w:b w:val="false"/>
          <w:bCs w:val="false"/>
          <w:sz w:val="21"/>
          <w:szCs w:val="21"/>
          <w:rtl/>
        </w:rPr>
        <w:t xml:space="preserve"> بحالة ACTIVE.</w:t>
      </w:r>
    </w:p>
    <w:p>
      <w:pPr>
        <w:pStyle w:val="ListParagraph"/>
        <w:numPr>
          <w:ilvl w:val="1"/>
          <w:numId w:val="3"/>
        </w:numPr>
        <w:bidi/>
        <w:spacing w:after="70" w:before="0" w:line="300"/>
      </w:pPr>
      <w:r>
        <w:rPr>
          <w:rFonts w:ascii="Arial" w:cs="Arial" w:eastAsia="Arial" w:hAnsi="Arial"/>
          <w:b w:val="false"/>
          <w:bCs w:val="false"/>
          <w:sz w:val="21"/>
          <w:szCs w:val="21"/>
          <w:rtl/>
        </w:rPr>
        <w:t xml:space="preserve">50004 إن كان الاتصال مربوطًا.</w:t>
      </w:r>
    </w:p>
    <w:p>
      <w:pPr>
        <w:pStyle w:val="ListParagraph"/>
        <w:numPr>
          <w:ilvl w:val="1"/>
          <w:numId w:val="3"/>
        </w:numPr>
        <w:bidi/>
        <w:spacing w:after="70" w:before="0" w:line="300"/>
      </w:pPr>
      <w:r>
        <w:rPr>
          <w:rFonts w:ascii="Arial" w:cs="Arial" w:eastAsia="Arial" w:hAnsi="Arial"/>
          <w:b w:val="false"/>
          <w:bCs w:val="false"/>
          <w:sz w:val="21"/>
          <w:szCs w:val="21"/>
          <w:rtl/>
        </w:rPr>
        <w:t xml:space="preserve">ثم يضبط </w:t>
      </w:r>
      <w:r>
        <w:rPr>
          <w:rFonts w:ascii="Courier New" w:cs="Courier New" w:eastAsia="Courier New" w:hAnsi="Courier New"/>
          <w:b w:val="false"/>
          <w:bCs w:val="false"/>
          <w:color w:val="1F2937"/>
          <w:sz w:val="18"/>
          <w:szCs w:val="18"/>
          <w:shd w:fill="F1F3F5" w:color="auto" w:val="clear"/>
          <w:rtl/>
        </w:rPr>
        <w:t xml:space="preserve">‎UserId‎</w:t>
      </w:r>
      <w:r>
        <w:rPr>
          <w:rFonts w:ascii="Arial" w:cs="Arial" w:eastAsia="Arial" w:hAnsi="Arial"/>
          <w:b w:val="false"/>
          <w:bCs w:val="false"/>
          <w:sz w:val="21"/>
          <w:szCs w:val="21"/>
          <w:rtl/>
        </w:rPr>
        <w:t xml:space="preserve"> لحساب الخدمة و</w:t>
      </w:r>
      <w:r>
        <w:rPr>
          <w:rFonts w:ascii="Courier New" w:cs="Courier New" w:eastAsia="Courier New" w:hAnsi="Courier New"/>
          <w:b w:val="false"/>
          <w:bCs w:val="false"/>
          <w:color w:val="1F2937"/>
          <w:sz w:val="18"/>
          <w:szCs w:val="18"/>
          <w:shd w:fill="F1F3F5" w:color="auto" w:val="clear"/>
          <w:rtl/>
        </w:rPr>
        <w:t xml:space="preserve">‎JobKey‎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للقراءة فقط، ويدمج صف الربط، ثم </w:t>
      </w:r>
      <w:r>
        <w:rPr>
          <w:rFonts w:ascii="Courier New" w:cs="Courier New" w:eastAsia="Courier New" w:hAnsi="Courier New"/>
          <w:b w:val="false"/>
          <w:bCs w:val="false"/>
          <w:color w:val="1F2937"/>
          <w:sz w:val="18"/>
          <w:szCs w:val="18"/>
          <w:shd w:fill="F1F3F5" w:color="auto" w:val="clear"/>
          <w:rtl/>
        </w:rPr>
        <w:t xml:space="preserve">‎BindingToken‎</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w:t>
      </w:r>
    </w:p>
    <w:p>
      <w:pPr>
        <w:pStyle w:val="ListParagraph"/>
        <w:numPr>
          <w:ilvl w:val="0"/>
          <w:numId w:val="4"/>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‎plat.usp_ListTenantsForJobs‎</w:t>
      </w:r>
      <w:r>
        <w:rPr>
          <w:rFonts w:ascii="Arial" w:cs="Arial" w:eastAsia="Arial" w:hAnsi="Arial"/>
          <w:b w:val="false"/>
          <w:bCs w:val="false"/>
          <w:sz w:val="21"/>
          <w:szCs w:val="21"/>
          <w:rtl/>
        </w:rPr>
        <w:t xml:space="preserve"> يعيد </w:t>
      </w:r>
      <w:r>
        <w:rPr>
          <w:rFonts w:ascii="Courier New" w:cs="Courier New" w:eastAsia="Courier New" w:hAnsi="Courier New"/>
          <w:b w:val="false"/>
          <w:bCs w:val="false"/>
          <w:color w:val="1F2937"/>
          <w:sz w:val="18"/>
          <w:szCs w:val="18"/>
          <w:shd w:fill="F1F3F5" w:color="auto" w:val="clear"/>
          <w:rtl/>
        </w:rPr>
        <w:t xml:space="preserve">‎TenantId‎</w:t>
      </w:r>
      <w:r>
        <w:rPr>
          <w:rFonts w:ascii="Arial" w:cs="Arial" w:eastAsia="Arial" w:hAnsi="Arial"/>
          <w:b w:val="false"/>
          <w:bCs w:val="false"/>
          <w:sz w:val="21"/>
          <w:szCs w:val="21"/>
          <w:rtl/>
        </w:rPr>
        <w:t xml:space="preserve"> والحالة والمنطقة الزمنية فقط، لأن المهام تعمل بتوقيت كل مشترك (docs/10-detailed-analysis/13-m6-workflow-engine-notifications.md:633).</w:t>
      </w:r>
    </w:p>
    <w:p>
      <w:pPr>
        <w:pStyle w:val="ListParagraph"/>
        <w:numPr>
          <w:ilvl w:val="0"/>
          <w:numId w:val="4"/>
        </w:numPr>
        <w:bidi/>
        <w:spacing w:after="70" w:before="0" w:line="300"/>
      </w:pPr>
      <w:r>
        <w:rPr>
          <w:rFonts w:ascii="Arial" w:cs="Arial" w:eastAsia="Arial" w:hAnsi="Arial"/>
          <w:b w:val="false"/>
          <w:bCs w:val="false"/>
          <w:sz w:val="21"/>
          <w:szCs w:val="21"/>
          <w:rtl/>
        </w:rPr>
        <w:t xml:space="preserve">السحب يعمل دون تغيير: تعطيل حساب الخدمة أو تغيير حالة المشترك يحذف الربط بالقوادح القائمة.</w:t>
      </w:r>
    </w:p>
    <w:p>
      <w:pPr>
        <w:pStyle w:val="ListParagraph"/>
        <w:numPr>
          <w:ilvl w:val="0"/>
          <w:numId w:val="4"/>
        </w:numPr>
        <w:bidi/>
        <w:spacing w:after="70" w:before="0" w:line="300"/>
      </w:pPr>
      <w:r>
        <w:rPr>
          <w:rFonts w:ascii="Arial" w:cs="Arial" w:eastAsia="Arial" w:hAnsi="Arial"/>
          <w:b w:val="false"/>
          <w:bCs w:val="false"/>
          <w:sz w:val="21"/>
          <w:szCs w:val="21"/>
          <w:rtl/>
        </w:rPr>
        <w:t xml:space="preserve">كل تشغيل يُسجَّل في </w:t>
      </w:r>
      <w:r>
        <w:rPr>
          <w:rFonts w:ascii="Courier New" w:cs="Courier New" w:eastAsia="Courier New" w:hAnsi="Courier New"/>
          <w:b w:val="false"/>
          <w:bCs w:val="false"/>
          <w:color w:val="1F2937"/>
          <w:sz w:val="18"/>
          <w:szCs w:val="18"/>
          <w:shd w:fill="F1F3F5" w:color="auto" w:val="clear"/>
          <w:rtl/>
        </w:rPr>
        <w:t xml:space="preserve">‎cfg.JobRun‎</w:t>
      </w:r>
      <w:r>
        <w:rPr>
          <w:rFonts w:ascii="Arial" w:cs="Arial" w:eastAsia="Arial" w:hAnsi="Arial"/>
          <w:b w:val="false"/>
          <w:bCs w:val="false"/>
          <w:sz w:val="21"/>
          <w:szCs w:val="21"/>
          <w:rtl/>
        </w:rPr>
        <w:t xml:space="preserve">، وكل ربط لمهمة يُسجَّل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بالمعرّف </w:t>
      </w:r>
      <w:r>
        <w:rPr>
          <w:rFonts w:ascii="Courier New" w:cs="Courier New" w:eastAsia="Courier New" w:hAnsi="Courier New"/>
          <w:b w:val="false"/>
          <w:bCs w:val="false"/>
          <w:color w:val="1F2937"/>
          <w:sz w:val="18"/>
          <w:szCs w:val="18"/>
          <w:shd w:fill="F1F3F5" w:color="auto" w:val="clear"/>
          <w:rtl/>
        </w:rPr>
        <w:t xml:space="preserve">‎JobKey‎</w:t>
      </w:r>
      <w:r>
        <w:rPr>
          <w:rFonts w:ascii="Arial" w:cs="Arial" w:eastAsia="Arial" w:hAnsi="Arial"/>
          <w:b w:val="false"/>
          <w:bCs w:val="false"/>
          <w:sz w:val="21"/>
          <w:szCs w:val="21"/>
          <w:rtl/>
        </w:rPr>
        <w:t xml:space="preserve">.</w:t>
      </w:r>
    </w:p>
    <w:p>
      <w:pPr>
        <w:pStyle w:val="ListParagraph"/>
        <w:numPr>
          <w:ilvl w:val="0"/>
          <w:numId w:val="4"/>
        </w:numPr>
        <w:bidi/>
        <w:spacing w:after="70" w:before="0" w:line="300"/>
      </w:pPr>
      <w:r>
        <w:rPr>
          <w:rFonts w:ascii="Arial" w:cs="Arial" w:eastAsia="Arial" w:hAnsi="Arial"/>
          <w:b w:val="false"/>
          <w:bCs w:val="false"/>
          <w:sz w:val="21"/>
          <w:szCs w:val="21"/>
          <w:rtl/>
        </w:rPr>
        <w:t xml:space="preserve">يُبذر لكل مشترك دور نظام لحساب الخدمة بالصلاحيات التي تحتاجها المهام (DOC-B05).</w:t>
      </w:r>
    </w:p>
    <w:p>
      <w:pPr>
        <w:bidi/>
        <w:spacing w:after="60" w:before="0"/>
      </w:pPr>
    </w:p>
    <w:p>
      <w:pPr>
        <w:keepNext/>
        <w:bidi/>
        <w:spacing w:after="60" w:before="160"/>
        <w:jc w:val="center"/>
      </w:pPr>
      <w:r>
        <w:drawing>
          <wp:inline distT="0" distB="0" distL="0" distR="0">
            <wp:extent cx="6096000" cy="3876675"/>
            <wp:effectExtent t="0" r="0" b="0" l="0"/>
            <wp:docPr id="1" name="diagram-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7667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عامل Outbox حالة خاصة من هذا التسلسل: يربط بكل مشترك فيه أحداث معلّقة، ويطالب دفعة، ويسلّمها، ثم يغلق الاتصال. تفاصيل المطالبة وإعادة المحاولة في DOC-F17.</w:t>
      </w:r>
    </w:p>
    <w:p>
      <w:pPr>
        <w:bidi/>
        <w:spacing w:after="110" w:before="0" w:line="312"/>
      </w:pPr>
      <w:r>
        <w:rPr>
          <w:rFonts w:ascii="Arial" w:cs="Arial" w:eastAsia="Arial" w:hAnsi="Arial"/>
          <w:b w:val="false"/>
          <w:bCs w:val="false"/>
          <w:sz w:val="21"/>
          <w:szCs w:val="21"/>
          <w:rtl/>
        </w:rPr>
        <w:t xml:space="preserve">الخطر المتبقي: من يملك حساب العامل يربط أي مشترك دون جلسة مستخدم، وهذا يشبه الثغرة التي أغلقها O-17 (erd_open_items). الضوابط المقترحة: حساب منفصل وسر منفصل لا يصل إليهما خادم الواجهة (DOC-S08)، وتدقيق كل ربط مهمة، وقائمة مغلقة لقيم </w:t>
      </w:r>
      <w:r>
        <w:rPr>
          <w:rFonts w:ascii="Courier New" w:cs="Courier New" w:eastAsia="Courier New" w:hAnsi="Courier New"/>
          <w:b w:val="false"/>
          <w:bCs w:val="false"/>
          <w:color w:val="1F2937"/>
          <w:sz w:val="18"/>
          <w:szCs w:val="18"/>
          <w:shd w:fill="F1F3F5" w:color="auto" w:val="clear"/>
          <w:rtl/>
        </w:rPr>
        <w:t xml:space="preserve">‎JobKey‎</w:t>
      </w:r>
      <w:r>
        <w:rPr>
          <w:rFonts w:ascii="Arial" w:cs="Arial" w:eastAsia="Arial" w:hAnsi="Arial"/>
          <w:b w:val="false"/>
          <w:bCs w:val="false"/>
          <w:sz w:val="21"/>
          <w:szCs w:val="21"/>
          <w:rtl/>
        </w:rPr>
        <w:t xml:space="preserve">. يُقبل الخطر بمالك مسمّى (DQ-F04-4).</w:t>
      </w:r>
    </w:p>
    <w:p>
      <w:pPr>
        <w:pStyle w:val="Heading1"/>
        <w:bidi/>
      </w:pPr>
      <w:bookmarkStart w:name="_sec14" w:id="14"/>
      <w:r>
        <w:rPr>
          <w:rFonts w:ascii="Arial" w:cs="Arial" w:eastAsia="Arial" w:hAnsi="Arial"/>
          <w:b/>
          <w:bCs/>
          <w:color w:val="1F3A5F"/>
          <w:sz w:val="32"/>
          <w:szCs w:val="32"/>
          <w:rtl/>
        </w:rPr>
        <w:t xml:space="preserve">6. مشغّلو المنصة والدعم المؤقت</w:t>
      </w:r>
      <w:bookmarkEnd w:id="14"/>
    </w:p>
    <w:p>
      <w:pPr>
        <w:pStyle w:val="Heading2"/>
        <w:bidi/>
      </w:pPr>
      <w:bookmarkStart w:name="_sec15" w:id="15"/>
      <w:r>
        <w:rPr>
          <w:rFonts w:ascii="Arial" w:cs="Arial" w:eastAsia="Arial" w:hAnsi="Arial"/>
          <w:b/>
          <w:bCs/>
          <w:color w:val="2B5C8A"/>
          <w:sz w:val="26"/>
          <w:szCs w:val="26"/>
          <w:rtl/>
        </w:rPr>
        <w:t xml:space="preserve">6.1 مشغّل المنصة (</w:t>
      </w:r>
      <w:r>
        <w:rPr>
          <w:rFonts w:ascii="Courier New" w:cs="Courier New" w:eastAsia="Courier New" w:hAnsi="Courier New"/>
          <w:b/>
          <w:bCs/>
          <w:color w:val="1F2937"/>
          <w:sz w:val="22"/>
          <w:szCs w:val="22"/>
          <w:rtl/>
        </w:rPr>
        <w:t xml:space="preserve">‎tp_platform‎</w:t>
      </w:r>
      <w:r>
        <w:rPr>
          <w:rFonts w:ascii="Arial" w:cs="Arial" w:eastAsia="Arial" w:hAnsi="Arial"/>
          <w:b/>
          <w:bCs/>
          <w:color w:val="2B5C8A"/>
          <w:sz w:val="26"/>
          <w:szCs w:val="26"/>
          <w:rtl/>
        </w:rPr>
        <w:t xml:space="preserve">)</w:t>
      </w:r>
      <w:bookmarkEnd w:id="15"/>
    </w:p>
    <w:p>
      <w:pPr>
        <w:bidi/>
        <w:spacing w:after="110" w:before="0" w:line="312"/>
      </w:pPr>
      <w:r>
        <w:rPr>
          <w:rFonts w:ascii="Arial" w:cs="Arial" w:eastAsia="Arial" w:hAnsi="Arial"/>
          <w:b w:val="false"/>
          <w:bCs w:val="false"/>
          <w:sz w:val="21"/>
          <w:szCs w:val="21"/>
          <w:rtl/>
        </w:rPr>
        <w:t xml:space="preserve">ما هو قائم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اتصال المشغّل لا يُربط بمشترك. لا يملك </w:t>
      </w:r>
      <w:r>
        <w:rPr>
          <w:rFonts w:ascii="Courier New" w:cs="Courier New" w:eastAsia="Courier New" w:hAnsi="Courier New"/>
          <w:b w:val="false"/>
          <w:bCs w:val="false"/>
          <w:color w:val="1F2937"/>
          <w:sz w:val="18"/>
          <w:szCs w:val="18"/>
          <w:shd w:fill="F1F3F5" w:color="auto" w:val="clear"/>
          <w:rtl/>
        </w:rPr>
        <w:t xml:space="preserve">‎EXECUTE‎</w:t>
      </w:r>
      <w:r>
        <w:rPr>
          <w:rFonts w:ascii="Arial" w:cs="Arial" w:eastAsia="Arial" w:hAnsi="Arial"/>
          <w:b w:val="false"/>
          <w:bCs w:val="false"/>
          <w:sz w:val="21"/>
          <w:szCs w:val="21"/>
          <w:rtl/>
        </w:rPr>
        <w:t xml:space="preserve"> على إجراءات الجلسة، فهي ممنوحة لـ</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وحده (db/static/030_session_context.sql:229-232).</w:t>
      </w:r>
    </w:p>
    <w:p>
      <w:pPr>
        <w:pStyle w:val="ListParagraph"/>
        <w:numPr>
          <w:ilvl w:val="0"/>
          <w:numId w:val="3"/>
        </w:numPr>
        <w:bidi/>
        <w:spacing w:after="70" w:before="0" w:line="300"/>
      </w:pPr>
      <w:r>
        <w:rPr>
          <w:rFonts w:ascii="Arial" w:cs="Arial" w:eastAsia="Arial" w:hAnsi="Arial"/>
          <w:b w:val="false"/>
          <w:bCs w:val="false"/>
          <w:sz w:val="21"/>
          <w:szCs w:val="21"/>
          <w:rtl/>
        </w:rPr>
        <w:t xml:space="preserve">يتجاوز دوال الصفوف بـ</w:t>
      </w:r>
      <w:r>
        <w:rPr>
          <w:rFonts w:ascii="Courier New" w:cs="Courier New" w:eastAsia="Courier New" w:hAnsi="Courier New"/>
          <w:b w:val="false"/>
          <w:bCs w:val="false"/>
          <w:color w:val="1F2937"/>
          <w:sz w:val="18"/>
          <w:szCs w:val="18"/>
          <w:shd w:fill="F1F3F5" w:color="auto" w:val="clear"/>
          <w:rtl/>
        </w:rPr>
        <w:t xml:space="preserve">‎IS_MEMBER‎</w:t>
      </w:r>
      <w:r>
        <w:rPr>
          <w:rFonts w:ascii="Arial" w:cs="Arial" w:eastAsia="Arial" w:hAnsi="Arial"/>
          <w:b w:val="false"/>
          <w:bCs w:val="false"/>
          <w:sz w:val="21"/>
          <w:szCs w:val="21"/>
          <w:rtl/>
        </w:rPr>
        <w:t xml:space="preserve"> (db/static/010_rls.sql:48، :56، :65، :73، :92)، عدا قراءة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فهي لصفوف المنصة فقط (:83؛ T38)، لكن منحه محصورة في الجداول العالمية و</w:t>
      </w:r>
      <w:r>
        <w:rPr>
          <w:rFonts w:ascii="Courier New" w:cs="Courier New" w:eastAsia="Courier New" w:hAnsi="Courier New"/>
          <w:b w:val="false"/>
          <w:bCs w:val="false"/>
          <w:color w:val="1F2937"/>
          <w:sz w:val="18"/>
          <w:szCs w:val="18"/>
          <w:shd w:fill="F1F3F5" w:color="auto" w:val="clear"/>
          <w:rtl/>
        </w:rPr>
        <w:t xml:space="preserve">‎plat‎</w:t>
      </w:r>
      <w:r>
        <w:rPr>
          <w:rFonts w:ascii="Arial" w:cs="Arial" w:eastAsia="Arial" w:hAnsi="Arial"/>
          <w:b w:val="false"/>
          <w:bCs w:val="false"/>
          <w:sz w:val="21"/>
          <w:szCs w:val="21"/>
          <w:rtl/>
        </w:rPr>
        <w:t xml:space="preserve"> والمختلطة و</w:t>
      </w:r>
      <w:r>
        <w:rPr>
          <w:rFonts w:ascii="Courier New" w:cs="Courier New" w:eastAsia="Courier New" w:hAnsi="Courier New"/>
          <w:b w:val="false"/>
          <w:bCs w:val="false"/>
          <w:color w:val="1F2937"/>
          <w:sz w:val="18"/>
          <w:szCs w:val="18"/>
          <w:shd w:fill="F1F3F5" w:color="auto" w:val="clear"/>
          <w:rtl/>
        </w:rPr>
        <w:t xml:space="preserve">‎aud‎</w:t>
      </w:r>
      <w:r>
        <w:rPr>
          <w:rFonts w:ascii="Arial" w:cs="Arial" w:eastAsia="Arial" w:hAnsi="Arial"/>
          <w:b w:val="false"/>
          <w:bCs w:val="false"/>
          <w:sz w:val="21"/>
          <w:szCs w:val="21"/>
          <w:rtl/>
        </w:rPr>
        <w:t xml:space="preserve"> (db/generated/tsql/007_table_grants.sql:9-20، :29، :55، :66، :83). لا منح له على جداول المشترك (docs/20-database-design.md:117).</w:t>
      </w:r>
    </w:p>
    <w:p>
      <w:pPr>
        <w:pStyle w:val="ListParagraph"/>
        <w:numPr>
          <w:ilvl w:val="0"/>
          <w:numId w:val="3"/>
        </w:numPr>
        <w:bidi/>
        <w:spacing w:after="70" w:before="0" w:line="300"/>
      </w:pPr>
      <w:r>
        <w:rPr>
          <w:rFonts w:ascii="Arial" w:cs="Arial" w:eastAsia="Arial" w:hAnsi="Arial"/>
          <w:b w:val="false"/>
          <w:bCs w:val="false"/>
          <w:sz w:val="21"/>
          <w:szCs w:val="21"/>
          <w:rtl/>
        </w:rPr>
        <w:t xml:space="preserve">لا يقرأ جدول الربط (db/static/020_roles_and_grants.sql:60).</w:t>
      </w:r>
    </w:p>
    <w:p>
      <w:pPr>
        <w:pStyle w:val="ListParagraph"/>
        <w:numPr>
          <w:ilvl w:val="0"/>
          <w:numId w:val="3"/>
        </w:numPr>
        <w:bidi/>
        <w:spacing w:after="70" w:before="0" w:line="300"/>
      </w:pPr>
      <w:r>
        <w:rPr>
          <w:rFonts w:ascii="Arial" w:cs="Arial" w:eastAsia="Arial" w:hAnsi="Arial"/>
          <w:b w:val="false"/>
          <w:bCs w:val="false"/>
          <w:sz w:val="21"/>
          <w:szCs w:val="21"/>
          <w:rtl/>
        </w:rPr>
        <w:t xml:space="preserve">هوية المشغّل في </w:t>
      </w:r>
      <w:r>
        <w:rPr>
          <w:rFonts w:ascii="Courier New" w:cs="Courier New" w:eastAsia="Courier New" w:hAnsi="Courier New"/>
          <w:b w:val="false"/>
          <w:bCs w:val="false"/>
          <w:color w:val="1F2937"/>
          <w:sz w:val="18"/>
          <w:szCs w:val="18"/>
          <w:shd w:fill="F1F3F5" w:color="auto" w:val="clear"/>
          <w:rtl/>
        </w:rPr>
        <w:t xml:space="preserve">‎plat.PlatformOperator‎</w:t>
      </w:r>
      <w:r>
        <w:rPr>
          <w:rFonts w:ascii="Arial" w:cs="Arial" w:eastAsia="Arial" w:hAnsi="Arial"/>
          <w:b w:val="false"/>
          <w:bCs w:val="false"/>
          <w:sz w:val="21"/>
          <w:szCs w:val="21"/>
          <w:rtl/>
        </w:rPr>
        <w:t xml:space="preserve">، مستقلة عن </w:t>
      </w:r>
      <w:r>
        <w:rPr>
          <w:rFonts w:ascii="Courier New" w:cs="Courier New" w:eastAsia="Courier New" w:hAnsi="Courier New"/>
          <w:b w:val="false"/>
          <w:bCs w:val="false"/>
          <w:color w:val="1F2937"/>
          <w:sz w:val="18"/>
          <w:szCs w:val="18"/>
          <w:shd w:fill="F1F3F5" w:color="auto" w:val="clear"/>
          <w:rtl/>
        </w:rPr>
        <w:t xml:space="preserve">‎sec.AppUser‎</w:t>
      </w:r>
      <w:r>
        <w:rPr>
          <w:rFonts w:ascii="Arial" w:cs="Arial" w:eastAsia="Arial" w:hAnsi="Arial"/>
          <w:b w:val="false"/>
          <w:bCs w:val="false"/>
          <w:sz w:val="21"/>
          <w:szCs w:val="21"/>
          <w:rtl/>
        </w:rPr>
        <w:t xml:space="preserve">، وMFA إلزامي له (FR-PLT-006، docs/10-detailed-analysis/10-m0-m1-platform-organization.md:108؛ db/generated/tsql/001_tables.sql:117). لا يوجد إجراء دخول للمشغّل بعد؛ مساره عند DOC-F03 وDOC-S03.</w:t>
      </w:r>
    </w:p>
    <w:p>
      <w:pPr>
        <w:bidi/>
        <w:spacing w:after="60" w:before="0"/>
      </w:pPr>
    </w:p>
    <w:p>
      <w:pPr>
        <w:bidi/>
        <w:spacing w:after="110" w:before="0" w:line="312"/>
      </w:pPr>
      <w:r>
        <w:rPr>
          <w:rFonts w:ascii="Arial" w:cs="Arial" w:eastAsia="Arial" w:hAnsi="Arial"/>
          <w:b w:val="false"/>
          <w:bCs w:val="false"/>
          <w:sz w:val="21"/>
          <w:szCs w:val="21"/>
          <w:rtl/>
        </w:rPr>
        <w:t xml:space="preserve">فجوات:</w:t>
      </w:r>
    </w:p>
    <w:p>
      <w:pPr>
        <w:pStyle w:val="ListParagraph"/>
        <w:numPr>
          <w:ilvl w:val="0"/>
          <w:numId w:val="3"/>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(1f0f0af): كان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يقرأ صفوف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لكل المشتركين، خلافًا لـdocs/20-database-design.md:112 ولـFR-PLT-005 (docs/10-detailed-analysis/10-m0-m1-platform-organization.md:107). دالة القراءة تقصره الآن على صفوف المنصة (db/static/010_rls.sql:83)، والاختبار T38 يثبت ذلك. يبقى من DQ-F04-7 قراءة صفوف المشترك عبر إجراء مُراجَع.</w:t>
      </w:r>
    </w:p>
    <w:p>
      <w:pPr>
        <w:pStyle w:val="ListParagraph"/>
        <w:numPr>
          <w:ilvl w:val="0"/>
          <w:numId w:val="3"/>
        </w:numPr>
        <w:bidi/>
        <w:spacing w:after="70" w:before="0" w:line="300"/>
      </w:pPr>
      <w:r>
        <w:rPr>
          <w:rFonts w:ascii="Arial" w:cs="Arial" w:eastAsia="Arial" w:hAnsi="Arial"/>
          <w:b w:val="false"/>
          <w:bCs w:val="false"/>
          <w:sz w:val="21"/>
          <w:szCs w:val="21"/>
          <w:rtl/>
        </w:rPr>
        <w:t xml:space="preserve">أي تعديل على بيانات مشترك يحتاج إجراء منصة مُراجَعًا، ولم يُكتب أي إجراء (O-12 في docs/20-database-design.md:540).</w:t>
      </w:r>
    </w:p>
    <w:p>
      <w:pPr>
        <w:pStyle w:val="ListParagraph"/>
        <w:numPr>
          <w:ilvl w:val="0"/>
          <w:numId w:val="3"/>
        </w:numPr>
        <w:bidi/>
        <w:spacing w:after="70" w:before="0" w:line="300"/>
      </w:pPr>
      <w:r>
        <w:rPr>
          <w:rFonts w:ascii="Arial" w:cs="Arial" w:eastAsia="Arial" w:hAnsi="Arial"/>
          <w:b w:val="false"/>
          <w:bCs w:val="false"/>
          <w:sz w:val="21"/>
          <w:szCs w:val="21"/>
          <w:rtl/>
        </w:rPr>
        <w:t xml:space="preserve">يستطيع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تحديث </w:t>
      </w:r>
      <w:r>
        <w:rPr>
          <w:rFonts w:ascii="Courier New" w:cs="Courier New" w:eastAsia="Courier New" w:hAnsi="Courier New"/>
          <w:b w:val="false"/>
          <w:bCs w:val="false"/>
          <w:color w:val="1F2937"/>
          <w:sz w:val="18"/>
          <w:szCs w:val="18"/>
          <w:shd w:fill="F1F3F5" w:color="auto" w:val="clear"/>
          <w:rtl/>
        </w:rPr>
        <w:t xml:space="preserve">‎plat.Tenant.Status‎</w:t>
      </w:r>
      <w:r>
        <w:rPr>
          <w:rFonts w:ascii="Arial" w:cs="Arial" w:eastAsia="Arial" w:hAnsi="Arial"/>
          <w:b w:val="false"/>
          <w:bCs w:val="false"/>
          <w:sz w:val="21"/>
          <w:szCs w:val="21"/>
          <w:rtl/>
        </w:rPr>
        <w:t xml:space="preserve"> مباشرة بلا فحص للانتقال (db/generated/tsql/007_table_grants.sql:14). يقترح DOC-F05 إجراءً واحدًا للانتقال.</w:t>
      </w:r>
    </w:p>
    <w:p>
      <w:pPr>
        <w:bidi/>
        <w:spacing w:after="60" w:before="0"/>
      </w:pPr>
    </w:p>
    <w:p>
      <w:pPr>
        <w:pStyle w:val="Heading2"/>
        <w:bidi/>
      </w:pPr>
      <w:bookmarkStart w:name="_sec16" w:id="16"/>
      <w:r>
        <w:rPr>
          <w:rFonts w:ascii="Arial" w:cs="Arial" w:eastAsia="Arial" w:hAnsi="Arial"/>
          <w:b/>
          <w:bCs/>
          <w:color w:val="2B5C8A"/>
          <w:sz w:val="26"/>
          <w:szCs w:val="26"/>
          <w:rtl/>
        </w:rPr>
        <w:t xml:space="preserve">6.2 الدعم المؤقت </w:t>
      </w:r>
      <w:r>
        <w:rPr>
          <w:rFonts w:ascii="Arial" w:cs="Arial" w:eastAsia="Arial" w:hAnsi="Arial"/>
          <w:color w:val="E0A800"/>
          <w:sz w:val="26"/>
          <w:szCs w:val="26"/>
          <w:rtl/>
        </w:rPr>
        <w:t xml:space="preserve">●</w:t>
      </w:r>
      <w:bookmarkEnd w:id="16"/>
    </w:p>
    <w:p>
      <w:pPr>
        <w:bidi/>
        <w:spacing w:after="110" w:before="0" w:line="312"/>
      </w:pPr>
      <w:r>
        <w:rPr>
          <w:rFonts w:ascii="Arial" w:cs="Arial" w:eastAsia="Arial" w:hAnsi="Arial"/>
          <w:b w:val="false"/>
          <w:bCs w:val="false"/>
          <w:sz w:val="21"/>
          <w:szCs w:val="21"/>
          <w:rtl/>
        </w:rPr>
        <w:t xml:space="preserve">ما هو قائم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‎plat.SupportAccessGrant‎</w:t>
      </w:r>
      <w:r>
        <w:rPr>
          <w:rFonts w:ascii="Arial" w:cs="Arial" w:eastAsia="Arial" w:hAnsi="Arial"/>
          <w:b w:val="false"/>
          <w:bCs w:val="false"/>
          <w:sz w:val="21"/>
          <w:szCs w:val="21"/>
          <w:rtl/>
        </w:rPr>
        <w:t xml:space="preserve"> جدول مشترك يكتبه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(db/generated/tsql/007_table_grants.sql:22)، بنافذة من ساعة إلى 72 ساعة والافتراضي 4 (docs/21-data-dictionary.md:184؛ BR-PLT-017 في docs/10-detailed-analysis/10-m0-m1-platform-organization.md:243). لا يرى المشغّل بيانات مقيّدة أبدًا (FR-PLT-007، السطر 109). والإجراء الذي يتحقق من المنحة شرط S0 (docs/20-database-design.md:118).</w:t>
      </w:r>
    </w:p>
    <w:p>
      <w:pPr>
        <w:bidi/>
        <w:spacing w:after="110" w:before="0" w:line="312"/>
      </w:pPr>
      <w:r>
        <w:rPr>
          <w:rFonts w:ascii="Arial" w:cs="Arial" w:eastAsia="Arial" w:hAnsi="Arial"/>
          <w:b w:val="false"/>
          <w:bCs w:val="false"/>
          <w:sz w:val="21"/>
          <w:szCs w:val="21"/>
          <w:rtl/>
        </w:rPr>
        <w:t xml:space="preserve">لماذا لا يكفي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هو يتجاوز RLS، فاتصال دعم به يرى كل المشتركين.</w:t>
      </w:r>
    </w:p>
    <w:p>
      <w:pPr>
        <w:bidi/>
        <w:spacing w:after="110" w:before="0" w:line="312"/>
      </w:pPr>
      <w:r>
        <w:rPr>
          <w:rFonts w:ascii="Arial" w:cs="Arial" w:eastAsia="Arial" w:hAnsi="Arial"/>
          <w:b w:val="false"/>
          <w:bCs w:val="false"/>
          <w:sz w:val="21"/>
          <w:szCs w:val="21"/>
          <w:rtl/>
        </w:rPr>
        <w:t xml:space="preserve">التصميم المقترح:</w:t>
      </w:r>
    </w:p>
    <w:p>
      <w:pPr>
        <w:pStyle w:val="ListParagraph"/>
        <w:numPr>
          <w:ilvl w:val="0"/>
          <w:numId w:val="5"/>
        </w:numPr>
        <w:bidi/>
        <w:spacing w:after="70" w:before="0" w:line="300"/>
      </w:pPr>
      <w:r>
        <w:rPr>
          <w:rFonts w:ascii="Arial" w:cs="Arial" w:eastAsia="Arial" w:hAnsi="Arial"/>
          <w:b w:val="false"/>
          <w:bCs w:val="false"/>
          <w:sz w:val="21"/>
          <w:szCs w:val="21"/>
          <w:rtl/>
        </w:rPr>
        <w:t xml:space="preserve">حساب دعم منفصل يُعطى دورًا جديدًا </w:t>
      </w:r>
      <w:r>
        <w:rPr>
          <w:rFonts w:ascii="Courier New" w:cs="Courier New" w:eastAsia="Courier New" w:hAnsi="Courier New"/>
          <w:b w:val="false"/>
          <w:bCs w:val="false"/>
          <w:color w:val="1F2937"/>
          <w:sz w:val="18"/>
          <w:szCs w:val="18"/>
          <w:shd w:fill="F1F3F5" w:color="auto" w:val="clear"/>
          <w:rtl/>
        </w:rPr>
        <w:t xml:space="preserve">‎tp_support‎</w:t>
      </w:r>
      <w:r>
        <w:rPr>
          <w:rFonts w:ascii="Arial" w:cs="Arial" w:eastAsia="Arial" w:hAnsi="Arial"/>
          <w:b w:val="false"/>
          <w:bCs w:val="false"/>
          <w:sz w:val="21"/>
          <w:szCs w:val="21"/>
          <w:rtl/>
        </w:rPr>
        <w:t xml:space="preserve"> عضوًا في </w:t>
      </w:r>
      <w:r>
        <w:rPr>
          <w:rFonts w:ascii="Courier New" w:cs="Courier New" w:eastAsia="Courier New" w:hAnsi="Courier New"/>
          <w:b w:val="false"/>
          <w:bCs w:val="false"/>
          <w:color w:val="1F2937"/>
          <w:sz w:val="18"/>
          <w:szCs w:val="18"/>
          <w:shd w:fill="F1F3F5" w:color="auto" w:val="clear"/>
          <w:rtl/>
        </w:rPr>
        <w:t xml:space="preserve">‎tp_readonly‎</w:t>
      </w:r>
      <w:r>
        <w:rPr>
          <w:rFonts w:ascii="Arial" w:cs="Arial" w:eastAsia="Arial" w:hAnsi="Arial"/>
          <w:b w:val="false"/>
          <w:bCs w:val="false"/>
          <w:sz w:val="21"/>
          <w:szCs w:val="21"/>
          <w:rtl/>
        </w:rPr>
        <w:t xml:space="preserve">. فيرث القراءة دون الأعمدة المقيّدة (db/static/020_roles_and_grants.sql:41-53، db/generated/tsql/006_sensitive_columns.sql:6-36) والحجب عن سجل المشتركين والمشغّلين والربط (db/static/020_roles_and_grants.sql:55-63). ولا يملك أي كتابة، ويخضع لـRLS لأنه غير معفى.</w:t>
      </w:r>
    </w:p>
    <w:p>
      <w:pPr>
        <w:pStyle w:val="ListParagraph"/>
        <w:numPr>
          <w:ilvl w:val="0"/>
          <w:numId w:val="5"/>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‎sec.usp_SetSupportContext(@TenantId, @SupportAccessGrantId, @OperatorSessionToken, @ClientIp, @CorrelationId)‎</w:t>
      </w:r>
      <w:r>
        <w:rPr>
          <w:rFonts w:ascii="Arial" w:cs="Arial" w:eastAsia="Arial" w:hAnsi="Arial"/>
          <w:b w:val="false"/>
          <w:bCs w:val="false"/>
          <w:sz w:val="21"/>
          <w:szCs w:val="21"/>
          <w:rtl/>
        </w:rPr>
        <w:t xml:space="preserve"> بصفة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يتحقق من جلسة المشغّل، ومن أن المنحة له، وأن </w:t>
      </w:r>
      <w:r>
        <w:rPr>
          <w:rFonts w:ascii="Courier New" w:cs="Courier New" w:eastAsia="Courier New" w:hAnsi="Courier New"/>
          <w:b w:val="false"/>
          <w:bCs w:val="false"/>
          <w:color w:val="1F2937"/>
          <w:sz w:val="18"/>
          <w:szCs w:val="18"/>
          <w:shd w:fill="F1F3F5" w:color="auto" w:val="clear"/>
          <w:rtl/>
        </w:rPr>
        <w:t xml:space="preserve">‎StartsAt &lt;= now &lt; EndsAt‎</w:t>
      </w:r>
      <w:r>
        <w:rPr>
          <w:rFonts w:ascii="Arial" w:cs="Arial" w:eastAsia="Arial" w:hAnsi="Arial"/>
          <w:b w:val="false"/>
          <w:bCs w:val="false"/>
          <w:sz w:val="21"/>
          <w:szCs w:val="21"/>
          <w:rtl/>
        </w:rPr>
        <w:t xml:space="preserve">، وأن </w:t>
      </w:r>
      <w:r>
        <w:rPr>
          <w:rFonts w:ascii="Courier New" w:cs="Courier New" w:eastAsia="Courier New" w:hAnsi="Courier New"/>
          <w:b w:val="false"/>
          <w:bCs w:val="false"/>
          <w:color w:val="1F2937"/>
          <w:sz w:val="18"/>
          <w:szCs w:val="18"/>
          <w:shd w:fill="F1F3F5" w:color="auto" w:val="clear"/>
          <w:rtl/>
        </w:rPr>
        <w:t xml:space="preserve">‎RevokedAt‎</w:t>
      </w:r>
      <w:r>
        <w:rPr>
          <w:rFonts w:ascii="Arial" w:cs="Arial" w:eastAsia="Arial" w:hAnsi="Arial"/>
          <w:b w:val="false"/>
          <w:bCs w:val="false"/>
          <w:sz w:val="21"/>
          <w:szCs w:val="21"/>
          <w:rtl/>
        </w:rPr>
        <w:t xml:space="preserve"> فارغ، وأن حالة المشترك تسمح (§7.4). ثم يربط.</w:t>
      </w:r>
    </w:p>
    <w:p>
      <w:pPr>
        <w:pStyle w:val="ListParagraph"/>
        <w:numPr>
          <w:ilvl w:val="0"/>
          <w:numId w:val="5"/>
        </w:numPr>
        <w:bidi/>
        <w:spacing w:after="70" w:before="0" w:line="300"/>
      </w:pPr>
      <w:r>
        <w:rPr>
          <w:rFonts w:ascii="Arial" w:cs="Arial" w:eastAsia="Arial" w:hAnsi="Arial"/>
          <w:b w:val="false"/>
          <w:bCs w:val="false"/>
          <w:sz w:val="21"/>
          <w:szCs w:val="21"/>
          <w:rtl/>
        </w:rPr>
        <w:t xml:space="preserve">يُضاف إلى </w:t>
      </w:r>
      <w:r>
        <w:rPr>
          <w:rFonts w:ascii="Courier New" w:cs="Courier New" w:eastAsia="Courier New" w:hAnsi="Courier New"/>
          <w:b w:val="false"/>
          <w:bCs w:val="false"/>
          <w:color w:val="1F2937"/>
          <w:sz w:val="18"/>
          <w:szCs w:val="18"/>
          <w:shd w:fill="F1F3F5" w:color="auto" w:val="clear"/>
          <w:rtl/>
        </w:rPr>
        <w:t xml:space="preserve">‎sec.SessionBinding‎</w:t>
      </w:r>
      <w:r>
        <w:rPr>
          <w:rFonts w:ascii="Arial" w:cs="Arial" w:eastAsia="Arial" w:hAnsi="Arial"/>
          <w:b w:val="false"/>
          <w:bCs w:val="false"/>
          <w:sz w:val="21"/>
          <w:szCs w:val="21"/>
          <w:rtl/>
        </w:rPr>
        <w:t xml:space="preserve"> عمودان: </w:t>
      </w:r>
      <w:r>
        <w:rPr>
          <w:rFonts w:ascii="Courier New" w:cs="Courier New" w:eastAsia="Courier New" w:hAnsi="Courier New"/>
          <w:b w:val="false"/>
          <w:bCs w:val="false"/>
          <w:color w:val="1F2937"/>
          <w:sz w:val="18"/>
          <w:szCs w:val="18"/>
          <w:shd w:fill="F1F3F5" w:color="auto" w:val="clear"/>
          <w:rtl/>
        </w:rPr>
        <w:t xml:space="preserve">‎BindingKind‎</w:t>
      </w:r>
      <w:r>
        <w:rPr>
          <w:rFonts w:ascii="Arial" w:cs="Arial" w:eastAsia="Arial" w:hAnsi="Arial"/>
          <w:b w:val="false"/>
          <w:bCs w:val="false"/>
          <w:sz w:val="21"/>
          <w:szCs w:val="21"/>
          <w:rtl/>
        </w:rPr>
        <w:t xml:space="preserve"> بالقيم USER وJOB وSUPPORT، و</w:t>
      </w:r>
      <w:r>
        <w:rPr>
          <w:rFonts w:ascii="Courier New" w:cs="Courier New" w:eastAsia="Courier New" w:hAnsi="Courier New"/>
          <w:b w:val="false"/>
          <w:bCs w:val="false"/>
          <w:color w:val="1F2937"/>
          <w:sz w:val="18"/>
          <w:szCs w:val="18"/>
          <w:shd w:fill="F1F3F5" w:color="auto" w:val="clear"/>
          <w:rtl/>
        </w:rPr>
        <w:t xml:space="preserve">‎BoundOperatorId‎</w:t>
      </w:r>
      <w:r>
        <w:rPr>
          <w:rFonts w:ascii="Arial" w:cs="Arial" w:eastAsia="Arial" w:hAnsi="Arial"/>
          <w:b w:val="false"/>
          <w:bCs w:val="false"/>
          <w:sz w:val="21"/>
          <w:szCs w:val="21"/>
          <w:rtl/>
        </w:rPr>
        <w:t xml:space="preserve">. هذا تغيير في النموذج (DQ-F04-6).</w:t>
      </w:r>
    </w:p>
    <w:p>
      <w:pPr>
        <w:pStyle w:val="ListParagraph"/>
        <w:numPr>
          <w:ilvl w:val="0"/>
          <w:numId w:val="5"/>
        </w:numPr>
        <w:bidi/>
        <w:spacing w:after="70" w:before="0" w:line="300"/>
      </w:pPr>
      <w:r>
        <w:rPr>
          <w:rFonts w:ascii="Arial" w:cs="Arial" w:eastAsia="Arial" w:hAnsi="Arial"/>
          <w:b w:val="false"/>
          <w:bCs w:val="false"/>
          <w:sz w:val="21"/>
          <w:szCs w:val="21"/>
          <w:rtl/>
        </w:rPr>
        <w:t xml:space="preserve">قادح على </w:t>
      </w:r>
      <w:r>
        <w:rPr>
          <w:rFonts w:ascii="Courier New" w:cs="Courier New" w:eastAsia="Courier New" w:hAnsi="Courier New"/>
          <w:b w:val="false"/>
          <w:bCs w:val="false"/>
          <w:color w:val="1F2937"/>
          <w:sz w:val="18"/>
          <w:szCs w:val="18"/>
          <w:shd w:fill="F1F3F5" w:color="auto" w:val="clear"/>
          <w:rtl/>
        </w:rPr>
        <w:t xml:space="preserve">‎plat.SupportAccessGrant‎</w:t>
      </w:r>
      <w:r>
        <w:rPr>
          <w:rFonts w:ascii="Arial" w:cs="Arial" w:eastAsia="Arial" w:hAnsi="Arial"/>
          <w:b w:val="false"/>
          <w:bCs w:val="false"/>
          <w:sz w:val="21"/>
          <w:szCs w:val="21"/>
          <w:rtl/>
        </w:rPr>
        <w:t xml:space="preserve"> يحذف ربوط الدعم عند ضبط </w:t>
      </w:r>
      <w:r>
        <w:rPr>
          <w:rFonts w:ascii="Courier New" w:cs="Courier New" w:eastAsia="Courier New" w:hAnsi="Courier New"/>
          <w:b w:val="false"/>
          <w:bCs w:val="false"/>
          <w:color w:val="1F2937"/>
          <w:sz w:val="18"/>
          <w:szCs w:val="18"/>
          <w:shd w:fill="F1F3F5" w:color="auto" w:val="clear"/>
          <w:rtl/>
        </w:rPr>
        <w:t xml:space="preserve">‎RevokedAt‎</w:t>
      </w:r>
      <w:r>
        <w:rPr>
          <w:rFonts w:ascii="Arial" w:cs="Arial" w:eastAsia="Arial" w:hAnsi="Arial"/>
          <w:b w:val="false"/>
          <w:bCs w:val="false"/>
          <w:sz w:val="21"/>
          <w:szCs w:val="21"/>
          <w:rtl/>
        </w:rPr>
        <w:t xml:space="preserve">. والانتهاء يسري عند الربط التالي، لأن كل طلب يربط من جديد.</w:t>
      </w:r>
    </w:p>
    <w:p>
      <w:pPr>
        <w:pStyle w:val="ListParagraph"/>
        <w:numPr>
          <w:ilvl w:val="0"/>
          <w:numId w:val="5"/>
        </w:numPr>
        <w:bidi/>
        <w:spacing w:after="70" w:before="0" w:line="300"/>
      </w:pPr>
      <w:r>
        <w:rPr>
          <w:rFonts w:ascii="Arial" w:cs="Arial" w:eastAsia="Arial" w:hAnsi="Arial"/>
          <w:b w:val="false"/>
          <w:bCs w:val="false"/>
          <w:sz w:val="21"/>
          <w:szCs w:val="21"/>
          <w:rtl/>
        </w:rPr>
        <w:t xml:space="preserve">تكتب لوحة المشغّل سطر تدقيق لكل صفحة بشدة عالية في </w:t>
      </w:r>
      <w:r>
        <w:rPr>
          <w:rFonts w:ascii="Courier New" w:cs="Courier New" w:eastAsia="Courier New" w:hAnsi="Courier New"/>
          <w:b w:val="false"/>
          <w:bCs w:val="false"/>
          <w:color w:val="1F2937"/>
          <w:sz w:val="18"/>
          <w:szCs w:val="18"/>
          <w:shd w:fill="F1F3F5" w:color="auto" w:val="clear"/>
          <w:rtl/>
        </w:rPr>
        <w:t xml:space="preserve">‎aud.AuditLog‎</w:t>
      </w:r>
      <w:r>
        <w:rPr>
          <w:rFonts w:ascii="Arial" w:cs="Arial" w:eastAsia="Arial" w:hAnsi="Arial"/>
          <w:b w:val="false"/>
          <w:bCs w:val="false"/>
          <w:sz w:val="21"/>
          <w:szCs w:val="21"/>
          <w:rtl/>
        </w:rPr>
        <w:t xml:space="preserve"> بمعرّف المشترك (BR-PLT-009، السطر 235)، عبر اتصالها بـ</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الذي يملك الإدراج (db/generated/tsql/007_table_grants.sql:55).</w:t>
      </w:r>
    </w:p>
    <w:p>
      <w:pPr>
        <w:bidi/>
        <w:spacing w:after="60" w:before="0"/>
      </w:pPr>
    </w:p>
    <w:p>
      <w:pPr>
        <w:pStyle w:val="Heading1"/>
        <w:bidi/>
      </w:pPr>
      <w:bookmarkStart w:name="_sec17" w:id="17"/>
      <w:r>
        <w:rPr>
          <w:rFonts w:ascii="Arial" w:cs="Arial" w:eastAsia="Arial" w:hAnsi="Arial"/>
          <w:b/>
          <w:bCs/>
          <w:color w:val="1F3A5F"/>
          <w:sz w:val="32"/>
          <w:szCs w:val="32"/>
          <w:rtl/>
        </w:rPr>
        <w:t xml:space="preserve">7. مصفوفة حالة المشترك والدور (O-18)</w:t>
      </w:r>
      <w:bookmarkEnd w:id="17"/>
    </w:p>
    <w:p>
      <w:pPr>
        <w:pStyle w:val="Heading2"/>
        <w:bidi/>
      </w:pPr>
      <w:bookmarkStart w:name="_sec18" w:id="18"/>
      <w:r>
        <w:rPr>
          <w:rFonts w:ascii="Arial" w:cs="Arial" w:eastAsia="Arial" w:hAnsi="Arial"/>
          <w:b/>
          <w:bCs/>
          <w:color w:val="2B5C8A"/>
          <w:sz w:val="26"/>
          <w:szCs w:val="26"/>
          <w:rtl/>
        </w:rPr>
        <w:t xml:space="preserve">7.1 ما تطلبه BR-PLT-002 </w:t>
      </w:r>
      <w:r>
        <w:rPr>
          <w:rFonts w:ascii="Arial" w:cs="Arial" w:eastAsia="Arial" w:hAnsi="Arial"/>
          <w:color w:val="2E9E44"/>
          <w:sz w:val="26"/>
          <w:szCs w:val="26"/>
          <w:rtl/>
        </w:rPr>
        <w:t xml:space="preserve">●</w:t>
      </w:r>
      <w:bookmarkEnd w:id="18"/>
    </w:p>
    <w:p>
      <w:pPr>
        <w:bidi/>
        <w:spacing w:after="110" w:before="0" w:line="312"/>
      </w:pPr>
      <w:r>
        <w:rPr>
          <w:rFonts w:ascii="Arial" w:cs="Arial" w:eastAsia="Arial" w:hAnsi="Arial"/>
          <w:b w:val="false"/>
          <w:bCs w:val="false"/>
          <w:sz w:val="21"/>
          <w:szCs w:val="21"/>
          <w:rtl/>
        </w:rPr>
        <w:t xml:space="preserve">النص في docs/10-detailed-analysis/10-m0-m1-platform-organization.md:228:</w:t>
      </w:r>
    </w:p>
    <w:p>
      <w:pPr>
        <w:pStyle w:val="ListParagraph"/>
        <w:numPr>
          <w:ilvl w:val="0"/>
          <w:numId w:val="3"/>
        </w:numPr>
        <w:bidi/>
        <w:spacing w:after="70" w:before="0" w:line="300"/>
      </w:pPr>
      <w:r>
        <w:rPr>
          <w:rFonts w:ascii="Arial" w:cs="Arial" w:eastAsia="Arial" w:hAnsi="Arial"/>
          <w:b w:val="false"/>
          <w:bCs w:val="false"/>
          <w:sz w:val="21"/>
          <w:szCs w:val="21"/>
          <w:rtl/>
        </w:rPr>
        <w:t xml:space="preserve">TRIAL تنتهي بعد 30 يومًا ويمدّدها المشغّل، ثم تتحول آليًا إلى SUSPENDED.</w:t>
      </w:r>
    </w:p>
    <w:p>
      <w:pPr>
        <w:pStyle w:val="ListParagraph"/>
        <w:numPr>
          <w:ilvl w:val="0"/>
          <w:numId w:val="3"/>
        </w:numPr>
        <w:bidi/>
        <w:spacing w:after="70" w:before="0" w:line="300"/>
      </w:pPr>
      <w:r>
        <w:rPr>
          <w:rFonts w:ascii="Arial" w:cs="Arial" w:eastAsia="Arial" w:hAnsi="Arial"/>
          <w:b w:val="false"/>
          <w:bCs w:val="false"/>
          <w:sz w:val="21"/>
          <w:szCs w:val="21"/>
          <w:rtl/>
        </w:rPr>
        <w:t xml:space="preserve">في SUSPENDED لا دخول لمستخدمي المشترك عدا مدير الحساب، للقراءة والتصدير فقط.</w:t>
      </w:r>
    </w:p>
    <w:p>
      <w:pPr>
        <w:pStyle w:val="ListParagraph"/>
        <w:numPr>
          <w:ilvl w:val="0"/>
          <w:numId w:val="3"/>
        </w:numPr>
        <w:bidi/>
        <w:spacing w:after="70" w:before="0" w:line="300"/>
      </w:pPr>
      <w:r>
        <w:rPr>
          <w:rFonts w:ascii="Arial" w:cs="Arial" w:eastAsia="Arial" w:hAnsi="Arial"/>
          <w:b w:val="false"/>
          <w:bCs w:val="false"/>
          <w:sz w:val="21"/>
          <w:szCs w:val="21"/>
          <w:rtl/>
        </w:rPr>
        <w:t xml:space="preserve">CLOSED: تصدير فقط مدة 30 يومًا، ثم ARCHIVED_READ_ONLY.</w:t>
      </w:r>
    </w:p>
    <w:p>
      <w:pPr>
        <w:pStyle w:val="ListParagraph"/>
        <w:numPr>
          <w:ilvl w:val="0"/>
          <w:numId w:val="3"/>
        </w:numPr>
        <w:bidi/>
        <w:spacing w:after="70" w:before="0" w:line="300"/>
      </w:pPr>
      <w:r>
        <w:rPr>
          <w:rFonts w:ascii="Arial" w:cs="Arial" w:eastAsia="Arial" w:hAnsi="Arial"/>
          <w:b w:val="false"/>
          <w:bCs w:val="false"/>
          <w:sz w:val="21"/>
          <w:szCs w:val="21"/>
          <w:rtl/>
        </w:rPr>
        <w:t xml:space="preserve">ARCHIVED_READ_ONLY: قراءة فقط، بلا كتابة ولا حذف، ولا إتلاف آلي. ويذكر النص أن الإتلاف يوافق عليه المشغّل «لعدم وجود مدير حساب فعّال».</w:t>
      </w:r>
    </w:p>
    <w:p>
      <w:pPr>
        <w:bidi/>
        <w:spacing w:after="60" w:before="0"/>
      </w:pPr>
    </w:p>
    <w:p>
      <w:pPr>
        <w:pStyle w:val="Heading2"/>
        <w:bidi/>
      </w:pPr>
      <w:bookmarkStart w:name="_sec19" w:id="19"/>
      <w:r>
        <w:rPr>
          <w:rFonts w:ascii="Arial" w:cs="Arial" w:eastAsia="Arial" w:hAnsi="Arial"/>
          <w:b/>
          <w:bCs/>
          <w:color w:val="2B5C8A"/>
          <w:sz w:val="26"/>
          <w:szCs w:val="26"/>
          <w:rtl/>
        </w:rPr>
        <w:t xml:space="preserve">7.2 ما يفعله الكود اليوم </w:t>
      </w:r>
      <w:r>
        <w:rPr>
          <w:rFonts w:ascii="Arial" w:cs="Arial" w:eastAsia="Arial" w:hAnsi="Arial"/>
          <w:color w:val="2E9E44"/>
          <w:sz w:val="26"/>
          <w:szCs w:val="26"/>
          <w:rtl/>
        </w:rPr>
        <w:t xml:space="preserve">●</w:t>
      </w:r>
      <w:bookmarkEnd w:id="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1"/>
        <w:gridCol w:w="2138"/>
        <w:gridCol w:w="2245"/>
        <w:gridCol w:w="2243"/>
        <w:gridCol w:w="941"/>
        <w:gridCol w:w="1356"/>
      </w:tblGrid>
      <w:tr>
        <w:trPr>
          <w:cantSplit/>
          <w:tblHeader/>
        </w:trPr>
        <w:tc>
          <w:tcPr>
            <w:tcW w:type="dxa" w:w="9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21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الدخول </w:t>
            </w:r>
            <w:r>
              <w:rPr>
                <w:rFonts w:ascii="Courier New" w:cs="Courier New" w:eastAsia="Courier New" w:hAnsi="Courier New"/>
                <w:b/>
                <w:bCs/>
                <w:color w:val="FFFFFF"/>
                <w:sz w:val="16"/>
                <w:szCs w:val="16"/>
                <w:rtl/>
              </w:rPr>
              <w:t xml:space="preserve">‎usp_StartSession‎</w:t>
            </w:r>
          </w:p>
        </w:tc>
        <w:tc>
          <w:tcPr>
            <w:tcW w:type="dxa" w:w="22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الربط الجديد</w:t>
            </w:r>
          </w:p>
        </w:tc>
        <w:tc>
          <w:tcPr>
            <w:tcW w:type="dxa" w:w="22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ربط قائم عند الانتقال</w:t>
            </w:r>
          </w:p>
        </w:tc>
        <w:tc>
          <w:tcPr>
            <w:tcW w:type="dxa" w:w="9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القراءة</w:t>
            </w:r>
          </w:p>
        </w:tc>
        <w:tc>
          <w:tcPr>
            <w:tcW w:type="dxa" w:w="13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الكتابة</w:t>
            </w:r>
          </w:p>
        </w:tc>
      </w:tr>
      <w:tr>
        <w:trPr>
          <w:cantSplit/>
        </w:trPr>
        <w:tc>
          <w:tcPr>
            <w:tcW w:type="dxa" w:w="9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لكل مستخدم ACTIVE (db/static/030_session_context.sql:67-69)</w:t>
            </w:r>
          </w:p>
        </w:tc>
        <w:tc>
          <w:tcPr>
            <w:tcW w:type="dxa" w:w="2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(db/static/030_session_context.sql:186-188)</w:t>
            </w:r>
          </w:p>
        </w:tc>
        <w:tc>
          <w:tcPr>
            <w:tcW w:type="dxa" w:w="22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(db/static/010_rls.sql:41)</w:t>
            </w:r>
          </w:p>
        </w:tc>
      </w:tr>
      <w:tr>
        <w:trPr>
          <w:cantSplit/>
        </w:trPr>
        <w:tc>
          <w:tcPr>
            <w:tcW w:type="dxa" w:w="9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w:t>
            </w:r>
          </w:p>
        </w:tc>
        <w:tc>
          <w:tcPr>
            <w:tcW w:type="dxa" w:w="2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w:t>
            </w:r>
          </w:p>
        </w:tc>
        <w:tc>
          <w:tcPr>
            <w:tcW w:type="dxa" w:w="22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9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لكل مستخدم</w:t>
            </w:r>
          </w:p>
        </w:tc>
        <w:tc>
          <w:tcPr>
            <w:tcW w:type="dxa" w:w="2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لكل مستخدم</w:t>
            </w:r>
          </w:p>
        </w:tc>
        <w:tc>
          <w:tcPr>
            <w:tcW w:type="dxa" w:w="22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يُسحب (db/static/030_session_context.sql:291-295)</w:t>
            </w:r>
          </w:p>
        </w:tc>
        <w:tc>
          <w:tcPr>
            <w:tcW w:type="dxa" w:w="9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بعد ربط جديد (T27)</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ولا حذف (T27 وT31)</w:t>
            </w:r>
          </w:p>
        </w:tc>
      </w:tr>
      <w:tr>
        <w:trPr>
          <w:cantSplit/>
        </w:trPr>
        <w:tc>
          <w:tcPr>
            <w:tcW w:type="dxa" w:w="9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w:t>
            </w:r>
          </w:p>
        </w:tc>
        <w:tc>
          <w:tcPr>
            <w:tcW w:type="dxa" w:w="21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 بالخطأ 50005 (db/static/030_session_context.sql:140)</w:t>
            </w:r>
          </w:p>
        </w:tc>
        <w:tc>
          <w:tcPr>
            <w:tcW w:type="dxa" w:w="22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 50002 (T17)</w:t>
            </w:r>
          </w:p>
        </w:tc>
        <w:tc>
          <w:tcPr>
            <w:tcW w:type="dxa" w:w="22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يُسحب (T26)</w:t>
            </w:r>
          </w:p>
        </w:tc>
        <w:tc>
          <w:tcPr>
            <w:tcW w:type="dxa" w:w="9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9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ARCHIVED_READ_ONLY</w:t>
            </w:r>
          </w:p>
        </w:tc>
        <w:tc>
          <w:tcPr>
            <w:tcW w:type="dxa" w:w="21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لكل مستخدم</w:t>
            </w:r>
          </w:p>
        </w:tc>
        <w:tc>
          <w:tcPr>
            <w:tcW w:type="dxa" w:w="22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مقبول لكل مستخدم</w:t>
            </w:r>
          </w:p>
        </w:tc>
        <w:tc>
          <w:tcPr>
            <w:tcW w:type="dxa" w:w="22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يُسحب</w:t>
            </w:r>
          </w:p>
        </w:tc>
        <w:tc>
          <w:tcPr>
            <w:tcW w:type="dxa" w:w="9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بعد ربط جديد</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bl>
    <w:p>
      <w:pPr>
        <w:bidi/>
        <w:spacing w:after="120" w:before="0"/>
      </w:pPr>
    </w:p>
    <w:p>
      <w:pPr>
        <w:bidi/>
        <w:spacing w:after="110" w:before="0" w:line="312"/>
      </w:pPr>
      <w:r>
        <w:rPr>
          <w:rFonts w:ascii="Arial" w:cs="Arial" w:eastAsia="Arial" w:hAnsi="Arial"/>
          <w:b w:val="false"/>
          <w:bCs w:val="false"/>
          <w:sz w:val="21"/>
          <w:szCs w:val="21"/>
          <w:rtl/>
        </w:rPr>
        <w:t xml:space="preserve">مواضع الاختبارات: T17 في db/tests/tenant_isolation_tests.sql:438، T26 في :589، T27 في :604، T31 في :639.</w:t>
      </w:r>
    </w:p>
    <w:p>
      <w:pPr>
        <w:pStyle w:val="Heading2"/>
        <w:bidi/>
      </w:pPr>
      <w:bookmarkStart w:name="_sec20" w:id="20"/>
      <w:r>
        <w:rPr>
          <w:rFonts w:ascii="Arial" w:cs="Arial" w:eastAsia="Arial" w:hAnsi="Arial"/>
          <w:b/>
          <w:bCs/>
          <w:color w:val="2B5C8A"/>
          <w:sz w:val="26"/>
          <w:szCs w:val="26"/>
          <w:rtl/>
        </w:rPr>
        <w:t xml:space="preserve">7.3 الفجوة</w:t>
      </w:r>
      <w:bookmarkEnd w:id="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5"/>
        <w:gridCol w:w="6718"/>
        <w:gridCol w:w="2181"/>
      </w:tblGrid>
      <w:tr>
        <w:trPr>
          <w:cantSplit/>
          <w:tblHeader/>
        </w:trPr>
        <w:tc>
          <w:tcPr>
            <w:tcW w:type="dxa" w:w="9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67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الفجوة</w:t>
            </w:r>
          </w:p>
        </w:tc>
        <w:tc>
          <w:tcPr>
            <w:tcW w:type="dxa" w:w="21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G-1</w:t>
            </w:r>
          </w:p>
        </w:tc>
        <w:tc>
          <w:tcPr>
            <w:tcW w:type="dxa" w:w="67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أُغلقت (ADR 0003): SUSPENDED يقبل مدير الحساب وحده (O-18).</w:t>
            </w:r>
          </w:p>
        </w:tc>
        <w:tc>
          <w:tcPr>
            <w:tcW w:type="dxa" w:w="2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G-2</w:t>
            </w:r>
          </w:p>
        </w:tc>
        <w:tc>
          <w:tcPr>
            <w:tcW w:type="dxa" w:w="67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الربط القائم يُسحب عند التعليق، والربط الجديد يُقبل.</w:t>
            </w:r>
          </w:p>
        </w:tc>
        <w:tc>
          <w:tcPr>
            <w:tcW w:type="dxa" w:w="2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سلوك غير متسق: من كان داخلًا يُطرد ثم يعود بطلبه التالي.</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G-3</w:t>
            </w:r>
          </w:p>
        </w:tc>
        <w:tc>
          <w:tcPr>
            <w:tcW w:type="dxa" w:w="67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يُرفض في الدخول والربط.</w:t>
            </w:r>
          </w:p>
        </w:tc>
        <w:tc>
          <w:tcPr>
            <w:tcW w:type="dxa" w:w="2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 مدة 30 يومًا مستحيل.</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G-4</w:t>
            </w:r>
          </w:p>
        </w:tc>
        <w:tc>
          <w:tcPr>
            <w:tcW w:type="dxa" w:w="67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الكتابة مرفوضة في SUSPENDED وCLOSED، والتصدير يحتاج كتابة صف </w:t>
            </w:r>
            <w:r>
              <w:rPr>
                <w:rFonts w:ascii="Courier New" w:cs="Courier New" w:eastAsia="Courier New" w:hAnsi="Courier New"/>
                <w:b w:val="false"/>
                <w:bCs w:val="false"/>
                <w:color w:val="1F2937"/>
                <w:sz w:val="16"/>
                <w:szCs w:val="16"/>
                <w:shd w:fill="F1F3F5" w:color="auto" w:val="clear"/>
                <w:rtl/>
              </w:rPr>
              <w:t xml:space="preserve">‎cfg.DataExportJob‎</w:t>
            </w:r>
            <w:r>
              <w:rPr>
                <w:rFonts w:ascii="Arial" w:cs="Arial" w:eastAsia="Arial" w:hAnsi="Arial"/>
                <w:b w:val="false"/>
                <w:bCs w:val="false"/>
                <w:sz w:val="18"/>
                <w:szCs w:val="18"/>
                <w:rtl/>
              </w:rPr>
              <w:t xml:space="preserve"> (docs/21-data-dictionary.md:847) وحفظ الحزمة في </w:t>
            </w:r>
            <w:r>
              <w:rPr>
                <w:rFonts w:ascii="Courier New" w:cs="Courier New" w:eastAsia="Courier New" w:hAnsi="Courier New"/>
                <w:b w:val="false"/>
                <w:bCs w:val="false"/>
                <w:color w:val="1F2937"/>
                <w:sz w:val="16"/>
                <w:szCs w:val="16"/>
                <w:shd w:fill="F1F3F5" w:color="auto" w:val="clear"/>
                <w:rtl/>
              </w:rPr>
              <w:t xml:space="preserve">‎doc.Document‎</w:t>
            </w:r>
            <w:r>
              <w:rPr>
                <w:rFonts w:ascii="Arial" w:cs="Arial" w:eastAsia="Arial" w:hAnsi="Arial"/>
                <w:b w:val="false"/>
                <w:bCs w:val="false"/>
                <w:sz w:val="18"/>
                <w:szCs w:val="18"/>
                <w:rtl/>
              </w:rPr>
              <w:t xml:space="preserve">.</w:t>
            </w:r>
          </w:p>
        </w:tc>
        <w:tc>
          <w:tcPr>
            <w:tcW w:type="dxa" w:w="2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تصدير حتى لمدير الحساب.</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G-5</w:t>
            </w:r>
          </w:p>
        </w:tc>
        <w:tc>
          <w:tcPr>
            <w:tcW w:type="dxa" w:w="67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الكتابة المرفوضة تشمل تمديد الخمول وتسجيل الخروج في </w:t>
            </w:r>
            <w:r>
              <w:rPr>
                <w:rFonts w:ascii="Courier New" w:cs="Courier New" w:eastAsia="Courier New" w:hAnsi="Courier New"/>
                <w:b w:val="false"/>
                <w:bCs w:val="false"/>
                <w:color w:val="1F2937"/>
                <w:sz w:val="16"/>
                <w:szCs w:val="16"/>
                <w:shd w:fill="F1F3F5" w:color="auto" w:val="clear"/>
                <w:rtl/>
              </w:rPr>
              <w:t xml:space="preserve">‎sec.UserSession‎</w:t>
            </w:r>
            <w:r>
              <w:rPr>
                <w:rFonts w:ascii="Arial" w:cs="Arial" w:eastAsia="Arial" w:hAnsi="Arial"/>
                <w:b w:val="false"/>
                <w:bCs w:val="false"/>
                <w:sz w:val="18"/>
                <w:szCs w:val="18"/>
                <w:rtl/>
              </w:rPr>
              <w:t xml:space="preserve">.</w:t>
            </w:r>
          </w:p>
        </w:tc>
        <w:tc>
          <w:tcPr>
            <w:tcW w:type="dxa" w:w="2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جلسة مدير الحساب في المشترك المعلّق تنتهي بعد 30 دقيقة مهما عمل، ولا يُسجَّل خروجه.</w:t>
            </w:r>
          </w:p>
        </w:tc>
      </w:tr>
      <w:tr>
        <w:trPr>
          <w:cantSplit/>
        </w:trPr>
        <w:tc>
          <w:tcPr>
            <w:tcW w:type="dxa" w:w="9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G-6</w:t>
            </w:r>
          </w:p>
        </w:tc>
        <w:tc>
          <w:tcPr>
            <w:tcW w:type="dxa" w:w="67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ARCHIVED_READ_ONLY يقبل كل مستخدم، والقاعدة تفترض ألا مدير حساب فعّالًا فيه، ولا تحدد من يقرأ.</w:t>
            </w:r>
          </w:p>
        </w:tc>
        <w:tc>
          <w:tcPr>
            <w:tcW w:type="dxa" w:w="2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غير محددة الفاعل لمشترك منتهٍ.</w:t>
            </w:r>
          </w:p>
        </w:tc>
      </w:tr>
      <w:tr>
        <w:trPr>
          <w:cantSplit/>
        </w:trPr>
        <w:tc>
          <w:tcPr>
            <w:tcW w:type="dxa" w:w="9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G-7</w:t>
            </w:r>
          </w:p>
        </w:tc>
        <w:tc>
          <w:tcPr>
            <w:tcW w:type="dxa" w:w="67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مهمة تنقل TRIAL إلى SUSPENDED ولا CLOSED إلى ARCHIVED_READ_ONLY.</w:t>
            </w:r>
          </w:p>
        </w:tc>
        <w:tc>
          <w:tcPr>
            <w:tcW w:type="dxa" w:w="2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الزمنية لا تتغير وحدها (DOC-F05).</w:t>
            </w:r>
          </w:p>
        </w:tc>
      </w:tr>
    </w:tbl>
    <w:p>
      <w:pPr>
        <w:bidi/>
        <w:spacing w:after="120" w:before="0"/>
      </w:pPr>
    </w:p>
    <w:p>
      <w:pPr>
        <w:pStyle w:val="Heading2"/>
        <w:bidi/>
      </w:pPr>
      <w:bookmarkStart w:name="_sec21" w:id="21"/>
      <w:r>
        <w:rPr>
          <w:rFonts w:ascii="Arial" w:cs="Arial" w:eastAsia="Arial" w:hAnsi="Arial"/>
          <w:b/>
          <w:bCs/>
          <w:color w:val="2B5C8A"/>
          <w:sz w:val="26"/>
          <w:szCs w:val="26"/>
          <w:rtl/>
        </w:rPr>
        <w:t xml:space="preserve">7.4 الحل المقترح (قرار DQ-F04-1) </w:t>
      </w:r>
      <w:r>
        <w:rPr>
          <w:rFonts w:ascii="Arial" w:cs="Arial" w:eastAsia="Arial" w:hAnsi="Arial"/>
          <w:color w:val="E0A800"/>
          <w:sz w:val="26"/>
          <w:szCs w:val="26"/>
          <w:rtl/>
        </w:rPr>
        <w:t xml:space="preserve">●</w:t>
      </w:r>
      <w:bookmarkEnd w:id="21"/>
    </w:p>
    <w:p>
      <w:pPr>
        <w:bidi/>
        <w:spacing w:after="110" w:before="0" w:line="312"/>
      </w:pPr>
      <w:r>
        <w:rPr>
          <w:rFonts w:ascii="Arial" w:cs="Arial" w:eastAsia="Arial" w:hAnsi="Arial"/>
          <w:b w:val="false"/>
          <w:bCs w:val="false"/>
          <w:sz w:val="21"/>
          <w:szCs w:val="21"/>
          <w:rtl/>
        </w:rPr>
        <w:t xml:space="preserve">يُعتمد الخيار (أ) في O-18: الربط يراعي الحالة والدور معًا. يُرفض الخيار (ب) لأن رفض SUSPENDED كليًا يخالف حق مدير الحساب في القراءة والتصدير.</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05"/>
        <w:gridCol w:w="1069"/>
        <w:gridCol w:w="1202"/>
        <w:gridCol w:w="3210"/>
        <w:gridCol w:w="989"/>
        <w:gridCol w:w="989"/>
      </w:tblGrid>
      <w:tr>
        <w:trPr>
          <w:cantSplit/>
          <w:tblHeader/>
        </w:trPr>
        <w:tc>
          <w:tcPr>
            <w:tcW w:type="dxa" w:w="24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10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مدير الحساب (TA)</w:t>
            </w:r>
          </w:p>
        </w:tc>
        <w:tc>
          <w:tcPr>
            <w:tcW w:type="dxa" w:w="12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مستخدمو المشترك الآخرون</w:t>
            </w:r>
          </w:p>
        </w:tc>
        <w:tc>
          <w:tcPr>
            <w:tcW w:type="dxa" w:w="32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حساب الخدمة (المهام)</w:t>
            </w:r>
          </w:p>
        </w:tc>
        <w:tc>
          <w:tcPr>
            <w:tcW w:type="dxa" w:w="9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مشغّل المنصة</w:t>
            </w:r>
          </w:p>
        </w:tc>
        <w:tc>
          <w:tcPr>
            <w:tcW w:type="dxa" w:w="9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الدعم المؤقت</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TRIAL وACTIVE</w:t>
            </w:r>
          </w:p>
        </w:tc>
        <w:tc>
          <w:tcPr>
            <w:tcW w:type="dxa" w:w="1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 حسب صلاحياته</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كامل حسب صلاحياتهم</w:t>
            </w:r>
          </w:p>
        </w:tc>
        <w:tc>
          <w:tcPr>
            <w:tcW w:type="dxa" w:w="3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المهام</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الحالة وسجل المنصة</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بمنحة فعّالة</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SUSPENDED</w:t>
            </w:r>
          </w:p>
        </w:tc>
        <w:tc>
          <w:tcPr>
            <w:tcW w:type="dxa" w:w="1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وتصدير</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3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 وحده (JOB-PLT-EXPORT وJOB-PLT-EXPORT-EXPIRE)؛ لا مهمة لتنظيف الجلسات</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الحالة</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بمنحة قائمة قبل التعليق</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خلال 30 يومًا من </w:t>
            </w:r>
            <w:r>
              <w:rPr>
                <w:rFonts w:ascii="Courier New" w:cs="Courier New" w:eastAsia="Courier New" w:hAnsi="Courier New"/>
                <w:b w:val="false"/>
                <w:bCs w:val="false"/>
                <w:color w:val="1F2937"/>
                <w:sz w:val="16"/>
                <w:szCs w:val="16"/>
                <w:shd w:fill="F1F3F5" w:color="auto" w:val="clear"/>
                <w:rtl/>
              </w:rPr>
              <w:t xml:space="preserve">‎ClosedAt‎</w:t>
            </w:r>
          </w:p>
        </w:tc>
        <w:tc>
          <w:tcPr>
            <w:tcW w:type="dxa" w:w="1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فقط</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3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التصدير وحده (JOB-PLT-EXPORT وJOB-PLT-EXPORT-EXPIRE)؛ لا مهمة لتنظيف الجلسات</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الحالة</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r>
      <w:tr>
        <w:trPr>
          <w:cantSplit/>
        </w:trPr>
        <w:tc>
          <w:tcPr>
            <w:tcW w:type="dxa" w:w="24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CLOSED بعد 30 يومًا</w:t>
            </w:r>
          </w:p>
        </w:tc>
        <w:tc>
          <w:tcPr>
            <w:tcW w:type="dxa" w:w="1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1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32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الأرشفة فقط</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الحالة</w:t>
            </w:r>
          </w:p>
        </w:tc>
        <w:tc>
          <w:tcPr>
            <w:tcW w:type="dxa" w:w="9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r>
      <w:tr>
        <w:trPr>
          <w:cantSplit/>
        </w:trPr>
        <w:tc>
          <w:tcPr>
            <w:tcW w:type="dxa" w:w="24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ARCHIVED_READ_ONLY</w:t>
            </w:r>
          </w:p>
        </w:tc>
        <w:tc>
          <w:tcPr>
            <w:tcW w:type="dxa" w:w="1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1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c>
          <w:tcPr>
            <w:tcW w:type="dxa" w:w="32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الاحتفاظ فقط</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بإجراء مُراجَع بطلب مكتوب</w:t>
            </w:r>
          </w:p>
        </w:tc>
        <w:tc>
          <w:tcPr>
            <w:tcW w:type="dxa" w:w="9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مرفوض</w:t>
            </w:r>
          </w:p>
        </w:tc>
      </w:tr>
    </w:tbl>
    <w:p>
      <w:pPr>
        <w:bidi/>
        <w:spacing w:after="120" w:before="0"/>
      </w:pPr>
    </w:p>
    <w:p>
      <w:pPr>
        <w:bidi/>
        <w:spacing w:after="110" w:before="0" w:line="312"/>
      </w:pPr>
      <w:r>
        <w:rPr>
          <w:rFonts w:ascii="Arial" w:cs="Arial" w:eastAsia="Arial" w:hAnsi="Arial"/>
          <w:b w:val="false"/>
          <w:bCs w:val="false"/>
          <w:sz w:val="21"/>
          <w:szCs w:val="21"/>
          <w:rtl/>
        </w:rPr>
        <w:t xml:space="preserve">خطوات التنفيذ:</w:t>
      </w:r>
    </w:p>
    <w:p>
      <w:pPr>
        <w:pStyle w:val="ListParagraph"/>
        <w:numPr>
          <w:ilvl w:val="0"/>
          <w:numId w:val="6"/>
        </w:numPr>
        <w:bidi/>
        <w:spacing w:after="70" w:before="0" w:line="300"/>
      </w:pPr>
      <w:r>
        <w:rPr>
          <w:rFonts w:ascii="Arial" w:cs="Arial" w:eastAsia="Arial" w:hAnsi="Arial"/>
          <w:b w:val="false"/>
          <w:bCs w:val="false"/>
          <w:sz w:val="21"/>
          <w:szCs w:val="21"/>
          <w:rtl/>
        </w:rPr>
        <w:t xml:space="preserve">يفحص </w:t>
      </w:r>
      <w:r>
        <w:rPr>
          <w:rFonts w:ascii="Courier New" w:cs="Courier New" w:eastAsia="Courier New" w:hAnsi="Courier New"/>
          <w:b w:val="false"/>
          <w:bCs w:val="false"/>
          <w:color w:val="1F2937"/>
          <w:sz w:val="18"/>
          <w:szCs w:val="18"/>
          <w:shd w:fill="F1F3F5" w:color="auto" w:val="clear"/>
          <w:rtl/>
        </w:rPr>
        <w:t xml:space="preserve">‎usp_StartSession‎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‎usp_SetSessionContext‎</w:t>
      </w:r>
      <w:r>
        <w:rPr>
          <w:rFonts w:ascii="Arial" w:cs="Arial" w:eastAsia="Arial" w:hAnsi="Arial"/>
          <w:b w:val="false"/>
          <w:bCs w:val="false"/>
          <w:sz w:val="21"/>
          <w:szCs w:val="21"/>
          <w:rtl/>
        </w:rPr>
        <w:t xml:space="preserve"> الحالة والدور معًا. مدير الحساب هو من له دور نظام رمزه </w:t>
      </w:r>
      <w:r>
        <w:rPr>
          <w:rFonts w:ascii="Courier New" w:cs="Courier New" w:eastAsia="Courier New" w:hAnsi="Courier New"/>
          <w:b w:val="false"/>
          <w:bCs w:val="false"/>
          <w:color w:val="1F2937"/>
          <w:sz w:val="18"/>
          <w:szCs w:val="18"/>
          <w:shd w:fill="F1F3F5" w:color="auto" w:val="clear"/>
          <w:rtl/>
        </w:rPr>
        <w:t xml:space="preserve">‎TA‎</w:t>
      </w:r>
      <w:r>
        <w:rPr>
          <w:rFonts w:ascii="Arial" w:cs="Arial" w:eastAsia="Arial" w:hAnsi="Arial"/>
          <w:b w:val="false"/>
          <w:bCs w:val="false"/>
          <w:sz w:val="21"/>
          <w:szCs w:val="21"/>
          <w:rtl/>
        </w:rPr>
        <w:t xml:space="preserve"> (docs/21-data-dictionary.md:255، docs/10-detailed-analysis/10-m0-m1-platform-organization.md:41) عبر </w:t>
      </w:r>
      <w:r>
        <w:rPr>
          <w:rFonts w:ascii="Courier New" w:cs="Courier New" w:eastAsia="Courier New" w:hAnsi="Courier New"/>
          <w:b w:val="false"/>
          <w:bCs w:val="false"/>
          <w:color w:val="1F2937"/>
          <w:sz w:val="18"/>
          <w:szCs w:val="18"/>
          <w:shd w:fill="F1F3F5" w:color="auto" w:val="clear"/>
          <w:rtl/>
        </w:rPr>
        <w:t xml:space="preserve">‎sec.UserRole‎</w:t>
      </w:r>
      <w:r>
        <w:rPr>
          <w:rFonts w:ascii="Arial" w:cs="Arial" w:eastAsia="Arial" w:hAnsi="Arial"/>
          <w:b w:val="false"/>
          <w:bCs w:val="false"/>
          <w:sz w:val="21"/>
          <w:szCs w:val="21"/>
          <w:rtl/>
        </w:rPr>
        <w:t xml:space="preserve">. يحتاج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قراءة </w:t>
      </w:r>
      <w:r>
        <w:rPr>
          <w:rFonts w:ascii="Courier New" w:cs="Courier New" w:eastAsia="Courier New" w:hAnsi="Courier New"/>
          <w:b w:val="false"/>
          <w:bCs w:val="false"/>
          <w:color w:val="1F2937"/>
          <w:sz w:val="18"/>
          <w:szCs w:val="18"/>
          <w:shd w:fill="F1F3F5" w:color="auto" w:val="clear"/>
          <w:rtl/>
        </w:rPr>
        <w:t xml:space="preserve">‎sec.UserRole‎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‎sec.Role‎</w:t>
      </w:r>
      <w:r>
        <w:rPr>
          <w:rFonts w:ascii="Arial" w:cs="Arial" w:eastAsia="Arial" w:hAnsi="Arial"/>
          <w:b w:val="false"/>
          <w:bCs w:val="false"/>
          <w:sz w:val="21"/>
          <w:szCs w:val="21"/>
          <w:rtl/>
        </w:rPr>
        <w:t xml:space="preserve">، فتُضاف المنحتان في db/static/020_roles_and_grants.sql وتُحدَّث القاعدة R6 في tools/dbgen/check_grants.py:83-84.</w:t>
      </w:r>
    </w:p>
    <w:p>
      <w:pPr>
        <w:pStyle w:val="ListParagraph"/>
        <w:numPr>
          <w:ilvl w:val="0"/>
          <w:numId w:val="6"/>
        </w:numPr>
        <w:bidi/>
        <w:spacing w:after="70" w:before="0" w:line="300"/>
      </w:pPr>
      <w:r>
        <w:rPr>
          <w:rFonts w:ascii="Arial" w:cs="Arial" w:eastAsia="Arial" w:hAnsi="Arial"/>
          <w:b w:val="false"/>
          <w:bCs w:val="false"/>
          <w:sz w:val="21"/>
          <w:szCs w:val="21"/>
          <w:rtl/>
        </w:rPr>
        <w:t xml:space="preserve">في CLOSED يُقبل مدير الحساب ما دام </w:t>
      </w:r>
      <w:r>
        <w:rPr>
          <w:rFonts w:ascii="Courier New" w:cs="Courier New" w:eastAsia="Courier New" w:hAnsi="Courier New"/>
          <w:b w:val="false"/>
          <w:bCs w:val="false"/>
          <w:color w:val="1F2937"/>
          <w:sz w:val="18"/>
          <w:szCs w:val="18"/>
          <w:shd w:fill="F1F3F5" w:color="auto" w:val="clear"/>
          <w:rtl/>
        </w:rPr>
        <w:t xml:space="preserve">‎SYSUTCDATETIME() &lt; DATEADD(DAY, 30, ClosedAt)‎</w:t>
      </w:r>
      <w:r>
        <w:rPr>
          <w:rFonts w:ascii="Arial" w:cs="Arial" w:eastAsia="Arial" w:hAnsi="Arial"/>
          <w:b w:val="false"/>
          <w:bCs w:val="false"/>
          <w:sz w:val="21"/>
          <w:szCs w:val="21"/>
          <w:rtl/>
        </w:rPr>
        <w:t xml:space="preserve">، حتى لو تأخرت مهمة الأرشفة.</w:t>
      </w:r>
    </w:p>
    <w:p>
      <w:pPr>
        <w:pStyle w:val="ListParagraph"/>
        <w:numPr>
          <w:ilvl w:val="0"/>
          <w:numId w:val="6"/>
        </w:numPr>
        <w:bidi/>
        <w:spacing w:after="70" w:before="0" w:line="300"/>
      </w:pPr>
      <w:r>
        <w:rPr>
          <w:rFonts w:ascii="Arial" w:cs="Arial" w:eastAsia="Arial" w:hAnsi="Arial"/>
          <w:b w:val="false"/>
          <w:bCs w:val="false"/>
          <w:sz w:val="21"/>
          <w:szCs w:val="21"/>
          <w:rtl/>
        </w:rPr>
        <w:t xml:space="preserve">المستخدم الذي أثبت كلمة مروره ورُفض بسبب حالة المشترك يأخذ خطأً جديدًا 50006 «المشترك غير متاح لهذا المستخدم»، لأنه عضو في المشترك فلا يُكشف له ما لا يعرفه. يُنسَّق مع DOC-F03 وDOC-B04 (DQ-F04-3).</w:t>
      </w:r>
    </w:p>
    <w:p>
      <w:pPr>
        <w:pStyle w:val="ListParagraph"/>
        <w:numPr>
          <w:ilvl w:val="0"/>
          <w:numId w:val="6"/>
        </w:numPr>
        <w:bidi/>
        <w:spacing w:after="70" w:before="0" w:line="300"/>
      </w:pPr>
      <w:r>
        <w:rPr>
          <w:rFonts w:ascii="Arial" w:cs="Arial" w:eastAsia="Arial" w:hAnsi="Arial"/>
          <w:b w:val="false"/>
          <w:bCs w:val="false"/>
          <w:sz w:val="21"/>
          <w:szCs w:val="21"/>
          <w:rtl/>
        </w:rPr>
        <w:t xml:space="preserve">يبقى </w:t>
      </w:r>
      <w:r>
        <w:rPr>
          <w:rFonts w:ascii="Courier New" w:cs="Courier New" w:eastAsia="Courier New" w:hAnsi="Courier New"/>
          <w:b w:val="false"/>
          <w:bCs w:val="false"/>
          <w:color w:val="1F2937"/>
          <w:sz w:val="18"/>
          <w:szCs w:val="18"/>
          <w:shd w:fill="F1F3F5" w:color="auto" w:val="clear"/>
          <w:rtl/>
        </w:rPr>
        <w:t xml:space="preserve">‎plat.TR_Tenant_RevokeBinding‎</w:t>
      </w:r>
      <w:r>
        <w:rPr>
          <w:rFonts w:ascii="Arial" w:cs="Arial" w:eastAsia="Arial" w:hAnsi="Arial"/>
          <w:b w:val="false"/>
          <w:bCs w:val="false"/>
          <w:sz w:val="21"/>
          <w:szCs w:val="21"/>
          <w:rtl/>
        </w:rPr>
        <w:t xml:space="preserve"> كما هو: يسحب كل الربوط عند أي انتقال خارج TRIAL وACTIVE، ثم يربط مدير الحساب من جديد بطلبه التالي بالقواعد الجديدة.</w:t>
      </w:r>
    </w:p>
    <w:p>
      <w:pPr>
        <w:pStyle w:val="ListParagraph"/>
        <w:numPr>
          <w:ilvl w:val="0"/>
          <w:numId w:val="6"/>
        </w:numPr>
        <w:bidi/>
        <w:spacing w:after="70" w:before="0" w:line="300"/>
      </w:pPr>
      <w:r>
        <w:rPr>
          <w:rFonts w:ascii="Arial" w:cs="Arial" w:eastAsia="Arial" w:hAnsi="Arial"/>
          <w:b w:val="false"/>
          <w:bCs w:val="false"/>
          <w:sz w:val="21"/>
          <w:szCs w:val="21"/>
          <w:rtl/>
        </w:rPr>
        <w:t xml:space="preserve">يبقى </w:t>
      </w:r>
      <w:r>
        <w:rPr>
          <w:rFonts w:ascii="Courier New" w:cs="Courier New" w:eastAsia="Courier New" w:hAnsi="Courier New"/>
          <w:b w:val="false"/>
          <w:bCs w:val="false"/>
          <w:color w:val="1F2937"/>
          <w:sz w:val="18"/>
          <w:szCs w:val="18"/>
          <w:shd w:fill="F1F3F5" w:color="auto" w:val="clear"/>
          <w:rtl/>
        </w:rPr>
        <w:t xml:space="preserve">‎fn_BoundWrite‎</w:t>
      </w:r>
      <w:r>
        <w:rPr>
          <w:rFonts w:ascii="Arial" w:cs="Arial" w:eastAsia="Arial" w:hAnsi="Arial"/>
          <w:b w:val="false"/>
          <w:bCs w:val="false"/>
          <w:sz w:val="21"/>
          <w:szCs w:val="21"/>
          <w:rtl/>
        </w:rPr>
        <w:t xml:space="preserve"> كما هو. والكتابات القليلة اللازمة في الحالات المقروءة تمر بإجراءات بصفة </w:t>
      </w:r>
      <w:r>
        <w:rPr>
          <w:rFonts w:ascii="Courier New" w:cs="Courier New" w:eastAsia="Courier New" w:hAnsi="Courier New"/>
          <w:b w:val="false"/>
          <w:bCs w:val="false"/>
          <w:color w:val="1F2937"/>
          <w:sz w:val="18"/>
          <w:szCs w:val="18"/>
          <w:shd w:fill="F1F3F5" w:color="auto" w:val="clear"/>
          <w:rtl/>
        </w:rPr>
        <w:t xml:space="preserve">‎tp_auth_exec‎</w:t>
      </w:r>
      <w:r>
        <w:rPr>
          <w:rFonts w:ascii="Arial" w:cs="Arial" w:eastAsia="Arial" w:hAnsi="Arial"/>
          <w:b w:val="false"/>
          <w:bCs w:val="false"/>
          <w:sz w:val="21"/>
          <w:szCs w:val="21"/>
          <w:rtl/>
        </w:rPr>
        <w:t xml:space="preserve">: تمديد الخمول، وتسجيل الخروج، وطلب التصدير. وتنفّذ مهمة التصدير بحساب الخدمة (DQ-F04-8).</w:t>
      </w:r>
    </w:p>
    <w:p>
      <w:pPr>
        <w:pStyle w:val="ListParagraph"/>
        <w:numPr>
          <w:ilvl w:val="0"/>
          <w:numId w:val="6"/>
        </w:numPr>
        <w:bidi/>
        <w:spacing w:after="70" w:before="0" w:line="300"/>
      </w:pPr>
      <w:r>
        <w:rPr>
          <w:rFonts w:ascii="Arial" w:cs="Arial" w:eastAsia="Arial" w:hAnsi="Arial"/>
          <w:b w:val="false"/>
          <w:bCs w:val="false"/>
          <w:sz w:val="21"/>
          <w:szCs w:val="21"/>
          <w:rtl/>
        </w:rPr>
        <w:t xml:space="preserve">تُعدَّل الاختبارات: T27 يصير «مدير الحساب يقرأ ولا يكتب، وغيره مرفوض»، ويضاف اختبار لـCLOSED داخل النافذة وخارجها، واختبار لـARCHIVED_READ_ONLY.</w:t>
      </w:r>
    </w:p>
    <w:p>
      <w:pPr>
        <w:pStyle w:val="ListParagraph"/>
        <w:numPr>
          <w:ilvl w:val="0"/>
          <w:numId w:val="6"/>
        </w:numPr>
        <w:bidi/>
        <w:spacing w:after="70" w:before="0" w:line="300"/>
      </w:pPr>
      <w:r>
        <w:rPr>
          <w:rFonts w:ascii="Arial" w:cs="Arial" w:eastAsia="Arial" w:hAnsi="Arial"/>
          <w:b w:val="false"/>
          <w:bCs w:val="false"/>
          <w:sz w:val="21"/>
          <w:szCs w:val="21"/>
          <w:rtl/>
        </w:rPr>
        <w:t xml:space="preserve">يُحدَّث بند O-18 في tools/dbgen/erd_open_items.py بالقرار.</w:t>
      </w:r>
    </w:p>
    <w:p>
      <w:pPr>
        <w:bidi/>
        <w:spacing w:after="60" w:before="0"/>
      </w:pPr>
    </w:p>
    <w:p>
      <w:pPr>
        <w:pStyle w:val="Heading1"/>
        <w:bidi/>
      </w:pPr>
      <w:bookmarkStart w:name="_sec22" w:id="22"/>
      <w:r>
        <w:rPr>
          <w:rFonts w:ascii="Arial" w:cs="Arial" w:eastAsia="Arial" w:hAnsi="Arial"/>
          <w:b/>
          <w:bCs/>
          <w:color w:val="1F3A5F"/>
          <w:sz w:val="32"/>
          <w:szCs w:val="32"/>
          <w:rtl/>
        </w:rPr>
        <w:t xml:space="preserve">8. القرارات المطلوبة</w:t>
      </w:r>
      <w:bookmarkEnd w:id="2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3"/>
        <w:gridCol w:w="1880"/>
        <w:gridCol w:w="4950"/>
        <w:gridCol w:w="973"/>
        <w:gridCol w:w="1088"/>
      </w:tblGrid>
      <w:tr>
        <w:trPr>
          <w:cantSplit/>
          <w:tblHeader/>
        </w:trPr>
        <w:tc>
          <w:tcPr>
            <w:tcW w:type="dxa" w:w="9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8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9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0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DQ-F04-1</w:t>
            </w:r>
          </w:p>
        </w:tc>
        <w:tc>
          <w:tcPr>
            <w:tcW w:type="dxa" w:w="1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يُحسم O-18 (erd_open_items)؟</w:t>
            </w:r>
          </w:p>
        </w:tc>
        <w:tc>
          <w:tcPr>
            <w:tcW w:type="dxa" w:w="4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الخيار (أ) بالمصفوفة في §7.4</w:t>
            </w:r>
          </w:p>
        </w:tc>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معماري قاعدة البيانات</w:t>
            </w:r>
          </w:p>
        </w:tc>
        <w:tc>
          <w:tcPr>
            <w:tcW w:type="dxa" w:w="1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030 والاختبار T27، ودخول S0</w:t>
            </w:r>
          </w:p>
        </w:tc>
      </w:tr>
      <w:tr>
        <w:trPr>
          <w:cantSplit/>
        </w:trPr>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DQ-F04-2</w:t>
            </w:r>
          </w:p>
        </w:tc>
        <w:tc>
          <w:tcPr>
            <w:tcW w:type="dxa" w:w="1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يقرأ مشتركًا ARCHIVED_READ_ONLY؟</w:t>
            </w:r>
          </w:p>
        </w:tc>
        <w:tc>
          <w:tcPr>
            <w:tcW w:type="dxa" w:w="4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دخول لمستخدمي المشترك؛ قراءة المشغّل بإجراء مُراجَع بطلب مكتوب</w:t>
            </w:r>
          </w:p>
        </w:tc>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المستشار القانوني (DOC-S07)</w:t>
            </w:r>
          </w:p>
        </w:tc>
        <w:tc>
          <w:tcPr>
            <w:tcW w:type="dxa" w:w="10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§7.4 وDOC-F05</w:t>
            </w:r>
          </w:p>
        </w:tc>
      </w:tr>
      <w:tr>
        <w:trPr>
          <w:cantSplit/>
        </w:trPr>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DQ-F04-3</w:t>
            </w:r>
          </w:p>
        </w:tc>
        <w:tc>
          <w:tcPr>
            <w:tcW w:type="dxa" w:w="1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خطأ يأخذه مستخدم مصادَق رُفض بسبب حالة المشترك؟</w:t>
            </w:r>
          </w:p>
        </w:tc>
        <w:tc>
          <w:tcPr>
            <w:tcW w:type="dxa" w:w="4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جديد 50006</w:t>
            </w:r>
          </w:p>
        </w:tc>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مع قائد الواجهات (DOC-B04)</w:t>
            </w:r>
          </w:p>
        </w:tc>
        <w:tc>
          <w:tcPr>
            <w:tcW w:type="dxa" w:w="1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وDOC-B04</w:t>
            </w:r>
          </w:p>
        </w:tc>
      </w:tr>
      <w:tr>
        <w:trPr>
          <w:cantSplit/>
        </w:trPr>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DQ-F04-4</w:t>
            </w:r>
          </w:p>
        </w:tc>
        <w:tc>
          <w:tcPr>
            <w:tcW w:type="dxa" w:w="1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ترتبط المهام بالمشترك؟</w:t>
            </w:r>
          </w:p>
        </w:tc>
        <w:tc>
          <w:tcPr>
            <w:tcW w:type="dxa" w:w="4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 </w:t>
            </w:r>
            <w:r>
              <w:rPr>
                <w:rFonts w:ascii="Courier New" w:cs="Courier New" w:eastAsia="Courier New" w:hAnsi="Courier New"/>
                <w:b w:val="false"/>
                <w:bCs w:val="false"/>
                <w:color w:val="1F2937"/>
                <w:sz w:val="16"/>
                <w:szCs w:val="16"/>
                <w:shd w:fill="F1F3F5" w:color="auto" w:val="clear"/>
                <w:rtl/>
              </w:rPr>
              <w:t xml:space="preserve">‎tp_jobs‎</w:t>
            </w:r>
            <w:r>
              <w:rPr>
                <w:rFonts w:ascii="Arial" w:cs="Arial" w:eastAsia="Arial" w:hAnsi="Arial"/>
                <w:b w:val="false"/>
                <w:bCs w:val="false"/>
                <w:sz w:val="18"/>
                <w:szCs w:val="18"/>
                <w:rtl/>
              </w:rPr>
              <w:t xml:space="preserve"> وإجراء </w:t>
            </w:r>
            <w:r>
              <w:rPr>
                <w:rFonts w:ascii="Courier New" w:cs="Courier New" w:eastAsia="Courier New" w:hAnsi="Courier New"/>
                <w:b w:val="false"/>
                <w:bCs w:val="false"/>
                <w:color w:val="1F2937"/>
                <w:sz w:val="16"/>
                <w:szCs w:val="16"/>
                <w:shd w:fill="F1F3F5" w:color="auto" w:val="clear"/>
                <w:rtl/>
              </w:rPr>
              <w:t xml:space="preserve">‎sec.usp_SetJobContext‎</w:t>
            </w:r>
            <w:r>
              <w:rPr>
                <w:rFonts w:ascii="Arial" w:cs="Arial" w:eastAsia="Arial" w:hAnsi="Arial"/>
                <w:b w:val="false"/>
                <w:bCs w:val="false"/>
                <w:sz w:val="18"/>
                <w:szCs w:val="18"/>
                <w:rtl/>
              </w:rPr>
              <w:t xml:space="preserve"> بحساب </w:t>
            </w:r>
            <w:r>
              <w:rPr>
                <w:rFonts w:ascii="Courier New" w:cs="Courier New" w:eastAsia="Courier New" w:hAnsi="Courier New"/>
                <w:b w:val="false"/>
                <w:bCs w:val="false"/>
                <w:color w:val="1F2937"/>
                <w:sz w:val="16"/>
                <w:szCs w:val="16"/>
                <w:shd w:fill="F1F3F5" w:color="auto" w:val="clear"/>
                <w:rtl/>
              </w:rPr>
              <w:t xml:space="preserve">‎IsSystemUser‎</w:t>
            </w:r>
            <w:r>
              <w:rPr>
                <w:rFonts w:ascii="Arial" w:cs="Arial" w:eastAsia="Arial" w:hAnsi="Arial"/>
                <w:b w:val="false"/>
                <w:bCs w:val="false"/>
                <w:sz w:val="18"/>
                <w:szCs w:val="18"/>
                <w:rtl/>
              </w:rPr>
              <w:t xml:space="preserve">، وحساب دخول مستقل للعامل، وقبول الخطر المتبقي بمالك</w:t>
            </w:r>
          </w:p>
        </w:tc>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مع مسؤول الأمن</w:t>
            </w:r>
          </w:p>
        </w:tc>
        <w:tc>
          <w:tcPr>
            <w:tcW w:type="dxa" w:w="10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FR-PLT-044 وبذر DOC-F05 وOutbox</w:t>
            </w:r>
          </w:p>
        </w:tc>
      </w:tr>
      <w:tr>
        <w:trPr>
          <w:cantSplit/>
        </w:trPr>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DQ-F04-5</w:t>
            </w:r>
          </w:p>
        </w:tc>
        <w:tc>
          <w:tcPr>
            <w:tcW w:type="dxa" w:w="1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يحوّل التطبيق رمز العنوان الفرعي إلى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قبل الربط؟</w:t>
            </w:r>
          </w:p>
        </w:tc>
        <w:tc>
          <w:tcPr>
            <w:tcW w:type="dxa" w:w="4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‎sec.usp_ResolveTenant(@Code)‎</w:t>
            </w:r>
            <w:r>
              <w:rPr>
                <w:rFonts w:ascii="Arial" w:cs="Arial" w:eastAsia="Arial" w:hAnsi="Arial"/>
                <w:b w:val="false"/>
                <w:bCs w:val="false"/>
                <w:sz w:val="18"/>
                <w:szCs w:val="18"/>
                <w:rtl/>
              </w:rPr>
              <w:t xml:space="preserve"> بصفة </w:t>
            </w:r>
            <w:r>
              <w:rPr>
                <w:rFonts w:ascii="Courier New" w:cs="Courier New" w:eastAsia="Courier New" w:hAnsi="Courier New"/>
                <w:b w:val="false"/>
                <w:bCs w:val="false"/>
                <w:color w:val="1F2937"/>
                <w:sz w:val="16"/>
                <w:szCs w:val="16"/>
                <w:shd w:fill="F1F3F5" w:color="auto" w:val="clear"/>
                <w:rtl/>
              </w:rPr>
              <w:t xml:space="preserve">‎tp_auth_exec‎</w:t>
            </w:r>
          </w:p>
        </w:tc>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 مع مالك DOC-F03</w:t>
            </w:r>
          </w:p>
        </w:tc>
        <w:tc>
          <w:tcPr>
            <w:tcW w:type="dxa" w:w="1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وكل طلب</w:t>
            </w:r>
          </w:p>
        </w:tc>
      </w:tr>
      <w:tr>
        <w:trPr>
          <w:cantSplit/>
        </w:trPr>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DQ-F04-6</w:t>
            </w:r>
          </w:p>
        </w:tc>
        <w:tc>
          <w:tcPr>
            <w:tcW w:type="dxa" w:w="1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يربط الدعم المؤقت؟</w:t>
            </w:r>
          </w:p>
        </w:tc>
        <w:tc>
          <w:tcPr>
            <w:tcW w:type="dxa" w:w="4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w:t>
            </w:r>
            <w:r>
              <w:rPr>
                <w:rFonts w:ascii="Courier New" w:cs="Courier New" w:eastAsia="Courier New" w:hAnsi="Courier New"/>
                <w:b w:val="false"/>
                <w:bCs w:val="false"/>
                <w:color w:val="1F2937"/>
                <w:sz w:val="16"/>
                <w:szCs w:val="16"/>
                <w:shd w:fill="F1F3F5" w:color="auto" w:val="clear"/>
                <w:rtl/>
              </w:rPr>
              <w:t xml:space="preserve">‎tp_support‎</w:t>
            </w:r>
            <w:r>
              <w:rPr>
                <w:rFonts w:ascii="Arial" w:cs="Arial" w:eastAsia="Arial" w:hAnsi="Arial"/>
                <w:b w:val="false"/>
                <w:bCs w:val="false"/>
                <w:sz w:val="18"/>
                <w:szCs w:val="18"/>
                <w:rtl/>
              </w:rPr>
              <w:t xml:space="preserve"> عضو في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‎sec.usp_SetSupportContext‎</w:t>
            </w:r>
            <w:r>
              <w:rPr>
                <w:rFonts w:ascii="Arial" w:cs="Arial" w:eastAsia="Arial" w:hAnsi="Arial"/>
                <w:b w:val="false"/>
                <w:bCs w:val="false"/>
                <w:sz w:val="18"/>
                <w:szCs w:val="18"/>
                <w:rtl/>
              </w:rPr>
              <w:t xml:space="preserve">، وعمودا </w:t>
            </w:r>
            <w:r>
              <w:rPr>
                <w:rFonts w:ascii="Courier New" w:cs="Courier New" w:eastAsia="Courier New" w:hAnsi="Courier New"/>
                <w:b w:val="false"/>
                <w:bCs w:val="false"/>
                <w:color w:val="1F2937"/>
                <w:sz w:val="16"/>
                <w:szCs w:val="16"/>
                <w:shd w:fill="F1F3F5" w:color="auto" w:val="clear"/>
                <w:rtl/>
              </w:rPr>
              <w:t xml:space="preserve">‎BindingKind‎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‎BoundOperatorId‎</w:t>
            </w:r>
          </w:p>
        </w:tc>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مع مالك المنتج</w:t>
            </w:r>
          </w:p>
        </w:tc>
        <w:tc>
          <w:tcPr>
            <w:tcW w:type="dxa" w:w="10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 وBR-PLT-017 في S0</w:t>
            </w:r>
          </w:p>
        </w:tc>
      </w:tr>
      <w:tr>
        <w:trPr>
          <w:cantSplit/>
        </w:trPr>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DQ-F04-7</w:t>
            </w:r>
          </w:p>
        </w:tc>
        <w:tc>
          <w:tcPr>
            <w:tcW w:type="dxa" w:w="1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الذي يقرؤه </w:t>
            </w: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من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w:t>
            </w:r>
          </w:p>
        </w:tc>
        <w:tc>
          <w:tcPr>
            <w:tcW w:type="dxa" w:w="4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المنصة فقط (</w:t>
            </w: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فارغ)، وصفوف المشترك عبر إجراء مُراجَع</w:t>
            </w:r>
          </w:p>
        </w:tc>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w:t>
            </w:r>
          </w:p>
        </w:tc>
      </w:tr>
      <w:tr>
        <w:trPr>
          <w:cantSplit/>
        </w:trPr>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DQ-F04-8</w:t>
            </w:r>
          </w:p>
        </w:tc>
        <w:tc>
          <w:tcPr>
            <w:tcW w:type="dxa" w:w="18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تجري الكتابات اللازمة في الحالات المقروءة؟</w:t>
            </w:r>
          </w:p>
        </w:tc>
        <w:tc>
          <w:tcPr>
            <w:tcW w:type="dxa" w:w="49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تمديد الخمول والخروج (ADR 0003)، وطلب التصدير وموافقته ومهمتا التصدير وانتهاء الحزم (docs/adr/0008-data-export-in-read-only-states.md، الاختبارات X1 إلى X6). المقترح: إجراءات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لتمديد الخمول وتسجيل الخروج وطلب التصدير؛ وهذا يغلق جزءًا من O-24 (erd_open_items)</w:t>
            </w:r>
          </w:p>
        </w:tc>
        <w:tc>
          <w:tcPr>
            <w:tcW w:type="dxa" w:w="9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0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G-4 وG-5</w:t>
            </w:r>
          </w:p>
        </w:tc>
      </w:tr>
      <w:tr>
        <w:trPr>
          <w:cantSplit/>
        </w:trPr>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DQ-F04-9</w:t>
            </w:r>
          </w:p>
        </w:tc>
        <w:tc>
          <w:tcPr>
            <w:tcW w:type="dxa" w:w="18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يُنهى صف الجلسة عند السحب؟</w:t>
            </w:r>
          </w:p>
        </w:tc>
        <w:tc>
          <w:tcPr>
            <w:tcW w:type="dxa" w:w="49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إجراءات التعطيل وتغيير الحالة تضبط </w:t>
            </w:r>
            <w:r>
              <w:rPr>
                <w:rFonts w:ascii="Courier New" w:cs="Courier New" w:eastAsia="Courier New" w:hAnsi="Courier New"/>
                <w:b w:val="false"/>
                <w:bCs w:val="false"/>
                <w:color w:val="1F2937"/>
                <w:sz w:val="16"/>
                <w:szCs w:val="16"/>
                <w:shd w:fill="F1F3F5" w:color="auto" w:val="clear"/>
                <w:rtl/>
              </w:rPr>
              <w:t xml:space="preserve">‎EndedAt‎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‎EndReason‎</w:t>
            </w:r>
            <w:r>
              <w:rPr>
                <w:rFonts w:ascii="Arial" w:cs="Arial" w:eastAsia="Arial" w:hAnsi="Arial"/>
                <w:b w:val="false"/>
                <w:bCs w:val="false"/>
                <w:sz w:val="18"/>
                <w:szCs w:val="18"/>
                <w:rtl/>
              </w:rPr>
              <w:t xml:space="preserve">، والقوادح تبقى لحذف الربط</w:t>
            </w:r>
          </w:p>
        </w:tc>
        <w:tc>
          <w:tcPr>
            <w:tcW w:type="dxa" w:w="9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الهوية والأمن (DOC-F06)</w:t>
            </w:r>
          </w:p>
        </w:tc>
        <w:tc>
          <w:tcPr>
            <w:tcW w:type="dxa" w:w="10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الجلسات في FR-PLT-014</w:t>
            </w:r>
          </w:p>
        </w:tc>
      </w:tr>
    </w:tbl>
    <w:p>
      <w:pPr>
        <w:bidi/>
        <w:spacing w:after="120" w:before="0"/>
      </w:pPr>
    </w:p>
    <w:p>
      <w:pPr>
        <w:pStyle w:val="Heading1"/>
        <w:bidi/>
      </w:pPr>
      <w:bookmarkStart w:name="_sec23" w:id="23"/>
      <w:r>
        <w:rPr>
          <w:rFonts w:ascii="Arial" w:cs="Arial" w:eastAsia="Arial" w:hAnsi="Arial"/>
          <w:b/>
          <w:bCs/>
          <w:color w:val="1F3A5F"/>
          <w:sz w:val="32"/>
          <w:szCs w:val="32"/>
          <w:rtl/>
        </w:rPr>
        <w:t xml:space="preserve">9. تعارضات وفجوات في المصادر</w:t>
      </w:r>
      <w:bookmarkEnd w:id="23"/>
    </w:p>
    <w:p>
      <w:pPr>
        <w:pStyle w:val="ListParagraph"/>
        <w:numPr>
          <w:ilvl w:val="0"/>
          <w:numId w:val="7"/>
        </w:numPr>
        <w:bidi/>
        <w:spacing w:after="70" w:before="0" w:line="300"/>
      </w:pPr>
      <w:r>
        <w:rPr>
          <w:rFonts w:ascii="Arial" w:cs="Arial" w:eastAsia="Arial" w:hAnsi="Arial"/>
          <w:b w:val="false"/>
          <w:bCs w:val="false"/>
          <w:sz w:val="21"/>
          <w:szCs w:val="21"/>
          <w:rtl/>
        </w:rPr>
        <w:t xml:space="preserve">docs/20-database-design.md:267 تقول إن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يملك </w:t>
      </w:r>
      <w:r>
        <w:rPr>
          <w:rFonts w:ascii="Courier New" w:cs="Courier New" w:eastAsia="Courier New" w:hAnsi="Courier New"/>
          <w:b w:val="false"/>
          <w:bCs w:val="false"/>
          <w:color w:val="1F2937"/>
          <w:sz w:val="18"/>
          <w:szCs w:val="18"/>
          <w:shd w:fill="F1F3F5" w:color="auto" w:val="clear"/>
          <w:rtl/>
        </w:rPr>
        <w:t xml:space="preserve">‎EXECUTE‎</w:t>
      </w:r>
      <w:r>
        <w:rPr>
          <w:rFonts w:ascii="Arial" w:cs="Arial" w:eastAsia="Arial" w:hAnsi="Arial"/>
          <w:b w:val="false"/>
          <w:bCs w:val="false"/>
          <w:sz w:val="21"/>
          <w:szCs w:val="21"/>
          <w:rtl/>
        </w:rPr>
        <w:t xml:space="preserve"> على </w:t>
      </w:r>
      <w:r>
        <w:rPr>
          <w:rFonts w:ascii="Courier New" w:cs="Courier New" w:eastAsia="Courier New" w:hAnsi="Courier New"/>
          <w:b w:val="false"/>
          <w:bCs w:val="false"/>
          <w:color w:val="1F2937"/>
          <w:sz w:val="18"/>
          <w:szCs w:val="18"/>
          <w:shd w:fill="F1F3F5" w:color="auto" w:val="clear"/>
          <w:rtl/>
        </w:rPr>
        <w:t xml:space="preserve">‎usp_SetSessionContext‎</w:t>
      </w:r>
      <w:r>
        <w:rPr>
          <w:rFonts w:ascii="Arial" w:cs="Arial" w:eastAsia="Arial" w:hAnsi="Arial"/>
          <w:b w:val="false"/>
          <w:bCs w:val="false"/>
          <w:sz w:val="21"/>
          <w:szCs w:val="21"/>
          <w:rtl/>
        </w:rPr>
        <w:t xml:space="preserve"> فقط، والكود يمنحه أربعة إجراءات (db/static/030_session_context.sql:229-232). وتعليقا db/static/020_roles_and_grants.sql:7 و:32 ما زالا يحصران </w:t>
      </w:r>
      <w:r>
        <w:rPr>
          <w:rFonts w:ascii="Courier New" w:cs="Courier New" w:eastAsia="Courier New" w:hAnsi="Courier New"/>
          <w:b w:val="false"/>
          <w:bCs w:val="false"/>
          <w:color w:val="1F2937"/>
          <w:sz w:val="18"/>
          <w:szCs w:val="18"/>
          <w:shd w:fill="F1F3F5" w:color="auto" w:val="clear"/>
          <w:rtl/>
        </w:rPr>
        <w:t xml:space="preserve">‎tp_auth‎</w:t>
      </w:r>
      <w:r>
        <w:rPr>
          <w:rFonts w:ascii="Arial" w:cs="Arial" w:eastAsia="Arial" w:hAnsi="Arial"/>
          <w:b w:val="false"/>
          <w:bCs w:val="false"/>
          <w:sz w:val="21"/>
          <w:szCs w:val="21"/>
          <w:rtl/>
        </w:rPr>
        <w:t xml:space="preserve"> في إجراء السياق وقراءة جدولين، والكود يمنحه كتابة على الربط والجلسات والمستخدم ومحاولات الدخول (db/static/020_roles_and_grants.sql:59، :67-69)؛ وصفه في docs/20-database-design.md:269 صُحّح في 1f0f0af.</w:t>
      </w:r>
    </w:p>
    <w:p>
      <w:pPr>
        <w:pStyle w:val="ListParagraph"/>
        <w:numPr>
          <w:ilvl w:val="0"/>
          <w:numId w:val="7"/>
        </w:numPr>
        <w:bidi/>
        <w:spacing w:after="70" w:before="0" w:line="300"/>
      </w:pPr>
      <w:r>
        <w:rPr>
          <w:rFonts w:ascii="Arial" w:cs="Arial" w:eastAsia="Arial" w:hAnsi="Arial"/>
          <w:b w:val="false"/>
          <w:bCs w:val="false"/>
          <w:sz w:val="21"/>
          <w:szCs w:val="21"/>
          <w:rtl/>
        </w:rPr>
        <w:t xml:space="preserve">docs/30-readiness-documents.md:93 (غرض DOC-F04 في السجل) يذكر التوقيع القديم وثلاثة أخطاء. صحّحته ملاحظة التحقق في السطر 99.</w:t>
      </w:r>
    </w:p>
    <w:p>
      <w:pPr>
        <w:pStyle w:val="ListParagraph"/>
        <w:numPr>
          <w:ilvl w:val="0"/>
          <w:numId w:val="7"/>
        </w:numPr>
        <w:bidi/>
        <w:spacing w:after="70" w:before="0" w:line="300"/>
      </w:pPr>
      <w:r>
        <w:rPr>
          <w:rFonts w:ascii="Arial" w:cs="Arial" w:eastAsia="Arial" w:hAnsi="Arial"/>
          <w:b w:val="false"/>
          <w:bCs w:val="false"/>
          <w:sz w:val="21"/>
          <w:szCs w:val="21"/>
          <w:rtl/>
        </w:rPr>
        <w:t xml:space="preserve">db/static/010_rls.sql:34 يقول إن SUSPENDED وARCHIVED_READ_ONLY «يستمران في القراءة»، وBR-PLT-002 يقصر SUSPENDED على مدير الحساب (docs/10-detailed-analysis/10-m0-m1-platform-organization.md:228). هذا هو O-18 نفسه.</w:t>
      </w:r>
    </w:p>
    <w:p>
      <w:pPr>
        <w:pStyle w:val="ListParagraph"/>
        <w:numPr>
          <w:ilvl w:val="0"/>
          <w:numId w:val="7"/>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(1f0f0af): كان الكود يسمح لـ</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بقراءة صفوف تدقيق كل المشتركين خلافًا لـdocs/20-database-design.md:112؛ </w:t>
      </w:r>
      <w:r>
        <w:rPr>
          <w:rFonts w:ascii="Courier New" w:cs="Courier New" w:eastAsia="Courier New" w:hAnsi="Courier New"/>
          <w:b w:val="false"/>
          <w:bCs w:val="false"/>
          <w:color w:val="1F2937"/>
          <w:sz w:val="18"/>
          <w:szCs w:val="18"/>
          <w:shd w:fill="F1F3F5" w:color="auto" w:val="clear"/>
          <w:rtl/>
        </w:rPr>
        <w:t xml:space="preserve">‎rls.fn_AuditRead‎</w:t>
      </w:r>
      <w:r>
        <w:rPr>
          <w:rFonts w:ascii="Arial" w:cs="Arial" w:eastAsia="Arial" w:hAnsi="Arial"/>
          <w:b w:val="false"/>
          <w:bCs w:val="false"/>
          <w:sz w:val="21"/>
          <w:szCs w:val="21"/>
          <w:rtl/>
        </w:rPr>
        <w:t xml:space="preserve"> يقصره الآن على صفوف المنصة (db/static/010_rls.sql:83)، والاختبار T38.</w:t>
      </w:r>
    </w:p>
    <w:p>
      <w:pPr>
        <w:pStyle w:val="ListParagraph"/>
        <w:numPr>
          <w:ilvl w:val="0"/>
          <w:numId w:val="7"/>
        </w:numPr>
        <w:bidi/>
        <w:spacing w:after="70" w:before="0" w:line="300"/>
      </w:pPr>
      <w:r>
        <w:rPr>
          <w:rFonts w:ascii="Arial" w:cs="Arial" w:eastAsia="Arial" w:hAnsi="Arial"/>
          <w:b w:val="false"/>
          <w:bCs w:val="false"/>
          <w:sz w:val="21"/>
          <w:szCs w:val="21"/>
          <w:rtl/>
        </w:rPr>
        <w:t xml:space="preserve">أسباب الإنهاء </w:t>
      </w:r>
      <w:r>
        <w:rPr>
          <w:rFonts w:ascii="Courier New" w:cs="Courier New" w:eastAsia="Courier New" w:hAnsi="Courier New"/>
          <w:b w:val="false"/>
          <w:bCs w:val="false"/>
          <w:color w:val="1F2937"/>
          <w:sz w:val="18"/>
          <w:szCs w:val="18"/>
          <w:shd w:fill="F1F3F5" w:color="auto" w:val="clear"/>
          <w:rtl/>
        </w:rPr>
        <w:t xml:space="preserve">‎USER_DISABLED‎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‎TENANT_SUSPENDED‎</w:t>
      </w:r>
      <w:r>
        <w:rPr>
          <w:rFonts w:ascii="Arial" w:cs="Arial" w:eastAsia="Arial" w:hAnsi="Arial"/>
          <w:b w:val="false"/>
          <w:bCs w:val="false"/>
          <w:sz w:val="21"/>
          <w:szCs w:val="21"/>
          <w:rtl/>
        </w:rPr>
        <w:t xml:space="preserve"> معرّفة (docs/21-data-dictionary.md:396) ولا يكتبها القادحان (db/static/030_session_context.sql:245-256، :285-296).</w:t>
      </w:r>
    </w:p>
    <w:p>
      <w:pPr>
        <w:bidi/>
        <w:spacing w:after="60" w:before="0"/>
      </w:pPr>
    </w:p>
    <w:p>
      <w:pPr>
        <w:pStyle w:val="Heading1"/>
        <w:bidi/>
      </w:pPr>
      <w:bookmarkStart w:name="_sec24" w:id="24"/>
      <w:r>
        <w:rPr>
          <w:rFonts w:ascii="Arial" w:cs="Arial" w:eastAsia="Arial" w:hAnsi="Arial"/>
          <w:b/>
          <w:bCs/>
          <w:color w:val="1F3A5F"/>
          <w:sz w:val="32"/>
          <w:szCs w:val="32"/>
          <w:rtl/>
        </w:rPr>
        <w:t xml:space="preserve">10. التتبع</w:t>
      </w:r>
      <w:bookmarkEnd w:id="2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9"/>
        <w:gridCol w:w="2216"/>
        <w:gridCol w:w="6649"/>
      </w:tblGrid>
      <w:tr>
        <w:trPr>
          <w:cantSplit/>
          <w:tblHeader/>
        </w:trPr>
        <w:tc>
          <w:tcPr>
            <w:tcW w:type="dxa" w:w="9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1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و§4.3 و§4.4</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O-16 وO-17 (erd_open_items)، ADR 0002</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db/static/010_rls.sql، db/static/030_session_context.sql، docs/adr/0002-login-and-session-bound-context.md</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R-2 وR-3</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FR-PLT-046، BR-PLT-001</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docs/10-detailed-analysis/10-m0-m1-platform-organization.md:148، :227</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R-7 وDQ-F04-8</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O-24 (erd_open_items)، FR-PLT-014</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tools/dbgen/erd_open_items.py:151-156</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 R-11</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O-22 (erd_open_items)</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tools/dbgen/erd_open_items.py:139-143</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§4.6</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FR-PLT-014، FR-PLT-016، BR-PLT-005</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db/static/030_session_context.sql:241-296</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FR-PLT-042، FR-PLT-044، C-8 وDB-18 (20-database-design)</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docs/20-database-design.md:97، :518</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§6.1</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FR-PLT-005، FR-PLT-006، O-12 (20-database-design)</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docs/20-database-design.md:117، :540</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FR-PLT-007، BR-PLT-017، BR-PLT-009</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docs/10-detailed-analysis/10-m0-m1-platform-organization.md:109، :243، :235</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O-18 (erd_open_items)</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docs/10-detailed-analysis/10-m0-m1-platform-organization.md:228، tools/dbgen/erd_open_items.py:115-120</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w:t>
            </w:r>
          </w:p>
        </w:tc>
        <w:tc>
          <w:tcPr>
            <w:tcW w:type="dxa" w:w="221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الاختبارات T17 وT26 وT27 وT31</w:t>
            </w:r>
          </w:p>
        </w:tc>
        <w:tc>
          <w:tcPr>
            <w:tcW w:type="dxa" w:w="6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db/tests/tenant_isolation_tests.sql:438، :589، :604، :639</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S0</w:t>
            </w:r>
          </w:p>
        </w:tc>
        <w:tc>
          <w:tcPr>
            <w:tcW w:type="dxa" w:w="221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عزل بين مشتركين</w:t>
            </w:r>
          </w:p>
        </w:tc>
        <w:tc>
          <w:tcPr>
            <w:tcW w:type="dxa" w:w="6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docs/10-detailed-analysis/00-overview-and-cross-cutting.md:194</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DOC-F04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6"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7"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0531a39543abd2d9d0a5bc55705b81fc437670.png"/><Relationship Id="rId10" Type="http://schemas.openxmlformats.org/officeDocument/2006/relationships/image" Target="media/23cb497ee04dc31316b049462e6406a46838c65c.png"/><Relationship Id="rId11" Type="http://schemas.openxmlformats.org/officeDocument/2006/relationships/image" Target="media/62f8879c777b57460da440bb1ea21e5a097f6b47.png"/><Relationship Id="rId12" Type="http://schemas.openxmlformats.org/officeDocument/2006/relationships/image" Target="media/c491a09bf8bc37f60a037917cf087635b0d6a1a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DOC-F04 — تسلسل ربط سياق المشترك لكل اتصال ومهمة</dc:title>
  <dc:creator>Claude</dc:creator>
  <dc:description>BankFas database design document</dc:description>
  <cp:lastModifiedBy>Un-named</cp:lastModifiedBy>
  <cp:revision>1</cp:revision>
  <dcterms:created xsi:type="dcterms:W3CDTF">2026-10-20T22:17:03.141Z</dcterms:created>
  <dcterms:modified xsi:type="dcterms:W3CDTF">2026-10-20T22:17:03.141Z</dcterms:modified>
</cp:coreProperties>
</file>

<file path=docProps/custom.xml><?xml version="1.0" encoding="utf-8"?>
<Properties xmlns="http://schemas.openxmlformats.org/officeDocument/2006/custom-properties" xmlns:vt="http://schemas.openxmlformats.org/officeDocument/2006/docPropsVTypes"/>
</file>