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مسجّل للتطوير اللاحق، كما طلب المالك («ان لم يتم تصميمها وفقا لها يتم تخزينها لتعديلات لاحقة»):</w:t>
            </w:r>
            <w:r>
              <w:rPr>
                <w:rFonts w:ascii="Arial" w:cs="Arial" w:eastAsia="Arial" w:hAnsi="Arial"/>
                <w:b w:val="false"/>
                <w:bCs w:val="false"/>
                <w:sz w:val="18"/>
                <w:szCs w:val="18"/>
                <w:rtl/>
              </w:rPr>
              <w:t xml:space="preserve"> رقم عام للطلب حسب القسم يبقى ثابتًا، ورقم الشركة بعد الإصدار النهائي، وسجل مراجع للطلب (ERP، رقم الاعتماد من البنك، مرجع البنك، مرجع بنك المستفيد)</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مسجّل للتطوير اللاحق، يُنفَّذ مع الصف 72:</w:t>
            </w:r>
            <w:r>
              <w:rPr>
                <w:rFonts w:ascii="Arial" w:cs="Arial" w:eastAsia="Arial" w:hAnsi="Arial"/>
                <w:b w:val="false"/>
                <w:bCs w:val="false"/>
                <w:sz w:val="18"/>
                <w:szCs w:val="18"/>
                <w:rtl/>
              </w:rPr>
              <w:t xml:space="preserve"> شاشة إعدادات لمدير نظام المشترك يعرّف فيها أنواع الطلبات ودوراتها وموافقاتها والمعنيين في الخزينة لكل نوع، وفئة لكل نوع تحدد شاشته. وعزل بيانات المشترك عن إدارة المنصة قائم اليوم، إلا بإذن دعم يمنحه المشترك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التجربة الخاصة بعنوان IP دون نطاق، وحزمة أخف، والوثائق منفصلة، والإصدار 1.0.7 (2026-10-26).</w:t>
            </w:r>
            <w:r>
              <w:rPr>
                <w:rFonts w:ascii="Arial" w:cs="Arial" w:eastAsia="Arial" w:hAnsi="Arial"/>
                <w:b w:val="false"/>
                <w:bCs w:val="false"/>
                <w:sz w:val="18"/>
                <w:szCs w:val="18"/>
                <w:rtl/>
              </w:rPr>
              <w:t xml:space="preserve"> «الوثائق اجعلها في ملف منفصل»، و«اصدار ملفات بي دي اف لماذا لا تشترط ان يتم العمل من مستعرض Chrome»، و«فقط انكليزي و عربي»، و«احتاج بيئة تجريبية خاص دون الحاجة للنشر العام... اعطني حزمة نشر لتجربة النظام»، و«مباشرة عبر Ip السيرفر»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‎docs/62‎</w:t>
            </w:r>
            <w:r>
              <w:rPr>
                <w:rFonts w:ascii="Arial" w:cs="Arial" w:eastAsia="Arial" w:hAnsi="Arial"/>
                <w:b/>
                <w:bCs/>
                <w:sz w:val="18"/>
                <w:szCs w:val="18"/>
                <w:rtl/>
              </w:rPr>
              <w:t xml:space="preserve">،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‎ACCESS=ip‎</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بوابة شركة واحدة على </w:t>
            </w:r>
            <w:r>
              <w:rPr>
                <w:rFonts w:ascii="Courier New" w:cs="Courier New" w:eastAsia="Courier New" w:hAnsi="Courier New"/>
                <w:b w:val="false"/>
                <w:bCs w:val="false"/>
                <w:color w:val="1F2937"/>
                <w:sz w:val="16"/>
                <w:szCs w:val="16"/>
                <w:shd w:fill="F1F3F5" w:color="auto" w:val="clear"/>
                <w:rtl/>
              </w:rPr>
              <w:t xml:space="preserve">‎https://&lt;IP&gt;‎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‎Portal:Address‎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‎Portal:AddressTenant‎</w:t>
            </w:r>
            <w:r>
              <w:rPr>
                <w:rFonts w:ascii="Arial" w:cs="Arial" w:eastAsia="Arial" w:hAnsi="Arial"/>
                <w:b w:val="false"/>
                <w:bCs w:val="false"/>
                <w:sz w:val="18"/>
                <w:szCs w:val="18"/>
                <w:rtl/>
              </w:rPr>
              <w:t xml:space="preserve">)، ولوحة المنصة على </w:t>
            </w:r>
            <w:r>
              <w:rPr>
                <w:rFonts w:ascii="Courier New" w:cs="Courier New" w:eastAsia="Courier New" w:hAnsi="Courier New"/>
                <w:b w:val="false"/>
                <w:bCs w:val="false"/>
                <w:color w:val="1F2937"/>
                <w:sz w:val="16"/>
                <w:szCs w:val="16"/>
                <w:shd w:fill="F1F3F5" w:color="auto" w:val="clear"/>
                <w:rtl/>
              </w:rPr>
              <w:t xml:space="preserve">‎admin.localhost:8443‎</w:t>
            </w:r>
            <w:r>
              <w:rPr>
                <w:rFonts w:ascii="Arial" w:cs="Arial" w:eastAsia="Arial" w:hAnsi="Arial"/>
                <w:b w:val="false"/>
                <w:bCs w:val="false"/>
                <w:sz w:val="18"/>
                <w:szCs w:val="18"/>
                <w:rtl/>
              </w:rPr>
              <w:t xml:space="preserve"> عبر نفق SSH فقط، وشهادات من سلطة Caddy الداخلية، وشهادة قاعدة البيانات من سلطة التجربة (</w:t>
            </w:r>
            <w:r>
              <w:rPr>
                <w:rFonts w:ascii="Courier New" w:cs="Courier New" w:eastAsia="Courier New" w:hAnsi="Courier New"/>
                <w:b w:val="false"/>
                <w:bCs w:val="false"/>
                <w:color w:val="1F2937"/>
                <w:sz w:val="16"/>
                <w:szCs w:val="16"/>
                <w:shd w:fill="F1F3F5" w:color="auto" w:val="clear"/>
                <w:rtl/>
              </w:rPr>
              <w:t xml:space="preserve">‎trial_db_cert.sh‎</w:t>
            </w:r>
            <w:r>
              <w:rPr>
                <w:rFonts w:ascii="Arial" w:cs="Arial" w:eastAsia="Arial" w:hAnsi="Arial"/>
                <w:b w:val="false"/>
                <w:bCs w:val="false"/>
                <w:sz w:val="18"/>
                <w:szCs w:val="18"/>
                <w:rtl/>
              </w:rPr>
              <w:t xml:space="preserve">) مع بقاء التحقق منها، والبريد اختياري يُحفظ على الخادم (</w:t>
            </w:r>
            <w:r>
              <w:rPr>
                <w:rFonts w:ascii="Courier New" w:cs="Courier New" w:eastAsia="Courier New" w:hAnsi="Courier New"/>
                <w:b w:val="false"/>
                <w:bCs w:val="false"/>
                <w:color w:val="1F2937"/>
                <w:sz w:val="16"/>
                <w:szCs w:val="16"/>
                <w:shd w:fill="F1F3F5" w:color="auto" w:val="clear"/>
                <w:rtl/>
              </w:rPr>
              <w:t xml:space="preserve">‎show_mail.sh‎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‎WEB_CIDRS‎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r>
              <w:rPr>
                <w:rFonts w:ascii="Arial" w:cs="Arial" w:eastAsia="Arial" w:hAnsi="Arial"/>
                <w:b w:val="false"/>
                <w:bCs w:val="false"/>
                <w:sz w:val="18"/>
                <w:szCs w:val="18"/>
                <w:rtl/>
              </w:rPr>
              <w:t xml:space="preserve"> لعناوين المجرّبين. والطباعة تبقى على الخادم لأن المطبوع يُحفظ ويُختم ويُرسل دون مستخدم، لكن بـ Chromium بلا واجهة. والصورتان في ملف واحد، والوثائق في </w:t>
            </w:r>
            <w:r>
              <w:rPr>
                <w:rFonts w:ascii="Courier New" w:cs="Courier New" w:eastAsia="Courier New" w:hAnsi="Courier New"/>
                <w:b w:val="false"/>
                <w:bCs w:val="false"/>
                <w:color w:val="1F2937"/>
                <w:sz w:val="16"/>
                <w:szCs w:val="16"/>
                <w:shd w:fill="F1F3F5" w:color="auto" w:val="clear"/>
                <w:rtl/>
              </w:rPr>
              <w:t xml:space="preserve">‎bankfas-docs‎</w:t>
            </w:r>
            <w:r>
              <w:rPr>
                <w:rFonts w:ascii="Arial" w:cs="Arial" w:eastAsia="Arial" w:hAnsi="Arial"/>
                <w:b w:val="false"/>
                <w:bCs w:val="false"/>
                <w:sz w:val="18"/>
                <w:szCs w:val="18"/>
                <w:rtl/>
              </w:rPr>
              <w:t xml:space="preserve">، وحزمة الخادم ملف واحد </w:t>
            </w:r>
            <w:r>
              <w:rPr>
                <w:rFonts w:ascii="Courier New" w:cs="Courier New" w:eastAsia="Courier New" w:hAnsi="Courier New"/>
                <w:b w:val="false"/>
                <w:bCs w:val="false"/>
                <w:color w:val="1F2937"/>
                <w:sz w:val="16"/>
                <w:szCs w:val="16"/>
                <w:shd w:fill="F1F3F5" w:color="auto" w:val="clear"/>
                <w:rtl/>
              </w:rPr>
              <w:t xml:space="preserve">‎bankfas-1.0.7-server.tar‎</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2026-10-26T16:41:28.592Z</dcterms:created>
  <dcterms:modified xsi:type="dcterms:W3CDTF">2026-10-26T16:41:28.592Z</dcterms:modified>
</cp:coreProperties>
</file>

<file path=docProps/custom.xml><?xml version="1.0" encoding="utf-8"?>
<Properties xmlns="http://schemas.openxmlformats.org/officeDocument/2006/custom-properties" xmlns:vt="http://schemas.openxmlformats.org/officeDocument/2006/docPropsVTypes"/>
</file>