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في DQ-F14-1.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1"/>
        <w:gridCol w:w="2225"/>
        <w:gridCol w:w="2784"/>
        <w:gridCol w:w="961"/>
        <w:gridCol w:w="2643"/>
      </w:tblGrid>
      <w:tr>
        <w:trPr>
          <w:cantSplit/>
          <w:tblHeader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2026-10-13T23:30:04.480Z</dcterms:created>
  <dcterms:modified xsi:type="dcterms:W3CDTF">2026-10-13T23:30:04.480Z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