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2.6 (يحل محل 2.5)</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ملفات قاعدة البيانات حتى 1139 (152 ملفاً)، و969 فحصاً للقاعدة و774 اختباراً للخادم ناجحة؛ والخادم مكتوب بـ Python 3.12 مع FastAPI، والموقع بـ React والتطبيقات بـ React Native (الدراسة 2.9)؛ ولم يُعدَّل الموقع ولا التطبيقات بطلب من المالك</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دراسة التحليل والتصميم 3.11؛ تصميم القاعدة 3.20؛ مسودات تقييم الأثر والمسؤوليات والتحميل والتدريب 0.2؛ مراجعة تصميم شاشات محطات الصعود 1.0؛ الرد الموحّد على تقارير التقييم الأربعة 1.1؛ التقرير اللاحق على تقرير المراجع المستقل 1.0 والتقرير اللاحق الثاني على ردّه المفصّل 1.0 والتقرير اللاحق الثالث على الجولة الثامنة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6</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43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2.6: بعد الجولة الثامنة للمراجع المستقل (90.5 من 100) وموافقة المالك على المقترحات الستة، والمستودع يبقى مغلقاً. ملف القاعدة 1138 يجعل التسليم الميت لشريك سلسلة خاصة بنقطة استقباله مع مضيفها وعميلها وشركتها، ويذكرها تنبيه جديد، ودليل التشغيل يحدد من يُبلَّغ ومن يعيد الإرسال. وصار كل فصل تغييرات سابق في تصميم القاعدة يقول إنه سجل تاريخي، وفحص التسليم يرفض رقماً حالياً يخالف الحزمة خارجه؛ وصارت حزمة الأدلة تضم 16 ضابطاً حرجاً وخريطة التهديدات إلى الضوابط وسجل تحميل حارس الإعدادات. دراسة التحليل والتصميم 3.11 (أ1) وتصميم القاعدة 3.20 (ج2) وهذا السجل، كل أرقامها من doc_figures.py عند الالتزام fdac07b. وصف «د6» يذكر التقرير اللاحق الثالث والتسليم 4.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2.5: بعد الرد المفصّل للمراجع المستقل (89.1 من 100) وموافقة المالك على المقترحات الثلاثة، والمستودع يبقى مغلقاً. ملف القاعدة 1137 يشدّد حارس أدوات المساعد الذكي: توسيع اختبارات حقن التعليمات إلى 51 فحصاً كشف أربع ثغرات وأُغلقت (حدّ مكتوب نصاً كان لا يُطبَّق، ومبلغ صفر أو أقل ومبلغ بعملة أخرى كانا يمرّان، ومحادثة مغلقة كانت تُفتح من جديد). دراسة التحليل والتصميم 3.10 (أ1) وتصميم القاعدة 3.19 (ج2) وهذا السجل، كل أرقامها من مولّد واحد (db/tools/doc_figures.py) عند الالتزام 6857d7a، وهو الالتزام الذي بنى CI حزمة أدلته. وصف «د6» يذكر التقرير اللاحق الثاني والتسليم 3.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2.4: بعد تقرير المراجع المستقل على التسليم الأول. كان ملف التحقق في حزمة الأدلة من بناء أقدم (840b3dc، الملف 1132)، فاختلفت أرقام الحزمة عن وثائقها؛ صارت الحزمة تولّده من قاعدتها وسجلاتها، وتُفحص كل وثائق التسليم بأداة ترفضه إن لم تذكر التزام الحزمة وأرقامها. تصميم القاعدة 3.18 وهذا السجل وأرقامهما من الالتزام 921369d، التزام التسليم الثاني؛ ولم تتغيّر القاعدة ولا شيفرة الخادم. وصف «د6» يذكر التقرير اللاحق والتسليم الثاني.</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2.3: بعد تقارير التقييم الأربعة لتشرين الأول 2026 وقرارات المالك عليها. تصميم القاعدة 3.17 (ج2) حتى ملف القاعدة 1136: نقطة مراجعة صندوق الأحداث، وتفويض أدوات المساعد الذكي من القاعدة، ومنع تنفيذ دوال SECURITY DEFINER لـ PUBLIC، والمصادقة المتدرجة للعمليات الحساسة؛ وأرقامه وأرقام هذا السجل من تشغيل التحقق عند الالتزام e6dbeb8، وهو الالتزام المسلَّم للمراجع المستقل. وصف جديد (د6) للمراجعة المستقلة دون الوصول إلى المستودع، فيه الرد الموحّد 1.1 والتسليم الأول. وسيناريو 10,000 مستخدم متزامن في الأداء والسعة (د3).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2.2: صف الاختبارات الآلية (د2) كان ما زال يحمل أرقام إصدار قديم (706 فحوص و691 اختباراً و10 متخطاة) بينما ترويسة السجل تحمل 904 و758، كما لاحظ أحد المقيّمين. صار الصف يقرأ أرقامه من تشغيل التحقق نفسه الذي تقرأ منه الترويسة وتصميم القاعدة، ويذكر الالتزام الذي جرى عنده.</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2.1: بعد مراجعة خبير الأنظمة للدراسة 3.8 (تشرين الأول 2026). دراسة التحليل والتصميم 3.9 (أ1) بقسمين جديدين: طبقة التطبيق كما بُنيت (2.9) والرد على المراجعة بنداً بنداً (16.44)، وفيه أن ثغرة تخطّي فحوص الإنتاج في وضع sandbox مغلقة في الشيفرة منذ الإصدار 1.50.0. وتصميم القاعدة 3.16 (ج2): كان جدول المخططات يعدّ 23 مخططاً فغابت عنه sch وrpt وgis ‏(16 جدولاً)، فبلغ مجموعه 544؛ وصار يعدّ المخططات الـ26 مع صف مجموع (560 جدولاً). وصارت أرقام هذا السجل في ج2 وج3 وج4 وحالة النظام تُقرأ من البناء وآخر تشغيل للتحقق وخط أساس الواجهات، فلا تختلف عن تصميم القاعدة. ولم يتغيّر شيء في القاعدة ولا في الشيفرة.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docs/Masslak_Analysis_and_Design_EN_v3.11.docx والنسخة العربية 3.11؛ تغطي حتى ملف القاعدة 1139: ما في 3.11 (الجولة الثالثة من المراجعة المستقلة وما بُني بعدها: وسم فصول التغييرات السابقة بأنها سجل تاريخي ورفض التسليم إذا خالف رقم حالي الحزمة، وتغطية مجدول التقارير وعامل الإشعارات والفواتير الإلكترونية بحد أدنى 70%، و16 ضابطاً حرجاً مع خريطة التهديدات وإثبات تحميل حارس الإعدادات، والتسليم الميت يذكر صاحبه، وقياس أمن مستوى الصف على عدد كبير من الرحلات)، وما في 3.10 (تقارير التقييم الأربعة والمراجعة المستقلة دون الوصول إلى المستودع وما بُني بعدها: المصادقة المتدرجة، ومنع تنفيذ دوال SECURITY DEFINER لـ PUBLIC، وحزمة أدلة لكل التزام، وسيناريو 10,000 مستخدم متزامن، وتشديد حارس أدوات المساعد الذكي؛ وأرقام القسم 2.9 من المولّد)، وما في 3.9 (طبقة التطبيق كما بُنيت باللغات والأطر وحجم الشيفرة وضوابط الجودة، والرد بنداً بنداً على مراجعة خبير الأنظمة للإصدار 3.8)، وما في 3.8 (نقل البضائع والحاويات بالشاحنات مع بوالص الشحن والإرساليات وفواتير النقل ومذكرة الشحن وبيان TCN، وحجز أموال الرحلة الفائتة حتى تنتهي مهلة التعديل)، وما في 3.7 (الرحلات غير المباشرة عبر عدة ناقلين مع الموافقة على المخاطر وتعديل الحجز)، وما في 3.6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 وما في 3.5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docs/database/Masslak_Database_Design_and_ERD_v3.20.docx: حتى ملف القاعدة 1139، 26 مخطط قاعدة (schema) و560 جدولاً و1,667 مفتاحاً أجنبياً و49 مخطط ERD للوحدات، مع أدلة تحقق من بناء جديد؛ ويعدّ جدول المخططات فيه كل المخططات مع صف مجموع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560 جدولاً و5,922 عموداً في 26 مخططاً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588 عملية للموقع والتطبيقات و34 في 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969 فحصاً؛ backend/tests: 774 اختباراً ناجحاً (تشغيل التحقق عند الالتزام fdac07b، كما في تصميم القاعدة 3.20)؛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 ومنها سيناريو 10,000 مستخدم متزامن بزمن تفكير (backend/loadtest/users.py) يحكم على أهداف SLO</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 وتشغيل سيناريو 10,000 مستخدم عليها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المراجعة المستقلة دون الوصول إلى المستودع</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رأي مراجع مستقل في الوثائق وأدلة الاختبار من التزام واحد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الرد الموحّد على تقارير التقييم الأربعة 1.1 (قرار المالك: تُسلَّم الوثائق ولا تُفتح أي صلاحية على المستودع)؛ التسليم 1 (الالتزام e6dbeb8) وتقرير المراجع عليه (87.1 من 100، غير جاهز للإطلاق العام، جاهز للبناء التشغيلي)؛ والتقرير اللاحق 1.0 والتسليم 2 (921369d) وردّ المراجع المفصّل عليه (89.1 من 100)؛ والتقرير اللاحق الثاني 1.0 والتسليم 3 (6857d7a) وتقرير الجولة الثامنة عليه (90.5 من 100)؛ والتقرير اللاحق الثالث 1.0 والتسليم 4 عند الالتزام fdac07b: الدراسة 3.11 وتصميم القاعدة 3.20 وهذا السجل، وحزمة الأدلة نسخة المراجع التي بناها CI لهذا الالتزام مع رابط تشغيله، مفحوصة بـ db/tools/check_delivery.py؛ docs/operations/INDEPENDENT_REVIEW.md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الدراسة على التسليم 4 والمقارنة بالجولات السابقة؛ ثم البوابات الإجرائية والتعاقدية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3.11 (أ1) للخدمات والأدوار والقواعد، وطبقة التطبيق في القسم 2.9.</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3.20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2.6</dc:title>
  <dc:creator>Masslak</dc:creator>
  <cp:lastModifiedBy>Un-named</cp:lastModifiedBy>
  <cp:revision>1</cp:revision>
  <dcterms:created xsi:type="dcterms:W3CDTF">2026-10-18T16:14:05.130Z</dcterms:created>
  <dcterms:modified xsi:type="dcterms:W3CDTF">2026-10-18T16:14:05.130Z</dcterms:modified>
</cp:coreProperties>
</file>

<file path=docProps/custom.xml><?xml version="1.0" encoding="utf-8"?>
<Properties xmlns="http://schemas.openxmlformats.org/officeDocument/2006/custom-properties" xmlns:vt="http://schemas.openxmlformats.org/officeDocument/2006/docPropsVTypes"/>
</file>