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الافتراضيات معروضة على المالك في التقرير الشامل</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2026-10-25T03:35:43.550Z</dcterms:created>
  <dcterms:modified xsi:type="dcterms:W3CDTF">2026-10-25T03:35:43.551Z</dcterms:modified>
</cp:coreProperties>
</file>

<file path=docProps/custom.xml><?xml version="1.0" encoding="utf-8"?>
<Properties xmlns="http://schemas.openxmlformats.org/officeDocument/2006/custom-properties" xmlns:vt="http://schemas.openxmlformats.org/officeDocument/2006/docPropsVTypes"/>
</file>