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المرحلة الثانية: بناء التطبيق — الشريحة S5 (التقارير والبريد وبقية الطلبات)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2026-10-24. الطلب 51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والقرار المعماري ADR 0050.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كتب هذا البناء وهذا التقرير وكيلُ ذكاء اصطناعي. وكتب أيضًا تعريفات التقارير ونص الملخص البريدي والأنواع الخمسة الأمثلة. كلها مقترحة منه، وتحتاج مراجعة الخزينة.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قال المالك: «اكمل حتى النهاية دون الرجوع لي حتى النهاية». فبُنيت S5 مباشرة بعد S4.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S5 في الخطة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‎docs/01‎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§8): التقارير، والإشعارات البريدية، وبقية الطلبات العامة، وجاهزية الإطلاق التجريبي. في الفهرس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‎docs/10-detailed-analysis/91‎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أربعة وعشرون متطلبًا: واحد Must، وثلاثة عشر Should، وعشرة Could.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بُني منها ما يخدم التجربة مباشرة، وأُجّل الباقي في §5.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الأسئلة المفتوحة (OQ-1 إلى OQ-8) بُنيت على افتراضات موصى بها،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واعتمدها المالك في 2026-10-25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(§4).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بُني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7"/>
        <w:gridCol w:w="4697"/>
      </w:tblGrid>
      <w:tr>
        <w:trPr>
          <w:cantSplit/>
          <w:tblHeader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FR-LCI-033 وFR-LCE-028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سبعة عشر تقريرًا للاعتمادات (§3.1)، بالشاشة وبملف CSV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FR-NTF-014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الملخص البريدي اليومي والأسبوعي (§3.2)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FR-NTF-020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الإشعارات المقروءة بعد 180 يومًا (§3.2)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FR-REQ-025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أي طلب من نوع رئيسي في مسودة جديدة (§3.3)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FR-REQ-026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قائمة الطلبات بملف CSV (§3.3)</w:t>
            </w:r>
          </w:p>
        </w:tc>
      </w:tr>
      <w:tr>
        <w:trPr>
          <w:cantSplit/>
        </w:trPr>
        <w:tc>
          <w:tcPr>
            <w:tcW w:type="dxa" w:w="51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FR-REQ-022</w:t>
            </w:r>
          </w:p>
        </w:tc>
        <w:tc>
          <w:tcPr>
            <w:tcW w:type="dxa" w:w="46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الأنواع الخمسة الأمثلة مبذورة غير مفعّلة (§3.4)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بُني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ما يعمل الآن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الافتراضات (معتمدة) (OQ-1 إلى OQ-8)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لم يُبنَ بعد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الاختبار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ما يعمل الآن</w:t>
      </w:r>
      <w:bookmarkEnd w:id="3"/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تقارير الاعتمادات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الشاشة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‎/reports‎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تعرض التقارير التي يسمح بها الخادم لهذا المستخدم.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المرشحات: الشركة، والفترة، وعدد الأيام لما يقرؤه، والحالة.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تعرض حتى 1,000 صف. والتصدير يحوي حتى 100,000 صف.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الصلاحيات: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تقرير يحتاج lc.report.view.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تقارير المشتريات تحتاج معها lc.view.all.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R-LCI-02 وR-LCI-05 فيهما الحجز والاستغلال، فتحتاجان أيضًا lc.view.internal.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تقارير المبيعات تحتاج lc.export.view.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ولا يظهر تقرير وحدته غير مفعّلة.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تقرير يقرأ في نطاق شركات المستخدم.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التصدير: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في التدقيق (REPORT_EXPORTED) بمرشحاته وعدد صفوفه.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الخلية التي تبدأ بـ = أو + أو - أو @ تُسبق بعلامة ' حتى لا ينفّذها برنامج الجداول صيغةً.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5"/>
        <w:gridCol w:w="6169"/>
      </w:tblGrid>
      <w:tr>
        <w:trPr>
          <w:cantSplit/>
          <w:tblHeader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التقرير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R-LCI-01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الاعتمادات: الشركة، والبنك، والمنتج، والمورّد، والحالة، والمبلغ، والانتهاء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R-LCI-02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القائم لكل اعتماد: التعرّض، والمسحوب، والمسدَّد، وغير المسحوب، وغير المسدَّد، والقائم، وبند الاستغلال، والفرق بينهما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R-LCI-03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الاستحقاقات والسداد خلال N يومًا (90 افتراضيًا)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R-LCI-04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ينتهي خلال N يومًا (30 افتراضيًا)، والمنتهي غير المغلق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R-LCI-05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الحجوزات النشطة قبل الإصدار: عمرها وانتهاؤها، والتجاوز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R-LCI-06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الحجم بحسب البنك والمنتج والمورّد والعملة في الفترة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R-LCI-07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التعديلات وأثرها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R-LCI-08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المخالفات وزمن القرار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R-LCI-09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زمن الدورة من التقديم إلى الإصدار بحسب البنك والمنتج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R-LCE-01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الاعتمادات المستلَمة النشطة بأرصدتها الأربعة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R-LCE-02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أوامر محجوزة لم تتحول منذ أكثر من N يومًا (30 افتراضيًا)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R-LCE-03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البروفورمات وعدد الاعتمادات الواردة عليها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R-LCE-04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بروفورمات بلا اعتماد أقدم من N يومًا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R-LCE-05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الاعتمادات المستلَمة وآخر شحنها، مع أوامرها المفتوحة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R-LCE-06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السحوبات والتحصيل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R-LCE-07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المخالفات والتعديلات</w:t>
            </w:r>
          </w:p>
        </w:tc>
      </w:tr>
      <w:tr>
        <w:trPr>
          <w:cantSplit/>
        </w:trPr>
        <w:tc>
          <w:tcPr>
            <w:tcW w:type="dxa" w:w="36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R-LCE-08</w:t>
            </w:r>
          </w:p>
        </w:tc>
        <w:tc>
          <w:tcPr>
            <w:tcW w:type="dxa" w:w="61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مطابقة ثوابت الرصيد: كل اعتماد متاحه سالب، أو محجوزه أقل من مجموع أوامره، أو مسحوبه لا يساوي سحوباته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البريد والملخص والأرشفة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التفضيل.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مجموعة إشعارات، يختار المستخدم لقناة البريد أحد أربعة: فوري، أو ملخص يومي، أو ملخص أسبوعي، أو معطّل.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الملخص للبريد وحده. أما في التطبيق فيظهر كل إشعار.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الحدث الإلزامي لا يُؤجَّل للملخص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الاحتجاز.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البريد الذي يذهب إلى الملخص يُحفظ معلّقًا بلا وقت إرسال، فلا تلتقطه مهمة الإرسال JOB-NTF-DISPATCH.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مهمة الملخص (JOB-NTF-DIGEST)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تعمل كل ساعة: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تجمع لكل مستخدم ما احتُجز قبل موعد الملخص. والموعد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‎ntf.digest.daily_at‎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(07:30 افتراضيًا) بتوقيت المشترك، وللأسبوعي يوم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‎ntf.digest.weekly_day‎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(الأحد افتراضيًا).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ترسل رسالة واحدة: لكل حدث عدده وآخر خمسة عناوين، ثم رابط الدخول.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تُرسل ملخصًا فارغًا.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دفعة الملخص فريدة لكل مستخدم ونوع ونهاية فترة، فالتشغيل الثاني في الفترة نفسها لا يرسل شيئًا.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فشل الإرسال تبقى العناصر محتجزة، وتدخل ملخص الفترة التالية.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ومن عاد إلى «فوري» يُطلق بريده المحتجز إلى مهمة الإرسال.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الأرشفة (JOB-NTF-RETENTION)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تعمل يوميًا: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تؤرشف الإشعار المقروء 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‎ntf.retention.archive_days‎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يومًا (180 افتراضيًا).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تحذف شيئًا، ولا تؤرشف غير المقروء.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الإعدادات الجديدة ثلاثة.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فصارت الإعدادات 44 بعد 41.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الطلبات: النسخ والتصدير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النسخ (FR-REQ-025).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يعمل لكل طلب من نوع رئيسي يراه المستخدم، إذا كانت له صلاحية req.create، وكان من جمهور النوع.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يُنسخ: حقول الطالب (ما يُحرَّر في المسودة) والشروط في مسودة جديدة.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يُنسخ: حقول الخزينة، والمرفقات، والمراجع.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الطلب الفرعي (تعديل اعتماد، أمر بيع، مستندات تحصيل) لا يُنسخ، بل يُرفع من جديد من أصله.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صفحة الطلب زر «نسخ إلى طلب جديد».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التصدير (FR-REQ-026).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قائمة الطلبات نفسها بملف CSV، حتى 5,000 صف، ويُسجَّل في التدقيق (REQUESTS_EXPORTED).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أعمدة الخزينة (المرحلة، والمهلة، والاستحقاق) لا تظهر إلا لموظفيها.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تصدير الخط الزمني PDF مع العلامة المائية لم يُبنَ (§5).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3.4 الأنواع الخمسة الأمثلة (FR-REQ-022)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الحزمة WFL.BASE v3 تبذر خمسة أنواع، جمهورها الطالب ومدير الخزينة: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ضمان بنكي (BANK_GUARANTEE).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صرف عملة أجنبية (FX_REQUEST).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موافقة على دفعة أو تحويل (PAYMENT_APPROVAL).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خطاب أو شهادة من البنك (BANK_LETTER_REQUEST).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سحب من تمويل (FACILITY_DRAWDOWN).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ليس لها قالب، فتبقى غير مفعّلة ولا تظهر في «طلب جديد». هذا ما اعتمده المالك في Q-REQ-01 (2026-10-19): تبقى مخططًا حتى تُعطى نماذجها.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يُفعَّل النوع حين يُنشر له قالب، وفحوص القالب ترفض قالبًا بلا حقول.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الافتراضات (معتمدة) (OQ-1 إلى OQ-8)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6829"/>
      </w:tblGrid>
      <w:tr>
        <w:trPr>
          <w:cantSplit/>
          <w:tblHeader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بُني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 نطاق S5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التقارير، والملخص والأرشفة، ونسخ الطلبات وتصديرها، والأنواع الأمثلة. والباقي في §5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OQ-2 صيغة التصدير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CSV بترميز UTF-8 مع علامة البداية (BOM)، فيفتحه Excel بالعربية. لا ملف xlsx ولا PDF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OQ-3 حدود الصفوف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الشاشة 1,000، وتصدير التقرير 100,000، وتصدير الطلبات 5,000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OQ-4 صلاحيات التقارير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lc.report.view مع lc.view.all للمشتريات (وlc.view.internal لتقريري الحجز والاستغلال)، ومع lc.export.view للمبيعات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OQ-5 موعد الملخص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07:30 بتوقيت المشترك يوميًا، والأحد للأسبوعي (Q-NTF-02). وكلاهما إعداد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OQ-6 فشل الملخص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إعادة في الفترة نفسها، والعناصر تدخل الفترة التالية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OQ-7 الأرشفة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180 يومًا من القراءة، إعداد من 30 إلى 3650. لا حذف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OQ-8 النسخ</w:t>
            </w:r>
          </w:p>
        </w:tc>
        <w:tc>
          <w:tcPr>
            <w:tcW w:type="dxa" w:w="68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الأنواع الرئيسية كلها. والفرعية تُرفع من أصلها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لم يُبنَ بعد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1"/>
        <w:gridCol w:w="5343"/>
      </w:tblGrid>
      <w:tr>
        <w:trPr>
          <w:cantSplit/>
          <w:tblHeader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 الاحتفاظ والإتلاف، وFR-PTY-029 إخفاء هوية الأشخاص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تحتاج قرار سياسة الاحتفاظ والموقع (DOC-S01) قبل البناء. أما FR-PLT-039 تصدير بيانات المشترك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فبُني في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‎docs/52‎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 حزمة الاستضافة والنقل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تُبنى مع تطبيق قوالب المضيف (DOC-S16)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FR-PLT-015 الدخول الموحّد (SSO)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Could، ويحتاج مزوّد هوية لكل مشترك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FR-NTF-011 افتراضيات التفضيلات للمشترك، وFR-NTF-025 معاينة القالب والإرسال التجريبي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بُنيا في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‎docs/52‎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FR-REQ-023 مصمّم الأنواع العامة، وFR-WFL-030 و031 و032 و037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محرر القوالب الرسومي خارج S3 إلى S5 (FR-WFL-031)، ويبقى النشر بالواجهة البرمجية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FR-REQ-026 تصدير الخط الزمني PDF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بُني في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(طباعة الطلب PDF)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FR-CAT-003 إشعار الافتراضيات الجديدة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لم يُبنَ. أما FR-CAT-024 استيراد الكتالوجات وتصديرها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فبُني في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‎docs/52‎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FR-ORG-031 رسم الهيكل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Could</w:t>
            </w:r>
          </w:p>
        </w:tc>
      </w:tr>
      <w:tr>
        <w:trPr>
          <w:cantSplit/>
        </w:trPr>
        <w:tc>
          <w:tcPr>
            <w:tcW w:type="dxa" w:w="45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FR-LCT-030 و034 و035</w:t>
            </w:r>
          </w:p>
        </w:tc>
        <w:tc>
          <w:tcPr>
            <w:tcW w:type="dxa" w:w="5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تعبئة PDF للبنوك، وتصدير مكتبة البنود، ووسوم SWIFT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الاختبار</w:t>
      </w:r>
      <w:bookmarkEnd w:id="1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التكامل الجديدة (S5Tests):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تقرير في فهرس مدير الخزينة يعمل، وR-LCE-03 يجد البروفورما، وR-LCE-08 فارغ.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موظف المبيعات يرى تقارير المبيعات وحدها، ويُرفض له تقرير مشتريات.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التصدير يعطي العناوين والصفوف، ويُسجَّل في التدقيق.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 طلب عام بحقوله، وتصدير القائمة بأعمدة الطالب.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الأنواع الخمسة لا تُعرض ولا تُنشأ.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الملخص يجمع إشعارين في رسالة واحدة مرة واحدة، ولا يرسلها الإرسال الفوري.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الأرشفة بعد 180 يومًا للمقروء وحده.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كشفته الاختبارات وأُصلح: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نوع الصرف الأجنبي كان يطلب فحص حد وهو لا يستهلك حدًّا، فرفضه قيد في القاعدة (CK_RequestType_2). صار بلا فحص.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خلل حقيقي في مثبّت القوالب منذ S4: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لو شُغّلت نسخة أقدم من الحزمة على حساب بُذر بنسخة أحدث، لنُشرت قوالبها مرة ثانية. صار المثبّت يتخطى كل قالب بُذر بمفتاحه في أي نسخة (ADR 0050 §7).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اختبار S3 لعدد الأنواع والقوالب المبذورة لم يُحدَّث مع أنواع المبيعات في S4. حُدّث للأنواع التسعة المفعّلة والخمسة غير المفعّلة.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اختبار المتصفح لمقطع S4 كان يبحث عن رابط البروفورما في قائمة المسؤول، والمسؤول لا يملك صلاحيات المبيعات. صار يفتح الشاشتين مباشرة، ويتحقق أن القائمة لا تعرض رابطهما.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الفحص الكامل (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‎tools/ci/app_ci.sh‎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نجح كله (2026-10-25) على الإيداع الذي يحمل S4 وS5 معًا: 165 اختبار وحدة، واختبار المتصفح بمقطعي S4 وS5، و121 اختبار تكامل على قاعدة منشورة. ونجح فحص قاعدة البيانات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كله على f56d1f7، ومنه الإعدادات الأربعة والأربعون والبذر الآمن عند إعادة تشغيله.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بناء الشريحة S5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المرحلة الثانية: بناء التطبيق — الشريحة S5 (التقارير والبريد وبقية الطلبات)</dc:title>
  <dc:creator>Claude</dc:creator>
  <dc:description>BankFas database design document</dc:description>
  <cp:lastModifiedBy>Un-named</cp:lastModifiedBy>
  <cp:revision>1</cp:revision>
  <dcterms:created xsi:type="dcterms:W3CDTF">2026-10-25T03:35:27.171Z</dcterms:created>
  <dcterms:modified xsi:type="dcterms:W3CDTF">2026-10-25T03:35:27.171Z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