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DOC-S16 — دليل تشغيل مضيف التطبيق وحمايته من الاختراق والإغراق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15"/>
        <w:gridCol w:w="8549"/>
      </w:tblGrid>
      <w:tr>
        <w:trPr>
          <w:cantSplit/>
          <w:tblHeader/>
        </w:trPr>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DOC-S16 (docs/30-readiness-documents.md)</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2026-10-24</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 مسؤول الأنظمة (OPS) مع مسؤول الأمن (SEC)</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التجربة</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في docs/31 الصف 48، ADR 0047، NFR-SEC-09، THR-56 إلى THR-59 (DOC-S01)</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(TLS)، DOC-S10 (مضيف القاعدة)، DOC-S12 (السجلات والتنبيهات)، DOC-S15 (الاستجابة للحوادث)</w:t>
            </w:r>
          </w:p>
        </w:tc>
      </w:tr>
      <w:tr>
        <w:trPr>
          <w:cantSplit/>
        </w:trPr>
        <w:tc>
          <w:tcPr>
            <w:tcW w:type="dxa" w:w="131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 app/src/BankFas.Api/Infrastructure/SecurityGuard.cs، app/src/BankFas.Api/Endpoints/SecurityEndpoints.cs، app/src/BankFas.Api/Program.cs، app/web/vite.config.ts</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الصورة</w:t>
        </w:r>
      </w:hyperlink>
    </w:p>
    <w:p>
      <w:pPr>
        <w:bidi/>
        <w:spacing w:after="50" w:before="0"/>
        <w:ind w:left="0"/>
      </w:pPr>
      <w:hyperlink w:history="1" w:anchor="_sec3">
        <w:r>
          <w:rPr>
            <w:rFonts w:ascii="Arial" w:cs="Arial" w:eastAsia="Arial" w:hAnsi="Arial"/>
            <w:b/>
            <w:bCs/>
            <w:color w:val="1F3A5F"/>
            <w:sz w:val="20"/>
            <w:szCs w:val="20"/>
            <w:rtl/>
          </w:rPr>
          <w:t xml:space="preserve">3. طبقات الحماية</w:t>
        </w:r>
      </w:hyperlink>
    </w:p>
    <w:p>
      <w:pPr>
        <w:bidi/>
        <w:spacing w:after="50" w:before="0"/>
        <w:ind w:left="0"/>
      </w:pPr>
      <w:hyperlink w:history="1" w:anchor="_sec4">
        <w:r>
          <w:rPr>
            <w:rFonts w:ascii="Arial" w:cs="Arial" w:eastAsia="Arial" w:hAnsi="Arial"/>
            <w:b/>
            <w:bCs/>
            <w:color w:val="1F3A5F"/>
            <w:sz w:val="20"/>
            <w:szCs w:val="20"/>
            <w:rtl/>
          </w:rPr>
          <w:t xml:space="preserve">4. الجدار الناري والنواة</w:t>
        </w:r>
      </w:hyperlink>
    </w:p>
    <w:p>
      <w:pPr>
        <w:bidi/>
        <w:spacing w:after="50" w:before="0"/>
        <w:ind w:left="0"/>
      </w:pPr>
      <w:hyperlink w:history="1" w:anchor="_sec5">
        <w:r>
          <w:rPr>
            <w:rFonts w:ascii="Arial" w:cs="Arial" w:eastAsia="Arial" w:hAnsi="Arial"/>
            <w:b/>
            <w:bCs/>
            <w:color w:val="1F3A5F"/>
            <w:sz w:val="20"/>
            <w:szCs w:val="20"/>
            <w:rtl/>
          </w:rPr>
          <w:t xml:space="preserve">5. الوكيل Caddy والعنوان الحقيقي</w:t>
        </w:r>
      </w:hyperlink>
    </w:p>
    <w:p>
      <w:pPr>
        <w:bidi/>
        <w:spacing w:after="50" w:before="0"/>
        <w:ind w:left="0"/>
      </w:pPr>
      <w:hyperlink w:history="1" w:anchor="_sec9">
        <w:r>
          <w:rPr>
            <w:rFonts w:ascii="Arial" w:cs="Arial" w:eastAsia="Arial" w:hAnsi="Arial"/>
            <w:b/>
            <w:bCs/>
            <w:color w:val="1F3A5F"/>
            <w:sz w:val="20"/>
            <w:szCs w:val="20"/>
            <w:rtl/>
          </w:rPr>
          <w:t xml:space="preserve">6. حارس التطبيق ولوحة المشغّل</w:t>
        </w:r>
      </w:hyperlink>
    </w:p>
    <w:p>
      <w:pPr>
        <w:bidi/>
        <w:spacing w:after="50" w:before="0"/>
        <w:ind w:left="0"/>
      </w:pPr>
      <w:hyperlink w:history="1" w:anchor="_sec10">
        <w:r>
          <w:rPr>
            <w:rFonts w:ascii="Arial" w:cs="Arial" w:eastAsia="Arial" w:hAnsi="Arial"/>
            <w:b/>
            <w:bCs/>
            <w:color w:val="1F3A5F"/>
            <w:sz w:val="20"/>
            <w:szCs w:val="20"/>
            <w:rtl/>
          </w:rPr>
          <w:t xml:space="preserve">7. السجلات</w:t>
        </w:r>
      </w:hyperlink>
    </w:p>
    <w:p>
      <w:pPr>
        <w:bidi/>
        <w:spacing w:after="50" w:before="0"/>
        <w:ind w:left="0"/>
      </w:pPr>
      <w:hyperlink w:history="1" w:anchor="_sec11">
        <w:r>
          <w:rPr>
            <w:rFonts w:ascii="Arial" w:cs="Arial" w:eastAsia="Arial" w:hAnsi="Arial"/>
            <w:b/>
            <w:bCs/>
            <w:color w:val="1F3A5F"/>
            <w:sz w:val="20"/>
            <w:szCs w:val="20"/>
            <w:rtl/>
          </w:rPr>
          <w:t xml:space="preserve">8. المراقبة والتنبيه</w:t>
        </w:r>
      </w:hyperlink>
    </w:p>
    <w:p>
      <w:pPr>
        <w:bidi/>
        <w:spacing w:after="50" w:before="0"/>
        <w:ind w:left="0"/>
      </w:pPr>
      <w:hyperlink w:history="1" w:anchor="_sec12">
        <w:r>
          <w:rPr>
            <w:rFonts w:ascii="Arial" w:cs="Arial" w:eastAsia="Arial" w:hAnsi="Arial"/>
            <w:b/>
            <w:bCs/>
            <w:color w:val="1F3A5F"/>
            <w:sz w:val="20"/>
            <w:szCs w:val="20"/>
            <w:rtl/>
          </w:rPr>
          <w:t xml:space="preserve">9. الاستجابة عند اكتشاف نشاط مشبوه  /</w:t>
        </w:r>
      </w:hyperlink>
    </w:p>
    <w:p>
      <w:pPr>
        <w:bidi/>
        <w:spacing w:after="50" w:before="0"/>
        <w:ind w:left="0"/>
      </w:pPr>
      <w:hyperlink w:history="1" w:anchor="_sec13">
        <w:r>
          <w:rPr>
            <w:rFonts w:ascii="Arial" w:cs="Arial" w:eastAsia="Arial" w:hAnsi="Arial"/>
            <w:b/>
            <w:bCs/>
            <w:color w:val="1F3A5F"/>
            <w:sz w:val="20"/>
            <w:szCs w:val="20"/>
            <w:rtl/>
          </w:rPr>
          <w:t xml:space="preserve">10. إجراء «تحت الهجوم»</w:t>
        </w:r>
      </w:hyperlink>
    </w:p>
    <w:p>
      <w:pPr>
        <w:bidi/>
        <w:spacing w:after="50" w:before="0"/>
        <w:ind w:left="0"/>
      </w:pPr>
      <w:hyperlink w:history="1" w:anchor="_sec14">
        <w:r>
          <w:rPr>
            <w:rFonts w:ascii="Arial" w:cs="Arial" w:eastAsia="Arial" w:hAnsi="Arial"/>
            <w:b/>
            <w:bCs/>
            <w:color w:val="1F3A5F"/>
            <w:sz w:val="20"/>
            <w:szCs w:val="20"/>
            <w:rtl/>
          </w:rPr>
          <w:t xml:space="preserve">11. مراجعة التشفير</w:t>
        </w:r>
      </w:hyperlink>
    </w:p>
    <w:p>
      <w:pPr>
        <w:bidi/>
        <w:spacing w:after="50" w:before="0"/>
        <w:ind w:left="0"/>
      </w:pPr>
      <w:hyperlink w:history="1" w:anchor="_sec15">
        <w:r>
          <w:rPr>
            <w:rFonts w:ascii="Arial" w:cs="Arial" w:eastAsia="Arial" w:hAnsi="Arial"/>
            <w:b/>
            <w:bCs/>
            <w:color w:val="1F3A5F"/>
            <w:sz w:val="20"/>
            <w:szCs w:val="20"/>
            <w:rtl/>
          </w:rPr>
          <w:t xml:space="preserve">12. قبل الإطلاق العام (P1)</w:t>
        </w:r>
      </w:hyperlink>
    </w:p>
    <w:p>
      <w:pPr>
        <w:bidi/>
        <w:spacing w:after="50" w:before="0"/>
        <w:ind w:left="0"/>
      </w:pPr>
      <w:hyperlink w:history="1" w:anchor="_sec16">
        <w:r>
          <w:rPr>
            <w:rFonts w:ascii="Arial" w:cs="Arial" w:eastAsia="Arial" w:hAnsi="Arial"/>
            <w:b/>
            <w:bCs/>
            <w:color w:val="1F3A5F"/>
            <w:sz w:val="20"/>
            <w:szCs w:val="20"/>
            <w:rtl/>
          </w:rPr>
          <w:t xml:space="preserve">13. القرارات المطلوبة</w:t>
        </w:r>
      </w:hyperlink>
    </w:p>
    <w:p>
      <w:pPr>
        <w:bidi/>
        <w:spacing w:after="50" w:before="0"/>
        <w:ind w:left="0"/>
      </w:pPr>
      <w:hyperlink w:history="1" w:anchor="_sec17">
        <w:r>
          <w:rPr>
            <w:rFonts w:ascii="Arial" w:cs="Arial" w:eastAsia="Arial" w:hAnsi="Arial"/>
            <w:b/>
            <w:bCs/>
            <w:color w:val="1F3A5F"/>
            <w:sz w:val="20"/>
            <w:szCs w:val="20"/>
            <w:rtl/>
          </w:rPr>
          <w:t xml:space="preserve">14.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كتب هذا المستند وكيل ذكاء اصطناعي، ويراجعه OPS وSEC قبل التنفيذ. كل أمر فيه مقترح يُجرَّب على خادم تجريبي ثم على الخادم الهدف. القيم بين </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0"/>
          <w:szCs w:val="20"/>
          <w:rtl/>
        </w:rPr>
        <w:t xml:space="preserve"> خاصة بالخادم، ولا تُكتب في المستودع.</w:t>
      </w: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ومختبر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قالب في المستودع ينتظر التطبيق على الخادم</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يصف هذا المستند مضيف التطبيق، أي الخادم الذي تعمل عليه واجهة BankFas البرمجية وواجهتها الأمامية. اعتمد المالك له Linux مع Docker خلف Caddy، وقرر البناء دون طبقة Cloudflare (docs/31 الصف 48). أما خادم القاعدة فيصفه DOC-S10.</w:t>
      </w:r>
    </w:p>
    <w:p>
      <w:pPr>
        <w:pStyle w:val="Heading1"/>
        <w:bidi/>
      </w:pPr>
      <w:bookmarkStart w:name="_sec2" w:id="2"/>
      <w:r>
        <w:rPr>
          <w:rFonts w:ascii="Arial" w:cs="Arial" w:eastAsia="Arial" w:hAnsi="Arial"/>
          <w:b/>
          <w:bCs/>
          <w:color w:val="1F3A5F"/>
          <w:sz w:val="32"/>
          <w:szCs w:val="32"/>
          <w:rtl/>
        </w:rPr>
        <w:t xml:space="preserve">2. الصورة</w:t>
      </w:r>
      <w:bookmarkEnd w:id="2"/>
    </w:p>
    <w:p>
      <w:pPr>
        <w:keepNext/>
        <w:bidi/>
        <w:spacing w:after="60" w:before="160"/>
        <w:jc w:val="center"/>
      </w:pPr>
      <w:r>
        <w:drawing>
          <wp:inline distT="0" distB="0" distL="0" distR="0">
            <wp:extent cx="6096000" cy="12573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257300"/>
                    </a:xfrm>
                    <a:prstGeom prst="rect">
                      <a:avLst/>
                    </a:prstGeom>
                  </pic:spPr>
                </pic:pic>
              </a:graphicData>
            </a:graphic>
          </wp:inline>
        </w:drawing>
      </w:r>
    </w:p>
    <w:p>
      <w:pPr>
        <w:pStyle w:val="Heading1"/>
        <w:bidi/>
      </w:pPr>
      <w:bookmarkStart w:name="_sec3" w:id="3"/>
      <w:r>
        <w:rPr>
          <w:rFonts w:ascii="Arial" w:cs="Arial" w:eastAsia="Arial" w:hAnsi="Arial"/>
          <w:b/>
          <w:bCs/>
          <w:color w:val="1F3A5F"/>
          <w:sz w:val="32"/>
          <w:szCs w:val="32"/>
          <w:rtl/>
        </w:rPr>
        <w:t xml:space="preserve">3. طبقات الحماية</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1"/>
        <w:gridCol w:w="2124"/>
        <w:gridCol w:w="4692"/>
        <w:gridCol w:w="1407"/>
      </w:tblGrid>
      <w:tr>
        <w:trPr>
          <w:cantSplit/>
          <w:tblHeader/>
        </w:trPr>
        <w:tc>
          <w:tcPr>
            <w:tcW w:type="dxa" w:w="1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21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تفعله</w:t>
            </w:r>
          </w:p>
        </w:tc>
        <w:tc>
          <w:tcPr>
            <w:tcW w:type="dxa" w:w="4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14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الحافة</w:t>
            </w:r>
          </w:p>
        </w:tc>
        <w:tc>
          <w:tcPr>
            <w:tcW w:type="dxa" w:w="2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شبكة توصيل بحماية من الإغراق وجدار تطبيقات</w:t>
            </w:r>
          </w:p>
        </w:tc>
        <w:tc>
          <w:tcPr>
            <w:tcW w:type="dxa" w:w="4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مؤجلة بقرار المالك</w:t>
            </w:r>
          </w:p>
        </w:tc>
        <w:tc>
          <w:tcPr>
            <w:tcW w:type="dxa" w:w="1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الشبكة لدى المزوّد</w:t>
            </w:r>
          </w:p>
        </w:tc>
        <w:tc>
          <w:tcPr>
            <w:tcW w:type="dxa" w:w="2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الإغراق التي يقدمها مزوّد الاستضافة</w:t>
            </w:r>
          </w:p>
        </w:tc>
        <w:tc>
          <w:tcPr>
            <w:tcW w:type="dxa" w:w="4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يُطلب من المزوّد عند التعاقد</w:t>
            </w:r>
          </w:p>
        </w:tc>
        <w:tc>
          <w:tcPr>
            <w:tcW w:type="dxa" w:w="1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المضيف</w:t>
            </w:r>
          </w:p>
        </w:tc>
        <w:tc>
          <w:tcPr>
            <w:tcW w:type="dxa" w:w="2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UFW، وتحديد ping، وSYN cookies، وحد الاتصالات لكل عنوان، وfail2ban</w:t>
            </w:r>
          </w:p>
        </w:tc>
        <w:tc>
          <w:tcPr>
            <w:tcW w:type="dxa" w:w="4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w:t>
            </w:r>
          </w:p>
        </w:tc>
        <w:tc>
          <w:tcPr>
            <w:tcW w:type="dxa" w:w="1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w:t>
            </w:r>
          </w:p>
        </w:tc>
        <w:tc>
          <w:tcPr>
            <w:tcW w:type="dxa" w:w="2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ومهل القراءة، وحد حجم الطلب، وسجل JSON</w:t>
            </w:r>
          </w:p>
        </w:tc>
        <w:tc>
          <w:tcPr>
            <w:tcW w:type="dxa" w:w="4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tools/host/Caddyfile</w:t>
            </w:r>
          </w:p>
        </w:tc>
        <w:tc>
          <w:tcPr>
            <w:tcW w:type="dxa" w:w="1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2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الطلبات لكل عنوان، والحظر المؤقت، وأحداث الأمن، والتنبيه</w:t>
            </w:r>
          </w:p>
        </w:tc>
        <w:tc>
          <w:tcPr>
            <w:tcW w:type="dxa" w:w="4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SecurityGuard</w:t>
            </w:r>
          </w:p>
        </w:tc>
        <w:tc>
          <w:tcPr>
            <w:tcW w:type="dxa" w:w="1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w:t>
            </w:r>
          </w:p>
        </w:tc>
        <w:tc>
          <w:tcPr>
            <w:tcW w:type="dxa" w:w="2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الأمن، وسجل الحوادث، وفحص المضيف، وإجراء «تحت الهجوم»</w:t>
            </w:r>
          </w:p>
        </w:tc>
        <w:tc>
          <w:tcPr>
            <w:tcW w:type="dxa" w:w="4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وcheck_host.sh و§10</w:t>
            </w:r>
          </w:p>
        </w:tc>
        <w:tc>
          <w:tcPr>
            <w:tcW w:type="dxa" w:w="1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 </w:t>
            </w: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تنبيه:</w:t>
      </w:r>
      <w:r>
        <w:rPr>
          <w:rFonts w:ascii="Arial" w:cs="Arial" w:eastAsia="Arial" w:hAnsi="Arial"/>
          <w:b w:val="false"/>
          <w:bCs w:val="false"/>
          <w:sz w:val="21"/>
          <w:szCs w:val="21"/>
          <w:rtl/>
        </w:rPr>
        <w:t xml:space="preserve"> الإغراق الكبير (DDoS) لا يوقفه خادم واحد. ما يفعله هذا المستند هو صد الإغراق الصغير والمتوسط، وصد التخمين والفحص. والطبقة التالية عند الحاجة حافة: شبكة توصيل، أو حماية مزوّد سحابي محلي إن اشترطت متطلبات الإقامة إنهاء التشفير داخل المملكة. ولا تحتاج إضافتها تغييرًا في الشيفرة (§5.3).</w:t>
      </w:r>
    </w:p>
    <w:p>
      <w:pPr>
        <w:pStyle w:val="Heading1"/>
        <w:bidi/>
      </w:pPr>
      <w:bookmarkStart w:name="_sec4" w:id="4"/>
      <w:r>
        <w:rPr>
          <w:rFonts w:ascii="Arial" w:cs="Arial" w:eastAsia="Arial" w:hAnsi="Arial"/>
          <w:b/>
          <w:bCs/>
          <w:color w:val="1F3A5F"/>
          <w:sz w:val="32"/>
          <w:szCs w:val="32"/>
          <w:rtl/>
        </w:rPr>
        <w:t xml:space="preserve">4. الجدار الناري والنواة </w:t>
      </w:r>
      <w:r>
        <w:rPr>
          <w:rFonts w:ascii="Arial" w:cs="Arial" w:eastAsia="Arial" w:hAnsi="Arial"/>
          <w:color w:val="E0A800"/>
          <w:sz w:val="32"/>
          <w:szCs w:val="32"/>
          <w:rtl/>
        </w:rPr>
        <w:t xml:space="preserve">●</w:t>
      </w:r>
      <w:bookmarkEnd w:id="4"/>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ADMIN_CIDRS="&lt;ADMIN_CIDR_1&gt; &lt;ADMIN_CIDR_2&gt;" bash tools/host/ufw.sh</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install -m 644 tools/host/sysctl-bankfas.conf /etc/sysctl.d/60-bankfas.conf &amp;&amp; sudo sysctl --system</w:t>
      </w:r>
    </w:p>
    <w:p>
      <w:pPr>
        <w:pStyle w:val="ListParagraph"/>
        <w:numPr>
          <w:ilvl w:val="0"/>
          <w:numId w:val="2"/>
        </w:numPr>
        <w:bidi/>
        <w:spacing w:after="70" w:before="0" w:line="300"/>
      </w:pPr>
      <w:r>
        <w:rPr>
          <w:rFonts w:ascii="Arial" w:cs="Arial" w:eastAsia="Arial" w:hAnsi="Arial"/>
          <w:b w:val="false"/>
          <w:bCs w:val="false"/>
          <w:sz w:val="21"/>
          <w:szCs w:val="21"/>
          <w:rtl/>
        </w:rPr>
        <w:t xml:space="preserve">الدخول مرفوض افتراضيًا. يُفتح 80 لتحدي الشهادة والتحويل إلى HTTPS، و443 للجميع ما دامت لا حافة، وSSH لعناوين الإدارة وحدها.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ping يُجاب بخمسة طلبات في الثانية على الأكثر، وما زاد يُسقط.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الاتصالات الجديدة إلى 443 من عنوان واحد محدودة بـ 300 في الدقيقة، و200 اتصال متزامن على الأكثر. السبب أن Caddy لا يملك حدًا لكل عنوان. والقيمتان متغيران في السكربت، وتُراجعان بعد أسابيع التجربة الأولى، لأن موظفي شركة واحدة خلف عنوان NAT واحد يُحسبون عنوانًا واحدًا.</w:t>
      </w:r>
    </w:p>
    <w:p>
      <w:pPr>
        <w:pStyle w:val="ListParagraph"/>
        <w:numPr>
          <w:ilvl w:val="0"/>
          <w:numId w:val="2"/>
        </w:numPr>
        <w:bidi/>
        <w:spacing w:after="70" w:before="0" w:line="300"/>
      </w:pPr>
      <w:r>
        <w:rPr>
          <w:rFonts w:ascii="Arial" w:cs="Arial" w:eastAsia="Arial" w:hAnsi="Arial"/>
          <w:b w:val="false"/>
          <w:bCs w:val="false"/>
          <w:sz w:val="21"/>
          <w:szCs w:val="21"/>
          <w:rtl/>
        </w:rPr>
        <w:t xml:space="preserve">SYN cookies وrp_filter، ولا إعادة توجيه ولا توجيه من المصدر.</w:t>
      </w:r>
    </w:p>
    <w:p>
      <w:pPr>
        <w:pStyle w:val="ListParagraph"/>
        <w:numPr>
          <w:ilvl w:val="0"/>
          <w:numId w:val="2"/>
        </w:numPr>
        <w:bidi/>
        <w:spacing w:after="70" w:before="0" w:line="300"/>
      </w:pPr>
      <w:r>
        <w:rPr>
          <w:rFonts w:ascii="Arial" w:cs="Arial" w:eastAsia="Arial" w:hAnsi="Arial"/>
          <w:b/>
          <w:bCs/>
          <w:sz w:val="21"/>
          <w:szCs w:val="21"/>
          <w:rtl/>
        </w:rPr>
        <w:t xml:space="preserve">تحذير Docker:</w:t>
      </w:r>
      <w:r>
        <w:rPr>
          <w:rFonts w:ascii="Arial" w:cs="Arial" w:eastAsia="Arial" w:hAnsi="Arial"/>
          <w:b w:val="false"/>
          <w:bCs w:val="false"/>
          <w:sz w:val="21"/>
          <w:szCs w:val="21"/>
          <w:rtl/>
        </w:rPr>
        <w:t xml:space="preserve"> المنافذ التي تنشرها الحاويات تتجاوز UFW. فلا تنشر أي حاوية منفذًا على عنوان عام: Caddy على المضيف، والواجهة البرمجية على 127.0.0.1 وحده (tools/host/compose.yml).</w:t>
      </w:r>
    </w:p>
    <w:p>
      <w:pPr>
        <w:pStyle w:val="ListParagraph"/>
        <w:numPr>
          <w:ilvl w:val="0"/>
          <w:numId w:val="2"/>
        </w:numPr>
        <w:bidi/>
        <w:spacing w:after="70" w:before="0" w:line="300"/>
      </w:pPr>
      <w:r>
        <w:rPr>
          <w:rFonts w:ascii="Arial" w:cs="Arial" w:eastAsia="Arial" w:hAnsi="Arial"/>
          <w:b w:val="false"/>
          <w:bCs w:val="false"/>
          <w:sz w:val="21"/>
          <w:szCs w:val="21"/>
          <w:rtl/>
        </w:rPr>
        <w:t xml:space="preserve">يُتحقق بعد التطبيق: </w:t>
      </w:r>
      <w:r>
        <w:rPr>
          <w:rFonts w:ascii="Courier New" w:cs="Courier New" w:eastAsia="Courier New" w:hAnsi="Courier New"/>
          <w:b w:val="false"/>
          <w:bCs w:val="false"/>
          <w:color w:val="1F2937"/>
          <w:sz w:val="18"/>
          <w:szCs w:val="18"/>
          <w:shd w:fill="F1F3F5" w:color="auto" w:val="clear"/>
          <w:rtl/>
        </w:rPr>
        <w:t xml:space="preserve">‎sudo ufw status verbose‎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‎ss -tulpn‎</w:t>
      </w:r>
      <w:r>
        <w:rPr>
          <w:rFonts w:ascii="Arial" w:cs="Arial" w:eastAsia="Arial" w:hAnsi="Arial"/>
          <w:b w:val="false"/>
          <w:bCs w:val="false"/>
          <w:sz w:val="21"/>
          <w:szCs w:val="21"/>
          <w:rtl/>
        </w:rPr>
        <w:t xml:space="preserve"> يُظهر 22 و80 و443 وحدها على العناوين العامة، ومحاولة SSH من عنوان خارج القائمة تفشل.</w:t>
      </w:r>
    </w:p>
    <w:p>
      <w:pPr>
        <w:bidi/>
        <w:spacing w:after="60" w:before="0"/>
      </w:pPr>
    </w:p>
    <w:p>
      <w:pPr>
        <w:pStyle w:val="Heading1"/>
        <w:bidi/>
      </w:pPr>
      <w:bookmarkStart w:name="_sec5" w:id="5"/>
      <w:r>
        <w:rPr>
          <w:rFonts w:ascii="Arial" w:cs="Arial" w:eastAsia="Arial" w:hAnsi="Arial"/>
          <w:b/>
          <w:bCs/>
          <w:color w:val="1F3A5F"/>
          <w:sz w:val="32"/>
          <w:szCs w:val="32"/>
          <w:rtl/>
        </w:rPr>
        <w:t xml:space="preserve">5. الوكيل Caddy والعنوان الحقيقي</w:t>
      </w:r>
      <w:bookmarkEnd w:id="5"/>
    </w:p>
    <w:p>
      <w:pPr>
        <w:pStyle w:val="Heading2"/>
        <w:bidi/>
      </w:pPr>
      <w:bookmarkStart w:name="_sec6" w:id="6"/>
      <w:r>
        <w:rPr>
          <w:rFonts w:ascii="Arial" w:cs="Arial" w:eastAsia="Arial" w:hAnsi="Arial"/>
          <w:b/>
          <w:bCs/>
          <w:color w:val="2B5C8A"/>
          <w:sz w:val="26"/>
          <w:szCs w:val="26"/>
          <w:rtl/>
        </w:rPr>
        <w:t xml:space="preserve">5.1 Caddy </w:t>
      </w:r>
      <w:r>
        <w:rPr>
          <w:rFonts w:ascii="Arial" w:cs="Arial" w:eastAsia="Arial" w:hAnsi="Arial"/>
          <w:color w:val="E0A800"/>
          <w:sz w:val="26"/>
          <w:szCs w:val="26"/>
          <w:rtl/>
        </w:rPr>
        <w:t xml:space="preserve">●</w:t>
      </w:r>
      <w:bookmarkEnd w:id="6"/>
    </w:p>
    <w:p>
      <w:pPr>
        <w:pStyle w:val="ListParagraph"/>
        <w:numPr>
          <w:ilvl w:val="0"/>
          <w:numId w:val="2"/>
        </w:numPr>
        <w:bidi/>
        <w:spacing w:after="70" w:before="0" w:line="300"/>
      </w:pPr>
      <w:r>
        <w:rPr>
          <w:rFonts w:ascii="Arial" w:cs="Arial" w:eastAsia="Arial" w:hAnsi="Arial"/>
          <w:b w:val="false"/>
          <w:bCs w:val="false"/>
          <w:sz w:val="21"/>
          <w:szCs w:val="21"/>
          <w:rtl/>
        </w:rPr>
        <w:t xml:space="preserve">الملف: </w:t>
      </w:r>
      <w:r>
        <w:rPr>
          <w:rFonts w:ascii="Courier New" w:cs="Courier New" w:eastAsia="Courier New" w:hAnsi="Courier New"/>
          <w:b w:val="false"/>
          <w:bCs w:val="false"/>
          <w:color w:val="1F2937"/>
          <w:sz w:val="18"/>
          <w:szCs w:val="18"/>
          <w:shd w:fill="F1F3F5" w:color="auto" w:val="clear"/>
          <w:rtl/>
        </w:rPr>
        <w:t xml:space="preserve">‎tools/host/Caddyfile‎</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‎/etc/caddy/Caddyfile‎</w:t>
      </w:r>
      <w:r>
        <w:rPr>
          <w:rFonts w:ascii="Arial" w:cs="Arial" w:eastAsia="Arial" w:hAnsi="Arial"/>
          <w:b w:val="false"/>
          <w:bCs w:val="false"/>
          <w:sz w:val="21"/>
          <w:szCs w:val="21"/>
          <w:rtl/>
        </w:rPr>
        <w:t xml:space="preserve">، ويُتحقق منه بـ </w:t>
      </w:r>
      <w:r>
        <w:rPr>
          <w:rFonts w:ascii="Courier New" w:cs="Courier New" w:eastAsia="Courier New" w:hAnsi="Courier New"/>
          <w:b w:val="false"/>
          <w:bCs w:val="false"/>
          <w:color w:val="1F2937"/>
          <w:sz w:val="18"/>
          <w:szCs w:val="18"/>
          <w:shd w:fill="F1F3F5" w:color="auto" w:val="clear"/>
          <w:rtl/>
        </w:rPr>
        <w:t xml:space="preserve">‎caddy validate‎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الشهادات آلية. الشهادة العامة للنطاقات الفرعية (</w:t>
      </w:r>
      <w:r>
        <w:rPr>
          <w:rFonts w:ascii="Courier New" w:cs="Courier New" w:eastAsia="Courier New" w:hAnsi="Courier New"/>
          <w:b w:val="false"/>
          <w:bCs w:val="false"/>
          <w:color w:val="1F2937"/>
          <w:sz w:val="18"/>
          <w:szCs w:val="18"/>
          <w:shd w:fill="F1F3F5" w:color="auto" w:val="clear"/>
          <w:rtl/>
        </w:rPr>
        <w:t xml:space="preserve">‎*.&lt;DOMAIN&gt;‎</w:t>
      </w:r>
      <w:r>
        <w:rPr>
          <w:rFonts w:ascii="Arial" w:cs="Arial" w:eastAsia="Arial" w:hAnsi="Arial"/>
          <w:b w:val="false"/>
          <w:bCs w:val="false"/>
          <w:sz w:val="21"/>
          <w:szCs w:val="21"/>
          <w:rtl/>
        </w:rPr>
        <w:t xml:space="preserve">) تحتاج تحدي DNS، فيُبنى Caddy بوحدة مزوّد DNS.</w:t>
      </w:r>
    </w:p>
    <w:p>
      <w:pPr>
        <w:pStyle w:val="ListParagraph"/>
        <w:numPr>
          <w:ilvl w:val="0"/>
          <w:numId w:val="2"/>
        </w:numPr>
        <w:bidi/>
        <w:spacing w:after="70" w:before="0" w:line="300"/>
      </w:pPr>
      <w:r>
        <w:rPr>
          <w:rFonts w:ascii="Arial" w:cs="Arial" w:eastAsia="Arial" w:hAnsi="Arial"/>
          <w:b w:val="false"/>
          <w:bCs w:val="false"/>
          <w:sz w:val="21"/>
          <w:szCs w:val="21"/>
          <w:rtl/>
        </w:rPr>
        <w:t xml:space="preserve">مهل القراءة (10 ثوانٍ للرؤوس و30 للجسم)، وحد الرؤوس 32KB، وحد الجسم 25MB. هذه الحدود تصد هجمات الاتصال البطيء.</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الوصول JSON في </w:t>
      </w:r>
      <w:r>
        <w:rPr>
          <w:rFonts w:ascii="Courier New" w:cs="Courier New" w:eastAsia="Courier New" w:hAnsi="Courier New"/>
          <w:b w:val="false"/>
          <w:bCs w:val="false"/>
          <w:color w:val="1F2937"/>
          <w:sz w:val="18"/>
          <w:szCs w:val="18"/>
          <w:shd w:fill="F1F3F5" w:color="auto" w:val="clear"/>
          <w:rtl/>
        </w:rPr>
        <w:t xml:space="preserve">‎/var/log/caddy/access.log‎</w:t>
      </w:r>
      <w:r>
        <w:rPr>
          <w:rFonts w:ascii="Arial" w:cs="Arial" w:eastAsia="Arial" w:hAnsi="Arial"/>
          <w:b w:val="false"/>
          <w:bCs w:val="false"/>
          <w:sz w:val="21"/>
          <w:szCs w:val="21"/>
          <w:rtl/>
        </w:rPr>
        <w:t xml:space="preserve">، بتدوير 50MiB و30 ملفًا و90 يومًا، ومنه يقرأ fail2ban.</w:t>
      </w:r>
    </w:p>
    <w:p>
      <w:pPr>
        <w:pStyle w:val="ListParagraph"/>
        <w:numPr>
          <w:ilvl w:val="0"/>
          <w:numId w:val="2"/>
        </w:numPr>
        <w:bidi/>
        <w:spacing w:after="70" w:before="0" w:line="300"/>
      </w:pPr>
      <w:r>
        <w:rPr>
          <w:rFonts w:ascii="Arial" w:cs="Arial" w:eastAsia="Arial" w:hAnsi="Arial"/>
          <w:b w:val="false"/>
          <w:bCs w:val="false"/>
          <w:sz w:val="21"/>
          <w:szCs w:val="21"/>
          <w:rtl/>
        </w:rPr>
        <w:t xml:space="preserve">TLS كما في DOC-S05: الإصدار 1.2 فأعلى. والتطبيق يرسل HSTS وCSP والرؤوس الأخرى بنفسه (WebSecurity.cs).</w:t>
      </w:r>
    </w:p>
    <w:p>
      <w:pPr>
        <w:bidi/>
        <w:spacing w:after="60" w:before="0"/>
      </w:pPr>
    </w:p>
    <w:p>
      <w:pPr>
        <w:pStyle w:val="Heading2"/>
        <w:bidi/>
      </w:pPr>
      <w:bookmarkStart w:name="_sec7" w:id="7"/>
      <w:r>
        <w:rPr>
          <w:rFonts w:ascii="Arial" w:cs="Arial" w:eastAsia="Arial" w:hAnsi="Arial"/>
          <w:b/>
          <w:bCs/>
          <w:color w:val="2B5C8A"/>
          <w:sz w:val="26"/>
          <w:szCs w:val="26"/>
          <w:rtl/>
        </w:rPr>
        <w:t xml:space="preserve">5.2 العنوان الحقيقي للعميل </w:t>
      </w:r>
      <w:r>
        <w:rPr>
          <w:rFonts w:ascii="Arial" w:cs="Arial" w:eastAsia="Arial" w:hAnsi="Arial"/>
          <w:color w:val="2E9E44"/>
          <w:sz w:val="26"/>
          <w:szCs w:val="26"/>
          <w:rtl/>
        </w:rPr>
        <w:t xml:space="preserve">●</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يقرأ التطبيق </w:t>
      </w:r>
      <w:r>
        <w:rPr>
          <w:rFonts w:ascii="Courier New" w:cs="Courier New" w:eastAsia="Courier New" w:hAnsi="Courier New"/>
          <w:b w:val="false"/>
          <w:bCs w:val="false"/>
          <w:color w:val="1F2937"/>
          <w:sz w:val="18"/>
          <w:szCs w:val="18"/>
          <w:shd w:fill="F1F3F5" w:color="auto" w:val="clear"/>
          <w:rtl/>
        </w:rPr>
        <w:t xml:space="preserve">‎X-Forwarded-For‎</w:t>
      </w:r>
      <w:r>
        <w:rPr>
          <w:rFonts w:ascii="Arial" w:cs="Arial" w:eastAsia="Arial" w:hAnsi="Arial"/>
          <w:b w:val="false"/>
          <w:bCs w:val="false"/>
          <w:sz w:val="21"/>
          <w:szCs w:val="21"/>
          <w:rtl/>
        </w:rPr>
        <w:t xml:space="preserve"> من العناوين المسجلة في </w:t>
      </w:r>
      <w:r>
        <w:rPr>
          <w:rFonts w:ascii="Courier New" w:cs="Courier New" w:eastAsia="Courier New" w:hAnsi="Courier New"/>
          <w:b w:val="false"/>
          <w:bCs w:val="false"/>
          <w:color w:val="1F2937"/>
          <w:sz w:val="18"/>
          <w:szCs w:val="18"/>
          <w:shd w:fill="F1F3F5" w:color="auto" w:val="clear"/>
          <w:rtl/>
        </w:rPr>
        <w:t xml:space="preserve">‎Security:TrustedProxies‎</w:t>
      </w:r>
      <w:r>
        <w:rPr>
          <w:rFonts w:ascii="Arial" w:cs="Arial" w:eastAsia="Arial" w:hAnsi="Arial"/>
          <w:b w:val="false"/>
          <w:bCs w:val="false"/>
          <w:sz w:val="21"/>
          <w:szCs w:val="21"/>
          <w:rtl/>
        </w:rPr>
        <w:t xml:space="preserve"> وحدها، وقفزة واحدة فقط. فإن أرسل عميل الرأس بنفسه لم يُغيّر شيئًا. وهذا مختبر (SecurityGuardTests).</w:t>
      </w:r>
    </w:p>
    <w:p>
      <w:pPr>
        <w:pStyle w:val="ListParagraph"/>
        <w:numPr>
          <w:ilvl w:val="0"/>
          <w:numId w:val="2"/>
        </w:numPr>
        <w:bidi/>
        <w:spacing w:after="70" w:before="0" w:line="300"/>
      </w:pPr>
      <w:r>
        <w:rPr>
          <w:rFonts w:ascii="Arial" w:cs="Arial" w:eastAsia="Arial" w:hAnsi="Arial"/>
          <w:b w:val="false"/>
          <w:bCs w:val="false"/>
          <w:sz w:val="21"/>
          <w:szCs w:val="21"/>
          <w:rtl/>
        </w:rPr>
        <w:t xml:space="preserve">Caddy يستبدل الرأس القادم من العملاء، لأنه لا وكلاء موثوقين لديه.</w:t>
      </w:r>
    </w:p>
    <w:p>
      <w:pPr>
        <w:pStyle w:val="ListParagraph"/>
        <w:numPr>
          <w:ilvl w:val="0"/>
          <w:numId w:val="2"/>
        </w:numPr>
        <w:bidi/>
        <w:spacing w:after="70" w:before="0" w:line="300"/>
      </w:pPr>
      <w:r>
        <w:rPr>
          <w:rFonts w:ascii="Arial" w:cs="Arial" w:eastAsia="Arial" w:hAnsi="Arial"/>
          <w:b w:val="false"/>
          <w:bCs w:val="false"/>
          <w:sz w:val="21"/>
          <w:szCs w:val="21"/>
          <w:rtl/>
        </w:rPr>
        <w:t xml:space="preserve">في </w:t>
      </w:r>
      <w:r>
        <w:rPr>
          <w:rFonts w:ascii="Courier New" w:cs="Courier New" w:eastAsia="Courier New" w:hAnsi="Courier New"/>
          <w:b w:val="false"/>
          <w:bCs w:val="false"/>
          <w:color w:val="1F2937"/>
          <w:sz w:val="18"/>
          <w:szCs w:val="18"/>
          <w:shd w:fill="F1F3F5" w:color="auto" w:val="clear"/>
          <w:rtl/>
        </w:rPr>
        <w:t xml:space="preserve">‎compose.yml‎</w:t>
      </w:r>
      <w:r>
        <w:rPr>
          <w:rFonts w:ascii="Arial" w:cs="Arial" w:eastAsia="Arial" w:hAnsi="Arial"/>
          <w:b w:val="false"/>
          <w:bCs w:val="false"/>
          <w:sz w:val="21"/>
          <w:szCs w:val="21"/>
          <w:rtl/>
        </w:rPr>
        <w:t xml:space="preserve"> يصل Caddy إلى الحاوية من بوابة شبكتها الثابتة 172.30.0.1، فهي الوكيل الموثوق الوحيد.</w:t>
      </w:r>
    </w:p>
    <w:p>
      <w:pPr>
        <w:bidi/>
        <w:spacing w:after="60" w:before="0"/>
      </w:pPr>
    </w:p>
    <w:p>
      <w:pPr>
        <w:pStyle w:val="Heading2"/>
        <w:bidi/>
      </w:pPr>
      <w:bookmarkStart w:name="_sec8" w:id="8"/>
      <w:r>
        <w:rPr>
          <w:rFonts w:ascii="Arial" w:cs="Arial" w:eastAsia="Arial" w:hAnsi="Arial"/>
          <w:b/>
          <w:bCs/>
          <w:color w:val="2B5C8A"/>
          <w:sz w:val="26"/>
          <w:szCs w:val="26"/>
          <w:rtl/>
        </w:rPr>
        <w:t xml:space="preserve">5.3 إضافة حافة لاحقًا</w:t>
      </w:r>
      <w:bookmarkEnd w:id="8"/>
    </w:p>
    <w:p>
      <w:pPr>
        <w:pStyle w:val="ListParagraph"/>
        <w:numPr>
          <w:ilvl w:val="0"/>
          <w:numId w:val="3"/>
        </w:numPr>
        <w:bidi/>
        <w:spacing w:after="70" w:before="0" w:line="300"/>
      </w:pPr>
      <w:r>
        <w:rPr>
          <w:rFonts w:ascii="Arial" w:cs="Arial" w:eastAsia="Arial" w:hAnsi="Arial"/>
          <w:b w:val="false"/>
          <w:bCs w:val="false"/>
          <w:sz w:val="21"/>
          <w:szCs w:val="21"/>
          <w:rtl/>
        </w:rPr>
        <w:t xml:space="preserve">يُضاف عنوان الحافة إلى </w:t>
      </w:r>
      <w:r>
        <w:rPr>
          <w:rFonts w:ascii="Courier New" w:cs="Courier New" w:eastAsia="Courier New" w:hAnsi="Courier New"/>
          <w:b w:val="false"/>
          <w:bCs w:val="false"/>
          <w:color w:val="1F2937"/>
          <w:sz w:val="18"/>
          <w:szCs w:val="18"/>
          <w:shd w:fill="F1F3F5" w:color="auto" w:val="clear"/>
          <w:rtl/>
        </w:rPr>
        <w:t xml:space="preserve">‎Security:TrustedProxies‎</w:t>
      </w:r>
      <w:r>
        <w:rPr>
          <w:rFonts w:ascii="Arial" w:cs="Arial" w:eastAsia="Arial" w:hAnsi="Arial"/>
          <w:b w:val="false"/>
          <w:bCs w:val="false"/>
          <w:sz w:val="21"/>
          <w:szCs w:val="21"/>
          <w:rtl/>
        </w:rPr>
        <w:t xml:space="preserve">، ويُضبط Caddy بـ </w:t>
      </w:r>
      <w:r>
        <w:rPr>
          <w:rFonts w:ascii="Courier New" w:cs="Courier New" w:eastAsia="Courier New" w:hAnsi="Courier New"/>
          <w:b w:val="false"/>
          <w:bCs w:val="false"/>
          <w:color w:val="1F2937"/>
          <w:sz w:val="18"/>
          <w:szCs w:val="18"/>
          <w:shd w:fill="F1F3F5" w:color="auto" w:val="clear"/>
          <w:rtl/>
        </w:rPr>
        <w:t xml:space="preserve">‎trusted_proxies‎</w:t>
      </w:r>
      <w:r>
        <w:rPr>
          <w:rFonts w:ascii="Arial" w:cs="Arial" w:eastAsia="Arial" w:hAnsi="Arial"/>
          <w:b w:val="false"/>
          <w:bCs w:val="false"/>
          <w:sz w:val="21"/>
          <w:szCs w:val="21"/>
          <w:rtl/>
        </w:rPr>
        <w:t xml:space="preserve"> لنطاقات الحافة.</w:t>
      </w:r>
    </w:p>
    <w:p>
      <w:pPr>
        <w:pStyle w:val="ListParagraph"/>
        <w:numPr>
          <w:ilvl w:val="0"/>
          <w:numId w:val="3"/>
        </w:numPr>
        <w:bidi/>
        <w:spacing w:after="70" w:before="0" w:line="300"/>
      </w:pPr>
      <w:r>
        <w:rPr>
          <w:rFonts w:ascii="Arial" w:cs="Arial" w:eastAsia="Arial" w:hAnsi="Arial"/>
          <w:b w:val="false"/>
          <w:bCs w:val="false"/>
          <w:sz w:val="21"/>
          <w:szCs w:val="21"/>
          <w:rtl/>
        </w:rPr>
        <w:t xml:space="preserve">يُغلق 443 في UFW إلا لنطاقات الحافة.</w:t>
      </w:r>
    </w:p>
    <w:p>
      <w:pPr>
        <w:pStyle w:val="ListParagraph"/>
        <w:numPr>
          <w:ilvl w:val="0"/>
          <w:numId w:val="3"/>
        </w:numPr>
        <w:bidi/>
        <w:spacing w:after="70" w:before="0" w:line="300"/>
      </w:pPr>
      <w:r>
        <w:rPr>
          <w:rFonts w:ascii="Arial" w:cs="Arial" w:eastAsia="Arial" w:hAnsi="Arial"/>
          <w:b w:val="false"/>
          <w:bCs w:val="false"/>
          <w:sz w:val="21"/>
          <w:szCs w:val="21"/>
          <w:rtl/>
        </w:rPr>
        <w:t xml:space="preserve">تُضاف نطاقات الحافة إلى </w:t>
      </w:r>
      <w:r>
        <w:rPr>
          <w:rFonts w:ascii="Courier New" w:cs="Courier New" w:eastAsia="Courier New" w:hAnsi="Courier New"/>
          <w:b w:val="false"/>
          <w:bCs w:val="false"/>
          <w:color w:val="1F2937"/>
          <w:sz w:val="18"/>
          <w:szCs w:val="18"/>
          <w:shd w:fill="F1F3F5" w:color="auto" w:val="clear"/>
          <w:rtl/>
        </w:rPr>
        <w:t xml:space="preserve">‎ignoreip‎</w:t>
      </w:r>
      <w:r>
        <w:rPr>
          <w:rFonts w:ascii="Arial" w:cs="Arial" w:eastAsia="Arial" w:hAnsi="Arial"/>
          <w:b w:val="false"/>
          <w:bCs w:val="false"/>
          <w:sz w:val="21"/>
          <w:szCs w:val="21"/>
          <w:rtl/>
        </w:rPr>
        <w:t xml:space="preserve"> في fail2ban.</w:t>
      </w:r>
    </w:p>
    <w:p>
      <w:pPr>
        <w:bidi/>
        <w:spacing w:after="60" w:before="0"/>
      </w:pPr>
    </w:p>
    <w:p>
      <w:pPr>
        <w:bidi/>
        <w:spacing w:after="110" w:before="0" w:line="312"/>
      </w:pPr>
      <w:r>
        <w:rPr>
          <w:rFonts w:ascii="Arial" w:cs="Arial" w:eastAsia="Arial" w:hAnsi="Arial"/>
          <w:b w:val="false"/>
          <w:bCs w:val="false"/>
          <w:sz w:val="21"/>
          <w:szCs w:val="21"/>
          <w:rtl/>
        </w:rPr>
        <w:t xml:space="preserve">لا يتغير شيء في الشيفرة.</w:t>
      </w:r>
    </w:p>
    <w:p>
      <w:pPr>
        <w:pStyle w:val="Heading1"/>
        <w:bidi/>
      </w:pPr>
      <w:bookmarkStart w:name="_sec9" w:id="9"/>
      <w:r>
        <w:rPr>
          <w:rFonts w:ascii="Arial" w:cs="Arial" w:eastAsia="Arial" w:hAnsi="Arial"/>
          <w:b/>
          <w:bCs/>
          <w:color w:val="1F3A5F"/>
          <w:sz w:val="32"/>
          <w:szCs w:val="32"/>
          <w:rtl/>
        </w:rPr>
        <w:t xml:space="preserve">6. حارس التطبيق ولوحة المشغّل </w:t>
      </w:r>
      <w:r>
        <w:rPr>
          <w:rFonts w:ascii="Arial" w:cs="Arial" w:eastAsia="Arial" w:hAnsi="Arial"/>
          <w:color w:val="2E9E44"/>
          <w:sz w:val="32"/>
          <w:szCs w:val="32"/>
          <w:rtl/>
        </w:rPr>
        <w:t xml:space="preserve">●</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176"/>
        <w:gridCol w:w="2587"/>
        <w:gridCol w:w="2101"/>
      </w:tblGrid>
      <w:tr>
        <w:trPr>
          <w:cantSplit/>
          <w:tblHeader/>
        </w:trPr>
        <w:tc>
          <w:tcPr>
            <w:tcW w:type="dxa" w:w="51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الإعداد (القسم Security)</w:t>
            </w:r>
          </w:p>
        </w:tc>
        <w:tc>
          <w:tcPr>
            <w:tcW w:type="dxa" w:w="2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w:t>
            </w:r>
          </w:p>
        </w:tc>
        <w:tc>
          <w:tcPr>
            <w:tcW w:type="dxa" w:w="2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5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‎TrustedProxies‎</w:t>
            </w:r>
          </w:p>
        </w:tc>
        <w:tc>
          <w:tcPr>
            <w:tcW w:type="dxa" w:w="2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127.0.0.1، ::1</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يحق له تسمية العميل</w:t>
            </w:r>
          </w:p>
        </w:tc>
      </w:tr>
      <w:tr>
        <w:trPr>
          <w:cantSplit/>
        </w:trPr>
        <w:tc>
          <w:tcPr>
            <w:tcW w:type="dxa" w:w="5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‎GuardEnabled‎</w:t>
            </w:r>
          </w:p>
        </w:tc>
        <w:tc>
          <w:tcPr>
            <w:tcW w:type="dxa" w:w="2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العدّ والحظر</w:t>
            </w:r>
          </w:p>
        </w:tc>
      </w:tr>
      <w:tr>
        <w:trPr>
          <w:cantSplit/>
        </w:trPr>
        <w:tc>
          <w:tcPr>
            <w:tcW w:type="dxa" w:w="5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‎ApiPerMinute‎</w:t>
            </w:r>
          </w:p>
        </w:tc>
        <w:tc>
          <w:tcPr>
            <w:tcW w:type="dxa" w:w="2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الواجهة البرمجية في الدقيقة من عنوان واحد</w:t>
            </w:r>
          </w:p>
        </w:tc>
      </w:tr>
      <w:tr>
        <w:trPr>
          <w:cantSplit/>
        </w:trPr>
        <w:tc>
          <w:tcPr>
            <w:tcW w:type="dxa" w:w="5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‎RefusalLimit‎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‎RefusalWindowSeconds‎</w:t>
            </w:r>
          </w:p>
        </w:tc>
        <w:tc>
          <w:tcPr>
            <w:tcW w:type="dxa" w:w="2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 / 300</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الردود 401 و403 و429 الذي يحظر العنوان خلال النافذة</w:t>
            </w:r>
          </w:p>
        </w:tc>
      </w:tr>
      <w:tr>
        <w:trPr>
          <w:cantSplit/>
        </w:trPr>
        <w:tc>
          <w:tcPr>
            <w:tcW w:type="dxa" w:w="5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‎BlockMinutes‎</w:t>
            </w:r>
          </w:p>
        </w:tc>
        <w:tc>
          <w:tcPr>
            <w:tcW w:type="dxa" w:w="2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الحظر الآلي</w:t>
            </w:r>
          </w:p>
        </w:tc>
      </w:tr>
      <w:tr>
        <w:trPr>
          <w:cantSplit/>
        </w:trPr>
        <w:tc>
          <w:tcPr>
            <w:tcW w:type="dxa" w:w="5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‎AlertEmails‎</w:t>
            </w:r>
          </w:p>
        </w:tc>
        <w:tc>
          <w:tcPr>
            <w:tcW w:type="dxa" w:w="2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فارغ</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يُبلَّغ بكل حظر آلي</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العنوان المحظور يُرد بـ 403 </w:t>
      </w:r>
      <w:r>
        <w:rPr>
          <w:rFonts w:ascii="Courier New" w:cs="Courier New" w:eastAsia="Courier New" w:hAnsi="Courier New"/>
          <w:b w:val="false"/>
          <w:bCs w:val="false"/>
          <w:color w:val="1F2937"/>
          <w:sz w:val="18"/>
          <w:szCs w:val="18"/>
          <w:shd w:fill="F1F3F5" w:color="auto" w:val="clear"/>
          <w:rtl/>
        </w:rPr>
        <w:t xml:space="preserve">‎IP_BLOCKED‎</w:t>
      </w:r>
      <w:r>
        <w:rPr>
          <w:rFonts w:ascii="Arial" w:cs="Arial" w:eastAsia="Arial" w:hAnsi="Arial"/>
          <w:b w:val="false"/>
          <w:bCs w:val="false"/>
          <w:sz w:val="21"/>
          <w:szCs w:val="21"/>
          <w:rtl/>
        </w:rPr>
        <w:t xml:space="preserve"> قبل أي معالجة. ويُسجل الحظر في </w:t>
      </w:r>
      <w:r>
        <w:rPr>
          <w:rFonts w:ascii="Courier New" w:cs="Courier New" w:eastAsia="Courier New" w:hAnsi="Courier New"/>
          <w:b w:val="false"/>
          <w:bCs w:val="false"/>
          <w:color w:val="1F2937"/>
          <w:sz w:val="18"/>
          <w:szCs w:val="18"/>
          <w:shd w:fill="F1F3F5" w:color="auto" w:val="clear"/>
          <w:rtl/>
        </w:rPr>
        <w:t xml:space="preserve">‎plat.IpBlock‎</w:t>
      </w:r>
      <w:r>
        <w:rPr>
          <w:rFonts w:ascii="Arial" w:cs="Arial" w:eastAsia="Arial" w:hAnsi="Arial"/>
          <w:b w:val="false"/>
          <w:bCs w:val="false"/>
          <w:sz w:val="21"/>
          <w:szCs w:val="21"/>
          <w:rtl/>
        </w:rPr>
        <w:t xml:space="preserve">، ومعه حدث تدقيق IP_BLOCKED بشدة HIGH، وتحذير في السجل، وبريد.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الحظر من مشغّل آخر أو من نسخة أخرى يسري خلال 30 ثانية.</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يُحظر أبدًا العنوان المحلي ولا الوكيل الموثوق ولا العنوان المجهول. ولا يستطيع المشغّل حظرها (</w:t>
      </w:r>
      <w:r>
        <w:rPr>
          <w:rFonts w:ascii="Courier New" w:cs="Courier New" w:eastAsia="Courier New" w:hAnsi="Courier New"/>
          <w:b w:val="false"/>
          <w:bCs w:val="false"/>
          <w:color w:val="1F2937"/>
          <w:sz w:val="18"/>
          <w:szCs w:val="18"/>
          <w:shd w:fill="F1F3F5" w:color="auto" w:val="clear"/>
          <w:rtl/>
        </w:rPr>
        <w:t xml:space="preserve">‎V-SEC-TRUSTED‎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صفحة الأمن</w:t>
      </w:r>
      <w:r>
        <w:rPr>
          <w:rFonts w:ascii="Arial" w:cs="Arial" w:eastAsia="Arial" w:hAnsi="Arial"/>
          <w:b w:val="false"/>
          <w:bCs w:val="false"/>
          <w:sz w:val="21"/>
          <w:szCs w:val="21"/>
          <w:rtl/>
        </w:rPr>
        <w:t xml:space="preserve"> في لوحة المشغّل تعرض الإعدادات، والعناوين المحظورة مع مصدرها وسببها ومدتها، وآخر مئة حدث أمني. ورفع الحظر والحظر اليدوي لمدير المشغّلين برمز جديد.</w:t>
      </w:r>
    </w:p>
    <w:p>
      <w:pPr>
        <w:pStyle w:val="ListParagraph"/>
        <w:numPr>
          <w:ilvl w:val="0"/>
          <w:numId w:val="2"/>
        </w:numPr>
        <w:bidi/>
        <w:spacing w:after="70" w:before="0" w:line="300"/>
      </w:pPr>
      <w:r>
        <w:rPr>
          <w:rFonts w:ascii="Arial" w:cs="Arial" w:eastAsia="Arial" w:hAnsi="Arial"/>
          <w:b/>
          <w:bCs/>
          <w:sz w:val="21"/>
          <w:szCs w:val="21"/>
          <w:rtl/>
        </w:rPr>
        <w:t xml:space="preserve">صفحة الحوادث</w:t>
      </w:r>
      <w:r>
        <w:rPr>
          <w:rFonts w:ascii="Arial" w:cs="Arial" w:eastAsia="Arial" w:hAnsi="Arial"/>
          <w:b w:val="false"/>
          <w:bCs w:val="false"/>
          <w:sz w:val="21"/>
          <w:szCs w:val="21"/>
          <w:rtl/>
        </w:rPr>
        <w:t xml:space="preserve"> تحمل سجل DOC-S15:</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الترقيم INC-YYYY-NNN.</w:t>
      </w:r>
    </w:p>
    <w:p>
      <w:pPr>
        <w:pStyle w:val="ListParagraph"/>
        <w:numPr>
          <w:ilvl w:val="1"/>
          <w:numId w:val="2"/>
        </w:numPr>
        <w:bidi/>
        <w:spacing w:after="70" w:before="0" w:line="300"/>
      </w:pPr>
      <w:r>
        <w:rPr>
          <w:rFonts w:ascii="Arial" w:cs="Arial" w:eastAsia="Arial" w:hAnsi="Arial"/>
          <w:b w:val="false"/>
          <w:bCs w:val="false"/>
          <w:sz w:val="21"/>
          <w:szCs w:val="21"/>
          <w:rtl/>
        </w:rPr>
        <w:t xml:space="preserve">الحالات: مفتوحة، محتواة، معالجة، مغلقة.</w:t>
      </w:r>
    </w:p>
    <w:p>
      <w:pPr>
        <w:pStyle w:val="ListParagraph"/>
        <w:numPr>
          <w:ilvl w:val="1"/>
          <w:numId w:val="2"/>
        </w:numPr>
        <w:bidi/>
        <w:spacing w:after="70" w:before="0" w:line="300"/>
      </w:pPr>
      <w:r>
        <w:rPr>
          <w:rFonts w:ascii="Arial" w:cs="Arial" w:eastAsia="Arial" w:hAnsi="Arial"/>
          <w:b w:val="false"/>
          <w:bCs w:val="false"/>
          <w:sz w:val="21"/>
          <w:szCs w:val="21"/>
          <w:rtl/>
        </w:rPr>
        <w:t xml:space="preserve">لا تُغلق الحادثة إلا بسببها الجذري، ولا تُعدّل بعد الإغلاق.</w:t>
      </w:r>
    </w:p>
    <w:p>
      <w:pPr>
        <w:pStyle w:val="ListParagraph"/>
        <w:numPr>
          <w:ilvl w:val="1"/>
          <w:numId w:val="2"/>
        </w:numPr>
        <w:bidi/>
        <w:spacing w:after="70" w:before="0" w:line="300"/>
      </w:pPr>
      <w:r>
        <w:rPr>
          <w:rFonts w:ascii="Arial" w:cs="Arial" w:eastAsia="Arial" w:hAnsi="Arial"/>
          <w:b w:val="false"/>
          <w:bCs w:val="false"/>
          <w:sz w:val="21"/>
          <w:szCs w:val="21"/>
          <w:rtl/>
        </w:rPr>
        <w:t xml:space="preserve">كل تغيير حدث أمني في سجل المنصة.</w:t>
      </w:r>
    </w:p>
    <w:p>
      <w:pPr>
        <w:pStyle w:val="ListParagraph"/>
        <w:numPr>
          <w:ilvl w:val="0"/>
          <w:numId w:val="2"/>
        </w:numPr>
        <w:bidi/>
        <w:spacing w:after="70" w:before="0" w:line="300"/>
      </w:pPr>
      <w:r>
        <w:rPr>
          <w:rFonts w:ascii="Arial" w:cs="Arial" w:eastAsia="Arial" w:hAnsi="Arial"/>
          <w:b w:val="false"/>
          <w:bCs w:val="false"/>
          <w:sz w:val="21"/>
          <w:szCs w:val="21"/>
          <w:rtl/>
        </w:rPr>
        <w:t xml:space="preserve">تحديد الدخول (10 في الدقيقة) والتحقق بخطوتين (10 في 15 دقيقة) وإعادة التعيين (10 في الساعة) باقية كما في DOC-S04.</w:t>
      </w:r>
    </w:p>
    <w:p>
      <w:pPr>
        <w:pStyle w:val="ListParagraph"/>
        <w:numPr>
          <w:ilvl w:val="0"/>
          <w:numId w:val="2"/>
        </w:numPr>
        <w:bidi/>
        <w:spacing w:after="70" w:before="0" w:line="300"/>
      </w:pPr>
      <w:r>
        <w:rPr>
          <w:rFonts w:ascii="Arial" w:cs="Arial" w:eastAsia="Arial" w:hAnsi="Arial"/>
          <w:b/>
          <w:bCs/>
          <w:sz w:val="21"/>
          <w:szCs w:val="21"/>
          <w:rtl/>
        </w:rPr>
        <w:t xml:space="preserve">لا خريطة موقع ولا فهرسة:</w:t>
      </w:r>
      <w:r>
        <w:rPr>
          <w:rFonts w:ascii="Arial" w:cs="Arial" w:eastAsia="Arial" w:hAnsi="Arial"/>
          <w:b w:val="false"/>
          <w:bCs w:val="false"/>
          <w:sz w:val="21"/>
          <w:szCs w:val="21"/>
          <w:rtl/>
        </w:rPr>
        <w:t xml:space="preserve"> لا يوجد </w:t>
      </w:r>
      <w:r>
        <w:rPr>
          <w:rFonts w:ascii="Courier New" w:cs="Courier New" w:eastAsia="Courier New" w:hAnsi="Courier New"/>
          <w:b w:val="false"/>
          <w:bCs w:val="false"/>
          <w:color w:val="1F2937"/>
          <w:sz w:val="18"/>
          <w:szCs w:val="18"/>
          <w:shd w:fill="F1F3F5" w:color="auto" w:val="clear"/>
          <w:rtl/>
        </w:rPr>
        <w:t xml:space="preserve">‎sitemap.xml‎</w:t>
      </w:r>
      <w:r>
        <w:rPr>
          <w:rFonts w:ascii="Arial" w:cs="Arial" w:eastAsia="Arial" w:hAnsi="Arial"/>
          <w:b w:val="false"/>
          <w:bCs w:val="false"/>
          <w:sz w:val="21"/>
          <w:szCs w:val="21"/>
          <w:rtl/>
        </w:rPr>
        <w:t xml:space="preserve">، وكل مسار يبدأ بـ sitemap يُرد بـ 404 في التطبيق وفي Caddy. و</w:t>
      </w:r>
      <w:r>
        <w:rPr>
          <w:rFonts w:ascii="Courier New" w:cs="Courier New" w:eastAsia="Courier New" w:hAnsi="Courier New"/>
          <w:b w:val="false"/>
          <w:bCs w:val="false"/>
          <w:color w:val="1F2937"/>
          <w:sz w:val="18"/>
          <w:szCs w:val="18"/>
          <w:shd w:fill="F1F3F5" w:color="auto" w:val="clear"/>
          <w:rtl/>
        </w:rPr>
        <w:t xml:space="preserve">‎robots.txt‎</w:t>
      </w:r>
      <w:r>
        <w:rPr>
          <w:rFonts w:ascii="Arial" w:cs="Arial" w:eastAsia="Arial" w:hAnsi="Arial"/>
          <w:b w:val="false"/>
          <w:bCs w:val="false"/>
          <w:sz w:val="21"/>
          <w:szCs w:val="21"/>
          <w:rtl/>
        </w:rPr>
        <w:t xml:space="preserve"> يمنع كل المسارات دون أن يسمي أيًّا منها. وكل رد يحمل </w:t>
      </w:r>
      <w:r>
        <w:rPr>
          <w:rFonts w:ascii="Courier New" w:cs="Courier New" w:eastAsia="Courier New" w:hAnsi="Courier New"/>
          <w:b w:val="false"/>
          <w:bCs w:val="false"/>
          <w:color w:val="1F2937"/>
          <w:sz w:val="18"/>
          <w:szCs w:val="18"/>
          <w:shd w:fill="F1F3F5" w:color="auto" w:val="clear"/>
          <w:rtl/>
        </w:rPr>
        <w:t xml:space="preserve">‎X-Robots-Tag: noindex, nofollow, noarchive, nosnippet‎</w:t>
      </w:r>
      <w:r>
        <w:rPr>
          <w:rFonts w:ascii="Arial" w:cs="Arial" w:eastAsia="Arial" w:hAnsi="Arial"/>
          <w:b w:val="false"/>
          <w:bCs w:val="false"/>
          <w:sz w:val="21"/>
          <w:szCs w:val="21"/>
          <w:rtl/>
        </w:rPr>
        <w:t xml:space="preserve">، والصفحة تحمل وسم robots بالمعنى نفسه. والمسار الذي يبدو ملفًا (فيه نقطة في آخره) ولا يوجد يُرد بـ 404، لا بصفحة التطبيق، فلا يكشف الفحص الآلي شيئًا.</w:t>
      </w:r>
    </w:p>
    <w:p>
      <w:pPr>
        <w:pStyle w:val="ListParagraph"/>
        <w:numPr>
          <w:ilvl w:val="0"/>
          <w:numId w:val="2"/>
        </w:numPr>
        <w:bidi/>
        <w:spacing w:after="70" w:before="0" w:line="300"/>
      </w:pPr>
      <w:r>
        <w:rPr>
          <w:rFonts w:ascii="Arial" w:cs="Arial" w:eastAsia="Arial" w:hAnsi="Arial"/>
          <w:b w:val="false"/>
          <w:bCs w:val="false"/>
          <w:sz w:val="21"/>
          <w:szCs w:val="21"/>
          <w:rtl/>
        </w:rPr>
        <w:t xml:space="preserve">خرائط الشيفرة (source maps) لا تُبنى في الإنتاج، فلا تظهر الشيفرة المصدرية في أدوات المتصفح. أما تعطيل أدوات المطوّر أو الزر الأيمن فلا يُعمل، لأنه يُتجاوز بسهولة ويضر الاستخدام. البديل أن الخادم يتحقق من كل عملية، وأن المطبوع يحمل مرجعه.</w:t>
      </w:r>
    </w:p>
    <w:p>
      <w:pPr>
        <w:bidi/>
        <w:spacing w:after="60" w:before="0"/>
      </w:pPr>
    </w:p>
    <w:p>
      <w:pPr>
        <w:pStyle w:val="Heading1"/>
        <w:bidi/>
      </w:pPr>
      <w:bookmarkStart w:name="_sec10" w:id="10"/>
      <w:r>
        <w:rPr>
          <w:rFonts w:ascii="Arial" w:cs="Arial" w:eastAsia="Arial" w:hAnsi="Arial"/>
          <w:b/>
          <w:bCs/>
          <w:color w:val="1F3A5F"/>
          <w:sz w:val="32"/>
          <w:szCs w:val="32"/>
          <w:rtl/>
        </w:rPr>
        <w:t xml:space="preserve">7. السجلات </w:t>
      </w:r>
      <w:r>
        <w:rPr>
          <w:rFonts w:ascii="Arial" w:cs="Arial" w:eastAsia="Arial" w:hAnsi="Arial"/>
          <w:color w:val="E0A800"/>
          <w:sz w:val="32"/>
          <w:szCs w:val="32"/>
          <w:rtl/>
        </w:rPr>
        <w:t xml:space="preserve">●</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7"/>
        <w:gridCol w:w="2814"/>
        <w:gridCol w:w="5003"/>
      </w:tblGrid>
      <w:tr>
        <w:trPr>
          <w:cantSplit/>
          <w:tblHeader/>
        </w:trPr>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السجل</w:t>
            </w:r>
          </w:p>
        </w:tc>
        <w:tc>
          <w:tcPr>
            <w:tcW w:type="dxa" w:w="2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الإعداد</w:t>
            </w:r>
          </w:p>
        </w:tc>
        <w:tc>
          <w:tcPr>
            <w:tcW w:type="dxa" w:w="5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 دائم بحد 2G و90 يومًا</w:t>
            </w:r>
          </w:p>
        </w:tc>
        <w:tc>
          <w:tcPr>
            <w:tcW w:type="dxa" w:w="2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‎Storage=persistent‎</w:t>
            </w:r>
          </w:p>
        </w:tc>
        <w:tc>
          <w:tcPr>
            <w:tcW w:type="dxa" w:w="5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tools/host/journald-bankfas.conf</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Docker بتدوير 50m × 5 مضغوطة</w:t>
            </w:r>
          </w:p>
        </w:tc>
        <w:tc>
          <w:tcPr>
            <w:tcW w:type="dxa" w:w="2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‎log-opts‎</w:t>
            </w:r>
          </w:p>
        </w:tc>
        <w:tc>
          <w:tcPr>
            <w:tcW w:type="dxa" w:w="5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tools/host/docker-daemon.json</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Caddy JSON</w:t>
            </w:r>
          </w:p>
        </w:tc>
        <w:tc>
          <w:tcPr>
            <w:tcW w:type="dxa" w:w="2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5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tools/host/Caddyfile</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auditd على الحسابات وsudo وSSH والمفاتيح وDocker وCaddy وUFW وإعدادات التطبيق، وأوامر root من المستخدمين، وحذف سجلات Caddy</w:t>
            </w:r>
          </w:p>
        </w:tc>
        <w:tc>
          <w:tcPr>
            <w:tcW w:type="dxa" w:w="2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‎augenrules --load‎</w:t>
            </w:r>
          </w:p>
        </w:tc>
        <w:tc>
          <w:tcPr>
            <w:tcW w:type="dxa" w:w="5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tools/host/auditd-bankfas.rules</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الأمن في التطبيق</w:t>
            </w:r>
          </w:p>
        </w:tc>
        <w:tc>
          <w:tcPr>
            <w:tcW w:type="dxa" w:w="2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Category SECURITY في aud.AuditLog</w:t>
            </w:r>
          </w:p>
        </w:tc>
        <w:tc>
          <w:tcPr>
            <w:tcW w:type="dxa" w:w="5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SecurityGuard وSecurityEndpoints</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السجلات تُدفع إلى مخزن خارجي غير قابل للتعديل بحساب كتابة فقط (DOC-S12 §5.2). ولا يُعتمد على النسخة المحلية في أي تحقيق.</w:t>
      </w:r>
    </w:p>
    <w:p>
      <w:pPr>
        <w:pStyle w:val="ListParagraph"/>
        <w:numPr>
          <w:ilvl w:val="0"/>
          <w:numId w:val="2"/>
        </w:numPr>
        <w:bidi/>
        <w:spacing w:after="70" w:before="0" w:line="300"/>
      </w:pPr>
      <w:r>
        <w:rPr>
          <w:rFonts w:ascii="Arial" w:cs="Arial" w:eastAsia="Arial" w:hAnsi="Arial"/>
          <w:b w:val="false"/>
          <w:bCs w:val="false"/>
          <w:sz w:val="21"/>
          <w:szCs w:val="21"/>
          <w:rtl/>
        </w:rPr>
        <w:t xml:space="preserve">fail2ban (tools/host/fail2ban/):</w:t>
      </w:r>
    </w:p>
    <w:p>
      <w:pPr>
        <w:pStyle w:val="ListParagraph"/>
        <w:numPr>
          <w:ilvl w:val="1"/>
          <w:numId w:val="2"/>
        </w:numPr>
        <w:bidi/>
        <w:spacing w:after="70" w:before="0" w:line="300"/>
      </w:pPr>
      <w:r>
        <w:rPr>
          <w:rFonts w:ascii="Arial" w:cs="Arial" w:eastAsia="Arial" w:hAnsi="Arial"/>
          <w:b w:val="false"/>
          <w:bCs w:val="false"/>
          <w:sz w:val="21"/>
          <w:szCs w:val="21"/>
          <w:rtl/>
        </w:rPr>
        <w:t xml:space="preserve">يحظر عند الجدار من فشل SSH أربع مرات.</w:t>
      </w:r>
    </w:p>
    <w:p>
      <w:pPr>
        <w:pStyle w:val="ListParagraph"/>
        <w:numPr>
          <w:ilvl w:val="1"/>
          <w:numId w:val="2"/>
        </w:numPr>
        <w:bidi/>
        <w:spacing w:after="70" w:before="0" w:line="300"/>
      </w:pPr>
      <w:r>
        <w:rPr>
          <w:rFonts w:ascii="Arial" w:cs="Arial" w:eastAsia="Arial" w:hAnsi="Arial"/>
          <w:b w:val="false"/>
          <w:bCs w:val="false"/>
          <w:sz w:val="21"/>
          <w:szCs w:val="21"/>
          <w:rtl/>
        </w:rPr>
        <w:t xml:space="preserve">ويحظر العنوان الذي يُرفض في سجل Caddy 120 مرة في عشر دقائق، لست ساعات، وتطول المدة مع التكرار حتى أسبوع.</w:t>
      </w:r>
    </w:p>
    <w:p>
      <w:pPr>
        <w:pStyle w:val="ListParagraph"/>
        <w:numPr>
          <w:ilvl w:val="1"/>
          <w:numId w:val="2"/>
        </w:numPr>
        <w:bidi/>
        <w:spacing w:after="70" w:before="0" w:line="300"/>
      </w:pPr>
      <w:r>
        <w:rPr>
          <w:rFonts w:ascii="Arial" w:cs="Arial" w:eastAsia="Arial" w:hAnsi="Arial"/>
          <w:b w:val="false"/>
          <w:bCs w:val="false"/>
          <w:sz w:val="21"/>
          <w:szCs w:val="21"/>
          <w:rtl/>
        </w:rPr>
        <w:t xml:space="preserve">هذا حظر أطول وأرخص من حظر التطبيق الذي يدوم دقائق.</w:t>
      </w:r>
    </w:p>
    <w:p>
      <w:pPr>
        <w:pStyle w:val="ListParagraph"/>
        <w:numPr>
          <w:ilvl w:val="1"/>
          <w:numId w:val="2"/>
        </w:numPr>
        <w:bidi/>
        <w:spacing w:after="70" w:before="0" w:line="300"/>
      </w:pPr>
      <w:r>
        <w:rPr>
          <w:rFonts w:ascii="Arial" w:cs="Arial" w:eastAsia="Arial" w:hAnsi="Arial"/>
          <w:b w:val="false"/>
          <w:bCs w:val="false"/>
          <w:sz w:val="21"/>
          <w:szCs w:val="21"/>
          <w:rtl/>
        </w:rPr>
        <w:t xml:space="preserve">عناوين الإدارة والشبكة الداخلية في </w:t>
      </w:r>
      <w:r>
        <w:rPr>
          <w:rFonts w:ascii="Courier New" w:cs="Courier New" w:eastAsia="Courier New" w:hAnsi="Courier New"/>
          <w:b w:val="false"/>
          <w:bCs w:val="false"/>
          <w:color w:val="1F2937"/>
          <w:sz w:val="18"/>
          <w:szCs w:val="18"/>
          <w:shd w:fill="F1F3F5" w:color="auto" w:val="clear"/>
          <w:rtl/>
        </w:rPr>
        <w:t xml:space="preserve">‎ignoreip‎</w:t>
      </w:r>
      <w:r>
        <w:rPr>
          <w:rFonts w:ascii="Arial" w:cs="Arial" w:eastAsia="Arial" w:hAnsi="Arial"/>
          <w:b w:val="false"/>
          <w:bCs w:val="false"/>
          <w:sz w:val="21"/>
          <w:szCs w:val="21"/>
          <w:rtl/>
        </w:rPr>
        <w:t xml:space="preserve">.</w:t>
      </w:r>
    </w:p>
    <w:p>
      <w:pPr>
        <w:bidi/>
        <w:spacing w:after="60" w:before="0"/>
      </w:pPr>
    </w:p>
    <w:p>
      <w:pPr>
        <w:pStyle w:val="Heading1"/>
        <w:bidi/>
      </w:pPr>
      <w:bookmarkStart w:name="_sec11" w:id="11"/>
      <w:r>
        <w:rPr>
          <w:rFonts w:ascii="Arial" w:cs="Arial" w:eastAsia="Arial" w:hAnsi="Arial"/>
          <w:b/>
          <w:bCs/>
          <w:color w:val="1F3A5F"/>
          <w:sz w:val="32"/>
          <w:szCs w:val="32"/>
          <w:rtl/>
        </w:rPr>
        <w:t xml:space="preserve">8. المراقبة والتنبيه </w:t>
      </w:r>
      <w:r>
        <w:rPr>
          <w:rFonts w:ascii="Arial" w:cs="Arial" w:eastAsia="Arial" w:hAnsi="Arial"/>
          <w:color w:val="E0A800"/>
          <w:sz w:val="32"/>
          <w:szCs w:val="32"/>
          <w:rtl/>
        </w:rPr>
        <w:t xml:space="preserve">●</w:t>
      </w:r>
      <w:bookmarkEnd w:id="11"/>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‎tools/host/check_host.sh‎</w:t>
      </w:r>
      <w:r>
        <w:rPr>
          <w:rFonts w:ascii="Arial" w:cs="Arial" w:eastAsia="Arial" w:hAnsi="Arial"/>
          <w:b w:val="false"/>
          <w:bCs w:val="false"/>
          <w:sz w:val="21"/>
          <w:szCs w:val="21"/>
          <w:rtl/>
        </w:rPr>
        <w:t xml:space="preserve"> يعمل بمؤقت systemd كل خمس دقائق:</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/etc/systemd/system/bankfas-check.service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[Service]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Type=oneshot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Environment=ALERT_MAIL=&lt;SECURITY_MAILBOX&gt;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ExecStart=/opt/bankfas/check_host.sh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/etc/systemd/system/bankfas-check.timer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[Timer]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OnBootSec=2min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OnUnitActiveSec=5min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[Install]</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WantedBy=timers.target</w:t>
      </w:r>
    </w:p>
    <w:p>
      <w:pPr>
        <w:pStyle w:val="ListParagraph"/>
        <w:numPr>
          <w:ilvl w:val="0"/>
          <w:numId w:val="2"/>
        </w:numPr>
        <w:bidi/>
        <w:spacing w:after="70" w:before="0" w:line="300"/>
      </w:pPr>
      <w:r>
        <w:rPr>
          <w:rFonts w:ascii="Arial" w:cs="Arial" w:eastAsia="Arial" w:hAnsi="Arial"/>
          <w:b w:val="false"/>
          <w:bCs w:val="false"/>
          <w:sz w:val="21"/>
          <w:szCs w:val="21"/>
          <w:rtl/>
        </w:rPr>
        <w:t xml:space="preserve">ينبّه عند منفذ استماع جديد، أو حاوية جديدة، أو تغير في </w:t>
      </w:r>
      <w:r>
        <w:rPr>
          <w:rFonts w:ascii="Courier New" w:cs="Courier New" w:eastAsia="Courier New" w:hAnsi="Courier New"/>
          <w:b w:val="false"/>
          <w:bCs w:val="false"/>
          <w:color w:val="1F2937"/>
          <w:sz w:val="18"/>
          <w:szCs w:val="18"/>
          <w:shd w:fill="F1F3F5" w:color="auto" w:val="clear"/>
          <w:rtl/>
        </w:rPr>
        <w:t xml:space="preserve">‎authorized_keys‎</w:t>
      </w:r>
      <w:r>
        <w:rPr>
          <w:rFonts w:ascii="Arial" w:cs="Arial" w:eastAsia="Arial" w:hAnsi="Arial"/>
          <w:b w:val="false"/>
          <w:bCs w:val="false"/>
          <w:sz w:val="21"/>
          <w:szCs w:val="21"/>
          <w:rtl/>
        </w:rPr>
        <w:t xml:space="preserve">، أو قرص فوق 85%، أو ذاكرة فوق 90%، أو توقف Caddy أو Docker أو fail2ban أو auditd أو UFW، أو أكثر من 20 عنوانًا محظورًا من سجل Caddy.</w:t>
      </w:r>
    </w:p>
    <w:p>
      <w:pPr>
        <w:pStyle w:val="ListParagraph"/>
        <w:numPr>
          <w:ilvl w:val="0"/>
          <w:numId w:val="2"/>
        </w:numPr>
        <w:bidi/>
        <w:spacing w:after="70" w:before="0" w:line="300"/>
      </w:pPr>
      <w:r>
        <w:rPr>
          <w:rFonts w:ascii="Arial" w:cs="Arial" w:eastAsia="Arial" w:hAnsi="Arial"/>
          <w:b w:val="false"/>
          <w:bCs w:val="false"/>
          <w:sz w:val="21"/>
          <w:szCs w:val="21"/>
          <w:rtl/>
        </w:rPr>
        <w:t xml:space="preserve">بعد تغيير مراجَع يُسجل الوضع الجديد بـ </w:t>
      </w:r>
      <w:r>
        <w:rPr>
          <w:rFonts w:ascii="Courier New" w:cs="Courier New" w:eastAsia="Courier New" w:hAnsi="Courier New"/>
          <w:b w:val="false"/>
          <w:bCs w:val="false"/>
          <w:color w:val="1F2937"/>
          <w:sz w:val="18"/>
          <w:szCs w:val="18"/>
          <w:shd w:fill="F1F3F5" w:color="auto" w:val="clear"/>
          <w:rtl/>
        </w:rPr>
        <w:t xml:space="preserve">‎check_host.sh accept‎</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قنوات التنبيه:</w:t>
      </w:r>
    </w:p>
    <w:p>
      <w:pPr>
        <w:pStyle w:val="ListParagraph"/>
        <w:numPr>
          <w:ilvl w:val="1"/>
          <w:numId w:val="2"/>
        </w:numPr>
        <w:bidi/>
        <w:spacing w:after="70" w:before="0" w:line="300"/>
      </w:pPr>
      <w:r>
        <w:rPr>
          <w:rFonts w:ascii="Arial" w:cs="Arial" w:eastAsia="Arial" w:hAnsi="Arial"/>
          <w:b w:val="false"/>
          <w:bCs w:val="false"/>
          <w:sz w:val="21"/>
          <w:szCs w:val="21"/>
          <w:rtl/>
        </w:rPr>
        <w:t xml:space="preserve">البريد إلى صندوق الأمن.</w:t>
      </w:r>
    </w:p>
    <w:p>
      <w:pPr>
        <w:pStyle w:val="ListParagraph"/>
        <w:numPr>
          <w:ilvl w:val="1"/>
          <w:numId w:val="2"/>
        </w:numPr>
        <w:bidi/>
        <w:spacing w:after="70" w:before="0" w:line="300"/>
      </w:pPr>
      <w:r>
        <w:rPr>
          <w:rFonts w:ascii="Arial" w:cs="Arial" w:eastAsia="Arial" w:hAnsi="Arial"/>
          <w:b w:val="false"/>
          <w:bCs w:val="false"/>
          <w:sz w:val="21"/>
          <w:szCs w:val="21"/>
          <w:rtl/>
        </w:rPr>
        <w:t xml:space="preserve">السجل بالوسم </w:t>
      </w:r>
      <w:r>
        <w:rPr>
          <w:rFonts w:ascii="Courier New" w:cs="Courier New" w:eastAsia="Courier New" w:hAnsi="Courier New"/>
          <w:b w:val="false"/>
          <w:bCs w:val="false"/>
          <w:color w:val="1F2937"/>
          <w:sz w:val="18"/>
          <w:szCs w:val="18"/>
          <w:shd w:fill="F1F3F5" w:color="auto" w:val="clear"/>
          <w:rtl/>
        </w:rPr>
        <w:t xml:space="preserve">‎bankfas-alert‎</w:t>
      </w:r>
      <w:r>
        <w:rPr>
          <w:rFonts w:ascii="Arial" w:cs="Arial" w:eastAsia="Arial" w:hAnsi="Arial"/>
          <w:b w:val="false"/>
          <w:bCs w:val="false"/>
          <w:sz w:val="21"/>
          <w:szCs w:val="21"/>
          <w:rtl/>
        </w:rPr>
        <w:t xml:space="preserve">، ويُشحن إلى المراقبة المركزية (DOC-S12 §6).</w:t>
      </w:r>
    </w:p>
    <w:p>
      <w:pPr>
        <w:pStyle w:val="ListParagraph"/>
        <w:numPr>
          <w:ilvl w:val="1"/>
          <w:numId w:val="2"/>
        </w:numPr>
        <w:bidi/>
        <w:spacing w:after="70" w:before="0" w:line="300"/>
      </w:pPr>
      <w:r>
        <w:rPr>
          <w:rFonts w:ascii="Arial" w:cs="Arial" w:eastAsia="Arial" w:hAnsi="Arial"/>
          <w:b w:val="false"/>
          <w:bCs w:val="false"/>
          <w:sz w:val="21"/>
          <w:szCs w:val="21"/>
          <w:rtl/>
        </w:rPr>
        <w:t xml:space="preserve">صفحة الأمن في لوحة المشغّل للحظر الآلي.</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تنبيهات DOC-S12 §6 تُضاف إليها:</w:t>
      </w:r>
    </w:p>
    <w:p>
      <w:pPr>
        <w:pStyle w:val="ListParagraph"/>
        <w:numPr>
          <w:ilvl w:val="1"/>
          <w:numId w:val="2"/>
        </w:numPr>
        <w:bidi/>
        <w:spacing w:after="70" w:before="0" w:line="300"/>
      </w:pPr>
      <w:r>
        <w:rPr>
          <w:rFonts w:ascii="Arial" w:cs="Arial" w:eastAsia="Arial" w:hAnsi="Arial"/>
          <w:b w:val="false"/>
          <w:bCs w:val="false"/>
          <w:sz w:val="21"/>
          <w:szCs w:val="21"/>
          <w:rtl/>
        </w:rPr>
        <w:t xml:space="preserve">ارتفاع الطلبات المرفوضة.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الحظر الآلي، وأكثر من 10 في الساعة تنبيه عاجل.</w:t>
      </w:r>
    </w:p>
    <w:p>
      <w:pPr>
        <w:pStyle w:val="ListParagraph"/>
        <w:numPr>
          <w:ilvl w:val="1"/>
          <w:numId w:val="2"/>
        </w:numPr>
        <w:bidi/>
        <w:spacing w:after="70" w:before="0" w:line="300"/>
      </w:pPr>
      <w:r>
        <w:rPr>
          <w:rFonts w:ascii="Arial" w:cs="Arial" w:eastAsia="Arial" w:hAnsi="Arial"/>
          <w:b w:val="false"/>
          <w:bCs w:val="false"/>
          <w:sz w:val="21"/>
          <w:szCs w:val="21"/>
          <w:rtl/>
        </w:rPr>
        <w:t xml:space="preserve">دخول SSH ناجح من أي عنوان.</w:t>
      </w:r>
    </w:p>
    <w:p>
      <w:pPr>
        <w:pStyle w:val="ListParagraph"/>
        <w:numPr>
          <w:ilvl w:val="1"/>
          <w:numId w:val="2"/>
        </w:numPr>
        <w:bidi/>
        <w:spacing w:after="70" w:before="0" w:line="300"/>
      </w:pPr>
      <w:r>
        <w:rPr>
          <w:rFonts w:ascii="Arial" w:cs="Arial" w:eastAsia="Arial" w:hAnsi="Arial"/>
          <w:b w:val="false"/>
          <w:bCs w:val="false"/>
          <w:sz w:val="21"/>
          <w:szCs w:val="21"/>
          <w:rtl/>
        </w:rPr>
        <w:t xml:space="preserve">تغير قواعد UFW.</w:t>
      </w:r>
    </w:p>
    <w:p>
      <w:pPr>
        <w:pStyle w:val="ListParagraph"/>
        <w:numPr>
          <w:ilvl w:val="1"/>
          <w:numId w:val="2"/>
        </w:numPr>
        <w:bidi/>
        <w:spacing w:after="70" w:before="0" w:line="300"/>
      </w:pPr>
      <w:r>
        <w:rPr>
          <w:rFonts w:ascii="Arial" w:cs="Arial" w:eastAsia="Arial" w:hAnsi="Arial"/>
          <w:b w:val="false"/>
          <w:bCs w:val="false"/>
          <w:sz w:val="21"/>
          <w:szCs w:val="21"/>
          <w:rtl/>
        </w:rPr>
        <w:t xml:space="preserve">إعادة تشغيل حاوية.</w:t>
      </w:r>
    </w:p>
    <w:p>
      <w:pPr>
        <w:bidi/>
        <w:spacing w:after="60" w:before="0"/>
      </w:pPr>
    </w:p>
    <w:p>
      <w:pPr>
        <w:pStyle w:val="Heading1"/>
        <w:bidi/>
      </w:pPr>
      <w:bookmarkStart w:name="_sec12" w:id="12"/>
      <w:r>
        <w:rPr>
          <w:rFonts w:ascii="Arial" w:cs="Arial" w:eastAsia="Arial" w:hAnsi="Arial"/>
          <w:b/>
          <w:bCs/>
          <w:color w:val="1F3A5F"/>
          <w:sz w:val="32"/>
          <w:szCs w:val="32"/>
          <w:rtl/>
        </w:rPr>
        <w:t xml:space="preserve">9. الاستجابة عند اكتشاف نشاط مشبوه </w:t>
      </w:r>
      <w:r>
        <w:rPr>
          <w:rFonts w:ascii="Arial" w:cs="Arial" w:eastAsia="Arial" w:hAnsi="Arial"/>
          <w:color w:val="2E9E44"/>
          <w:sz w:val="32"/>
          <w:szCs w:val="32"/>
          <w:rtl/>
        </w:rPr>
        <w:t xml:space="preserve">●</w:t>
      </w:r>
      <w:r>
        <w:rPr>
          <w:rFonts w:ascii="Arial" w:cs="Arial" w:eastAsia="Arial" w:hAnsi="Arial"/>
          <w:b/>
          <w:bCs/>
          <w:color w:val="1F3A5F"/>
          <w:sz w:val="32"/>
          <w:szCs w:val="32"/>
          <w:rtl/>
        </w:rPr>
        <w:t xml:space="preserve"> / </w:t>
      </w:r>
      <w:r>
        <w:rPr>
          <w:rFonts w:ascii="Arial" w:cs="Arial" w:eastAsia="Arial" w:hAnsi="Arial"/>
          <w:color w:val="E0A800"/>
          <w:sz w:val="32"/>
          <w:szCs w:val="32"/>
          <w:rtl/>
        </w:rPr>
        <w:t xml:space="preserve">●</w:t>
      </w:r>
      <w:bookmarkEnd w:id="12"/>
    </w:p>
    <w:p>
      <w:pPr>
        <w:bidi/>
        <w:spacing w:after="110" w:before="0" w:line="312"/>
      </w:pPr>
      <w:r>
        <w:rPr>
          <w:rFonts w:ascii="Arial" w:cs="Arial" w:eastAsia="Arial" w:hAnsi="Arial"/>
          <w:b w:val="false"/>
          <w:bCs w:val="false"/>
          <w:sz w:val="21"/>
          <w:szCs w:val="21"/>
          <w:rtl/>
        </w:rPr>
        <w:t xml:space="preserve">هذه الخطوات الاثنتا عشرة التي طلبها المالك، مدموجة في DOC-S15 §9.1، وربطها بالأدوات: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7"/>
        <w:gridCol w:w="3812"/>
        <w:gridCol w:w="5085"/>
      </w:tblGrid>
      <w:tr>
        <w:trPr>
          <w:cantSplit/>
          <w:tblHeader/>
        </w:trPr>
        <w:tc>
          <w:tcPr>
            <w:tcW w:type="dxa" w:w="9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8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50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تحذف السجلات ولا تعِد تشغيل الخادم فورًا</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احفظ نسخة من السجلات مع الوقت</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‎collect_evidence.sh‎</w:t>
            </w:r>
            <w:r>
              <w:rPr>
                <w:rFonts w:ascii="Arial" w:cs="Arial" w:eastAsia="Arial" w:hAnsi="Arial"/>
                <w:b w:val="false"/>
                <w:bCs w:val="false"/>
                <w:sz w:val="18"/>
                <w:szCs w:val="18"/>
                <w:rtl/>
              </w:rPr>
              <w:t xml:space="preserve">: نسخة بتوقيت UTC وبصمات SHA-256، ثم تُنقل خارج الخادم</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اعزل الحساب أو العنوان فقط إذا كان ذلك آمنًا</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حظر يدوي للعنوان، وتعطيل حساب المشغّل أو تعليق المشترك</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تحظر الوكيل العكسي أو CDN بالخطأ</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ترفض حظرها (</w:t>
            </w:r>
            <w:r>
              <w:rPr>
                <w:rFonts w:ascii="Courier New" w:cs="Courier New" w:eastAsia="Courier New" w:hAnsi="Courier New"/>
                <w:b w:val="false"/>
                <w:bCs w:val="false"/>
                <w:color w:val="1F2937"/>
                <w:sz w:val="16"/>
                <w:szCs w:val="16"/>
                <w:shd w:fill="F1F3F5" w:color="auto" w:val="clear"/>
                <w:rtl/>
              </w:rPr>
              <w:t xml:space="preserve">‎V-SEC-TRUSTED‎</w:t>
            </w:r>
            <w:r>
              <w:rPr>
                <w:rFonts w:ascii="Arial" w:cs="Arial" w:eastAsia="Arial" w:hAnsi="Arial"/>
                <w:b w:val="false"/>
                <w:bCs w:val="false"/>
                <w:sz w:val="18"/>
                <w:szCs w:val="18"/>
                <w:rtl/>
              </w:rPr>
              <w:t xml:space="preserve">)، وfail2ban يتجاهلها</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من العمليات والمنافذ والحاويات الجديدة</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‎collect_evidence.sh‎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‎check_host.sh‎</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افحص </w:t>
            </w:r>
            <w:r>
              <w:rPr>
                <w:rFonts w:ascii="Courier New" w:cs="Courier New" w:eastAsia="Courier New" w:hAnsi="Courier New"/>
                <w:b w:val="false"/>
                <w:bCs w:val="false"/>
                <w:color w:val="1F2937"/>
                <w:sz w:val="16"/>
                <w:szCs w:val="16"/>
                <w:shd w:fill="F1F3F5" w:color="auto" w:val="clear"/>
                <w:rtl/>
              </w:rPr>
              <w:t xml:space="preserve">‎authorized_keys‎</w:t>
            </w:r>
            <w:r>
              <w:rPr>
                <w:rFonts w:ascii="Arial" w:cs="Arial" w:eastAsia="Arial" w:hAnsi="Arial"/>
                <w:b w:val="false"/>
                <w:bCs w:val="false"/>
                <w:sz w:val="18"/>
                <w:szCs w:val="18"/>
                <w:rtl/>
              </w:rPr>
              <w:t xml:space="preserve"> والمستخدمين الجدد</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 وقواعد auditd</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أوقف الأسرار المتأثرة ودوّرها</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(حسابات القاعدة) وDOC-S02 (المفاتيح)</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خذ لقطة قرص قبل التغييرات الكبيرة</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بموافقة OWN (DQ-S15-8)</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افحص الحاويات والصور وملفات Compose</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‎docker diff‎</w:t>
            </w:r>
            <w:r>
              <w:rPr>
                <w:rFonts w:ascii="Arial" w:cs="Arial" w:eastAsia="Arial" w:hAnsi="Arial"/>
                <w:b w:val="false"/>
                <w:bCs w:val="false"/>
                <w:sz w:val="18"/>
                <w:szCs w:val="18"/>
                <w:rtl/>
              </w:rPr>
              <w:t xml:space="preserve">، والبصمات في </w:t>
            </w:r>
            <w:r>
              <w:rPr>
                <w:rFonts w:ascii="Courier New" w:cs="Courier New" w:eastAsia="Courier New" w:hAnsi="Courier New"/>
                <w:b w:val="false"/>
                <w:bCs w:val="false"/>
                <w:color w:val="1F2937"/>
                <w:sz w:val="16"/>
                <w:szCs w:val="16"/>
                <w:shd w:fill="F1F3F5" w:color="auto" w:val="clear"/>
                <w:rtl/>
              </w:rPr>
              <w:t xml:space="preserve">‎collect_evidence.sh‎</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أعد البناء من مصدر موثوق</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جديد من tools/host/ وصورة من الوسم المنشور، لا تنظيف يدوي</w:t>
            </w:r>
          </w:p>
        </w:tc>
      </w:tr>
      <w:tr>
        <w:trPr>
          <w:cantSplit/>
        </w:trPr>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أعد اختبار المصادقة والصلاحيات</w:t>
            </w:r>
          </w:p>
        </w:tc>
        <w:tc>
          <w:tcPr>
            <w:tcW w:type="dxa" w:w="50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القبول والعزل (DOC-S13) على البيئة الجديدة</w:t>
            </w:r>
          </w:p>
        </w:tc>
      </w:tr>
      <w:tr>
        <w:trPr>
          <w:cantSplit/>
        </w:trPr>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وثّق الحادثة وسببها الجذري والإجراءات التصحيحية</w:t>
            </w:r>
          </w:p>
        </w:tc>
        <w:tc>
          <w:tcPr>
            <w:tcW w:type="dxa" w:w="50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الحوادث، ولا تُغلق الحادثة بلا سبب جذري</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10. إجراء «تحت الهجوم» </w:t>
      </w:r>
      <w:r>
        <w:rPr>
          <w:rFonts w:ascii="Arial" w:cs="Arial" w:eastAsia="Arial" w:hAnsi="Arial"/>
          <w:color w:val="E0A800"/>
          <w:sz w:val="32"/>
          <w:szCs w:val="32"/>
          <w:rtl/>
        </w:rPr>
        <w:t xml:space="preserve">●</w:t>
      </w:r>
      <w:bookmarkEnd w:id="13"/>
    </w:p>
    <w:p>
      <w:pPr>
        <w:pStyle w:val="ListParagraph"/>
        <w:numPr>
          <w:ilvl w:val="0"/>
          <w:numId w:val="4"/>
        </w:numPr>
        <w:bidi/>
        <w:spacing w:after="70" w:before="0" w:line="300"/>
      </w:pPr>
      <w:r>
        <w:rPr>
          <w:rFonts w:ascii="Arial" w:cs="Arial" w:eastAsia="Arial" w:hAnsi="Arial"/>
          <w:b/>
          <w:bCs/>
          <w:sz w:val="21"/>
          <w:szCs w:val="21"/>
          <w:rtl/>
        </w:rPr>
        <w:t xml:space="preserve">تأكيد الهجوم:</w:t>
      </w:r>
      <w:r>
        <w:rPr>
          <w:rFonts w:ascii="Arial" w:cs="Arial" w:eastAsia="Arial" w:hAnsi="Arial"/>
          <w:b w:val="false"/>
          <w:bCs w:val="false"/>
          <w:sz w:val="21"/>
          <w:szCs w:val="21"/>
          <w:rtl/>
        </w:rPr>
        <w:t xml:space="preserve"> ارتفاع الطلبات في سجل Caddy، وكثرة الحظر في صفحة الأمن، وتنبيه </w:t>
      </w:r>
      <w:r>
        <w:rPr>
          <w:rFonts w:ascii="Courier New" w:cs="Courier New" w:eastAsia="Courier New" w:hAnsi="Courier New"/>
          <w:b w:val="false"/>
          <w:bCs w:val="false"/>
          <w:color w:val="1F2937"/>
          <w:sz w:val="18"/>
          <w:szCs w:val="18"/>
          <w:shd w:fill="F1F3F5" w:color="auto" w:val="clear"/>
          <w:rtl/>
        </w:rPr>
        <w:t xml:space="preserve">‎check_host.sh‎</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bCs/>
          <w:sz w:val="21"/>
          <w:szCs w:val="21"/>
          <w:rtl/>
        </w:rPr>
        <w:t xml:space="preserve">تشديد الحدود مؤقتًا:</w:t>
      </w:r>
    </w:p>
    <w:p>
      <w:pPr>
        <w:pStyle w:val="ListParagraph"/>
        <w:numPr>
          <w:ilvl w:val="1"/>
          <w:numId w:val="2"/>
        </w:numPr>
        <w:bidi/>
        <w:spacing w:after="70" w:before="0" w:line="300"/>
      </w:pPr>
      <w:r>
        <w:rPr>
          <w:rFonts w:ascii="Arial" w:cs="Arial" w:eastAsia="Arial" w:hAnsi="Arial"/>
          <w:b w:val="false"/>
          <w:bCs w:val="false"/>
          <w:sz w:val="21"/>
          <w:szCs w:val="21"/>
          <w:rtl/>
        </w:rPr>
        <w:t xml:space="preserve">في التطبيق: </w:t>
      </w:r>
      <w:r>
        <w:rPr>
          <w:rFonts w:ascii="Courier New" w:cs="Courier New" w:eastAsia="Courier New" w:hAnsi="Courier New"/>
          <w:b w:val="false"/>
          <w:bCs w:val="false"/>
          <w:color w:val="1F2937"/>
          <w:sz w:val="18"/>
          <w:szCs w:val="18"/>
          <w:shd w:fill="F1F3F5" w:color="auto" w:val="clear"/>
          <w:rtl/>
        </w:rPr>
        <w:t xml:space="preserve">‎Security:ApiPerMinute‎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‎RefusalLimit‎</w:t>
      </w:r>
      <w:r>
        <w:rPr>
          <w:rFonts w:ascii="Arial" w:cs="Arial" w:eastAsia="Arial" w:hAnsi="Arial"/>
          <w:b w:val="false"/>
          <w:bCs w:val="false"/>
          <w:sz w:val="21"/>
          <w:szCs w:val="21"/>
          <w:rtl/>
        </w:rPr>
        <w:t xml:space="preserve">، وتطول </w:t>
      </w:r>
      <w:r>
        <w:rPr>
          <w:rFonts w:ascii="Courier New" w:cs="Courier New" w:eastAsia="Courier New" w:hAnsi="Courier New"/>
          <w:b w:val="false"/>
          <w:bCs w:val="false"/>
          <w:color w:val="1F2937"/>
          <w:sz w:val="18"/>
          <w:szCs w:val="18"/>
          <w:shd w:fill="F1F3F5" w:color="auto" w:val="clear"/>
          <w:rtl/>
        </w:rPr>
        <w:t xml:space="preserve">‎BlockMinutes‎</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على المضيف: </w:t>
      </w:r>
      <w:r>
        <w:rPr>
          <w:rFonts w:ascii="Courier New" w:cs="Courier New" w:eastAsia="Courier New" w:hAnsi="Courier New"/>
          <w:b w:val="false"/>
          <w:bCs w:val="false"/>
          <w:color w:val="1F2937"/>
          <w:sz w:val="18"/>
          <w:szCs w:val="18"/>
          <w:shd w:fill="F1F3F5" w:color="auto" w:val="clear"/>
          <w:rtl/>
        </w:rPr>
        <w:t xml:space="preserve">‎HTTPS_PER_ADDRESS‎</w:t>
      </w:r>
      <w:r>
        <w:rPr>
          <w:rFonts w:ascii="Arial" w:cs="Arial" w:eastAsia="Arial" w:hAnsi="Arial"/>
          <w:b w:val="false"/>
          <w:bCs w:val="false"/>
          <w:sz w:val="21"/>
          <w:szCs w:val="21"/>
          <w:rtl/>
        </w:rPr>
        <w:t xml:space="preserve"> في ufw.sh.</w:t>
      </w:r>
    </w:p>
    <w:p>
      <w:pPr>
        <w:pStyle w:val="ListParagraph"/>
        <w:numPr>
          <w:ilvl w:val="1"/>
          <w:numId w:val="2"/>
        </w:numPr>
        <w:bidi/>
        <w:spacing w:after="70" w:before="0" w:line="300"/>
      </w:pPr>
      <w:r>
        <w:rPr>
          <w:rFonts w:ascii="Arial" w:cs="Arial" w:eastAsia="Arial" w:hAnsi="Arial"/>
          <w:b w:val="false"/>
          <w:bCs w:val="false"/>
          <w:sz w:val="21"/>
          <w:szCs w:val="21"/>
          <w:rtl/>
        </w:rPr>
        <w:t xml:space="preserve">كل تشديد يُسجَّل في الحادثة.</w:t>
      </w:r>
    </w:p>
    <w:p>
      <w:pPr>
        <w:pStyle w:val="ListParagraph"/>
        <w:numPr>
          <w:ilvl w:val="0"/>
          <w:numId w:val="4"/>
        </w:numPr>
        <w:bidi/>
        <w:spacing w:after="70" w:before="0" w:line="300"/>
      </w:pPr>
      <w:r>
        <w:rPr>
          <w:rFonts w:ascii="Arial" w:cs="Arial" w:eastAsia="Arial" w:hAnsi="Arial"/>
          <w:b/>
          <w:bCs/>
          <w:sz w:val="21"/>
          <w:szCs w:val="21"/>
          <w:rtl/>
        </w:rPr>
        <w:t xml:space="preserve">إيقاف المسارات المفتوحة للعامة مؤقتًا:</w:t>
      </w:r>
      <w:r>
        <w:rPr>
          <w:rFonts w:ascii="Arial" w:cs="Arial" w:eastAsia="Arial" w:hAnsi="Arial"/>
          <w:b w:val="false"/>
          <w:bCs w:val="false"/>
          <w:sz w:val="21"/>
          <w:szCs w:val="21"/>
          <w:rtl/>
        </w:rPr>
        <w:t xml:space="preserve"> التسجيل والدعوات الجديدة وإعادة التعيين، بقرار OWN، مع إبلاغ المشتركين.</w:t>
      </w:r>
    </w:p>
    <w:p>
      <w:pPr>
        <w:pStyle w:val="ListParagraph"/>
        <w:numPr>
          <w:ilvl w:val="0"/>
          <w:numId w:val="4"/>
        </w:numPr>
        <w:bidi/>
        <w:spacing w:after="70" w:before="0" w:line="300"/>
      </w:pPr>
      <w:r>
        <w:rPr>
          <w:rFonts w:ascii="Arial" w:cs="Arial" w:eastAsia="Arial" w:hAnsi="Arial"/>
          <w:b/>
          <w:bCs/>
          <w:sz w:val="21"/>
          <w:szCs w:val="21"/>
          <w:rtl/>
        </w:rPr>
        <w:t xml:space="preserve">طلب حماية الشبكة من المزوّد</w:t>
      </w:r>
      <w:r>
        <w:rPr>
          <w:rFonts w:ascii="Arial" w:cs="Arial" w:eastAsia="Arial" w:hAnsi="Arial"/>
          <w:b w:val="false"/>
          <w:bCs w:val="false"/>
          <w:sz w:val="21"/>
          <w:szCs w:val="21"/>
          <w:rtl/>
        </w:rPr>
        <w:t xml:space="preserve">، وإن تجاوز الإغراق طاقة الخادم تُفعَّل حافة (§5.3).</w:t>
      </w:r>
    </w:p>
    <w:p>
      <w:pPr>
        <w:pStyle w:val="ListParagraph"/>
        <w:numPr>
          <w:ilvl w:val="0"/>
          <w:numId w:val="4"/>
        </w:numPr>
        <w:bidi/>
        <w:spacing w:after="70" w:before="0" w:line="300"/>
      </w:pPr>
      <w:r>
        <w:rPr>
          <w:rFonts w:ascii="Arial" w:cs="Arial" w:eastAsia="Arial" w:hAnsi="Arial"/>
          <w:b/>
          <w:bCs/>
          <w:sz w:val="21"/>
          <w:szCs w:val="21"/>
          <w:rtl/>
        </w:rPr>
        <w:t xml:space="preserve">العودة:</w:t>
      </w:r>
      <w:r>
        <w:rPr>
          <w:rFonts w:ascii="Arial" w:cs="Arial" w:eastAsia="Arial" w:hAnsi="Arial"/>
          <w:b w:val="false"/>
          <w:bCs w:val="false"/>
          <w:sz w:val="21"/>
          <w:szCs w:val="21"/>
          <w:rtl/>
        </w:rPr>
        <w:t xml:space="preserve"> تُعاد القيم بعد 24 ساعة هادئة، وتُغلق الحادثة بسببها الجذري.</w:t>
      </w:r>
    </w:p>
    <w:p>
      <w:pPr>
        <w:bidi/>
        <w:spacing w:after="60" w:before="0"/>
      </w:pPr>
    </w:p>
    <w:p>
      <w:pPr>
        <w:pStyle w:val="Heading1"/>
        <w:bidi/>
      </w:pPr>
      <w:bookmarkStart w:name="_sec14" w:id="14"/>
      <w:r>
        <w:rPr>
          <w:rFonts w:ascii="Arial" w:cs="Arial" w:eastAsia="Arial" w:hAnsi="Arial"/>
          <w:b/>
          <w:bCs/>
          <w:color w:val="1F3A5F"/>
          <w:sz w:val="32"/>
          <w:szCs w:val="32"/>
          <w:rtl/>
        </w:rPr>
        <w:t xml:space="preserve">11. مراجعة التشفير</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98"/>
        <w:gridCol w:w="1556"/>
        <w:gridCol w:w="5710"/>
      </w:tblGrid>
      <w:tr>
        <w:trPr>
          <w:cantSplit/>
          <w:tblHeader/>
        </w:trPr>
        <w:tc>
          <w:tcPr>
            <w:tcW w:type="dxa" w:w="25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5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7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من العميل إلى Caddy، الإصدار 1.2 فأعلى، وHSTS سنة</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Caddy /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الرأس</w:t>
            </w:r>
          </w:p>
        </w:tc>
        <w:tc>
          <w:tcPr>
            <w:tcW w:type="dxa" w:w="5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WebSecurity.cs</w:t>
            </w:r>
          </w:p>
        </w:tc>
      </w:tr>
      <w:tr>
        <w:trPr>
          <w:cantSplit/>
        </w:trPr>
        <w:tc>
          <w:tcPr>
            <w:tcW w:type="dxa" w:w="2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من التطبيق إلى القاعدة، والتحقق من الشهادة إلزامي خارج التطوير</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0013، Program.cs</w:t>
            </w:r>
          </w:p>
        </w:tc>
      </w:tr>
      <w:tr>
        <w:trPr>
          <w:cantSplit/>
        </w:trPr>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المرور Argon2id، وقائمة كلمات المرور المسرّبة</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w:t>
            </w:r>
          </w:p>
        </w:tc>
      </w:tr>
      <w:tr>
        <w:trPr>
          <w:cantSplit/>
        </w:trPr>
        <w:tc>
          <w:tcPr>
            <w:tcW w:type="dxa" w:w="2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TOTP والبيانات الحساسة مغلفة بمفاتيح المشترك</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TenantKeyRing</w:t>
            </w:r>
          </w:p>
        </w:tc>
      </w:tr>
      <w:tr>
        <w:trPr>
          <w:cantSplit/>
        </w:trPr>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للقاعدة والنسخ مشفّرة</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DOC-S09</w:t>
            </w:r>
          </w:p>
        </w:tc>
      </w:tr>
      <w:tr>
        <w:trPr>
          <w:cantSplit/>
        </w:trPr>
        <w:tc>
          <w:tcPr>
            <w:tcW w:type="dxa" w:w="2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التطبيق في ملف بيئة لـ root ومجلد أسرار للقراءة فقط، ولا شيء في المستودع</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tools/host/compose.yml</w:t>
            </w:r>
          </w:p>
        </w:tc>
      </w:tr>
      <w:tr>
        <w:trPr>
          <w:cantSplit/>
        </w:trPr>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الكوكيز Secure وHttpOnly وSameSite، ورمز CSRF</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w:t>
            </w:r>
          </w:p>
        </w:tc>
      </w:tr>
    </w:tbl>
    <w:p>
      <w:pPr>
        <w:bidi/>
        <w:spacing w:after="120" w:before="0"/>
      </w:pPr>
    </w:p>
    <w:p>
      <w:pPr>
        <w:bidi/>
        <w:spacing w:after="110" w:before="0" w:line="312"/>
      </w:pPr>
      <w:r>
        <w:rPr>
          <w:rFonts w:ascii="Arial" w:cs="Arial" w:eastAsia="Arial" w:hAnsi="Arial"/>
          <w:b w:val="false"/>
          <w:bCs w:val="false"/>
          <w:sz w:val="21"/>
          <w:szCs w:val="21"/>
          <w:rtl/>
        </w:rPr>
        <w:t xml:space="preserve">لا ثغرة جديدة في التشفير. والمطلوب قبل التجربة تطبيق قوالب Caddy وملفات الأسرار على الخادم، ثم فحص TLS خارجي (DOC-S05 §9).</w:t>
      </w:r>
    </w:p>
    <w:p>
      <w:pPr>
        <w:pStyle w:val="Heading1"/>
        <w:bidi/>
      </w:pPr>
      <w:bookmarkStart w:name="_sec15" w:id="15"/>
      <w:r>
        <w:rPr>
          <w:rFonts w:ascii="Arial" w:cs="Arial" w:eastAsia="Arial" w:hAnsi="Arial"/>
          <w:b/>
          <w:bCs/>
          <w:color w:val="1F3A5F"/>
          <w:sz w:val="32"/>
          <w:szCs w:val="32"/>
          <w:rtl/>
        </w:rPr>
        <w:t xml:space="preserve">12. قبل الإطلاق العام (P1)</w:t>
      </w:r>
      <w:bookmarkEnd w:id="15"/>
    </w:p>
    <w:p>
      <w:pPr>
        <w:pStyle w:val="ListParagraph"/>
        <w:numPr>
          <w:ilvl w:val="0"/>
          <w:numId w:val="2"/>
        </w:numPr>
        <w:bidi/>
        <w:spacing w:after="70" w:before="0" w:line="300"/>
      </w:pPr>
      <w:r>
        <w:rPr>
          <w:rFonts w:ascii="Arial" w:cs="Arial" w:eastAsia="Arial" w:hAnsi="Arial"/>
          <w:b w:val="false"/>
          <w:bCs w:val="false"/>
          <w:sz w:val="21"/>
          <w:szCs w:val="21"/>
          <w:rtl/>
        </w:rPr>
        <w:t xml:space="preserve">Wazuh للتجميع المركزي وكشف التغير في الملفات. يغني عن AIDE، فلا يُشغَّلان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Grafana وLoki لسجلات التشغيل، اختياريًا.</w:t>
      </w:r>
    </w:p>
    <w:p>
      <w:pPr>
        <w:pStyle w:val="ListParagraph"/>
        <w:numPr>
          <w:ilvl w:val="0"/>
          <w:numId w:val="2"/>
        </w:numPr>
        <w:bidi/>
        <w:spacing w:after="70" w:before="0" w:line="300"/>
      </w:pPr>
      <w:r>
        <w:rPr>
          <w:rFonts w:ascii="Arial" w:cs="Arial" w:eastAsia="Arial" w:hAnsi="Arial"/>
          <w:b w:val="false"/>
          <w:bCs w:val="false"/>
          <w:sz w:val="21"/>
          <w:szCs w:val="21"/>
          <w:rtl/>
        </w:rPr>
        <w:t xml:space="preserve">تفعيل التحقق بخطوتين للمستخدمين من إدارة المنصة (docs/31 الصف 46).</w:t>
      </w:r>
    </w:p>
    <w:p>
      <w:pPr>
        <w:pStyle w:val="ListParagraph"/>
        <w:numPr>
          <w:ilvl w:val="0"/>
          <w:numId w:val="2"/>
        </w:numPr>
        <w:bidi/>
        <w:spacing w:after="70" w:before="0" w:line="300"/>
      </w:pPr>
      <w:r>
        <w:rPr>
          <w:rFonts w:ascii="Arial" w:cs="Arial" w:eastAsia="Arial" w:hAnsi="Arial"/>
          <w:b w:val="false"/>
          <w:bCs w:val="false"/>
          <w:sz w:val="21"/>
          <w:szCs w:val="21"/>
          <w:rtl/>
        </w:rPr>
        <w:t xml:space="preserve">صورة التطبيق (Dockerfile) وخط نشرها، و</w:t>
      </w:r>
      <w:r>
        <w:rPr>
          <w:rFonts w:ascii="Courier New" w:cs="Courier New" w:eastAsia="Courier New" w:hAnsi="Courier New"/>
          <w:b w:val="false"/>
          <w:bCs w:val="false"/>
          <w:color w:val="1F2937"/>
          <w:sz w:val="18"/>
          <w:szCs w:val="18"/>
          <w:shd w:fill="F1F3F5" w:color="auto" w:val="clear"/>
          <w:rtl/>
        </w:rPr>
        <w:t xml:space="preserve">‎compose.yml‎</w:t>
      </w:r>
      <w:r>
        <w:rPr>
          <w:rFonts w:ascii="Arial" w:cs="Arial" w:eastAsia="Arial" w:hAnsi="Arial"/>
          <w:b w:val="false"/>
          <w:bCs w:val="false"/>
          <w:sz w:val="21"/>
          <w:szCs w:val="21"/>
          <w:rtl/>
        </w:rPr>
        <w:t xml:space="preserve"> قالب لهما.</w:t>
      </w:r>
    </w:p>
    <w:p>
      <w:pPr>
        <w:pStyle w:val="ListParagraph"/>
        <w:numPr>
          <w:ilvl w:val="0"/>
          <w:numId w:val="2"/>
        </w:numPr>
        <w:bidi/>
        <w:spacing w:after="70" w:before="0" w:line="300"/>
      </w:pPr>
      <w:r>
        <w:rPr>
          <w:rFonts w:ascii="Arial" w:cs="Arial" w:eastAsia="Arial" w:hAnsi="Arial"/>
          <w:b w:val="false"/>
          <w:bCs w:val="false"/>
          <w:sz w:val="21"/>
          <w:szCs w:val="21"/>
          <w:rtl/>
        </w:rPr>
        <w:t xml:space="preserve">حافة بحماية من الإغراق إن تطلب الحجم ذلك (§5.3).</w:t>
      </w:r>
    </w:p>
    <w:p>
      <w:pPr>
        <w:bidi/>
        <w:spacing w:after="60" w:before="0"/>
      </w:pPr>
    </w:p>
    <w:p>
      <w:pPr>
        <w:pStyle w:val="Heading1"/>
        <w:bidi/>
      </w:pPr>
      <w:bookmarkStart w:name="_sec16" w:id="16"/>
      <w:r>
        <w:rPr>
          <w:rFonts w:ascii="Arial" w:cs="Arial" w:eastAsia="Arial" w:hAnsi="Arial"/>
          <w:b/>
          <w:bCs/>
          <w:color w:val="1F3A5F"/>
          <w:sz w:val="32"/>
          <w:szCs w:val="32"/>
          <w:rtl/>
        </w:rPr>
        <w:t xml:space="preserve">13. القرارات المطلوبة</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83"/>
        <w:gridCol w:w="2116"/>
        <w:gridCol w:w="2684"/>
        <w:gridCol w:w="2681"/>
      </w:tblGrid>
      <w:tr>
        <w:trPr>
          <w:cantSplit/>
          <w:tblHeader/>
        </w:trPr>
        <w:tc>
          <w:tcPr>
            <w:tcW w:type="dxa" w:w="2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26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DQ-S16-1</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الحارس للتجربة</w:t>
            </w:r>
          </w:p>
        </w:tc>
        <w:tc>
          <w:tcPr>
            <w:tcW w:type="dxa" w:w="2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§6، وتُراجع بعد أسبوعين</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التجربة</w:t>
            </w:r>
          </w:p>
        </w:tc>
      </w:tr>
      <w:tr>
        <w:trPr>
          <w:cantSplit/>
        </w:trPr>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DQ-S16-2</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تنبيهات الأمن ومن يتابعه</w:t>
            </w:r>
          </w:p>
        </w:tc>
        <w:tc>
          <w:tcPr>
            <w:tcW w:type="dxa" w:w="2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SEC، ونائبه OPS</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التجربة</w:t>
            </w:r>
          </w:p>
        </w:tc>
      </w:tr>
      <w:tr>
        <w:trPr>
          <w:cantSplit/>
        </w:trPr>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DQ-S16-3</w:t>
            </w:r>
          </w:p>
        </w:tc>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الشبكة لدى المزوّد</w:t>
            </w:r>
          </w:p>
        </w:tc>
        <w:tc>
          <w:tcPr>
            <w:tcW w:type="dxa" w:w="2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تُطلب في عقد الاستضافة</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الاستضافة</w:t>
            </w:r>
          </w:p>
        </w:tc>
      </w:tr>
      <w:tr>
        <w:trPr>
          <w:cantSplit/>
        </w:trPr>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DQ-S16-4</w:t>
            </w:r>
          </w:p>
        </w:tc>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مخزن السجلات الخارجي غير القابل للتعديل</w:t>
            </w:r>
          </w:p>
        </w:tc>
        <w:tc>
          <w:tcPr>
            <w:tcW w:type="dxa" w:w="2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كائنات بقفل الكتابة مرة واحدة، داخل المملكة</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التجربة</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14. التتبع</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321"/>
        <w:gridCol w:w="3543"/>
      </w:tblGrid>
      <w:tr>
        <w:trPr>
          <w:cantSplit/>
          <w:tblHeader/>
        </w:trPr>
        <w:tc>
          <w:tcPr>
            <w:tcW w:type="dxa" w:w="63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35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r>
      <w:tr>
        <w:trPr>
          <w:cantSplit/>
        </w:trPr>
        <w:tc>
          <w:tcPr>
            <w:tcW w:type="dxa" w:w="63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docs/31 الصف 48</w:t>
            </w:r>
          </w:p>
        </w:tc>
        <w:tc>
          <w:tcPr>
            <w:tcW w:type="dxa" w:w="3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خرائط الشيفرة، وحد الواجهة، والحظر، واللوحة، والمضيف، والخطوات الاثنتا عشرة</w:t>
            </w:r>
          </w:p>
        </w:tc>
      </w:tr>
      <w:tr>
        <w:trPr>
          <w:cantSplit/>
        </w:trPr>
        <w:tc>
          <w:tcPr>
            <w:tcW w:type="dxa" w:w="63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0047</w:t>
            </w:r>
          </w:p>
        </w:tc>
        <w:tc>
          <w:tcPr>
            <w:tcW w:type="dxa" w:w="3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التقني</w:t>
            </w:r>
          </w:p>
        </w:tc>
      </w:tr>
      <w:tr>
        <w:trPr>
          <w:cantSplit/>
        </w:trPr>
        <w:tc>
          <w:tcPr>
            <w:tcW w:type="dxa" w:w="63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SecurityGuardTests</w:t>
            </w:r>
          </w:p>
        </w:tc>
        <w:tc>
          <w:tcPr>
            <w:tcW w:type="dxa" w:w="3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الموثوق، والحد، والحظر الآلي واليدوي، والحوادث</w:t>
            </w:r>
          </w:p>
        </w:tc>
      </w:tr>
      <w:tr>
        <w:trPr>
          <w:cantSplit/>
        </w:trPr>
        <w:tc>
          <w:tcPr>
            <w:tcW w:type="dxa" w:w="63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§6، DOC-S15 §9.1</w:t>
            </w:r>
          </w:p>
        </w:tc>
        <w:tc>
          <w:tcPr>
            <w:tcW w:type="dxa" w:w="3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التنبيهات والاستجابة</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DOC-S16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163620f7d852c1afe27f3ac93a2fa219cf10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DOC-S16 — دليل تشغيل مضيف التطبيق وحمايته من الاختراق والإغراق</dc:title>
  <dc:creator>Claude</dc:creator>
  <dc:description>BankFas database design document</dc:description>
  <cp:lastModifiedBy>Un-named</cp:lastModifiedBy>
  <cp:revision>1</cp:revision>
  <dcterms:created xsi:type="dcterms:W3CDTF">2026-10-25T00:36:18.856Z</dcterms:created>
  <dcterms:modified xsi:type="dcterms:W3CDTF">2026-10-25T00:36:18.856Z</dcterms:modified>
</cp:coreProperties>
</file>

<file path=docProps/custom.xml><?xml version="1.0" encoding="utf-8"?>
<Properties xmlns="http://schemas.openxmlformats.org/officeDocument/2006/custom-properties" xmlns:vt="http://schemas.openxmlformats.org/officeDocument/2006/docPropsVTypes"/>
</file>