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Bộ bảng biểu thống kê</w:t>
      </w:r>
    </w:p>
    <w:p>
      <w:pPr>
        <w:pStyle w:val="Heading3"/>
        <w:jc w:val="left"/>
        <w:spacing w:before="240" w:after="120" w:line="360" w:lineRule="auto"/>
      </w:pPr>
      <w:r>
        <w:t xml:space="preserve">Bảng 1: Chuyển biến chất lượng đội ngũ giáo viên qua các chu trình PDSA</w:t>
      </w:r>
    </w:p>
    <w:p>
      <w:pPr>
        <w:jc w:val="both"/>
        <w:ind w:firstLine="720"/>
        <w:spacing w:line="360" w:lineRule="auto" w:before="120" w:after="120"/>
      </w:pPr>
      <w:r>
        <w:t xml:space="preserve">Qua bảng số liệu, tôi nhận thấy sự chuyển biến tích cực rõ rệt của đội ngũ giáo viên sau khi áp dụng chu trình PDSA. Tỷ lệ giáo viên đạt mức Tốt tăng mạnh từ 6 lên 14 người, trong khi số giáo viên ở mức Đạt yêu cầu và Chưa đạt giảm sâu. Điều này chứng minh rằng việc kiểm tra không còn là áp lực đối phó mà đã trở thành động lực để giáo viên tự hoàn thiện năng lực chuyên môn, khắc phục triệt để tình trạng làm việc hình thức trước đây.</w:t>
      </w:r>
    </w:p>
    <w:p>
      <w:pPr>
        <w:jc w:val="both"/>
        <w:ind w:firstLine="720"/>
        <w:spacing w:line="360" w:lineRule="auto" w:before="120" w:after="120"/>
      </w:pPr>
      <w:r>
        <w:rPr>
          <w:i/>
        </w:rPr>
        <w:t xml:space="preserve">(Dữ liệu chi tiết xem tại Bảng Minh Chứng)</w:t>
      </w:r>
    </w:p>
    <w:p>
      <w:pPr>
        <w:pStyle w:val="Heading3"/>
        <w:jc w:val="left"/>
        <w:spacing w:before="240" w:after="120" w:line="360" w:lineRule="auto"/>
      </w:pPr>
      <w:r>
        <w:t xml:space="preserve">Bảng 2: Đánh giá năng lực chuyên môn và tính khách quan của Ban kiểm tra nội bộ</w:t>
      </w:r>
    </w:p>
    <w:p>
      <w:pPr>
        <w:jc w:val="both"/>
        <w:ind w:firstLine="720"/>
        <w:spacing w:line="360" w:lineRule="auto" w:before="120" w:after="120"/>
      </w:pPr>
      <w:r>
        <w:t xml:space="preserve">Kết quả thực nghiệm cho thấy năng lực của Ban kiểm tra nội bộ đã được nâng cao đáng kể. Kỹ năng sử dụng bảng kiểm định lượng tăng từ 5.2 lên 8.4 điểm, đặc biệt là tính khách quan trong đánh giá đã cải thiện từ 30% lên 70%. Tôi đánh giá cao việc loại bỏ tâm lý nể nang, giúp công tác kiểm tra đi vào thực chất, phản ánh đúng hiện trạng hoạt động của nhà trường thay vì chỉ đánh giá bề nổi như giai đoạn trước.</w:t>
      </w:r>
    </w:p>
    <w:p>
      <w:pPr>
        <w:jc w:val="both"/>
        <w:ind w:firstLine="720"/>
        <w:spacing w:line="360" w:lineRule="auto" w:before="120" w:after="120"/>
      </w:pPr>
      <w:r>
        <w:rPr>
          <w:i/>
        </w:rPr>
        <w:t xml:space="preserve">(Dữ liệu chi tiết xem tại Bảng Minh Chứng)</w:t>
      </w:r>
    </w:p>
    <w:p>
      <w:pPr>
        <w:pStyle w:val="Heading3"/>
        <w:jc w:val="left"/>
        <w:spacing w:before="240" w:after="120" w:line="360" w:lineRule="auto"/>
      </w:pPr>
      <w:r>
        <w:t xml:space="preserve">Bảng 3: Hiệu quả cải cách quy trình và số hóa hồ sơ kiểm tra</w:t>
      </w:r>
    </w:p>
    <w:p>
      <w:pPr>
        <w:jc w:val="both"/>
        <w:ind w:firstLine="720"/>
        <w:spacing w:line="360" w:lineRule="auto" w:before="120" w:after="120"/>
      </w:pPr>
      <w:r>
        <w:t xml:space="preserve">Việc ứng dụng công nghệ và cải cách quy trình đã mang lại hiệu quả đột phá trong công tác quản lý. Thời gian hoàn thành hồ sơ giảm tới 62.1%, đặc biệt thời gian phản hồi kết quả cho giáo viên rút ngắn từ 5 ngày xuống còn 1 ngày. Điều này giúp tôi và Ban giám hiệu giải quyết triệt để vấn đề hồ sơ quá tải, đồng thời tăng tính kịp thời trong việc tư vấn, hỗ trợ giáo viên điều chỉnh các sai sót chuyên môn ngay sau khi kiểm tra.</w:t>
      </w:r>
    </w:p>
    <w:p>
      <w:pPr>
        <w:jc w:val="both"/>
        <w:ind w:firstLine="720"/>
        <w:spacing w:line="360" w:lineRule="auto" w:before="120" w:after="120"/>
      </w:pPr>
      <w:r>
        <w:rPr>
          <w:i/>
        </w:rPr>
        <w:t xml:space="preserve">(Dữ liệu chi tiết xem tại Bảng Minh Chứng)</w:t>
      </w:r>
    </w:p>
    <w:p>
      <w:pPr>
        <w:pStyle w:val="Heading3"/>
        <w:jc w:val="left"/>
        <w:spacing w:before="240" w:after="120" w:line="360" w:lineRule="auto"/>
      </w:pPr>
      <w:r>
        <w:t xml:space="preserve">Bảng 4: Kết quả thực hiện quy trình nuôi dưỡng và chăm sóc trẻ tại các lớp</w:t>
      </w:r>
    </w:p>
    <w:p>
      <w:pPr>
        <w:jc w:val="both"/>
        <w:ind w:firstLine="720"/>
        <w:spacing w:line="360" w:lineRule="auto" w:before="120" w:after="120"/>
      </w:pPr>
      <w:r>
        <w:t xml:space="preserve">Công tác nuôi dưỡng và chăm sóc trẻ đạt được những chỉ số ấn tượng với tỷ lệ tuân thủ quy trình vệ sinh và an toàn thực phẩm lên đến trên 92%. Dù mức đóng góp tiền ăn của phụ huynh còn hạn chế do điều kiện kinh tế nông thôn, nhưng việc tối ưu hóa định mức và kiểm tra chặt chẽ đã giúp nâng cao sự hài lòng của phụ huynh (đạt 4.6/5 điểm đối với khâu giao nhận thực phẩm). Đây là minh chứng cho hiệu quả của việc giám sát thực chất và liên tục theo chu trình PDSA.</w:t>
      </w:r>
    </w:p>
    <w:p>
      <w:pPr>
        <w:jc w:val="both"/>
        <w:ind w:firstLine="720"/>
        <w:spacing w:line="360" w:lineRule="auto" w:before="120" w:after="120"/>
      </w:pPr>
      <w:r>
        <w:rPr>
          <w:i/>
        </w:rPr>
        <w:t xml:space="preserve">(Dữ liệu chi tiết xem tại Bảng Minh Chứng)</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