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PHIẾU KHẢO SÁT VÀ ĐÁNH GIÁ SỰ PHÁT TRIỂN CỦA TRẺ (Dùng cho Ban kiểm tra nội bộ và Giáo viên)</w:t>
      </w:r>
    </w:p>
    <w:p>
      <w:pPr>
        <w:jc w:val="both"/>
        <w:ind w:firstLine="720"/>
        <w:spacing w:line="360" w:lineRule="auto" w:before="120" w:after="120"/>
      </w:pPr>
      <w:r>
        <w:rPr>
          <w:b/>
        </w:rPr>
        <w:t xml:space="preserve">Mục đích:</w:t>
      </w:r>
      <w:r>
        <w:t xml:space="preserve"> Để đo lường sự chuyển biến về chất lượng nuôi dưỡng, chăm sóc và giáo dục trẻ thông qua việc đổi mới công tác kiểm tra nội bộ theo chu trình PDSA tại Trường Mầm non Hoạ Mi. Tôi thiết kế phiếu này nhằm thu thập dữ liệu khách quan về kỹ năng thực hành, mức độ hứng thú và sự phát triển của 362 trẻ tại các nhóm lớp.</w:t>
      </w:r>
    </w:p>
    <w:p>
      <w:pPr>
        <w:jc w:val="both"/>
        <w:ind w:firstLine="720"/>
        <w:spacing w:line="360" w:lineRule="auto" w:before="120" w:after="120"/>
      </w:pPr>
      <w:r>
        <w:rPr>
          <w:b/>
        </w:rPr>
        <w:t xml:space="preserve">Đối tượng đánh giá:</w:t>
      </w:r>
      <w:r>
        <w:t xml:space="preserve"> Trẻ em từ 24 tháng đến 5 tuổi (Toàn trường). </w:t>
      </w:r>
      <w:r>
        <w:rPr>
          <w:b/>
        </w:rPr>
        <w:t xml:space="preserve">Hình thức đánh giá:</w:t>
      </w:r>
      <w:r>
        <w:t xml:space="preserve"> Quan sát trực tiếp trong quá trình kiểm tra nội bộ và hoạt động hằng ngày.</w:t>
      </w:r>
    </w:p>
    <w:p>
      <w:pPr>
        <w:jc w:val="both"/>
        <w:ind w:firstLine="720"/>
        <w:spacing w:line="360" w:lineRule="auto" w:before="120" w:after="120"/>
      </w:pPr>
      <w:r>
        <w:rPr>
          <w:b/>
        </w:rPr>
        <w:t xml:space="preserve">THANG ĐO LIKERT 5 MỨC ĐỘ:</w:t>
      </w:r>
    </w:p>
    <w:p>
      <w:pPr>
        <w:jc w:val="both"/>
        <w:tabs>
          <w:tab w:val="left" w:pos="720"/>
        </w:tabs>
        <w:ind w:left="720" w:hanging="360"/>
        <w:spacing w:after="60"/>
      </w:pPr>
      <w:r>
        <w:t xml:space="preserve">1. </w:t>
        <w:tab/>
      </w:r>
      <w:r>
        <w:t xml:space="preserve">Rất kém / Không bao giờ thực hiện.</w:t>
      </w:r>
    </w:p>
    <w:p>
      <w:pPr>
        <w:jc w:val="both"/>
        <w:tabs>
          <w:tab w:val="left" w:pos="720"/>
        </w:tabs>
        <w:ind w:left="720" w:hanging="360"/>
        <w:spacing w:after="60"/>
      </w:pPr>
      <w:r>
        <w:t xml:space="preserve">2. </w:t>
        <w:tab/>
      </w:r>
      <w:r>
        <w:t xml:space="preserve">Kém / Hiếm khi thực hiện.</w:t>
      </w:r>
    </w:p>
    <w:p>
      <w:pPr>
        <w:jc w:val="both"/>
        <w:tabs>
          <w:tab w:val="left" w:pos="720"/>
        </w:tabs>
        <w:ind w:left="720" w:hanging="360"/>
        <w:spacing w:after="60"/>
      </w:pPr>
      <w:r>
        <w:t xml:space="preserve">3. </w:t>
        <w:tab/>
      </w:r>
      <w:r>
        <w:t xml:space="preserve">Trung bình / Thỉnh thoảng thực hiện.</w:t>
      </w:r>
    </w:p>
    <w:p>
      <w:pPr>
        <w:jc w:val="both"/>
        <w:tabs>
          <w:tab w:val="left" w:pos="720"/>
        </w:tabs>
        <w:ind w:left="720" w:hanging="360"/>
        <w:spacing w:after="60"/>
      </w:pPr>
      <w:r>
        <w:t xml:space="preserve">4. </w:t>
        <w:tab/>
      </w:r>
      <w:r>
        <w:t xml:space="preserve">Tốt / Thường xuyên thực hiện.</w:t>
      </w:r>
    </w:p>
    <w:p>
      <w:pPr>
        <w:jc w:val="both"/>
        <w:tabs>
          <w:tab w:val="left" w:pos="720"/>
        </w:tabs>
        <w:ind w:left="720" w:hanging="360"/>
        <w:spacing w:after="60"/>
      </w:pPr>
      <w:r>
        <w:t xml:space="preserve">5. </w:t>
        <w:tab/>
      </w:r>
      <w:r>
        <w:t xml:space="preserve">Rất tốt / Luôn luôn thực hiện tự giác.</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00"/>
        <w:gridCol w:w="1460"/>
        <w:gridCol w:w="1460"/>
        <w:gridCol w:w="1460"/>
        <w:gridCol w:w="1460"/>
        <w:gridCol w:w="1460"/>
        <w:gridCol w:w="1460"/>
      </w:tblGrid>
      <w:tr>
        <w:tc>
          <w:tcPr>
            <w:tcW w:w="600" w:type="dxa"/>
            <w:shd w:val="clear" w:color="auto" w:fill="D5E8F0"/>
          </w:tcPr>
          <w:p>
            <w:pPr>
              <w:jc w:val="center"/>
            </w:pPr>
            <w:r>
              <w:rPr>
                <w:b/>
              </w:rPr>
              <w:t xml:space="preserve">STT</w:t>
            </w:r>
          </w:p>
        </w:tc>
        <w:tc>
          <w:tcPr>
            <w:tcW w:w="1460" w:type="dxa"/>
            <w:shd w:val="clear" w:color="auto" w:fill="D5E8F0"/>
          </w:tcPr>
          <w:p>
            <w:pPr>
              <w:jc w:val="center"/>
            </w:pPr>
            <w:r>
              <w:rPr>
                <w:b/>
              </w:rPr>
              <w:t xml:space="preserve">Nội dung tiêu chí đánh giá (Biến số đo lường)</w:t>
            </w:r>
          </w:p>
        </w:tc>
        <w:tc>
          <w:tcPr>
            <w:tcW w:w="1460" w:type="dxa"/>
            <w:shd w:val="clear" w:color="auto" w:fill="D5E8F0"/>
          </w:tcPr>
          <w:p>
            <w:pPr>
              <w:jc w:val="center"/>
            </w:pPr>
            <w:r>
              <w:rPr>
                <w:b/>
              </w:rPr>
              <w:t xml:space="preserve">Mức độ 1</w:t>
            </w:r>
          </w:p>
        </w:tc>
        <w:tc>
          <w:tcPr>
            <w:tcW w:w="1460" w:type="dxa"/>
            <w:shd w:val="clear" w:color="auto" w:fill="D5E8F0"/>
          </w:tcPr>
          <w:p>
            <w:pPr>
              <w:jc w:val="center"/>
            </w:pPr>
            <w:r>
              <w:rPr>
                <w:b/>
              </w:rPr>
              <w:t xml:space="preserve">Mức độ 2</w:t>
            </w:r>
          </w:p>
        </w:tc>
        <w:tc>
          <w:tcPr>
            <w:tcW w:w="1460" w:type="dxa"/>
            <w:shd w:val="clear" w:color="auto" w:fill="D5E8F0"/>
          </w:tcPr>
          <w:p>
            <w:pPr>
              <w:jc w:val="center"/>
            </w:pPr>
            <w:r>
              <w:rPr>
                <w:b/>
              </w:rPr>
              <w:t xml:space="preserve">Mức độ 3</w:t>
            </w:r>
          </w:p>
        </w:tc>
        <w:tc>
          <w:tcPr>
            <w:tcW w:w="1460" w:type="dxa"/>
            <w:shd w:val="clear" w:color="auto" w:fill="D5E8F0"/>
          </w:tcPr>
          <w:p>
            <w:pPr>
              <w:jc w:val="center"/>
            </w:pPr>
            <w:r>
              <w:rPr>
                <w:b/>
              </w:rPr>
              <w:t xml:space="preserve">Mức độ 4</w:t>
            </w:r>
          </w:p>
        </w:tc>
        <w:tc>
          <w:tcPr>
            <w:tcW w:w="1460" w:type="dxa"/>
            <w:shd w:val="clear" w:color="auto" w:fill="D5E8F0"/>
          </w:tcPr>
          <w:p>
            <w:pPr>
              <w:jc w:val="center"/>
            </w:pPr>
            <w:r>
              <w:rPr>
                <w:b/>
              </w:rPr>
              <w:t xml:space="preserve">Mức độ 5</w:t>
            </w:r>
          </w:p>
        </w:tc>
      </w:tr>
      <w:tr>
        <w:tc>
          <w:tcPr>
            <w:tcW w:w="600" w:type="dxa"/>
          </w:tcPr>
          <w:p>
            <w:pPr>
              <w:jc w:val="center"/>
            </w:pPr>
            <w:r>
              <w:rPr>
                <w:b/>
              </w:rPr>
              <w:t xml:space="preserve">I</w:t>
            </w:r>
          </w:p>
        </w:tc>
        <w:tc>
          <w:tcPr>
            <w:tcW w:w="1460" w:type="dxa"/>
          </w:tcPr>
          <w:p>
            <w:pPr>
              <w:jc w:val="center"/>
            </w:pPr>
            <w:r>
              <w:rPr>
                <w:b/>
              </w:rPr>
              <w:t xml:space="preserve">NHÓM TIÊU CHÍ VỀ HỨNG THÚ VÀ TƯƠNG TÁC</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w:t>
            </w:r>
          </w:p>
        </w:tc>
        <w:tc>
          <w:tcPr>
            <w:tcW w:w="1460" w:type="dxa"/>
          </w:tcPr>
          <w:p>
            <w:pPr>
              <w:jc w:val="center"/>
            </w:pPr>
            <w:r>
              <w:t xml:space="preserve">Trẻ hào hứng, tự tin khi tham gia vào các hoạt động giáo dục tại lớp.</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2</w:t>
            </w:r>
          </w:p>
        </w:tc>
        <w:tc>
          <w:tcPr>
            <w:tcW w:w="1460" w:type="dxa"/>
          </w:tcPr>
          <w:p>
            <w:pPr>
              <w:jc w:val="center"/>
            </w:pPr>
            <w:r>
              <w:t xml:space="preserve">Trẻ chủ động tương tác với giáo viên và bạn bè trong giờ học/chơi.</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3</w:t>
            </w:r>
          </w:p>
        </w:tc>
        <w:tc>
          <w:tcPr>
            <w:tcW w:w="1460" w:type="dxa"/>
          </w:tcPr>
          <w:p>
            <w:pPr>
              <w:jc w:val="center"/>
            </w:pPr>
            <w:r>
              <w:t xml:space="preserve">Trẻ tích cực tham gia các hoạt động khám phá, trải nghiệm thực tế.</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4</w:t>
            </w:r>
          </w:p>
        </w:tc>
        <w:tc>
          <w:tcPr>
            <w:tcW w:w="1460" w:type="dxa"/>
          </w:tcPr>
          <w:p>
            <w:pPr>
              <w:jc w:val="center"/>
            </w:pPr>
            <w:r>
              <w:t xml:space="preserve">Trẻ thể hiện sự say sưa, tập trung khi thực hiện các nhiệm vụ được giao.</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rPr>
                <w:b/>
              </w:rPr>
              <w:t xml:space="preserve">II</w:t>
            </w:r>
          </w:p>
        </w:tc>
        <w:tc>
          <w:tcPr>
            <w:tcW w:w="1460" w:type="dxa"/>
          </w:tcPr>
          <w:p>
            <w:pPr>
              <w:jc w:val="center"/>
            </w:pPr>
            <w:r>
              <w:rPr>
                <w:b/>
              </w:rPr>
              <w:t xml:space="preserve">NHÓM TIÊU CHÍ VỀ KỸ NĂNG VỆ SINH CÁ NHÂN (Đồng bộ Bảng 4)</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5</w:t>
            </w:r>
          </w:p>
        </w:tc>
        <w:tc>
          <w:tcPr>
            <w:tcW w:w="1460" w:type="dxa"/>
          </w:tcPr>
          <w:p>
            <w:pPr>
              <w:jc w:val="center"/>
            </w:pPr>
            <w:r>
              <w:t xml:space="preserve">Trẻ thực hiện đúng quy trình rửa tay bằng xà phòng dưới vòi nước chảy.</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6</w:t>
            </w:r>
          </w:p>
        </w:tc>
        <w:tc>
          <w:tcPr>
            <w:tcW w:w="1460" w:type="dxa"/>
          </w:tcPr>
          <w:p>
            <w:pPr>
              <w:jc w:val="center"/>
            </w:pPr>
            <w:r>
              <w:t xml:space="preserve">Trẻ có kỹ năng lau mặt đúng quy trình, đảm bảo vệ sinh.</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7</w:t>
            </w:r>
          </w:p>
        </w:tc>
        <w:tc>
          <w:tcPr>
            <w:tcW w:w="1460" w:type="dxa"/>
          </w:tcPr>
          <w:p>
            <w:pPr>
              <w:jc w:val="center"/>
            </w:pPr>
            <w:r>
              <w:t xml:space="preserve">Trẻ có thói quen đi vệ sinh đúng nơi quy định và biết giữ vệ sinh chung.</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8</w:t>
            </w:r>
          </w:p>
        </w:tc>
        <w:tc>
          <w:tcPr>
            <w:tcW w:w="1460" w:type="dxa"/>
          </w:tcPr>
          <w:p>
            <w:pPr>
              <w:jc w:val="center"/>
            </w:pPr>
            <w:r>
              <w:t xml:space="preserve">Trẻ biết giữ gìn trang phục sạch sẽ, gọn gàng trong các hoạt động.</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rPr>
                <w:b/>
              </w:rPr>
              <w:t xml:space="preserve">III</w:t>
            </w:r>
          </w:p>
        </w:tc>
        <w:tc>
          <w:tcPr>
            <w:tcW w:w="1460" w:type="dxa"/>
          </w:tcPr>
          <w:p>
            <w:pPr>
              <w:jc w:val="center"/>
            </w:pPr>
            <w:r>
              <w:rPr>
                <w:b/>
              </w:rPr>
              <w:t xml:space="preserve">NHÓM TIÊU CHÍ VỀ NỀ NẾP VÀ KỸ NĂNG GIỜ ĂN (Đồng bộ Bảng 4)</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9</w:t>
            </w:r>
          </w:p>
        </w:tc>
        <w:tc>
          <w:tcPr>
            <w:tcW w:w="1460" w:type="dxa"/>
          </w:tcPr>
          <w:p>
            <w:pPr>
              <w:jc w:val="center"/>
            </w:pPr>
            <w:r>
              <w:t xml:space="preserve">Trẻ có nề nếp trong giờ ăn (biết mời cô, mời bạn, không nói chuyện riêng).</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10</w:t>
            </w:r>
          </w:p>
        </w:tc>
        <w:tc>
          <w:tcPr>
            <w:tcW w:w="1460" w:type="dxa"/>
          </w:tcPr>
          <w:p>
            <w:pPr>
              <w:jc w:val="center"/>
            </w:pPr>
            <w:r>
              <w:t xml:space="preserve">Trẻ thực hiện tốt các kỹ năng tự phục vụ trong giờ ăn (kê bàn, lấy khay).</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11</w:t>
            </w:r>
          </w:p>
        </w:tc>
        <w:tc>
          <w:tcPr>
            <w:tcW w:w="1460" w:type="dxa"/>
          </w:tcPr>
          <w:p>
            <w:pPr>
              <w:jc w:val="center"/>
            </w:pPr>
            <w:r>
              <w:t xml:space="preserve">Trẻ ăn hết suất, không kén ăn và biết quý trọng thực phẩm.</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12</w:t>
            </w:r>
          </w:p>
        </w:tc>
        <w:tc>
          <w:tcPr>
            <w:tcW w:w="1460" w:type="dxa"/>
          </w:tcPr>
          <w:p>
            <w:pPr>
              <w:jc w:val="center"/>
            </w:pPr>
            <w:r>
              <w:t xml:space="preserve">Trẻ nhận biết được các nhóm chất dinh dưỡng cơ bản thông qua bữa ăn.</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rPr>
                <w:b/>
              </w:rPr>
              <w:t xml:space="preserve">IV</w:t>
            </w:r>
          </w:p>
        </w:tc>
        <w:tc>
          <w:tcPr>
            <w:tcW w:w="1460" w:type="dxa"/>
          </w:tcPr>
          <w:p>
            <w:pPr>
              <w:jc w:val="center"/>
            </w:pPr>
            <w:r>
              <w:rPr>
                <w:b/>
              </w:rPr>
              <w:t xml:space="preserve">NHÓM TIÊU CHÍ VỀ KẾT QUẢ PHÁT TRIỂN NĂNG LỰC</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13</w:t>
            </w:r>
          </w:p>
        </w:tc>
        <w:tc>
          <w:tcPr>
            <w:tcW w:w="1460" w:type="dxa"/>
          </w:tcPr>
          <w:p>
            <w:pPr>
              <w:jc w:val="center"/>
            </w:pPr>
            <w:r>
              <w:t xml:space="preserve">Trẻ có thói quen chào hỏi lễ phép và sử dụng lời cảm ơn, xin lỗi đúng lúc.</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14</w:t>
            </w:r>
          </w:p>
        </w:tc>
        <w:tc>
          <w:tcPr>
            <w:tcW w:w="1460" w:type="dxa"/>
          </w:tcPr>
          <w:p>
            <w:pPr>
              <w:jc w:val="center"/>
            </w:pPr>
            <w:r>
              <w:t xml:space="preserve">Trẻ biết sắp xếp đồ dùng, đồ chơi ngăn nắp sau khi sử dụng.</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15</w:t>
            </w:r>
          </w:p>
        </w:tc>
        <w:tc>
          <w:tcPr>
            <w:tcW w:w="1460" w:type="dxa"/>
          </w:tcPr>
          <w:p>
            <w:pPr>
              <w:jc w:val="center"/>
            </w:pPr>
            <w:r>
              <w:t xml:space="preserve">Trẻ phản xạ nhanh nhẹn, linh hoạt trong các hoạt động vận động.</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bl>
    <w:p>
      <w:pPr>
        <w:jc w:val="both"/>
        <w:ind w:firstLine="720"/>
        <w:spacing w:line="360" w:lineRule="auto" w:before="120" w:after="120"/>
      </w:pPr>
      <w:r>
        <w:rPr>
          <w:b/>
        </w:rPr>
        <w:t xml:space="preserve">HƯỚNG DẪN XỬ LÝ SỐ LIỆU TỪ PHIẾU KHẢO SÁT:</w:t>
      </w:r>
    </w:p>
    <w:p>
      <w:pPr>
        <w:jc w:val="both"/>
        <w:ind w:firstLine="720"/>
        <w:spacing w:line="360" w:lineRule="auto" w:before="120" w:after="120"/>
      </w:pPr>
      <w:r>
        <w:t xml:space="preserve">Để đảm bảo tính khách quan và đồng bộ với các biểu bảng kết quả trong báo cáo, Tôi thực hiện tổng hợp dữ liệu theo quy trình sau:</w:t>
      </w:r>
    </w:p>
    <w:p>
      <w:pPr>
        <w:jc w:val="both"/>
        <w:ind w:firstLine="720"/>
        <w:spacing w:line="360" w:lineRule="auto" w:before="120" w:after="120"/>
      </w:pPr>
      <w:r>
        <w:rPr>
          <w:b/>
        </w:rPr>
        <w:t xml:space="preserve">1. Thời điểm khảo sát:</w:t>
      </w:r>
    </w:p>
    <w:p>
      <w:pPr>
        <w:jc w:val="both"/>
        <w:tabs>
          <w:tab w:val="left" w:pos="720"/>
        </w:tabs>
        <w:ind w:left="720" w:hanging="360"/>
        <w:spacing w:after="60"/>
      </w:pPr>
      <w:r>
        <w:t xml:space="preserve">• </w:t>
        <w:tab/>
      </w:r>
      <w:r>
        <w:rPr>
          <w:b/>
        </w:rPr>
        <w:t xml:space="preserve">Giai đoạn 1 (Trước thực nghiệm):</w:t>
      </w:r>
      <w:r>
        <w:t xml:space="preserve"> Thực hiện vào tháng 09/2025 để xác định thực trạng (khi giáo viên còn làm việc đối phó, chất lượng trẻ đạt thấp).</w:t>
      </w:r>
    </w:p>
    <w:p>
      <w:pPr>
        <w:jc w:val="both"/>
        <w:tabs>
          <w:tab w:val="left" w:pos="720"/>
        </w:tabs>
        <w:ind w:left="720" w:hanging="360"/>
        <w:spacing w:after="60"/>
      </w:pPr>
      <w:r>
        <w:t xml:space="preserve">• </w:t>
        <w:tab/>
      </w:r>
      <w:r>
        <w:rPr>
          <w:b/>
        </w:rPr>
        <w:t xml:space="preserve">Giai đoạn 2 (Sau thực nghiệm):</w:t>
      </w:r>
      <w:r>
        <w:t xml:space="preserve"> Thực hiện vào tháng 05/2026 sau khi đã triển khai các chu trình PDSA và cải cách quy trình kiểm tra nội bộ.</w:t>
      </w:r>
    </w:p>
    <w:p>
      <w:pPr>
        <w:jc w:val="both"/>
        <w:ind w:firstLine="720"/>
        <w:spacing w:line="360" w:lineRule="auto" w:before="120" w:after="120"/>
      </w:pPr>
      <w:r>
        <w:rPr>
          <w:b/>
        </w:rPr>
        <w:t xml:space="preserve">2. Công thức tính toán:</w:t>
      </w:r>
    </w:p>
    <w:p>
      <w:pPr>
        <w:jc w:val="both"/>
        <w:tabs>
          <w:tab w:val="left" w:pos="720"/>
        </w:tabs>
        <w:ind w:left="720" w:hanging="360"/>
        <w:spacing w:after="60"/>
      </w:pPr>
      <w:r>
        <w:t xml:space="preserve">• </w:t>
        <w:tab/>
      </w:r>
      <w:r>
        <w:rPr>
          <w:b/>
        </w:rPr>
        <w:t xml:space="preserve">Điểm trung bình (Mean):</w:t>
      </w:r>
      <w:r>
        <w:t xml:space="preserve"> Tổng điểm của 15 tiêu chí / 15.</w:t>
      </w:r>
    </w:p>
    <w:p>
      <w:pPr>
        <w:jc w:val="both"/>
        <w:tabs>
          <w:tab w:val="left" w:pos="720"/>
        </w:tabs>
        <w:ind w:left="720" w:hanging="360"/>
        <w:spacing w:after="60"/>
      </w:pPr>
      <w:r>
        <w:t xml:space="preserve">• </w:t>
        <w:tab/>
      </w:r>
      <w:r>
        <w:rPr>
          <w:b/>
        </w:rPr>
        <w:t xml:space="preserve">Tỷ lệ % đạt yêu cầu:</w:t>
      </w:r>
      <w:r>
        <w:t xml:space="preserve"> (Số trẻ đạt mức độ 4, 5 / Tổng số 362 trẻ) x 100.</w:t>
      </w:r>
    </w:p>
    <w:p>
      <w:pPr>
        <w:jc w:val="both"/>
        <w:ind w:firstLine="720"/>
        <w:spacing w:line="360" w:lineRule="auto" w:before="120" w:after="120"/>
      </w:pPr>
      <w:r>
        <w:rPr>
          <w:b/>
        </w:rPr>
        <w:t xml:space="preserve">3. Đối chiếu biến số:</w:t>
      </w:r>
    </w:p>
    <w:p>
      <w:pPr>
        <w:jc w:val="both"/>
        <w:tabs>
          <w:tab w:val="left" w:pos="720"/>
        </w:tabs>
        <w:ind w:left="720" w:hanging="360"/>
        <w:spacing w:after="60"/>
      </w:pPr>
      <w:r>
        <w:t xml:space="preserve">• </w:t>
        <w:tab/>
      </w:r>
      <w:r>
        <w:t xml:space="preserve">Các tiêu chí từ 5 đến 8 là căn cứ trực tiếp để Tôi tổng hợp dữ liệu cho nội dung "Vệ sinh cá nhân cho trẻ" tại </w:t>
      </w:r>
      <w:r>
        <w:rPr>
          <w:b/>
        </w:rPr>
        <w:t xml:space="preserve">Bảng 4</w:t>
      </w:r>
      <w:r>
        <w:t xml:space="preserve"> (đạt tỷ lệ tuân thủ 92.3% sau thực nghiệm).</w:t>
      </w:r>
    </w:p>
    <w:p>
      <w:pPr>
        <w:jc w:val="both"/>
        <w:tabs>
          <w:tab w:val="left" w:pos="720"/>
        </w:tabs>
        <w:ind w:left="720" w:hanging="360"/>
        <w:spacing w:after="60"/>
      </w:pPr>
      <w:r>
        <w:t xml:space="preserve">• </w:t>
        <w:tab/>
      </w:r>
      <w:r>
        <w:t xml:space="preserve">Các tiêu chí từ 9 đến 12 là minh chứng cho hiệu quả của nội dung "Tổ chức bữa ăn" và "Chiết tính khẩu phần" tại </w:t>
      </w:r>
      <w:r>
        <w:rPr>
          <w:b/>
        </w:rPr>
        <w:t xml:space="preserve">Bảng 4</w:t>
      </w:r>
      <w:r>
        <w:t xml:space="preserve"> (đạt tỷ lệ tuân thủ 88.7% sau thực nghiệm).</w:t>
      </w:r>
    </w:p>
    <w:p>
      <w:pPr>
        <w:jc w:val="both"/>
        <w:tabs>
          <w:tab w:val="left" w:pos="720"/>
        </w:tabs>
        <w:ind w:left="720" w:hanging="360"/>
        <w:spacing w:after="60"/>
      </w:pPr>
      <w:r>
        <w:t xml:space="preserve">• </w:t>
        <w:tab/>
      </w:r>
      <w:r>
        <w:t xml:space="preserve">Sự cải thiện ở mức độ 4 và 5 tại các tiêu chí về hứng thú (1-4) minh chứng cho việc giáo viên đã chuyển từ hình thức đối phó sang tập trung vào chất lượng giáo dục thực chất.</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