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2: PHIẾU KHẢO SÁT MỨC ĐỘ HỨNG THÚ VÀ NĂNG LỰC TỰ HỌC TỪ VỰNG CỦA HỌC SINH</w:t>
      </w:r>
    </w:p>
    <w:p>
      <w:pPr>
        <w:jc w:val="both"/>
        <w:ind w:firstLine="720"/>
        <w:spacing w:line="360" w:lineRule="auto" w:before="120" w:after="120"/>
      </w:pPr>
      <w:r>
        <w:rPr>
          <w:b/>
        </w:rPr>
        <w:t xml:space="preserve">1. MỤC ĐÍCH KHẢO SÁT</w:t>
      </w:r>
      <w:r>
        <w:t xml:space="preserve"> Phiếu khảo sát này nhằm thu thập ý kiến của các em học sinh về việc học từ vựng Tiếng Anh, làm cơ sở để giáo viên điều chỉnh phương pháp dạy học và ứng dụng ChatGPT làm trợ lý học tập cá nhân hóa tại nhà.</w:t>
      </w:r>
    </w:p>
    <w:p>
      <w:pPr>
        <w:jc w:val="both"/>
        <w:ind w:firstLine="720"/>
        <w:spacing w:line="360" w:lineRule="auto" w:before="120" w:after="120"/>
      </w:pPr>
      <w:r>
        <w:rPr>
          <w:b/>
        </w:rPr>
        <w:t xml:space="preserve">2. ĐỐI TƯỢNG KHẢO SÁT</w:t>
      </w:r>
      <w:r>
        <w:t xml:space="preserve"> Học sinh lớp 7 - Trường THCS Quang Tiến.</w:t>
      </w:r>
    </w:p>
    <w:p>
      <w:pPr>
        <w:jc w:val="both"/>
        <w:ind w:firstLine="720"/>
        <w:spacing w:line="360" w:lineRule="auto" w:before="120" w:after="120"/>
      </w:pPr>
      <w:r>
        <w:rPr>
          <w:b/>
        </w:rPr>
        <w:t xml:space="preserve">3. HƯỚNG DẪN TRẢ LỜI</w:t>
      </w:r>
      <w:r>
        <w:t xml:space="preserve"> Các em vui lòng đọc kỹ từng câu hỏi và đánh dấu (X) vào cột tương ứng với mức độ cảm nhận của mình theo thang đo sau:</w:t>
      </w:r>
    </w:p>
    <w:p>
      <w:pPr>
        <w:jc w:val="both"/>
        <w:tabs>
          <w:tab w:val="left" w:pos="720"/>
        </w:tabs>
        <w:ind w:left="720" w:hanging="360"/>
        <w:spacing w:after="60"/>
      </w:pPr>
      <w:r>
        <w:t xml:space="preserve">• </w:t>
        <w:tab/>
      </w:r>
      <w:r>
        <w:t xml:space="preserve">Mức 1: Rất không đồng ý</w:t>
      </w:r>
    </w:p>
    <w:p>
      <w:pPr>
        <w:jc w:val="both"/>
        <w:tabs>
          <w:tab w:val="left" w:pos="720"/>
        </w:tabs>
        <w:ind w:left="720" w:hanging="360"/>
        <w:spacing w:after="60"/>
      </w:pPr>
      <w:r>
        <w:t xml:space="preserve">• </w:t>
        <w:tab/>
      </w:r>
      <w:r>
        <w:t xml:space="preserve">Mức 2: Không đồng ý</w:t>
      </w:r>
    </w:p>
    <w:p>
      <w:pPr>
        <w:jc w:val="both"/>
        <w:tabs>
          <w:tab w:val="left" w:pos="720"/>
        </w:tabs>
        <w:ind w:left="720" w:hanging="360"/>
        <w:spacing w:after="60"/>
      </w:pPr>
      <w:r>
        <w:t xml:space="preserve">• </w:t>
        <w:tab/>
      </w:r>
      <w:r>
        <w:t xml:space="preserve">Mức 3: Bình thường/Phân vân</w:t>
      </w:r>
    </w:p>
    <w:p>
      <w:pPr>
        <w:jc w:val="both"/>
        <w:tabs>
          <w:tab w:val="left" w:pos="720"/>
        </w:tabs>
        <w:ind w:left="720" w:hanging="360"/>
        <w:spacing w:after="60"/>
      </w:pPr>
      <w:r>
        <w:t xml:space="preserve">• </w:t>
        <w:tab/>
      </w:r>
      <w:r>
        <w:t xml:space="preserve">Mức 4: Đồng ý</w:t>
      </w:r>
    </w:p>
    <w:p>
      <w:pPr>
        <w:jc w:val="both"/>
        <w:tabs>
          <w:tab w:val="left" w:pos="720"/>
        </w:tabs>
        <w:ind w:left="720" w:hanging="360"/>
        <w:spacing w:after="60"/>
      </w:pPr>
      <w:r>
        <w:t xml:space="preserve">• </w:t>
        <w:tab/>
      </w:r>
      <w:r>
        <w:t xml:space="preserve">Mức 5: Rất đồng ý</w:t>
      </w:r>
    </w:p>
    <w:p>
      <w:pPr>
        <w:jc w:val="both"/>
        <w:ind w:firstLine="720"/>
        <w:spacing w:line="360" w:lineRule="auto" w:before="120" w:after="120"/>
      </w:pPr>
      <w:r>
        <w:rPr>
          <w:b/>
        </w:rPr>
        <w:t xml:space="preserve">4. NỘI DUNG PHIẾU KHẢO SÁT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1460"/>
        <w:gridCol w:w="1460"/>
        <w:gridCol w:w="1460"/>
        <w:gridCol w:w="1460"/>
        <w:gridCol w:w="1460"/>
        <w:gridCol w:w="1460"/>
      </w:tblGrid>
      <w:tr>
        <w:tc>
          <w:tcPr>
            <w:tcW w:w="600" w:type="dxa"/>
            <w:shd w:val="clear" w:color="auto" w:fill="D5E8F0"/>
          </w:tcPr>
          <w:p>
            <w:pPr>
              <w:jc w:val="center"/>
            </w:pPr>
            <w:r>
              <w:rPr>
                <w:b/>
              </w:rPr>
              <w:t xml:space="preserve">STT</w:t>
            </w:r>
          </w:p>
        </w:tc>
        <w:tc>
          <w:tcPr>
            <w:tcW w:w="1460" w:type="dxa"/>
            <w:shd w:val="clear" w:color="auto" w:fill="D5E8F0"/>
          </w:tcPr>
          <w:p>
            <w:pPr>
              <w:jc w:val="center"/>
            </w:pPr>
            <w:r>
              <w:rPr>
                <w:b/>
              </w:rPr>
              <w:t xml:space="preserve">Nội dung khảo sát</w:t>
            </w:r>
          </w:p>
        </w:tc>
        <w:tc>
          <w:tcPr>
            <w:tcW w:w="1460" w:type="dxa"/>
            <w:shd w:val="clear" w:color="auto" w:fill="D5E8F0"/>
          </w:tcPr>
          <w:p>
            <w:pPr>
              <w:jc w:val="center"/>
            </w:pPr>
            <w:r>
              <w:rPr>
                <w:b/>
              </w:rPr>
              <w:t xml:space="preserve">Mức 1</w:t>
            </w:r>
          </w:p>
        </w:tc>
        <w:tc>
          <w:tcPr>
            <w:tcW w:w="1460" w:type="dxa"/>
            <w:shd w:val="clear" w:color="auto" w:fill="D5E8F0"/>
          </w:tcPr>
          <w:p>
            <w:pPr>
              <w:jc w:val="center"/>
            </w:pPr>
            <w:r>
              <w:rPr>
                <w:b/>
              </w:rPr>
              <w:t xml:space="preserve">Mức 2</w:t>
            </w:r>
          </w:p>
        </w:tc>
        <w:tc>
          <w:tcPr>
            <w:tcW w:w="1460" w:type="dxa"/>
            <w:shd w:val="clear" w:color="auto" w:fill="D5E8F0"/>
          </w:tcPr>
          <w:p>
            <w:pPr>
              <w:jc w:val="center"/>
            </w:pPr>
            <w:r>
              <w:rPr>
                <w:b/>
              </w:rPr>
              <w:t xml:space="preserve">Mức 3</w:t>
            </w:r>
          </w:p>
        </w:tc>
        <w:tc>
          <w:tcPr>
            <w:tcW w:w="1460" w:type="dxa"/>
            <w:shd w:val="clear" w:color="auto" w:fill="D5E8F0"/>
          </w:tcPr>
          <w:p>
            <w:pPr>
              <w:jc w:val="center"/>
            </w:pPr>
            <w:r>
              <w:rPr>
                <w:b/>
              </w:rPr>
              <w:t xml:space="preserve">Mức 4</w:t>
            </w:r>
          </w:p>
        </w:tc>
        <w:tc>
          <w:tcPr>
            <w:tcW w:w="1460" w:type="dxa"/>
            <w:shd w:val="clear" w:color="auto" w:fill="D5E8F0"/>
          </w:tcPr>
          <w:p>
            <w:pPr>
              <w:jc w:val="center"/>
            </w:pPr>
            <w:r>
              <w:rPr>
                <w:b/>
              </w:rPr>
              <w:t xml:space="preserve">Mức 5</w:t>
            </w:r>
          </w:p>
        </w:tc>
      </w:tr>
      <w:tr>
        <w:tc>
          <w:tcPr>
            <w:tcW w:w="600" w:type="dxa"/>
          </w:tcPr>
          <w:p>
            <w:pPr>
              <w:jc w:val="center"/>
            </w:pPr>
            <w:r>
              <w:rPr>
                <w:b/>
              </w:rPr>
              <w:t xml:space="preserve">I</w:t>
            </w:r>
          </w:p>
        </w:tc>
        <w:tc>
          <w:tcPr>
            <w:tcW w:w="1460" w:type="dxa"/>
          </w:tcPr>
          <w:p>
            <w:pPr>
              <w:jc w:val="center"/>
            </w:pPr>
            <w:r>
              <w:rPr>
                <w:b/>
              </w:rPr>
              <w:t xml:space="preserve">NHÓM CÂU HỎI VỀ HỨNG THÚ HỌC TẬP</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w:t>
            </w:r>
          </w:p>
        </w:tc>
        <w:tc>
          <w:tcPr>
            <w:tcW w:w="1460" w:type="dxa"/>
          </w:tcPr>
          <w:p>
            <w:pPr>
              <w:jc w:val="center"/>
            </w:pPr>
            <w:r>
              <w:t xml:space="preserve">Em cảm thấy việc học từ vựng Tiếng Anh là quan trọng và thú vị.</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2</w:t>
            </w:r>
          </w:p>
        </w:tc>
        <w:tc>
          <w:tcPr>
            <w:tcW w:w="1460" w:type="dxa"/>
          </w:tcPr>
          <w:p>
            <w:pPr>
              <w:jc w:val="center"/>
            </w:pPr>
            <w:r>
              <w:t xml:space="preserve">Em luôn cảm thấy hào hứng khi bắt đầu một chủ đề từ vựng mới.</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3</w:t>
            </w:r>
          </w:p>
        </w:tc>
        <w:tc>
          <w:tcPr>
            <w:tcW w:w="1460" w:type="dxa"/>
          </w:tcPr>
          <w:p>
            <w:pPr>
              <w:jc w:val="center"/>
            </w:pPr>
            <w:r>
              <w:t xml:space="preserve">Em thích khám phá các công cụ công nghệ (như ChatGPT) để hỗ trợ việc học.</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4</w:t>
            </w:r>
          </w:p>
        </w:tc>
        <w:tc>
          <w:tcPr>
            <w:tcW w:w="1460" w:type="dxa"/>
          </w:tcPr>
          <w:p>
            <w:pPr>
              <w:jc w:val="center"/>
            </w:pPr>
            <w:r>
              <w:t xml:space="preserve">Em không còn cảm thấy áp lực hay nhàm chán khi phải học từ vựng tại nhà.</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rPr>
                <w:b/>
              </w:rPr>
              <w:t xml:space="preserve">II</w:t>
            </w:r>
          </w:p>
        </w:tc>
        <w:tc>
          <w:tcPr>
            <w:tcW w:w="1460" w:type="dxa"/>
          </w:tcPr>
          <w:p>
            <w:pPr>
              <w:jc w:val="center"/>
            </w:pPr>
            <w:r>
              <w:rPr>
                <w:b/>
              </w:rPr>
              <w:t xml:space="preserve">NHÓM CÂU HỎI VỀ ĐỘ HIỂU BÀI VÀ GHI NHỚ</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5</w:t>
            </w:r>
          </w:p>
        </w:tc>
        <w:tc>
          <w:tcPr>
            <w:tcW w:w="1460" w:type="dxa"/>
          </w:tcPr>
          <w:p>
            <w:pPr>
              <w:jc w:val="center"/>
            </w:pPr>
            <w:r>
              <w:t xml:space="preserve">Em hiểu rõ nghĩa, cách phát âm và cách sử dụng của từ mới ngay tại lớp.</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6</w:t>
            </w:r>
          </w:p>
        </w:tc>
        <w:tc>
          <w:tcPr>
            <w:tcW w:w="1460" w:type="dxa"/>
          </w:tcPr>
          <w:p>
            <w:pPr>
              <w:jc w:val="center"/>
            </w:pPr>
            <w:r>
              <w:t xml:space="preserve">Em có thể ghi nhớ từ vựng lâu hơn thay vì chỉ thuộc lòng để đối phó kiểm tra.</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7</w:t>
            </w:r>
          </w:p>
        </w:tc>
        <w:tc>
          <w:tcPr>
            <w:tcW w:w="1460" w:type="dxa"/>
          </w:tcPr>
          <w:p>
            <w:pPr>
              <w:jc w:val="center"/>
            </w:pPr>
            <w:r>
              <w:t xml:space="preserve">Em biết cách phân loại từ vựng theo chủ đề để dễ dàng ghi nhớ.</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8</w:t>
            </w:r>
          </w:p>
        </w:tc>
        <w:tc>
          <w:tcPr>
            <w:tcW w:w="1460" w:type="dxa"/>
          </w:tcPr>
          <w:p>
            <w:pPr>
              <w:jc w:val="center"/>
            </w:pPr>
            <w:r>
              <w:t xml:space="preserve">Em có thể tự giải thích nghĩa của từ vựng bằng Tiếng Anh đơn giản hoặc qua ngữ cảnh.</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rPr>
                <w:b/>
              </w:rPr>
              <w:t xml:space="preserve">III</w:t>
            </w:r>
          </w:p>
        </w:tc>
        <w:tc>
          <w:tcPr>
            <w:tcW w:w="1460" w:type="dxa"/>
          </w:tcPr>
          <w:p>
            <w:pPr>
              <w:jc w:val="center"/>
            </w:pPr>
            <w:r>
              <w:rPr>
                <w:b/>
              </w:rPr>
              <w:t xml:space="preserve">NHÓM CÂU HỎI VỀ KỸ NĂNG THỰC HÀNH VÀ TỰ HỌC</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9</w:t>
            </w:r>
          </w:p>
        </w:tc>
        <w:tc>
          <w:tcPr>
            <w:tcW w:w="1460" w:type="dxa"/>
          </w:tcPr>
          <w:p>
            <w:pPr>
              <w:jc w:val="center"/>
            </w:pPr>
            <w:r>
              <w:t xml:space="preserve">Em có thể tự đặt câu đúng ngữ pháp với các từ vựng mới đã học.</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10</w:t>
            </w:r>
          </w:p>
        </w:tc>
        <w:tc>
          <w:tcPr>
            <w:tcW w:w="1460" w:type="dxa"/>
          </w:tcPr>
          <w:p>
            <w:pPr>
              <w:jc w:val="center"/>
            </w:pPr>
            <w:r>
              <w:t xml:space="preserve">Em biết cách đặt câu lệnh (prompt) để yêu cầu ChatGPT giải thích từ vựng.</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11</w:t>
            </w:r>
          </w:p>
        </w:tc>
        <w:tc>
          <w:tcPr>
            <w:tcW w:w="1460" w:type="dxa"/>
          </w:tcPr>
          <w:p>
            <w:pPr>
              <w:jc w:val="center"/>
            </w:pPr>
            <w:r>
              <w:t xml:space="preserve">Em thường xuyên dùng AI để kiểm tra phát âm và sửa lỗi sai khi làm bài tập tại nhà.</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12</w:t>
            </w:r>
          </w:p>
        </w:tc>
        <w:tc>
          <w:tcPr>
            <w:tcW w:w="1460" w:type="dxa"/>
          </w:tcPr>
          <w:p>
            <w:pPr>
              <w:jc w:val="center"/>
            </w:pPr>
            <w:r>
              <w:t xml:space="preserve">Em có thể tự tạo ra các đoạn hội thoại ngắn hoặc câu chuyện có chứa từ mới.</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13</w:t>
            </w:r>
          </w:p>
        </w:tc>
        <w:tc>
          <w:tcPr>
            <w:tcW w:w="1460" w:type="dxa"/>
          </w:tcPr>
          <w:p>
            <w:pPr>
              <w:jc w:val="center"/>
            </w:pPr>
            <w:r>
              <w:t xml:space="preserve">Em tự tin sử dụng từ vựng đã học vào các kỹ năng Nghe, Nói, Đọc, Viết.</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14</w:t>
            </w:r>
          </w:p>
        </w:tc>
        <w:tc>
          <w:tcPr>
            <w:tcW w:w="1460" w:type="dxa"/>
          </w:tcPr>
          <w:p>
            <w:pPr>
              <w:jc w:val="center"/>
            </w:pPr>
            <w:r>
              <w:t xml:space="preserve">Em cảm thấy việc sử dụng ChatGPT giúp em chủ động hơn trong việc học mà không cần giáo viên nhắc nhở.</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bl>
    <w:p>
      <w:pPr>
        <w:jc w:val="both"/>
        <w:ind w:firstLine="720"/>
        <w:spacing w:line="360" w:lineRule="auto" w:before="120" w:after="120"/>
      </w:pPr>
      <w:r>
        <w:rPr>
          <w:b/>
        </w:rPr>
        <w:t xml:space="preserve">5. THỐNG KÊ KẾT QUẢ (Dành cho Giáo viên)</w:t>
      </w:r>
    </w:p>
    <w:p>
      <w:pPr>
        <w:jc w:val="both"/>
        <w:tabs>
          <w:tab w:val="left" w:pos="720"/>
        </w:tabs>
        <w:ind w:left="720" w:hanging="360"/>
        <w:spacing w:after="60"/>
      </w:pPr>
      <w:r>
        <w:t xml:space="preserve">• </w:t>
        <w:tab/>
      </w:r>
      <w:r>
        <w:t xml:space="preserve">Tổng số phiếu phát ra: ..........</w:t>
      </w:r>
    </w:p>
    <w:p>
      <w:pPr>
        <w:jc w:val="both"/>
        <w:tabs>
          <w:tab w:val="left" w:pos="720"/>
        </w:tabs>
        <w:ind w:left="720" w:hanging="360"/>
        <w:spacing w:after="60"/>
      </w:pPr>
      <w:r>
        <w:t xml:space="preserve">• </w:t>
        <w:tab/>
      </w:r>
      <w:r>
        <w:t xml:space="preserve">Tổng số phiếu thu về: ..........</w:t>
      </w:r>
    </w:p>
    <w:p>
      <w:pPr>
        <w:jc w:val="both"/>
        <w:tabs>
          <w:tab w:val="left" w:pos="720"/>
        </w:tabs>
        <w:ind w:left="720" w:hanging="360"/>
        <w:spacing w:after="60"/>
      </w:pPr>
      <w:r>
        <w:t xml:space="preserve">• </w:t>
        <w:tab/>
      </w:r>
      <w:r>
        <w:t xml:space="preserve">Kết quả định lượng:</w:t>
      </w:r>
    </w:p>
    <w:p>
      <w:pPr>
        <w:jc w:val="both"/>
        <w:tabs>
          <w:tab w:val="left" w:pos="720"/>
        </w:tabs>
        <w:ind w:left="720" w:hanging="360"/>
        <w:spacing w:after="60"/>
      </w:pPr>
      <w:r>
        <w:t xml:space="preserve">• </w:t>
        <w:tab/>
      </w:r>
      <w:r>
        <w:t xml:space="preserve">Mức độ Hứng thú (Câu 1-4): ..........% Khá/Tốt.</w:t>
      </w:r>
    </w:p>
    <w:p>
      <w:pPr>
        <w:jc w:val="both"/>
        <w:tabs>
          <w:tab w:val="left" w:pos="720"/>
        </w:tabs>
        <w:ind w:left="720" w:hanging="360"/>
        <w:spacing w:after="60"/>
      </w:pPr>
      <w:r>
        <w:t xml:space="preserve">• </w:t>
        <w:tab/>
      </w:r>
      <w:r>
        <w:t xml:space="preserve">Mức độ Hiểu bài (Câu 5-8): ..........% Khá/Tốt.</w:t>
      </w:r>
    </w:p>
    <w:p>
      <w:pPr>
        <w:jc w:val="both"/>
        <w:tabs>
          <w:tab w:val="left" w:pos="720"/>
        </w:tabs>
        <w:ind w:left="720" w:hanging="360"/>
        <w:spacing w:after="60"/>
      </w:pPr>
      <w:r>
        <w:t xml:space="preserve">• </w:t>
        <w:tab/>
      </w:r>
      <w:r>
        <w:t xml:space="preserve">Kỹ năng thực hành (Câu 9-14): ..........% Khá/Tốt.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