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"/>
        <w:jc w:val="center"/>
      </w:pPr>
      <w:r>
        <w:rPr>
          <w:rFonts w:ascii="Arial" w:hAnsi="Arial" w:eastAsia="Arial"/>
          <w:b/>
          <w:color w:val="1C1C1C"/>
          <w:sz w:val="36"/>
        </w:rPr>
        <w:t>MAR THAYNE LOWELL NACIONALES</w:t>
      </w:r>
    </w:p>
    <w:p>
      <w:pPr>
        <w:spacing w:after="52"/>
        <w:jc w:val="center"/>
      </w:pPr>
      <w:r>
        <w:rPr>
          <w:rFonts w:ascii="Arial" w:hAnsi="Arial" w:eastAsia="Arial"/>
          <w:b/>
          <w:color w:val="124F65"/>
          <w:sz w:val="20"/>
        </w:rPr>
        <w:t>MARKETING AUTOMATION • DIGITAL MARKETING • WEB DEVELOPMENT</w:t>
      </w:r>
    </w:p>
    <w:p>
      <w:pPr>
        <w:spacing w:after="88"/>
        <w:jc w:val="center"/>
        <w:pBdr>
          <w:bottom w:val="single" w:sz="7" w:space="2" w:color="6F8C98"/>
        </w:pBdr>
      </w:pPr>
      <w:r>
        <w:rPr>
          <w:rFonts w:ascii="Arial" w:hAnsi="Arial" w:eastAsia="Arial"/>
          <w:color w:val="4E4E4E"/>
          <w:sz w:val="17"/>
        </w:rPr>
        <w:t xml:space="preserve">Pasig City / Quezon City, Philippines  |  +63 919 373 2269  |  </w:t>
      </w:r>
      <w:hyperlink r:id="rId9">
        <w:r>
          <w:rPr>
            <w:rFonts w:ascii="Arial" w:hAnsi="Arial"/>
            <w:color w:val="124F65"/>
            <w:sz w:val="18"/>
          </w:rPr>
          <w:t>marthnacionales@gmail.com</w:t>
        </w:r>
      </w:hyperlink>
      <w:r>
        <w:rPr>
          <w:rFonts w:ascii="Arial" w:hAnsi="Arial" w:eastAsia="Arial"/>
          <w:color w:val="4E4E4E"/>
          <w:sz w:val="17"/>
        </w:rPr>
        <w:t xml:space="preserve">  |  </w:t>
      </w:r>
      <w:hyperlink r:id="rId10">
        <w:r>
          <w:rPr>
            <w:rFonts w:ascii="Arial" w:hAnsi="Arial"/>
            <w:color w:val="124F65"/>
            <w:sz w:val="18"/>
          </w:rPr>
          <w:t>github.com/thayl0w</w:t>
        </w:r>
      </w:hyperlink>
    </w:p>
    <w:p>
      <w:pPr>
        <w:spacing w:before="110" w:after="50"/>
        <w:pBdr>
          <w:bottom w:val="single" w:sz="5" w:space="2" w:color="9CB0B8"/>
        </w:pBdr>
      </w:pPr>
      <w:r>
        <w:rPr>
          <w:rFonts w:ascii="Arial" w:hAnsi="Arial" w:eastAsia="Arial"/>
          <w:b/>
          <w:color w:val="124F65"/>
          <w:sz w:val="20"/>
        </w:rPr>
        <w:t>PROFESSIONAL EXPERIENCE</w:t>
      </w:r>
    </w:p>
    <w:p>
      <w:pPr>
        <w:tabs>
          <w:tab w:pos="9878" w:val="right"/>
        </w:tabs>
        <w:spacing w:before="56" w:after="1"/>
      </w:pPr>
      <w:r>
        <w:rPr>
          <w:rFonts w:ascii="Arial" w:hAnsi="Arial" w:eastAsia="Arial"/>
          <w:b/>
          <w:sz w:val="19"/>
        </w:rPr>
        <w:t>Independent Contractor — Marketing Automation, Digital Marketing &amp; Web Development</w:t>
      </w:r>
      <w:r>
        <w:rPr>
          <w:rFonts w:ascii="Arial" w:hAnsi="Arial" w:eastAsia="Arial"/>
          <w:b/>
          <w:color w:val="4E4E4E"/>
          <w:sz w:val="17"/>
        </w:rPr>
        <w:tab/>
        <w:t>2023 – Present</w:t>
      </w:r>
    </w:p>
    <w:p>
      <w:pPr>
        <w:spacing w:after="11"/>
      </w:pPr>
      <w:r>
        <w:rPr>
          <w:rFonts w:ascii="Arial" w:hAnsi="Arial" w:eastAsia="Arial"/>
          <w:i/>
          <w:color w:val="4E4E4E"/>
          <w:sz w:val="17"/>
        </w:rPr>
        <w:t>Self-Employed | Remote, Philippines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Build and optimize lead-generation funnels, landing pages, and responsive web assets using GoHighLevel, Systeme.io, WordPress, HTML/CSS/JavaScript, Astro.js, and Tailwind CSS.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Configure CRM forms, pipelines, lead-management processes, email/SMS nurture sequences, and automated follow-up workflows in GoHighLevel and Systeme.io.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Plan and optimize Meta advertising campaigns, including ad creative, audience targeting, budget management, performance review, and lead-generation strategy for wellness offers.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Create social media content, ad graphics, lead magnets, testimonial assets, before/after visuals, and conversion-focused copy aligned with campaign goals and funnel stages.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Support SEO, website content optimization, Google review initiatives, and funnel performance analysis to improve visibility, user experience, and marketing execution.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Test forms, links, responsive layouts, funnels, and web deployments before release; troubleshoot issues, implement revisions, and deploy updates through Git/GitHub and Vercel.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Maintain organized project documentation, task tracking, campaign notes, and client updates using Trello and Google Workspace while working independently in a remote environment.</w:t>
      </w:r>
    </w:p>
    <w:p>
      <w:pPr>
        <w:spacing w:before="110" w:after="50"/>
        <w:pBdr>
          <w:bottom w:val="single" w:sz="5" w:space="2" w:color="9CB0B8"/>
        </w:pBdr>
      </w:pPr>
      <w:r>
        <w:rPr>
          <w:rFonts w:ascii="Arial" w:hAnsi="Arial" w:eastAsia="Arial"/>
          <w:b/>
          <w:color w:val="124F65"/>
          <w:sz w:val="20"/>
        </w:rPr>
        <w:t>CORE SKILLS</w:t>
      </w:r>
    </w:p>
    <w:p>
      <w:pPr>
        <w:spacing w:after="26"/>
      </w:pPr>
      <w:r>
        <w:rPr>
          <w:rFonts w:ascii="Arial" w:hAnsi="Arial" w:eastAsia="Arial"/>
          <w:b/>
        </w:rPr>
        <w:t xml:space="preserve">Marketing Automation &amp; CRM: </w:t>
      </w:r>
      <w:r>
        <w:rPr>
          <w:rFonts w:ascii="Arial" w:hAnsi="Arial" w:eastAsia="Arial"/>
        </w:rPr>
        <w:t>GoHighLevel (GHL) • Systeme.io • ClickFunnels • CRM pipelines • Forms • Lead management • Email/SMS automation • Lead nurturing • Automated follow-ups • Funnel workflows • A/B testing</w:t>
      </w:r>
    </w:p>
    <w:p>
      <w:pPr>
        <w:spacing w:after="26"/>
      </w:pPr>
      <w:r>
        <w:rPr>
          <w:rFonts w:ascii="Arial" w:hAnsi="Arial" w:eastAsia="Arial"/>
          <w:b/>
        </w:rPr>
        <w:t xml:space="preserve">Digital Marketing &amp; Content: </w:t>
      </w:r>
      <w:r>
        <w:rPr>
          <w:rFonts w:ascii="Arial" w:hAnsi="Arial" w:eastAsia="Arial"/>
        </w:rPr>
        <w:t>Meta Ads Manager • Paid lead generation • Social media management • Content strategy • Ad creative • Email marketing • SEO • Website content optimization • Lead magnets • Analytics/reporting • Canva</w:t>
      </w:r>
    </w:p>
    <w:p>
      <w:pPr>
        <w:spacing w:after="26"/>
      </w:pPr>
      <w:r>
        <w:rPr>
          <w:rFonts w:ascii="Arial" w:hAnsi="Arial" w:eastAsia="Arial"/>
          <w:b/>
        </w:rPr>
        <w:t xml:space="preserve">Web Development &amp; Technical: </w:t>
      </w:r>
      <w:r>
        <w:rPr>
          <w:rFonts w:ascii="Arial" w:hAnsi="Arial" w:eastAsia="Arial"/>
        </w:rPr>
        <w:t>HTML5 • CSS3 • Tailwind CSS • JavaScript (ES6+) • Astro.js • WordPress • Python • Node.js • MySQL • PostgreSQL • Git/GitHub • Vercel • Responsive design</w:t>
      </w:r>
    </w:p>
    <w:p>
      <w:pPr>
        <w:spacing w:after="26"/>
      </w:pPr>
      <w:r>
        <w:rPr>
          <w:rFonts w:ascii="Arial" w:hAnsi="Arial" w:eastAsia="Arial"/>
          <w:b/>
        </w:rPr>
        <w:t xml:space="preserve">AI, Operations &amp; Productivity: </w:t>
      </w:r>
      <w:r>
        <w:rPr>
          <w:rFonts w:ascii="Arial" w:hAnsi="Arial" w:eastAsia="Arial"/>
        </w:rPr>
        <w:t>AI-assisted research, content creation, and workflow planning • Google Workspace • Microsoft Office • Trello • Gorgias • Jotform • Google Forms • Technical documentation • PowerShell scripting</w:t>
      </w:r>
    </w:p>
    <w:p>
      <w:pPr>
        <w:spacing w:before="110" w:after="50"/>
        <w:pBdr>
          <w:bottom w:val="single" w:sz="5" w:space="2" w:color="9CB0B8"/>
        </w:pBdr>
      </w:pPr>
      <w:r>
        <w:rPr>
          <w:rFonts w:ascii="Arial" w:hAnsi="Arial" w:eastAsia="Arial"/>
          <w:b/>
          <w:color w:val="124F65"/>
          <w:sz w:val="20"/>
        </w:rPr>
        <w:t>ADDITIONAL EXPERIENCE</w:t>
      </w:r>
    </w:p>
    <w:p>
      <w:pPr>
        <w:tabs>
          <w:tab w:pos="9878" w:val="right"/>
        </w:tabs>
        <w:spacing w:before="56" w:after="1"/>
      </w:pPr>
      <w:r>
        <w:rPr>
          <w:rFonts w:ascii="Arial" w:hAnsi="Arial" w:eastAsia="Arial"/>
          <w:b/>
          <w:sz w:val="19"/>
        </w:rPr>
        <w:t>Full-Time Missionary &amp; Team Leader</w:t>
      </w:r>
      <w:r>
        <w:rPr>
          <w:rFonts w:ascii="Arial" w:hAnsi="Arial" w:eastAsia="Arial"/>
          <w:b/>
          <w:color w:val="4E4E4E"/>
          <w:sz w:val="17"/>
        </w:rPr>
        <w:tab/>
        <w:t>Aug 2021 – Aug 2023</w:t>
      </w:r>
    </w:p>
    <w:p>
      <w:pPr>
        <w:spacing w:after="11"/>
      </w:pPr>
      <w:r>
        <w:rPr>
          <w:rFonts w:ascii="Arial" w:hAnsi="Arial" w:eastAsia="Arial"/>
          <w:i/>
          <w:color w:val="4E4E4E"/>
          <w:sz w:val="17"/>
        </w:rPr>
        <w:t>The Church of Jesus Christ of Latter-day Saints | Philippines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Progressed through increasingly responsible leadership assignments and ultimately led and trained teams of 10–30+ volunteers across multiple districts and zones.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Engaged with 50+ individuals daily through outreach and teaching, developing strong communication, customer-service, presentation, and cross-cultural relationship skills.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Trained and mentored 3 new volunteers, coordinated schedules and goals, and provided coaching and performance feedback to support team consistency and accountability.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Maintained accurate daily reports, contact records, progress metrics, and operational documentation while collaborating with teams of 20+ people.</w:t>
      </w:r>
    </w:p>
    <w:p>
      <w:pPr>
        <w:tabs>
          <w:tab w:pos="9878" w:val="right"/>
        </w:tabs>
        <w:spacing w:before="56" w:after="1"/>
      </w:pPr>
      <w:r>
        <w:rPr>
          <w:rFonts w:ascii="Arial" w:hAnsi="Arial" w:eastAsia="Arial"/>
          <w:b/>
          <w:sz w:val="19"/>
        </w:rPr>
        <w:t>Budget Office Intern</w:t>
      </w:r>
      <w:r>
        <w:rPr>
          <w:rFonts w:ascii="Arial" w:hAnsi="Arial" w:eastAsia="Arial"/>
          <w:b/>
          <w:color w:val="4E4E4E"/>
          <w:sz w:val="17"/>
        </w:rPr>
        <w:tab/>
        <w:t>Jan 2019 – Mar 2019</w:t>
      </w:r>
    </w:p>
    <w:p>
      <w:pPr>
        <w:spacing w:after="11"/>
      </w:pPr>
      <w:r>
        <w:rPr>
          <w:rFonts w:ascii="Arial" w:hAnsi="Arial" w:eastAsia="Arial"/>
          <w:i/>
          <w:color w:val="4E4E4E"/>
          <w:sz w:val="17"/>
        </w:rPr>
        <w:t>City Hall of Bato | Camarines Sur, Philippines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Prepared and reviewed budget reports, financial documents, and official correspondence for municipal departments.</w:t>
      </w:r>
    </w:p>
    <w:p>
      <w:pPr>
        <w:keepLines/>
        <w:spacing w:after="25"/>
        <w:ind w:left="230" w:hanging="173"/>
      </w:pPr>
      <w:r>
        <w:rPr>
          <w:rFonts w:ascii="Arial" w:hAnsi="Arial" w:eastAsia="Arial"/>
          <w:b/>
          <w:color w:val="124F65"/>
        </w:rPr>
        <w:t xml:space="preserve">• </w:t>
      </w:r>
      <w:r>
        <w:rPr>
          <w:rFonts w:ascii="Arial" w:hAnsi="Arial" w:eastAsia="Arial"/>
        </w:rPr>
        <w:t>Reorganized physical and digital filing systems to improve document retrieval and provided day-to-day administrative support.</w:t>
      </w:r>
    </w:p>
    <w:p>
      <w:pPr>
        <w:spacing w:before="110" w:after="50"/>
        <w:pBdr>
          <w:bottom w:val="single" w:sz="5" w:space="2" w:color="9CB0B8"/>
        </w:pBdr>
      </w:pPr>
      <w:r>
        <w:rPr>
          <w:rFonts w:ascii="Arial" w:hAnsi="Arial" w:eastAsia="Arial"/>
          <w:b/>
          <w:color w:val="124F65"/>
          <w:sz w:val="20"/>
        </w:rPr>
        <w:t>EDUCATION</w:t>
      </w:r>
    </w:p>
    <w:p>
      <w:pPr>
        <w:tabs>
          <w:tab w:pos="9878" w:val="right"/>
        </w:tabs>
        <w:spacing w:before="56" w:after="1"/>
      </w:pPr>
      <w:r>
        <w:rPr>
          <w:rFonts w:ascii="Arial" w:hAnsi="Arial" w:eastAsia="Arial"/>
          <w:b/>
          <w:sz w:val="19"/>
        </w:rPr>
        <w:t>Bachelor of Science in Software Development</w:t>
      </w:r>
      <w:r>
        <w:rPr>
          <w:rFonts w:ascii="Arial" w:hAnsi="Arial" w:eastAsia="Arial"/>
          <w:b/>
          <w:color w:val="4E4E4E"/>
          <w:sz w:val="17"/>
        </w:rPr>
        <w:tab/>
        <w:t>In Progress</w:t>
      </w:r>
    </w:p>
    <w:p>
      <w:pPr>
        <w:spacing w:after="11"/>
      </w:pPr>
      <w:r>
        <w:rPr>
          <w:rFonts w:ascii="Arial" w:hAnsi="Arial" w:eastAsia="Arial"/>
          <w:i/>
          <w:color w:val="4E4E4E"/>
          <w:sz w:val="17"/>
        </w:rPr>
        <w:t>Brigham Young University–Idaho via BYU-Pathway Worldwide | Online</w:t>
      </w:r>
    </w:p>
    <w:p>
      <w:pPr>
        <w:spacing w:after="24"/>
        <w:ind w:left="230"/>
      </w:pPr>
      <w:r>
        <w:rPr>
          <w:rFonts w:ascii="Arial" w:hAnsi="Arial" w:eastAsia="Arial"/>
        </w:rPr>
        <w:t>Certificates: Web &amp; Computer Programming • Web Development • Software Development • BYU-Pathway Connect</w:t>
      </w:r>
    </w:p>
    <w:sectPr w:rsidR="00FC693F" w:rsidRPr="0006063C" w:rsidSect="00034616">
      <w:footerReference w:type="default" r:id="rId11"/>
      <w:pgSz w:w="12240" w:h="15840"/>
      <w:pgMar w:top="691" w:right="893" w:bottom="691" w:left="893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919191"/>
        <w:sz w:val="14"/>
      </w:rPr>
      <w:t>Mar Thayne Lowell Nacionales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9" w:line="240" w:lineRule="auto"/>
    </w:pPr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rthnacionales@gmail.com" TargetMode="External"/><Relationship Id="rId10" Type="http://schemas.openxmlformats.org/officeDocument/2006/relationships/hyperlink" Target="https://github.com/thayl0w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