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before="160" w:line="269" w:lineRule="auto"/>
        <w:jc w:val="center"/>
        <w:shd w:fill="7552E0" w:val="clear"/>
        <w:pBdr>
          <w:top w:val="single" w:sz="1" w:space="1" w:color="7552E0"/>
          <w:bottom w:val="single" w:sz="1" w:space="1" w:color="7552E0"/>
          <w:left w:val="single" w:sz="1" w:space="1" w:color="7552E0"/>
          <w:right w:val="single" w:sz="1" w:space="1" w:color="7552E0"/>
        </w:pBdr>
      </w:pPr>
      <w:r>
        <w:rPr>
          <w:rFonts w:ascii="Arial" w:hAnsi="Arial" w:eastAsia="Arial"/>
          <w:b/>
          <w:bCs/>
          <w:color w:val="FFFFFF"/>
          <w:sz w:val="28"/>
          <w:szCs w:val="26"/>
        </w:rPr>
        <w:t xml:space="preserve">PIW — Feel Great Launch Email · SHORT BLAST VERSION</w:t>
      </w:r>
    </w:p>
    <w:p>
      <w:pPr>
        <w:spacing w:after="0" w:before="0" w:line="240" w:lineRule="auto"/>
        <w:ind w:left="202" w:right="202"/>
        <w:jc w:val="left"/>
        <w:shd w:fill="FAFAFA" w:val="clear"/>
        <w:pBdr>
          <w:top w:val="single" w:sz="3" w:space="1" w:color="E4E4E7"/>
          <w:left w:val="single" w:sz="3" w:space="1" w:color="E4E4E7"/>
          <w:right w:val="single" w:sz="3" w:space="1" w:color="E4E4E7"/>
        </w:pBdr>
      </w:pPr>
      <w:r>
        <w:rPr>
          <w:rFonts w:ascii="Arial" w:hAnsi="Arial" w:eastAsia="Arial"/>
          <w:b/>
          <w:color w:val="5F6368"/>
          <w:sz w:val="17"/>
        </w:rPr>
        <w:t xml:space="preserve">From name:  </w:t>
      </w:r>
      <w:r>
        <w:rPr>
          <w:rFonts w:ascii="Arial" w:hAnsi="Arial" w:eastAsia="Arial"/>
          <w:color w:val="202124"/>
          <w:sz w:val="17"/>
        </w:rPr>
        <w:t xml:space="preserve">Troy Wallace | Pristine Image Wellness</w:t>
      </w:r>
    </w:p>
    <w:p>
      <w:pPr>
        <w:spacing w:after="0" w:before="0" w:line="240" w:lineRule="auto"/>
        <w:ind w:left="202" w:right="202"/>
        <w:jc w:val="left"/>
        <w:shd w:fill="FAFAFA" w:val="clear"/>
        <w:pBdr>
          <w:left w:val="single" w:sz="3" w:space="1" w:color="E4E4E7"/>
          <w:right w:val="single" w:sz="3" w:space="1" w:color="E4E4E7"/>
        </w:pBdr>
      </w:pPr>
      <w:r>
        <w:rPr>
          <w:rFonts w:ascii="Arial" w:hAnsi="Arial" w:eastAsia="Arial"/>
          <w:b/>
          <w:color w:val="5F6368"/>
          <w:sz w:val="17"/>
        </w:rPr>
        <w:t xml:space="preserve">To:  </w:t>
      </w:r>
      <w:r>
        <w:rPr>
          <w:rFonts w:ascii="Arial" w:hAnsi="Arial" w:eastAsia="Arial"/>
          <w:color w:val="202124"/>
          <w:sz w:val="17"/>
        </w:rPr>
        <w:t xml:space="preserve">Existing Pristine Image Med Spa client list (~8,000)</w:t>
      </w:r>
    </w:p>
    <w:p>
      <w:pPr>
        <w:spacing w:after="0" w:before="0" w:line="240" w:lineRule="auto"/>
        <w:ind w:left="202" w:right="202"/>
        <w:jc w:val="left"/>
        <w:shd w:fill="FAFAFA" w:val="clear"/>
        <w:pBdr>
          <w:left w:val="single" w:sz="3" w:space="1" w:color="E4E4E7"/>
          <w:right w:val="single" w:sz="3" w:space="1" w:color="E4E4E7"/>
        </w:pBdr>
      </w:pPr>
      <w:r>
        <w:rPr>
          <w:rFonts w:ascii="Arial" w:hAnsi="Arial" w:eastAsia="Arial"/>
          <w:b/>
          <w:color w:val="5F6368"/>
          <w:sz w:val="17"/>
        </w:rPr>
        <w:t xml:space="preserve">Subject (recommended):  </w:t>
      </w:r>
      <w:r>
        <w:rPr>
          <w:rFonts w:ascii="Arial" w:hAnsi="Arial" w:eastAsia="Arial"/>
          <w:color w:val="202124"/>
          <w:sz w:val="17"/>
        </w:rPr>
        <w:t xml:space="preserve">A new metabolic option for our spa family</w:t>
      </w:r>
    </w:p>
    <w:p>
      <w:pPr>
        <w:spacing w:after="0" w:before="0" w:line="240" w:lineRule="auto"/>
        <w:ind w:left="202" w:right="202"/>
        <w:jc w:val="left"/>
        <w:shd w:fill="FAFAFA" w:val="clear"/>
        <w:pBdr>
          <w:left w:val="single" w:sz="3" w:space="1" w:color="E4E4E7"/>
          <w:right w:val="single" w:sz="3" w:space="1" w:color="E4E4E7"/>
        </w:pBdr>
      </w:pPr>
      <w:r>
        <w:rPr>
          <w:rFonts w:ascii="Arial" w:hAnsi="Arial" w:eastAsia="Arial"/>
          <w:b/>
          <w:color w:val="5F6368"/>
          <w:sz w:val="17"/>
        </w:rPr>
        <w:t xml:space="preserve">Subject (A/B alternate):  </w:t>
      </w:r>
      <w:r>
        <w:rPr>
          <w:rFonts w:ascii="Arial" w:hAnsi="Arial" w:eastAsia="Arial"/>
          <w:color w:val="202124"/>
          <w:sz w:val="17"/>
        </w:rPr>
        <w:t xml:space="preserve">Why “trying harder” may not be the real problem</w:t>
      </w:r>
    </w:p>
    <w:p>
      <w:pPr>
        <w:spacing w:after="0" w:before="0" w:line="240" w:lineRule="auto"/>
        <w:ind w:left="202" w:right="202"/>
        <w:jc w:val="left"/>
        <w:shd w:fill="FAFAFA" w:val="clear"/>
        <w:pBdr>
          <w:left w:val="single" w:sz="3" w:space="1" w:color="E4E4E7"/>
          <w:right w:val="single" w:sz="3" w:space="1" w:color="E4E4E7"/>
        </w:pBdr>
      </w:pPr>
      <w:r>
        <w:rPr>
          <w:rFonts w:ascii="Arial" w:hAnsi="Arial" w:eastAsia="Arial"/>
          <w:b/>
          <w:color w:val="5F6368"/>
          <w:sz w:val="17"/>
        </w:rPr>
        <w:t xml:space="preserve">Preheader:  </w:t>
      </w:r>
      <w:r>
        <w:rPr>
          <w:rFonts w:ascii="Arial" w:hAnsi="Arial" w:eastAsia="Arial"/>
          <w:color w:val="202124"/>
          <w:sz w:val="17"/>
        </w:rPr>
        <w:t xml:space="preserve">Introducing Feel Great + a free assessment to start — no hype.</w:t>
      </w:r>
    </w:p>
    <w:p>
      <w:pPr>
        <w:spacing w:after="160" w:before="0" w:line="240" w:lineRule="auto"/>
        <w:ind w:left="202" w:right="202"/>
        <w:jc w:val="left"/>
        <w:shd w:fill="F5F3FC" w:val="clear"/>
        <w:pBdr>
          <w:bottom w:val="single" w:sz="3" w:space="1" w:color="E4E4E7"/>
          <w:left w:val="single" w:sz="3" w:space="1" w:color="E4E4E7"/>
          <w:right w:val="single" w:sz="3" w:space="1" w:color="E4E4E7"/>
        </w:pBdr>
      </w:pPr>
      <w:r>
        <w:rPr>
          <w:rFonts w:ascii="Arial" w:hAnsi="Arial" w:eastAsia="Arial"/>
          <w:b/>
          <w:color w:val="5F6368"/>
          <w:sz w:val="17"/>
        </w:rPr>
        <w:t xml:space="preserve">Primary CTA (all buttons):  </w:t>
      </w:r>
      <w:r>
        <w:rPr>
          <w:rFonts w:ascii="Arial" w:hAnsi="Arial" w:eastAsia="Arial"/>
          <w:color w:val="202124"/>
          <w:sz w:val="17"/>
        </w:rPr>
        <w:t xml:space="preserve">https://www.pristineimagewellness.com/free-assessment</w:t>
      </w:r>
    </w:p>
    <w:p>
      <w:pPr>
        <w:pBdr>
          <w:bottom w:val="single" w:color="D9D9D9" w:sz="6"/>
        </w:pBdr>
        <w:spacing w:after="120" w:before="0" w:line="269" w:lineRule="auto"/>
        <w:jc w:val="left"/>
      </w:pPr>
      <w:r>
        <w:rPr>
          <w:rFonts w:ascii="Arial" w:hAnsi="Arial" w:eastAsia="Arial"/>
          <w:color w:val="202124"/>
          <w:sz w:val="21"/>
        </w:rPr>
        <w:t xml:space="preserve"/>
      </w:r>
    </w:p>
    <w:p>
      <w:pPr>
        <w:keepNext w:val="0"/>
        <w:spacing w:before="0" w:after="140" w:line="252" w:lineRule="auto"/>
      </w:pPr>
      <w:r>
        <w:rPr>
          <w:rFonts w:ascii="Arial" w:hAnsi="Arial"/>
          <w:sz w:val="21"/>
          <w:szCs w:val="22"/>
        </w:rPr>
        <w:t xml:space="preserve">Hi {First Name},</w:t>
      </w:r>
    </w:p>
    <w:p>
      <w:pPr>
        <w:keepNext w:val="0"/>
        <w:spacing w:before="0" w:after="120" w:line="252" w:lineRule="auto"/>
      </w:pPr>
      <w:r>
        <w:rPr>
          <w:rFonts w:ascii="Arial" w:hAnsi="Arial"/>
          <w:sz w:val="21"/>
          <w:szCs w:val="22"/>
        </w:rPr>
        <w:t xml:space="preserve">As a client of </w:t>
      </w:r>
      <w:r>
        <w:rPr>
          <w:rFonts w:ascii="Arial" w:hAnsi="Arial"/>
          <w:b/>
          <w:bCs/>
          <w:sz w:val="21"/>
          <w:szCs w:val="22"/>
        </w:rPr>
        <w:t xml:space="preserve">Pristine Image Med Spa</w:t>
      </w:r>
      <w:r>
        <w:rPr>
          <w:rFonts w:ascii="Arial" w:hAnsi="Arial"/>
          <w:sz w:val="21"/>
          <w:szCs w:val="22"/>
        </w:rPr>
        <w:t xml:space="preserve">, you already know we care that you don’t just look your best — you feel your best. Today I’m excited to finally share something new.</w:t>
      </w:r>
    </w:p>
    <w:p>
      <w:pPr>
        <w:keepNext w:val="0"/>
        <w:spacing w:before="0" w:after="120" w:line="252" w:lineRule="auto"/>
      </w:pPr>
      <w:r>
        <w:rPr>
          <w:rFonts w:ascii="Arial" w:hAnsi="Arial"/>
          <w:sz w:val="21"/>
          <w:szCs w:val="22"/>
        </w:rPr>
        <w:t xml:space="preserve">Through </w:t>
      </w:r>
      <w:r>
        <w:rPr>
          <w:rFonts w:ascii="Arial" w:hAnsi="Arial"/>
          <w:b/>
          <w:bCs/>
          <w:sz w:val="21"/>
          <w:szCs w:val="22"/>
        </w:rPr>
        <w:t xml:space="preserve">Pristine Image Wellness</w:t>
      </w:r>
      <w:r>
        <w:rPr>
          <w:rFonts w:ascii="Arial" w:hAnsi="Arial"/>
          <w:sz w:val="21"/>
          <w:szCs w:val="22"/>
        </w:rPr>
        <w:t xml:space="preserve">, we’re introducing the </w:t>
      </w:r>
      <w:r>
        <w:rPr>
          <w:rFonts w:ascii="Arial" w:hAnsi="Arial"/>
          <w:b/>
          <w:bCs/>
          <w:sz w:val="21"/>
          <w:szCs w:val="22"/>
        </w:rPr>
        <w:t xml:space="preserve">Feel Great protocol</w:t>
      </w:r>
      <w:r>
        <w:rPr>
          <w:rFonts w:ascii="Arial" w:hAnsi="Arial"/>
          <w:sz w:val="21"/>
          <w:szCs w:val="22"/>
        </w:rPr>
        <w:t xml:space="preserve"> — a simple daily approach designed to support metabolic health and what may be driving stubborn weight, cravings, low energy, and appetite struggles.</w:t>
      </w:r>
    </w:p>
    <w:p>
      <w:pPr>
        <w:spacing w:after="140" w:line="240" w:lineRule="auto"/>
      </w:pPr>
      <w:hyperlink w:history="1" r:id="rIdttmlyso9svd2kxy8bfzox">
        <w:r>
          <w:rPr>
            <w:color w:val="1155CC"/>
            <w:u w:val="single"/>
            <w:b/>
            <w:rFonts w:ascii="Arial" w:hAnsi="Arial"/>
            <w:sz w:val="21"/>
          </w:rPr>
          <w:t xml:space="preserve">  START MY FREE METABOLIC HEALTH ASSESSMENT →  </w:t>
        </w:r>
      </w:hyperlink>
    </w:p>
    <w:p>
      <w:pPr>
        <w:keepNext w:val="0"/>
        <w:spacing w:before="0" w:after="120" w:line="252" w:lineRule="auto"/>
      </w:pPr>
      <w:r>
        <w:rPr>
          <w:rFonts w:ascii="Arial" w:hAnsi="Arial"/>
          <w:b w:val="0"/>
          <w:i/>
          <w:sz w:val="21"/>
          <w:szCs w:val="22"/>
        </w:rPr>
        <w:t xml:space="preserve">If you’ve ever thought, </w:t>
      </w:r>
      <w:r>
        <w:rPr>
          <w:rFonts w:ascii="Arial" w:hAnsi="Arial"/>
          <w:b w:val="0"/>
          <w:i/>
          <w:iCs/>
          <w:sz w:val="21"/>
          <w:szCs w:val="22"/>
        </w:rPr>
        <w:t xml:space="preserve">“I’m eating better and trying harder… so why am I still struggling?”</w:t>
      </w:r>
      <w:r>
        <w:rPr>
          <w:rFonts w:ascii="Arial" w:hAnsi="Arial"/>
          <w:b w:val="0"/>
          <w:i/>
          <w:sz w:val="21"/>
          <w:szCs w:val="22"/>
        </w:rPr>
        <w:t xml:space="preserve"> — you’re exactly who we had in mind. Often the answer goes deeper than willpower, into metabolic health.</w:t>
      </w:r>
    </w:p>
    <w:p>
      <w:pPr>
        <w:keepNext w:val="0"/>
        <w:spacing w:before="0" w:after="120" w:line="252" w:lineRule="auto"/>
      </w:pPr>
      <w:r>
        <w:rPr>
          <w:rFonts w:ascii="Arial" w:hAnsi="Arial"/>
          <w:b/>
          <w:bCs/>
          <w:i w:val="0"/>
          <w:sz w:val="21"/>
          <w:szCs w:val="24"/>
        </w:rPr>
        <w:t xml:space="preserve">A quick word on the science</w:t>
      </w:r>
    </w:p>
    <w:p>
      <w:pPr>
        <w:keepNext w:val="0"/>
        <w:spacing w:before="0" w:after="120" w:line="252" w:lineRule="auto"/>
      </w:pPr>
      <w:r>
        <w:rPr>
          <w:rFonts w:ascii="Arial" w:hAnsi="Arial"/>
          <w:b w:val="0"/>
          <w:i w:val="0"/>
          <w:sz w:val="21"/>
          <w:szCs w:val="22"/>
        </w:rPr>
        <w:t xml:space="preserve">You’ve heard about </w:t>
      </w:r>
      <w:r>
        <w:rPr>
          <w:rFonts w:ascii="Arial" w:hAnsi="Arial"/>
          <w:b w:val="0"/>
          <w:bCs/>
          <w:i w:val="0"/>
          <w:sz w:val="21"/>
          <w:szCs w:val="22"/>
        </w:rPr>
        <w:t xml:space="preserve">GLP-1</w:t>
      </w:r>
      <w:r>
        <w:rPr>
          <w:rFonts w:ascii="Arial" w:hAnsi="Arial"/>
          <w:b w:val="0"/>
          <w:i w:val="0"/>
          <w:sz w:val="21"/>
          <w:szCs w:val="22"/>
        </w:rPr>
        <w:t xml:space="preserve"> because of medications like Ozempic®, Wegovy®, and Mounjaro®. Here’s what gets left out: </w:t>
      </w:r>
      <w:r>
        <w:rPr>
          <w:rFonts w:ascii="Arial" w:hAnsi="Arial"/>
          <w:b w:val="0"/>
          <w:bCs/>
          <w:i w:val="0"/>
          <w:sz w:val="21"/>
          <w:szCs w:val="22"/>
        </w:rPr>
        <w:t xml:space="preserve">your body already makes GLP-1 naturally</w:t>
      </w:r>
      <w:r>
        <w:rPr>
          <w:rFonts w:ascii="Arial" w:hAnsi="Arial"/>
          <w:b w:val="0"/>
          <w:i w:val="0"/>
          <w:sz w:val="21"/>
          <w:szCs w:val="22"/>
        </w:rPr>
        <w:t xml:space="preserve"> — a gut hormone tied to appetite and fullness. Feel Great (Unimate® + Balance) is food-based support for that natural process, not a prescription medication. In recent laboratory research, Unicity reports the combination more than doubled the GLP-1 response — about 107% in that lab model. Exciting early science, not a guaranteed personal result.</w:t>
      </w:r>
    </w:p>
    <w:p>
      <w:pPr>
        <w:keepNext w:val="0"/>
        <w:spacing w:before="0" w:after="80" w:line="252" w:lineRule="auto"/>
      </w:pPr>
      <w:r>
        <w:rPr>
          <w:rFonts w:ascii="Arial" w:hAnsi="Arial"/>
          <w:i w:val="0"/>
          <w:iCs w:val="false"/>
          <w:sz w:val="21"/>
          <w:szCs w:val="22"/>
        </w:rPr>
        <w:t xml:space="preserve">The free assessment helps you spot patterns worth watching:</w:t>
      </w:r>
    </w:p>
    <w:p>
      <w:pPr>
        <w:pStyle w:val="ListParagraph"/>
        <w:numPr>
          <w:ilvl w:val="0"/>
          <w:numId w:val="1"/>
        </w:numPr>
        <w:spacing w:after="20" w:line="245" w:lineRule="auto"/>
      </w:pPr>
      <w:r>
        <w:rPr>
          <w:rFonts w:ascii="Arial" w:hAnsi="Arial"/>
          <w:b w:val="0"/>
          <w:i w:val="0"/>
          <w:sz w:val="21"/>
          <w:szCs w:val="22"/>
        </w:rPr>
        <w:t xml:space="preserve">Stubborn weight that won’t budge</w:t>
      </w:r>
    </w:p>
    <w:p>
      <w:pPr>
        <w:pStyle w:val="ListParagraph"/>
        <w:numPr>
          <w:ilvl w:val="0"/>
          <w:numId w:val="1"/>
        </w:numPr>
        <w:spacing w:after="20" w:line="245" w:lineRule="auto"/>
      </w:pPr>
      <w:r>
        <w:rPr>
          <w:rFonts w:ascii="Arial" w:hAnsi="Arial"/>
          <w:b w:val="0"/>
          <w:i w:val="0"/>
          <w:sz w:val="21"/>
          <w:szCs w:val="22"/>
        </w:rPr>
        <w:t xml:space="preserve">Cravings or constant thoughts about food</w:t>
      </w:r>
    </w:p>
    <w:p>
      <w:pPr>
        <w:pStyle w:val="ListParagraph"/>
        <w:numPr>
          <w:ilvl w:val="0"/>
          <w:numId w:val="1"/>
        </w:numPr>
        <w:spacing w:after="20" w:line="245" w:lineRule="auto"/>
      </w:pPr>
      <w:r>
        <w:rPr>
          <w:rFonts w:ascii="Arial" w:hAnsi="Arial"/>
          <w:b w:val="0"/>
          <w:i w:val="0"/>
          <w:sz w:val="21"/>
          <w:szCs w:val="22"/>
        </w:rPr>
        <w:t xml:space="preserve">Energy crashes, especially after meals</w:t>
      </w:r>
    </w:p>
    <w:p>
      <w:pPr>
        <w:pStyle w:val="ListParagraph"/>
        <w:numPr>
          <w:ilvl w:val="0"/>
          <w:numId w:val="1"/>
        </w:numPr>
        <w:spacing w:after="20" w:line="245" w:lineRule="auto"/>
      </w:pPr>
      <w:r>
        <w:rPr>
          <w:rFonts w:ascii="Arial" w:hAnsi="Arial"/>
          <w:b w:val="0"/>
          <w:i w:val="0"/>
          <w:sz w:val="21"/>
          <w:szCs w:val="22"/>
        </w:rPr>
        <w:t xml:space="preserve">Feeling hungry again soon after eating</w:t>
      </w:r>
    </w:p>
    <w:p>
      <w:pPr>
        <w:pStyle w:val="ListParagraph"/>
        <w:numPr>
          <w:ilvl w:val="0"/>
          <w:numId w:val="1"/>
        </w:numPr>
        <w:spacing w:after="20" w:line="245" w:lineRule="auto"/>
      </w:pPr>
      <w:r>
        <w:rPr>
          <w:rFonts w:ascii="Arial" w:hAnsi="Arial"/>
          <w:b w:val="0"/>
          <w:i w:val="0"/>
          <w:sz w:val="21"/>
          <w:szCs w:val="22"/>
        </w:rPr>
        <w:t xml:space="preserve">Trouble feeling satisfied</w:t>
      </w:r>
    </w:p>
    <w:p>
      <w:pPr>
        <w:keepNext w:val="0"/>
        <w:spacing w:before="0" w:after="120" w:line="252" w:lineRule="auto"/>
      </w:pPr>
      <w:r>
        <w:rPr>
          <w:rFonts w:ascii="Arial" w:hAnsi="Arial"/>
          <w:i w:val="0"/>
          <w:iCs w:val="false"/>
          <w:sz w:val="21"/>
          <w:szCs w:val="22"/>
        </w:rPr>
        <w:t xml:space="preserve">It takes a few minutes, and the goal is simply to understand what may be going on first.</w:t>
      </w:r>
    </w:p>
    <w:p>
      <w:pPr>
        <w:spacing w:after="140" w:line="240" w:lineRule="auto"/>
      </w:pPr>
      <w:hyperlink w:history="1" r:id="rIdt2y2l-0t4dwlrybsmlqsj">
        <w:r>
          <w:rPr>
            <w:color w:val="1155CC"/>
            <w:u w:val="single"/>
            <w:b/>
            <w:rFonts w:ascii="Arial" w:hAnsi="Arial"/>
            <w:sz w:val="21"/>
          </w:rPr>
          <w:t xml:space="preserve">  TAKE MY FREE METABOLIC HEALTH ASSESSMENT →  </w:t>
        </w:r>
      </w:hyperlink>
    </w:p>
    <w:p>
      <w:pPr>
        <w:keepNext w:val="0"/>
        <w:spacing w:before="0" w:after="120" w:line="252" w:lineRule="auto"/>
      </w:pPr>
      <w:r>
        <w:rPr>
          <w:rFonts w:ascii="Arial" w:hAnsi="Arial"/>
          <w:i w:val="0"/>
          <w:iCs w:val="false"/>
          <w:sz w:val="21"/>
          <w:szCs w:val="22"/>
        </w:rPr>
        <w:t xml:space="preserve">You’ve trusted us with your care at the spa. Metabolic health is simply the next layer of helping you feel like yourself again.</w:t>
      </w:r>
    </w:p>
    <w:p>
      <w:pPr>
        <w:keepNext w:val="0"/>
        <w:spacing w:before="0" w:after="40" w:line="252" w:lineRule="auto"/>
      </w:pPr>
      <w:r>
        <w:rPr>
          <w:rFonts w:ascii="Arial" w:hAnsi="Arial"/>
          <w:i w:val="0"/>
          <w:iCs w:val="false"/>
          <w:sz w:val="21"/>
          <w:szCs w:val="22"/>
        </w:rPr>
        <w:t xml:space="preserve">With care,</w:t>
      </w:r>
    </w:p>
    <w:p>
      <w:pPr>
        <w:keepNext w:val="0"/>
        <w:spacing w:before="0" w:after="20" w:line="252" w:lineRule="auto"/>
      </w:pPr>
      <w:r>
        <w:rPr>
          <w:rFonts w:ascii="Arial" w:hAnsi="Arial"/>
          <w:b/>
          <w:bCs/>
          <w:i w:val="0"/>
          <w:sz w:val="21"/>
          <w:szCs w:val="22"/>
        </w:rPr>
        <w:t xml:space="preserve">Troy Wallace</w:t>
      </w:r>
    </w:p>
    <w:p>
      <w:pPr>
        <w:keepNext w:val="0"/>
        <w:spacing w:before="0" w:after="140" w:line="252" w:lineRule="auto"/>
      </w:pPr>
      <w:r>
        <w:rPr>
          <w:rFonts w:ascii="Arial" w:hAnsi="Arial"/>
          <w:b w:val="0"/>
          <w:i w:val="0"/>
          <w:color w:val="666666"/>
          <w:sz w:val="21"/>
          <w:szCs w:val="20"/>
        </w:rPr>
        <w:t xml:space="preserve">Pristine Image Med Spa · Pristine Image Wellness</w:t>
      </w:r>
    </w:p>
    <w:p>
      <w:pPr>
        <w:spacing w:after="120" w:line="252" w:lineRule="auto"/>
      </w:pPr>
      <w:r>
        <w:rPr>
          <w:rFonts w:ascii="Arial" w:hAnsi="Arial"/>
          <w:b/>
          <w:bCs/>
          <w:i w:val="0"/>
          <w:sz w:val="20"/>
          <w:szCs w:val="22"/>
        </w:rPr>
        <w:t xml:space="preserve">P.S. </w:t>
      </w:r>
      <w:r>
        <w:rPr>
          <w:rFonts w:ascii="Arial" w:hAnsi="Arial"/>
          <w:b w:val="0"/>
          <w:i w:val="0"/>
          <w:sz w:val="20"/>
          <w:szCs w:val="22"/>
        </w:rPr>
        <w:t xml:space="preserve">You don’t need to wait until something feels “bad enough.” Take a few minutes today: </w:t>
      </w:r>
      <w:hyperlink w:history="1" r:id="rIdqvnxqozan8vdbuiopcp0y">
        <w:r>
          <w:rPr>
            <w:color w:val="1155CC"/>
            <w:u w:val="single"/>
            <w:rFonts w:ascii="Arial" w:hAnsi="Arial"/>
            <w:sz w:val="21"/>
          </w:rPr>
          <w:t xml:space="preserve">https://www.pristineimagewellness.com/free-assessment</w:t>
        </w:r>
      </w:hyperlink>
    </w:p>
    <w:p>
      <w:pPr>
        <w:spacing w:before="40" w:after="60"/>
        <w:pBdr>
          <w:bottom w:val="single" w:sz="4" w:space="1" w:color="D9D9D9"/>
        </w:pBdr>
      </w:pPr>
      <w:r>
        <w:rPr>
          <w:rFonts w:ascii="Arial" w:hAnsi="Arial"/>
          <w:sz w:val="21"/>
        </w:rPr>
        <w:t xml:space="preserve"/>
      </w:r>
    </w:p>
    <w:p>
      <w:pPr>
        <w:keepNext w:val="0"/>
        <w:spacing w:before="0" w:after="0" w:line="240" w:lineRule="auto"/>
      </w:pPr>
      <w:r>
        <w:rPr>
          <w:rFonts w:ascii="Arial" w:hAnsi="Arial"/>
          <w:b w:val="0"/>
          <w:i w:val="0"/>
          <w:iCs/>
          <w:color w:val="777777"/>
          <w:sz w:val="16"/>
          <w:szCs w:val="18"/>
        </w:rPr>
        <w:t xml:space="preserve">Educational information only. Not medical advice. Feel Great is a food supplement, not a drug, and is not intended to diagnose, treat, cure, or prevent any disease. Laboratory findings are not clinical outcomes in people. Individual results vary. Talk with your clinician before changing supplements or medications.</w:t>
      </w:r>
    </w:p>
    <w:sectPr>
      <w:pgSz w:w="12240" w:h="15840" w:orient="portrait"/>
      <w:pgMar w:top="936" w:right="1296" w:bottom="936" w:left="1296" w:header="288" w:footer="28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tmlyso9svd2kxy8bfzox" Type="http://schemas.openxmlformats.org/officeDocument/2006/relationships/hyperlink" Target="https://www.pristineimagewellness.com/free-assessment" TargetMode="External"/><Relationship Id="rIdt2y2l-0t4dwlrybsmlqsj" Type="http://schemas.openxmlformats.org/officeDocument/2006/relationships/hyperlink" Target="https://www.pristineimagewellness.com/free-assessment" TargetMode="External"/><Relationship Id="rIdqvnxqozan8vdbuiopcp0y" Type="http://schemas.openxmlformats.org/officeDocument/2006/relationships/hyperlink" Target="https://www.pristineimagewellness.com/free-assessment"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2026-08-07T20:42:51.258Z</dcterms:created>
  <dcterms:modified xsi:type="dcterms:W3CDTF">2026-08-07T20:42:51.271Z</dcterms:modified>
</cp:coreProperties>
</file>

<file path=docProps/custom.xml><?xml version="1.0" encoding="utf-8"?>
<Properties xmlns="http://schemas.openxmlformats.org/officeDocument/2006/custom-properties" xmlns:vt="http://schemas.openxmlformats.org/officeDocument/2006/docPropsVTypes"/>
</file>