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75A76C" w14:textId="657E27FE" w:rsidR="00E05E91" w:rsidRDefault="00285A7E">
      <w:pPr>
        <w:spacing w:before="600"/>
      </w:pPr>
      <w:r w:rsidRPr="008D706E">
        <w:rPr>
          <w:noProof/>
          <w:lang w:val="en-SG" w:eastAsia="en-SG" w:bidi="my-MM"/>
        </w:rPr>
        <w:drawing>
          <wp:anchor distT="0" distB="0" distL="114300" distR="114300" simplePos="0" relativeHeight="251659264" behindDoc="0" locked="0" layoutInCell="1" allowOverlap="1" wp14:anchorId="33D1363B" wp14:editId="180F6C88">
            <wp:simplePos x="0" y="0"/>
            <wp:positionH relativeFrom="column">
              <wp:posOffset>4302862</wp:posOffset>
            </wp:positionH>
            <wp:positionV relativeFrom="paragraph">
              <wp:posOffset>-127503</wp:posOffset>
            </wp:positionV>
            <wp:extent cx="1447392" cy="425751"/>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7392" cy="4257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4883D" w14:textId="77777777" w:rsidR="00E05E91" w:rsidRDefault="00BC59F6">
      <w:pPr>
        <w:spacing w:after="120"/>
        <w:jc w:val="center"/>
      </w:pPr>
      <w:r>
        <w:rPr>
          <w:b/>
          <w:bCs/>
        </w:rPr>
        <w:t>NANYANG POLYTECHNIC</w:t>
      </w:r>
    </w:p>
    <w:p w14:paraId="670B7A3A" w14:textId="795B96D8" w:rsidR="00E05E91" w:rsidRDefault="00BC59F6">
      <w:pPr>
        <w:spacing w:after="480"/>
        <w:jc w:val="center"/>
      </w:pPr>
      <w:r>
        <w:t>ITI113 — Machine Learning &amp; Operations</w:t>
      </w:r>
      <w:r w:rsidR="00BA7FDA">
        <w:t xml:space="preserve"> Project</w:t>
      </w:r>
    </w:p>
    <w:p w14:paraId="3E5CFCD4" w14:textId="77777777" w:rsidR="00E05E91" w:rsidRDefault="00BC59F6">
      <w:pPr>
        <w:spacing w:before="400" w:after="200"/>
        <w:jc w:val="center"/>
      </w:pPr>
      <w:r>
        <w:rPr>
          <w:b/>
          <w:bCs/>
          <w:sz w:val="56"/>
          <w:szCs w:val="56"/>
        </w:rPr>
        <w:t>FINAL REPORT</w:t>
      </w:r>
    </w:p>
    <w:p w14:paraId="105C313A" w14:textId="77777777" w:rsidR="00E05E91" w:rsidRDefault="00BC59F6">
      <w:pPr>
        <w:spacing w:after="100"/>
        <w:jc w:val="center"/>
      </w:pPr>
      <w:r>
        <w:rPr>
          <w:b/>
          <w:bCs/>
          <w:sz w:val="36"/>
          <w:szCs w:val="36"/>
        </w:rPr>
        <w:t>Real-Time Credit Card Fraud Detection System</w:t>
      </w:r>
    </w:p>
    <w:p w14:paraId="3BD93A3D" w14:textId="77777777" w:rsidR="00E05E91" w:rsidRDefault="00BC59F6">
      <w:pPr>
        <w:spacing w:after="600"/>
        <w:jc w:val="center"/>
      </w:pPr>
      <w:r>
        <w:rPr>
          <w:sz w:val="26"/>
          <w:szCs w:val="26"/>
        </w:rPr>
        <w:t>A Machine Learning &amp; MLOps Approach to Transaction-Level Fraud Scoring</w:t>
      </w:r>
    </w:p>
    <w:p w14:paraId="179C0A88" w14:textId="77777777" w:rsidR="00E05E91" w:rsidRDefault="00BC59F6">
      <w:pPr>
        <w:spacing w:after="60"/>
        <w:jc w:val="center"/>
      </w:pPr>
      <w:r>
        <w:rPr>
          <w:b/>
          <w:bCs/>
          <w:sz w:val="28"/>
          <w:szCs w:val="28"/>
        </w:rPr>
        <w:t>Team 07</w:t>
      </w:r>
    </w:p>
    <w:p w14:paraId="584CCB1D" w14:textId="77777777" w:rsidR="00E05E91" w:rsidRDefault="00BC59F6">
      <w:pPr>
        <w:spacing w:after="40"/>
        <w:jc w:val="center"/>
      </w:pPr>
      <w:r>
        <w:t>Maung Naing Win Kyaw  (4288602M)</w:t>
      </w:r>
    </w:p>
    <w:p w14:paraId="1518EADC" w14:textId="77777777" w:rsidR="00E05E91" w:rsidRDefault="00BC59F6">
      <w:pPr>
        <w:spacing w:after="40"/>
        <w:jc w:val="center"/>
      </w:pPr>
      <w:r>
        <w:t>Tha Zin Oo  (1114879N)</w:t>
      </w:r>
    </w:p>
    <w:p w14:paraId="77F6ACCC" w14:textId="77777777" w:rsidR="00E05E91" w:rsidRDefault="00BC59F6">
      <w:pPr>
        <w:spacing w:after="480"/>
        <w:jc w:val="center"/>
      </w:pPr>
      <w:r>
        <w:t>Lionel Tay Choon Thye  (5361180E)</w:t>
      </w:r>
    </w:p>
    <w:p w14:paraId="4D4FF4C3" w14:textId="7DD0A792" w:rsidR="00E05E91" w:rsidRDefault="00BC59F6">
      <w:pPr>
        <w:spacing w:after="40"/>
        <w:jc w:val="center"/>
      </w:pPr>
      <w:r>
        <w:t>Submitted: 2</w:t>
      </w:r>
      <w:r w:rsidR="00285A7E">
        <w:t>6</w:t>
      </w:r>
      <w:r w:rsidR="00285A7E" w:rsidRPr="00285A7E">
        <w:rPr>
          <w:vertAlign w:val="superscript"/>
        </w:rPr>
        <w:t>th</w:t>
      </w:r>
      <w:r w:rsidR="00285A7E">
        <w:t xml:space="preserve"> </w:t>
      </w:r>
      <w:r>
        <w:t>August 2026</w:t>
      </w:r>
    </w:p>
    <w:p w14:paraId="20C8C932" w14:textId="42C70123" w:rsidR="00BA7FDA" w:rsidRDefault="00BA7FDA">
      <w:r>
        <w:br w:type="page"/>
      </w:r>
    </w:p>
    <w:p w14:paraId="18CBEDAA" w14:textId="77777777" w:rsidR="00E05E91" w:rsidRDefault="00BC59F6">
      <w:pPr>
        <w:pStyle w:val="Heading1"/>
      </w:pPr>
      <w:bookmarkStart w:id="0" w:name="_Toc238675847"/>
      <w:r>
        <w:lastRenderedPageBreak/>
        <w:t>Table of Contents</w:t>
      </w:r>
      <w:bookmarkEnd w:id="0"/>
    </w:p>
    <w:sdt>
      <w:sdtPr>
        <w:alias w:val="Table of Contents"/>
        <w:id w:val="-710109324"/>
      </w:sdtPr>
      <w:sdtContent>
        <w:p w14:paraId="4D55A473" w14:textId="3BDAEF82"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675847" w:history="1">
            <w:r w:rsidR="00CC4B2E" w:rsidRPr="00011FD2">
              <w:rPr>
                <w:rStyle w:val="Hyperlink"/>
                <w:noProof/>
              </w:rPr>
              <w:t>Table of Contents</w:t>
            </w:r>
            <w:r w:rsidR="00CC4B2E">
              <w:rPr>
                <w:noProof/>
              </w:rPr>
              <w:tab/>
            </w:r>
            <w:r w:rsidR="00CC4B2E">
              <w:rPr>
                <w:noProof/>
              </w:rPr>
              <w:fldChar w:fldCharType="begin"/>
            </w:r>
            <w:r w:rsidR="00CC4B2E">
              <w:rPr>
                <w:noProof/>
              </w:rPr>
              <w:instrText xml:space="preserve"> PAGEREF _Toc238675847 \h </w:instrText>
            </w:r>
            <w:r w:rsidR="00CC4B2E">
              <w:rPr>
                <w:noProof/>
              </w:rPr>
            </w:r>
            <w:r w:rsidR="00CC4B2E">
              <w:rPr>
                <w:noProof/>
              </w:rPr>
              <w:fldChar w:fldCharType="separate"/>
            </w:r>
            <w:r w:rsidR="00CC4B2E">
              <w:rPr>
                <w:noProof/>
              </w:rPr>
              <w:t>2</w:t>
            </w:r>
            <w:r w:rsidR="00CC4B2E">
              <w:rPr>
                <w:noProof/>
              </w:rPr>
              <w:fldChar w:fldCharType="end"/>
            </w:r>
          </w:hyperlink>
        </w:p>
        <w:p w14:paraId="6992BF32" w14:textId="2E62DE67"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48" w:history="1">
            <w:r w:rsidR="00CC4B2E" w:rsidRPr="00011FD2">
              <w:rPr>
                <w:rStyle w:val="Hyperlink"/>
                <w:noProof/>
              </w:rPr>
              <w:t>Executive Summary</w:t>
            </w:r>
            <w:r w:rsidR="00CC4B2E">
              <w:rPr>
                <w:noProof/>
              </w:rPr>
              <w:tab/>
            </w:r>
            <w:r w:rsidR="00CC4B2E">
              <w:rPr>
                <w:noProof/>
              </w:rPr>
              <w:fldChar w:fldCharType="begin"/>
            </w:r>
            <w:r w:rsidR="00CC4B2E">
              <w:rPr>
                <w:noProof/>
              </w:rPr>
              <w:instrText xml:space="preserve"> PAGEREF _Toc238675848 \h </w:instrText>
            </w:r>
            <w:r w:rsidR="00CC4B2E">
              <w:rPr>
                <w:noProof/>
              </w:rPr>
            </w:r>
            <w:r w:rsidR="00CC4B2E">
              <w:rPr>
                <w:noProof/>
              </w:rPr>
              <w:fldChar w:fldCharType="separate"/>
            </w:r>
            <w:r w:rsidR="00CC4B2E">
              <w:rPr>
                <w:noProof/>
              </w:rPr>
              <w:t>4</w:t>
            </w:r>
            <w:r w:rsidR="00CC4B2E">
              <w:rPr>
                <w:noProof/>
              </w:rPr>
              <w:fldChar w:fldCharType="end"/>
            </w:r>
          </w:hyperlink>
        </w:p>
        <w:p w14:paraId="3DBDBED3" w14:textId="4C332094"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49" w:history="1">
            <w:r w:rsidR="00CC4B2E" w:rsidRPr="00011FD2">
              <w:rPr>
                <w:rStyle w:val="Hyperlink"/>
                <w:noProof/>
              </w:rPr>
              <w:t>1.1 Business Problem</w:t>
            </w:r>
            <w:r w:rsidR="00CC4B2E">
              <w:rPr>
                <w:noProof/>
              </w:rPr>
              <w:tab/>
            </w:r>
            <w:r w:rsidR="00CC4B2E">
              <w:rPr>
                <w:noProof/>
              </w:rPr>
              <w:fldChar w:fldCharType="begin"/>
            </w:r>
            <w:r w:rsidR="00CC4B2E">
              <w:rPr>
                <w:noProof/>
              </w:rPr>
              <w:instrText xml:space="preserve"> PAGEREF _Toc238675849 \h </w:instrText>
            </w:r>
            <w:r w:rsidR="00CC4B2E">
              <w:rPr>
                <w:noProof/>
              </w:rPr>
            </w:r>
            <w:r w:rsidR="00CC4B2E">
              <w:rPr>
                <w:noProof/>
              </w:rPr>
              <w:fldChar w:fldCharType="separate"/>
            </w:r>
            <w:r w:rsidR="00CC4B2E">
              <w:rPr>
                <w:noProof/>
              </w:rPr>
              <w:t>5</w:t>
            </w:r>
            <w:r w:rsidR="00CC4B2E">
              <w:rPr>
                <w:noProof/>
              </w:rPr>
              <w:fldChar w:fldCharType="end"/>
            </w:r>
          </w:hyperlink>
        </w:p>
        <w:p w14:paraId="334E8071" w14:textId="76F001F9"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0" w:history="1">
            <w:r w:rsidR="00CC4B2E" w:rsidRPr="00011FD2">
              <w:rPr>
                <w:rStyle w:val="Hyperlink"/>
                <w:noProof/>
              </w:rPr>
              <w:t>1.2 ML Framing</w:t>
            </w:r>
            <w:r w:rsidR="00CC4B2E">
              <w:rPr>
                <w:noProof/>
              </w:rPr>
              <w:tab/>
            </w:r>
            <w:r w:rsidR="00CC4B2E">
              <w:rPr>
                <w:noProof/>
              </w:rPr>
              <w:fldChar w:fldCharType="begin"/>
            </w:r>
            <w:r w:rsidR="00CC4B2E">
              <w:rPr>
                <w:noProof/>
              </w:rPr>
              <w:instrText xml:space="preserve"> PAGEREF _Toc238675850 \h </w:instrText>
            </w:r>
            <w:r w:rsidR="00CC4B2E">
              <w:rPr>
                <w:noProof/>
              </w:rPr>
            </w:r>
            <w:r w:rsidR="00CC4B2E">
              <w:rPr>
                <w:noProof/>
              </w:rPr>
              <w:fldChar w:fldCharType="separate"/>
            </w:r>
            <w:r w:rsidR="00CC4B2E">
              <w:rPr>
                <w:noProof/>
              </w:rPr>
              <w:t>5</w:t>
            </w:r>
            <w:r w:rsidR="00CC4B2E">
              <w:rPr>
                <w:noProof/>
              </w:rPr>
              <w:fldChar w:fldCharType="end"/>
            </w:r>
          </w:hyperlink>
        </w:p>
        <w:p w14:paraId="65A23615" w14:textId="0563395E"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1" w:history="1">
            <w:r w:rsidR="00CC4B2E" w:rsidRPr="00011FD2">
              <w:rPr>
                <w:rStyle w:val="Hyperlink"/>
                <w:noProof/>
              </w:rPr>
              <w:t>1.3 Why Accuracy Is Not the Success Metric</w:t>
            </w:r>
            <w:r w:rsidR="00CC4B2E">
              <w:rPr>
                <w:noProof/>
              </w:rPr>
              <w:tab/>
            </w:r>
            <w:r w:rsidR="00CC4B2E">
              <w:rPr>
                <w:noProof/>
              </w:rPr>
              <w:fldChar w:fldCharType="begin"/>
            </w:r>
            <w:r w:rsidR="00CC4B2E">
              <w:rPr>
                <w:noProof/>
              </w:rPr>
              <w:instrText xml:space="preserve"> PAGEREF _Toc238675851 \h </w:instrText>
            </w:r>
            <w:r w:rsidR="00CC4B2E">
              <w:rPr>
                <w:noProof/>
              </w:rPr>
            </w:r>
            <w:r w:rsidR="00CC4B2E">
              <w:rPr>
                <w:noProof/>
              </w:rPr>
              <w:fldChar w:fldCharType="separate"/>
            </w:r>
            <w:r w:rsidR="00CC4B2E">
              <w:rPr>
                <w:noProof/>
              </w:rPr>
              <w:t>5</w:t>
            </w:r>
            <w:r w:rsidR="00CC4B2E">
              <w:rPr>
                <w:noProof/>
              </w:rPr>
              <w:fldChar w:fldCharType="end"/>
            </w:r>
          </w:hyperlink>
        </w:p>
        <w:p w14:paraId="1B01A4F7" w14:textId="48AFC13B"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2" w:history="1">
            <w:r w:rsidR="00CC4B2E" w:rsidRPr="00011FD2">
              <w:rPr>
                <w:rStyle w:val="Hyperlink"/>
                <w:noProof/>
              </w:rPr>
              <w:t>1.4 Business Objective ↔ ML Objective</w:t>
            </w:r>
            <w:r w:rsidR="00CC4B2E">
              <w:rPr>
                <w:noProof/>
              </w:rPr>
              <w:tab/>
            </w:r>
            <w:r w:rsidR="00CC4B2E">
              <w:rPr>
                <w:noProof/>
              </w:rPr>
              <w:fldChar w:fldCharType="begin"/>
            </w:r>
            <w:r w:rsidR="00CC4B2E">
              <w:rPr>
                <w:noProof/>
              </w:rPr>
              <w:instrText xml:space="preserve"> PAGEREF _Toc238675852 \h </w:instrText>
            </w:r>
            <w:r w:rsidR="00CC4B2E">
              <w:rPr>
                <w:noProof/>
              </w:rPr>
            </w:r>
            <w:r w:rsidR="00CC4B2E">
              <w:rPr>
                <w:noProof/>
              </w:rPr>
              <w:fldChar w:fldCharType="separate"/>
            </w:r>
            <w:r w:rsidR="00CC4B2E">
              <w:rPr>
                <w:noProof/>
              </w:rPr>
              <w:t>5</w:t>
            </w:r>
            <w:r w:rsidR="00CC4B2E">
              <w:rPr>
                <w:noProof/>
              </w:rPr>
              <w:fldChar w:fldCharType="end"/>
            </w:r>
          </w:hyperlink>
        </w:p>
        <w:p w14:paraId="29224956" w14:textId="7BFE2677"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53" w:history="1">
            <w:r w:rsidR="00CC4B2E" w:rsidRPr="00011FD2">
              <w:rPr>
                <w:rStyle w:val="Hyperlink"/>
                <w:noProof/>
              </w:rPr>
              <w:t>2. Data Preparation &amp; Feature Engineering</w:t>
            </w:r>
            <w:r w:rsidR="00CC4B2E">
              <w:rPr>
                <w:noProof/>
              </w:rPr>
              <w:tab/>
            </w:r>
            <w:r w:rsidR="00CC4B2E">
              <w:rPr>
                <w:noProof/>
              </w:rPr>
              <w:fldChar w:fldCharType="begin"/>
            </w:r>
            <w:r w:rsidR="00CC4B2E">
              <w:rPr>
                <w:noProof/>
              </w:rPr>
              <w:instrText xml:space="preserve"> PAGEREF _Toc238675853 \h </w:instrText>
            </w:r>
            <w:r w:rsidR="00CC4B2E">
              <w:rPr>
                <w:noProof/>
              </w:rPr>
            </w:r>
            <w:r w:rsidR="00CC4B2E">
              <w:rPr>
                <w:noProof/>
              </w:rPr>
              <w:fldChar w:fldCharType="separate"/>
            </w:r>
            <w:r w:rsidR="00CC4B2E">
              <w:rPr>
                <w:noProof/>
              </w:rPr>
              <w:t>6</w:t>
            </w:r>
            <w:r w:rsidR="00CC4B2E">
              <w:rPr>
                <w:noProof/>
              </w:rPr>
              <w:fldChar w:fldCharType="end"/>
            </w:r>
          </w:hyperlink>
        </w:p>
        <w:p w14:paraId="23642529" w14:textId="58243FDD"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4" w:history="1">
            <w:r w:rsidR="00CC4B2E" w:rsidRPr="00011FD2">
              <w:rPr>
                <w:rStyle w:val="Hyperlink"/>
                <w:noProof/>
              </w:rPr>
              <w:t>2.1 Dataset Overview</w:t>
            </w:r>
            <w:r w:rsidR="00CC4B2E">
              <w:rPr>
                <w:noProof/>
              </w:rPr>
              <w:tab/>
            </w:r>
            <w:r w:rsidR="00CC4B2E">
              <w:rPr>
                <w:noProof/>
              </w:rPr>
              <w:fldChar w:fldCharType="begin"/>
            </w:r>
            <w:r w:rsidR="00CC4B2E">
              <w:rPr>
                <w:noProof/>
              </w:rPr>
              <w:instrText xml:space="preserve"> PAGEREF _Toc238675854 \h </w:instrText>
            </w:r>
            <w:r w:rsidR="00CC4B2E">
              <w:rPr>
                <w:noProof/>
              </w:rPr>
            </w:r>
            <w:r w:rsidR="00CC4B2E">
              <w:rPr>
                <w:noProof/>
              </w:rPr>
              <w:fldChar w:fldCharType="separate"/>
            </w:r>
            <w:r w:rsidR="00CC4B2E">
              <w:rPr>
                <w:noProof/>
              </w:rPr>
              <w:t>6</w:t>
            </w:r>
            <w:r w:rsidR="00CC4B2E">
              <w:rPr>
                <w:noProof/>
              </w:rPr>
              <w:fldChar w:fldCharType="end"/>
            </w:r>
          </w:hyperlink>
        </w:p>
        <w:p w14:paraId="53F26338" w14:textId="2638E9D3"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5" w:history="1">
            <w:r w:rsidR="00CC4B2E" w:rsidRPr="00011FD2">
              <w:rPr>
                <w:rStyle w:val="Hyperlink"/>
                <w:noProof/>
              </w:rPr>
              <w:t>2.2 Data-Quality and Leakage Audit — Key Finding</w:t>
            </w:r>
            <w:r w:rsidR="00CC4B2E">
              <w:rPr>
                <w:noProof/>
              </w:rPr>
              <w:tab/>
            </w:r>
            <w:r w:rsidR="00CC4B2E">
              <w:rPr>
                <w:noProof/>
              </w:rPr>
              <w:fldChar w:fldCharType="begin"/>
            </w:r>
            <w:r w:rsidR="00CC4B2E">
              <w:rPr>
                <w:noProof/>
              </w:rPr>
              <w:instrText xml:space="preserve"> PAGEREF _Toc238675855 \h </w:instrText>
            </w:r>
            <w:r w:rsidR="00CC4B2E">
              <w:rPr>
                <w:noProof/>
              </w:rPr>
            </w:r>
            <w:r w:rsidR="00CC4B2E">
              <w:rPr>
                <w:noProof/>
              </w:rPr>
              <w:fldChar w:fldCharType="separate"/>
            </w:r>
            <w:r w:rsidR="00CC4B2E">
              <w:rPr>
                <w:noProof/>
              </w:rPr>
              <w:t>6</w:t>
            </w:r>
            <w:r w:rsidR="00CC4B2E">
              <w:rPr>
                <w:noProof/>
              </w:rPr>
              <w:fldChar w:fldCharType="end"/>
            </w:r>
          </w:hyperlink>
        </w:p>
        <w:p w14:paraId="14D54692" w14:textId="0BBCB662"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6" w:history="1">
            <w:r w:rsidR="00CC4B2E" w:rsidRPr="00011FD2">
              <w:rPr>
                <w:rStyle w:val="Hyperlink"/>
                <w:noProof/>
              </w:rPr>
              <w:t>2.3 EDA Key Findings</w:t>
            </w:r>
            <w:r w:rsidR="00CC4B2E">
              <w:rPr>
                <w:noProof/>
              </w:rPr>
              <w:tab/>
            </w:r>
            <w:r w:rsidR="00CC4B2E">
              <w:rPr>
                <w:noProof/>
              </w:rPr>
              <w:fldChar w:fldCharType="begin"/>
            </w:r>
            <w:r w:rsidR="00CC4B2E">
              <w:rPr>
                <w:noProof/>
              </w:rPr>
              <w:instrText xml:space="preserve"> PAGEREF _Toc238675856 \h </w:instrText>
            </w:r>
            <w:r w:rsidR="00CC4B2E">
              <w:rPr>
                <w:noProof/>
              </w:rPr>
            </w:r>
            <w:r w:rsidR="00CC4B2E">
              <w:rPr>
                <w:noProof/>
              </w:rPr>
              <w:fldChar w:fldCharType="separate"/>
            </w:r>
            <w:r w:rsidR="00CC4B2E">
              <w:rPr>
                <w:noProof/>
              </w:rPr>
              <w:t>7</w:t>
            </w:r>
            <w:r w:rsidR="00CC4B2E">
              <w:rPr>
                <w:noProof/>
              </w:rPr>
              <w:fldChar w:fldCharType="end"/>
            </w:r>
          </w:hyperlink>
        </w:p>
        <w:p w14:paraId="5500FFBE" w14:textId="6AF92743"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7" w:history="1">
            <w:r w:rsidR="00CC4B2E" w:rsidRPr="00011FD2">
              <w:rPr>
                <w:rStyle w:val="Hyperlink"/>
                <w:noProof/>
              </w:rPr>
              <w:t>2.4 Feature Engineering</w:t>
            </w:r>
            <w:r w:rsidR="00CC4B2E">
              <w:rPr>
                <w:noProof/>
              </w:rPr>
              <w:tab/>
            </w:r>
            <w:r w:rsidR="00CC4B2E">
              <w:rPr>
                <w:noProof/>
              </w:rPr>
              <w:fldChar w:fldCharType="begin"/>
            </w:r>
            <w:r w:rsidR="00CC4B2E">
              <w:rPr>
                <w:noProof/>
              </w:rPr>
              <w:instrText xml:space="preserve"> PAGEREF _Toc238675857 \h </w:instrText>
            </w:r>
            <w:r w:rsidR="00CC4B2E">
              <w:rPr>
                <w:noProof/>
              </w:rPr>
            </w:r>
            <w:r w:rsidR="00CC4B2E">
              <w:rPr>
                <w:noProof/>
              </w:rPr>
              <w:fldChar w:fldCharType="separate"/>
            </w:r>
            <w:r w:rsidR="00CC4B2E">
              <w:rPr>
                <w:noProof/>
              </w:rPr>
              <w:t>7</w:t>
            </w:r>
            <w:r w:rsidR="00CC4B2E">
              <w:rPr>
                <w:noProof/>
              </w:rPr>
              <w:fldChar w:fldCharType="end"/>
            </w:r>
          </w:hyperlink>
        </w:p>
        <w:p w14:paraId="225FF86A" w14:textId="50998D76"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8" w:history="1">
            <w:r w:rsidR="00CC4B2E" w:rsidRPr="00011FD2">
              <w:rPr>
                <w:rStyle w:val="Hyperlink"/>
                <w:noProof/>
              </w:rPr>
              <w:t>2.5 Train / Validation / Test Split</w:t>
            </w:r>
            <w:r w:rsidR="00CC4B2E">
              <w:rPr>
                <w:noProof/>
              </w:rPr>
              <w:tab/>
            </w:r>
            <w:r w:rsidR="00CC4B2E">
              <w:rPr>
                <w:noProof/>
              </w:rPr>
              <w:fldChar w:fldCharType="begin"/>
            </w:r>
            <w:r w:rsidR="00CC4B2E">
              <w:rPr>
                <w:noProof/>
              </w:rPr>
              <w:instrText xml:space="preserve"> PAGEREF _Toc238675858 \h </w:instrText>
            </w:r>
            <w:r w:rsidR="00CC4B2E">
              <w:rPr>
                <w:noProof/>
              </w:rPr>
            </w:r>
            <w:r w:rsidR="00CC4B2E">
              <w:rPr>
                <w:noProof/>
              </w:rPr>
              <w:fldChar w:fldCharType="separate"/>
            </w:r>
            <w:r w:rsidR="00CC4B2E">
              <w:rPr>
                <w:noProof/>
              </w:rPr>
              <w:t>8</w:t>
            </w:r>
            <w:r w:rsidR="00CC4B2E">
              <w:rPr>
                <w:noProof/>
              </w:rPr>
              <w:fldChar w:fldCharType="end"/>
            </w:r>
          </w:hyperlink>
        </w:p>
        <w:p w14:paraId="56C9AC8F" w14:textId="1D7374B8"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59" w:history="1">
            <w:r w:rsidR="00CC4B2E" w:rsidRPr="00011FD2">
              <w:rPr>
                <w:rStyle w:val="Hyperlink"/>
                <w:noProof/>
              </w:rPr>
              <w:t>2.6 Bias Identification and Mitigation</w:t>
            </w:r>
            <w:r w:rsidR="00CC4B2E">
              <w:rPr>
                <w:noProof/>
              </w:rPr>
              <w:tab/>
            </w:r>
            <w:r w:rsidR="00CC4B2E">
              <w:rPr>
                <w:noProof/>
              </w:rPr>
              <w:fldChar w:fldCharType="begin"/>
            </w:r>
            <w:r w:rsidR="00CC4B2E">
              <w:rPr>
                <w:noProof/>
              </w:rPr>
              <w:instrText xml:space="preserve"> PAGEREF _Toc238675859 \h </w:instrText>
            </w:r>
            <w:r w:rsidR="00CC4B2E">
              <w:rPr>
                <w:noProof/>
              </w:rPr>
            </w:r>
            <w:r w:rsidR="00CC4B2E">
              <w:rPr>
                <w:noProof/>
              </w:rPr>
              <w:fldChar w:fldCharType="separate"/>
            </w:r>
            <w:r w:rsidR="00CC4B2E">
              <w:rPr>
                <w:noProof/>
              </w:rPr>
              <w:t>8</w:t>
            </w:r>
            <w:r w:rsidR="00CC4B2E">
              <w:rPr>
                <w:noProof/>
              </w:rPr>
              <w:fldChar w:fldCharType="end"/>
            </w:r>
          </w:hyperlink>
        </w:p>
        <w:p w14:paraId="11EDD0AE" w14:textId="7C0CF30B"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60" w:history="1">
            <w:r w:rsidR="00CC4B2E" w:rsidRPr="00011FD2">
              <w:rPr>
                <w:rStyle w:val="Hyperlink"/>
                <w:noProof/>
              </w:rPr>
              <w:t>3. Modelling &amp; Experiments</w:t>
            </w:r>
            <w:r w:rsidR="00CC4B2E">
              <w:rPr>
                <w:noProof/>
              </w:rPr>
              <w:tab/>
            </w:r>
            <w:r w:rsidR="00CC4B2E">
              <w:rPr>
                <w:noProof/>
              </w:rPr>
              <w:fldChar w:fldCharType="begin"/>
            </w:r>
            <w:r w:rsidR="00CC4B2E">
              <w:rPr>
                <w:noProof/>
              </w:rPr>
              <w:instrText xml:space="preserve"> PAGEREF _Toc238675860 \h </w:instrText>
            </w:r>
            <w:r w:rsidR="00CC4B2E">
              <w:rPr>
                <w:noProof/>
              </w:rPr>
            </w:r>
            <w:r w:rsidR="00CC4B2E">
              <w:rPr>
                <w:noProof/>
              </w:rPr>
              <w:fldChar w:fldCharType="separate"/>
            </w:r>
            <w:r w:rsidR="00CC4B2E">
              <w:rPr>
                <w:noProof/>
              </w:rPr>
              <w:t>8</w:t>
            </w:r>
            <w:r w:rsidR="00CC4B2E">
              <w:rPr>
                <w:noProof/>
              </w:rPr>
              <w:fldChar w:fldCharType="end"/>
            </w:r>
          </w:hyperlink>
        </w:p>
        <w:p w14:paraId="6B6B57CF" w14:textId="1588CB66"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1" w:history="1">
            <w:r w:rsidR="00CC4B2E" w:rsidRPr="00011FD2">
              <w:rPr>
                <w:rStyle w:val="Hyperlink"/>
                <w:noProof/>
              </w:rPr>
              <w:t>3.1 Business Heuristic Benchmark</w:t>
            </w:r>
            <w:r w:rsidR="00CC4B2E">
              <w:rPr>
                <w:noProof/>
              </w:rPr>
              <w:tab/>
            </w:r>
            <w:r w:rsidR="00CC4B2E">
              <w:rPr>
                <w:noProof/>
              </w:rPr>
              <w:fldChar w:fldCharType="begin"/>
            </w:r>
            <w:r w:rsidR="00CC4B2E">
              <w:rPr>
                <w:noProof/>
              </w:rPr>
              <w:instrText xml:space="preserve"> PAGEREF _Toc238675861 \h </w:instrText>
            </w:r>
            <w:r w:rsidR="00CC4B2E">
              <w:rPr>
                <w:noProof/>
              </w:rPr>
            </w:r>
            <w:r w:rsidR="00CC4B2E">
              <w:rPr>
                <w:noProof/>
              </w:rPr>
              <w:fldChar w:fldCharType="separate"/>
            </w:r>
            <w:r w:rsidR="00CC4B2E">
              <w:rPr>
                <w:noProof/>
              </w:rPr>
              <w:t>8</w:t>
            </w:r>
            <w:r w:rsidR="00CC4B2E">
              <w:rPr>
                <w:noProof/>
              </w:rPr>
              <w:fldChar w:fldCharType="end"/>
            </w:r>
          </w:hyperlink>
        </w:p>
        <w:p w14:paraId="10148DAC" w14:textId="25BD9B53"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2" w:history="1">
            <w:r w:rsidR="00CC4B2E" w:rsidRPr="00011FD2">
              <w:rPr>
                <w:rStyle w:val="Hyperlink"/>
                <w:noProof/>
              </w:rPr>
              <w:t>3.2 Model A - Logistic Regression (Maung Naing Win Kyaw)</w:t>
            </w:r>
            <w:r w:rsidR="00CC4B2E">
              <w:rPr>
                <w:noProof/>
              </w:rPr>
              <w:tab/>
            </w:r>
            <w:r w:rsidR="00CC4B2E">
              <w:rPr>
                <w:noProof/>
              </w:rPr>
              <w:fldChar w:fldCharType="begin"/>
            </w:r>
            <w:r w:rsidR="00CC4B2E">
              <w:rPr>
                <w:noProof/>
              </w:rPr>
              <w:instrText xml:space="preserve"> PAGEREF _Toc238675862 \h </w:instrText>
            </w:r>
            <w:r w:rsidR="00CC4B2E">
              <w:rPr>
                <w:noProof/>
              </w:rPr>
            </w:r>
            <w:r w:rsidR="00CC4B2E">
              <w:rPr>
                <w:noProof/>
              </w:rPr>
              <w:fldChar w:fldCharType="separate"/>
            </w:r>
            <w:r w:rsidR="00CC4B2E">
              <w:rPr>
                <w:noProof/>
              </w:rPr>
              <w:t>9</w:t>
            </w:r>
            <w:r w:rsidR="00CC4B2E">
              <w:rPr>
                <w:noProof/>
              </w:rPr>
              <w:fldChar w:fldCharType="end"/>
            </w:r>
          </w:hyperlink>
        </w:p>
        <w:p w14:paraId="7F8BC17E" w14:textId="08983291"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3" w:history="1">
            <w:r w:rsidR="00CC4B2E" w:rsidRPr="00011FD2">
              <w:rPr>
                <w:rStyle w:val="Hyperlink"/>
                <w:noProof/>
              </w:rPr>
              <w:t>3.3 Model B - XGBoost (Tha Zin Oo)</w:t>
            </w:r>
            <w:r w:rsidR="00CC4B2E">
              <w:rPr>
                <w:noProof/>
              </w:rPr>
              <w:tab/>
            </w:r>
            <w:r w:rsidR="00CC4B2E">
              <w:rPr>
                <w:noProof/>
              </w:rPr>
              <w:fldChar w:fldCharType="begin"/>
            </w:r>
            <w:r w:rsidR="00CC4B2E">
              <w:rPr>
                <w:noProof/>
              </w:rPr>
              <w:instrText xml:space="preserve"> PAGEREF _Toc238675863 \h </w:instrText>
            </w:r>
            <w:r w:rsidR="00CC4B2E">
              <w:rPr>
                <w:noProof/>
              </w:rPr>
            </w:r>
            <w:r w:rsidR="00CC4B2E">
              <w:rPr>
                <w:noProof/>
              </w:rPr>
              <w:fldChar w:fldCharType="separate"/>
            </w:r>
            <w:r w:rsidR="00CC4B2E">
              <w:rPr>
                <w:noProof/>
              </w:rPr>
              <w:t>9</w:t>
            </w:r>
            <w:r w:rsidR="00CC4B2E">
              <w:rPr>
                <w:noProof/>
              </w:rPr>
              <w:fldChar w:fldCharType="end"/>
            </w:r>
          </w:hyperlink>
        </w:p>
        <w:p w14:paraId="2F8AFFF3" w14:textId="18502B9E"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4" w:history="1">
            <w:r w:rsidR="00CC4B2E" w:rsidRPr="00011FD2">
              <w:rPr>
                <w:rStyle w:val="Hyperlink"/>
                <w:noProof/>
              </w:rPr>
              <w:t>3.4 Champion Selection and Threshold Calibration</w:t>
            </w:r>
            <w:r w:rsidR="00CC4B2E">
              <w:rPr>
                <w:noProof/>
              </w:rPr>
              <w:tab/>
            </w:r>
            <w:r w:rsidR="00CC4B2E">
              <w:rPr>
                <w:noProof/>
              </w:rPr>
              <w:fldChar w:fldCharType="begin"/>
            </w:r>
            <w:r w:rsidR="00CC4B2E">
              <w:rPr>
                <w:noProof/>
              </w:rPr>
              <w:instrText xml:space="preserve"> PAGEREF _Toc238675864 \h </w:instrText>
            </w:r>
            <w:r w:rsidR="00CC4B2E">
              <w:rPr>
                <w:noProof/>
              </w:rPr>
            </w:r>
            <w:r w:rsidR="00CC4B2E">
              <w:rPr>
                <w:noProof/>
              </w:rPr>
              <w:fldChar w:fldCharType="separate"/>
            </w:r>
            <w:r w:rsidR="00CC4B2E">
              <w:rPr>
                <w:noProof/>
              </w:rPr>
              <w:t>10</w:t>
            </w:r>
            <w:r w:rsidR="00CC4B2E">
              <w:rPr>
                <w:noProof/>
              </w:rPr>
              <w:fldChar w:fldCharType="end"/>
            </w:r>
          </w:hyperlink>
        </w:p>
        <w:p w14:paraId="0289ECD1" w14:textId="0276823B"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5" w:history="1">
            <w:r w:rsidR="00CC4B2E" w:rsidRPr="00011FD2">
              <w:rPr>
                <w:rStyle w:val="Hyperlink"/>
                <w:noProof/>
              </w:rPr>
              <w:t>3.5 Final Champion Evaluation on the Held-Out Test Set</w:t>
            </w:r>
            <w:r w:rsidR="00CC4B2E">
              <w:rPr>
                <w:noProof/>
              </w:rPr>
              <w:tab/>
            </w:r>
            <w:r w:rsidR="00CC4B2E">
              <w:rPr>
                <w:noProof/>
              </w:rPr>
              <w:fldChar w:fldCharType="begin"/>
            </w:r>
            <w:r w:rsidR="00CC4B2E">
              <w:rPr>
                <w:noProof/>
              </w:rPr>
              <w:instrText xml:space="preserve"> PAGEREF _Toc238675865 \h </w:instrText>
            </w:r>
            <w:r w:rsidR="00CC4B2E">
              <w:rPr>
                <w:noProof/>
              </w:rPr>
            </w:r>
            <w:r w:rsidR="00CC4B2E">
              <w:rPr>
                <w:noProof/>
              </w:rPr>
              <w:fldChar w:fldCharType="separate"/>
            </w:r>
            <w:r w:rsidR="00CC4B2E">
              <w:rPr>
                <w:noProof/>
              </w:rPr>
              <w:t>10</w:t>
            </w:r>
            <w:r w:rsidR="00CC4B2E">
              <w:rPr>
                <w:noProof/>
              </w:rPr>
              <w:fldChar w:fldCharType="end"/>
            </w:r>
          </w:hyperlink>
        </w:p>
        <w:p w14:paraId="004EB1BF" w14:textId="230CFF20"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6" w:history="1">
            <w:r w:rsidR="00CC4B2E" w:rsidRPr="00011FD2">
              <w:rPr>
                <w:rStyle w:val="Hyperlink"/>
                <w:noProof/>
              </w:rPr>
              <w:t>3.6 Error Analysis (Confusion Matrix)</w:t>
            </w:r>
            <w:r w:rsidR="00CC4B2E">
              <w:rPr>
                <w:noProof/>
              </w:rPr>
              <w:tab/>
            </w:r>
            <w:r w:rsidR="00CC4B2E">
              <w:rPr>
                <w:noProof/>
              </w:rPr>
              <w:fldChar w:fldCharType="begin"/>
            </w:r>
            <w:r w:rsidR="00CC4B2E">
              <w:rPr>
                <w:noProof/>
              </w:rPr>
              <w:instrText xml:space="preserve"> PAGEREF _Toc238675866 \h </w:instrText>
            </w:r>
            <w:r w:rsidR="00CC4B2E">
              <w:rPr>
                <w:noProof/>
              </w:rPr>
            </w:r>
            <w:r w:rsidR="00CC4B2E">
              <w:rPr>
                <w:noProof/>
              </w:rPr>
              <w:fldChar w:fldCharType="separate"/>
            </w:r>
            <w:r w:rsidR="00CC4B2E">
              <w:rPr>
                <w:noProof/>
              </w:rPr>
              <w:t>11</w:t>
            </w:r>
            <w:r w:rsidR="00CC4B2E">
              <w:rPr>
                <w:noProof/>
              </w:rPr>
              <w:fldChar w:fldCharType="end"/>
            </w:r>
          </w:hyperlink>
        </w:p>
        <w:p w14:paraId="6605991F" w14:textId="37B43BF7"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7" w:history="1">
            <w:r w:rsidR="00CC4B2E" w:rsidRPr="00011FD2">
              <w:rPr>
                <w:rStyle w:val="Hyperlink"/>
                <w:noProof/>
              </w:rPr>
              <w:t>3.7 Summary of Modelling Decisions</w:t>
            </w:r>
            <w:r w:rsidR="00CC4B2E">
              <w:rPr>
                <w:noProof/>
              </w:rPr>
              <w:tab/>
            </w:r>
            <w:r w:rsidR="00CC4B2E">
              <w:rPr>
                <w:noProof/>
              </w:rPr>
              <w:fldChar w:fldCharType="begin"/>
            </w:r>
            <w:r w:rsidR="00CC4B2E">
              <w:rPr>
                <w:noProof/>
              </w:rPr>
              <w:instrText xml:space="preserve"> PAGEREF _Toc238675867 \h </w:instrText>
            </w:r>
            <w:r w:rsidR="00CC4B2E">
              <w:rPr>
                <w:noProof/>
              </w:rPr>
            </w:r>
            <w:r w:rsidR="00CC4B2E">
              <w:rPr>
                <w:noProof/>
              </w:rPr>
              <w:fldChar w:fldCharType="separate"/>
            </w:r>
            <w:r w:rsidR="00CC4B2E">
              <w:rPr>
                <w:noProof/>
              </w:rPr>
              <w:t>11</w:t>
            </w:r>
            <w:r w:rsidR="00CC4B2E">
              <w:rPr>
                <w:noProof/>
              </w:rPr>
              <w:fldChar w:fldCharType="end"/>
            </w:r>
          </w:hyperlink>
        </w:p>
        <w:p w14:paraId="7FD01597" w14:textId="2CCA21CF"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68" w:history="1">
            <w:r w:rsidR="00CC4B2E" w:rsidRPr="00011FD2">
              <w:rPr>
                <w:rStyle w:val="Hyperlink"/>
                <w:noProof/>
              </w:rPr>
              <w:t>4. ML Operations &amp; Deployment (Lionel Tay Choon Thye)</w:t>
            </w:r>
            <w:r w:rsidR="00CC4B2E">
              <w:rPr>
                <w:noProof/>
              </w:rPr>
              <w:tab/>
            </w:r>
            <w:r w:rsidR="00CC4B2E">
              <w:rPr>
                <w:noProof/>
              </w:rPr>
              <w:fldChar w:fldCharType="begin"/>
            </w:r>
            <w:r w:rsidR="00CC4B2E">
              <w:rPr>
                <w:noProof/>
              </w:rPr>
              <w:instrText xml:space="preserve"> PAGEREF _Toc238675868 \h </w:instrText>
            </w:r>
            <w:r w:rsidR="00CC4B2E">
              <w:rPr>
                <w:noProof/>
              </w:rPr>
            </w:r>
            <w:r w:rsidR="00CC4B2E">
              <w:rPr>
                <w:noProof/>
              </w:rPr>
              <w:fldChar w:fldCharType="separate"/>
            </w:r>
            <w:r w:rsidR="00CC4B2E">
              <w:rPr>
                <w:noProof/>
              </w:rPr>
              <w:t>12</w:t>
            </w:r>
            <w:r w:rsidR="00CC4B2E">
              <w:rPr>
                <w:noProof/>
              </w:rPr>
              <w:fldChar w:fldCharType="end"/>
            </w:r>
          </w:hyperlink>
        </w:p>
        <w:p w14:paraId="6CD941E8" w14:textId="77644B3A"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69" w:history="1">
            <w:r w:rsidR="00CC4B2E" w:rsidRPr="00011FD2">
              <w:rPr>
                <w:rStyle w:val="Hyperlink"/>
                <w:noProof/>
              </w:rPr>
              <w:t>4.1 End-to-End Pipeline Architecture</w:t>
            </w:r>
            <w:r w:rsidR="00CC4B2E">
              <w:rPr>
                <w:noProof/>
              </w:rPr>
              <w:tab/>
            </w:r>
            <w:r w:rsidR="00CC4B2E">
              <w:rPr>
                <w:noProof/>
              </w:rPr>
              <w:fldChar w:fldCharType="begin"/>
            </w:r>
            <w:r w:rsidR="00CC4B2E">
              <w:rPr>
                <w:noProof/>
              </w:rPr>
              <w:instrText xml:space="preserve"> PAGEREF _Toc238675869 \h </w:instrText>
            </w:r>
            <w:r w:rsidR="00CC4B2E">
              <w:rPr>
                <w:noProof/>
              </w:rPr>
            </w:r>
            <w:r w:rsidR="00CC4B2E">
              <w:rPr>
                <w:noProof/>
              </w:rPr>
              <w:fldChar w:fldCharType="separate"/>
            </w:r>
            <w:r w:rsidR="00CC4B2E">
              <w:rPr>
                <w:noProof/>
              </w:rPr>
              <w:t>12</w:t>
            </w:r>
            <w:r w:rsidR="00CC4B2E">
              <w:rPr>
                <w:noProof/>
              </w:rPr>
              <w:fldChar w:fldCharType="end"/>
            </w:r>
          </w:hyperlink>
        </w:p>
        <w:p w14:paraId="65C24B74" w14:textId="143ACB05"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0" w:history="1">
            <w:r w:rsidR="00CC4B2E" w:rsidRPr="00011FD2">
              <w:rPr>
                <w:rStyle w:val="Hyperlink"/>
                <w:noProof/>
              </w:rPr>
              <w:t>4.2 Experiment Tracking (MLflow) and Model Registry</w:t>
            </w:r>
            <w:r w:rsidR="00CC4B2E">
              <w:rPr>
                <w:noProof/>
              </w:rPr>
              <w:tab/>
            </w:r>
            <w:r w:rsidR="00CC4B2E">
              <w:rPr>
                <w:noProof/>
              </w:rPr>
              <w:fldChar w:fldCharType="begin"/>
            </w:r>
            <w:r w:rsidR="00CC4B2E">
              <w:rPr>
                <w:noProof/>
              </w:rPr>
              <w:instrText xml:space="preserve"> PAGEREF _Toc238675870 \h </w:instrText>
            </w:r>
            <w:r w:rsidR="00CC4B2E">
              <w:rPr>
                <w:noProof/>
              </w:rPr>
            </w:r>
            <w:r w:rsidR="00CC4B2E">
              <w:rPr>
                <w:noProof/>
              </w:rPr>
              <w:fldChar w:fldCharType="separate"/>
            </w:r>
            <w:r w:rsidR="00CC4B2E">
              <w:rPr>
                <w:noProof/>
              </w:rPr>
              <w:t>12</w:t>
            </w:r>
            <w:r w:rsidR="00CC4B2E">
              <w:rPr>
                <w:noProof/>
              </w:rPr>
              <w:fldChar w:fldCharType="end"/>
            </w:r>
          </w:hyperlink>
        </w:p>
        <w:p w14:paraId="69D589D0" w14:textId="60C5824D"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1" w:history="1">
            <w:r w:rsidR="00CC4B2E" w:rsidRPr="00011FD2">
              <w:rPr>
                <w:rStyle w:val="Hyperlink"/>
                <w:noProof/>
              </w:rPr>
              <w:t>4.3 Governance Control: Manual Approval Gate</w:t>
            </w:r>
            <w:r w:rsidR="00CC4B2E">
              <w:rPr>
                <w:noProof/>
              </w:rPr>
              <w:tab/>
            </w:r>
            <w:r w:rsidR="00CC4B2E">
              <w:rPr>
                <w:noProof/>
              </w:rPr>
              <w:fldChar w:fldCharType="begin"/>
            </w:r>
            <w:r w:rsidR="00CC4B2E">
              <w:rPr>
                <w:noProof/>
              </w:rPr>
              <w:instrText xml:space="preserve"> PAGEREF _Toc238675871 \h </w:instrText>
            </w:r>
            <w:r w:rsidR="00CC4B2E">
              <w:rPr>
                <w:noProof/>
              </w:rPr>
            </w:r>
            <w:r w:rsidR="00CC4B2E">
              <w:rPr>
                <w:noProof/>
              </w:rPr>
              <w:fldChar w:fldCharType="separate"/>
            </w:r>
            <w:r w:rsidR="00CC4B2E">
              <w:rPr>
                <w:noProof/>
              </w:rPr>
              <w:t>12</w:t>
            </w:r>
            <w:r w:rsidR="00CC4B2E">
              <w:rPr>
                <w:noProof/>
              </w:rPr>
              <w:fldChar w:fldCharType="end"/>
            </w:r>
          </w:hyperlink>
        </w:p>
        <w:p w14:paraId="4014E740" w14:textId="57CDD7CC"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2" w:history="1">
            <w:r w:rsidR="00CC4B2E" w:rsidRPr="00011FD2">
              <w:rPr>
                <w:rStyle w:val="Hyperlink"/>
                <w:noProof/>
              </w:rPr>
              <w:t>4.4 Deployment: Real-Time Endpoint</w:t>
            </w:r>
            <w:r w:rsidR="00CC4B2E">
              <w:rPr>
                <w:noProof/>
              </w:rPr>
              <w:tab/>
            </w:r>
            <w:r w:rsidR="00CC4B2E">
              <w:rPr>
                <w:noProof/>
              </w:rPr>
              <w:fldChar w:fldCharType="begin"/>
            </w:r>
            <w:r w:rsidR="00CC4B2E">
              <w:rPr>
                <w:noProof/>
              </w:rPr>
              <w:instrText xml:space="preserve"> PAGEREF _Toc238675872 \h </w:instrText>
            </w:r>
            <w:r w:rsidR="00CC4B2E">
              <w:rPr>
                <w:noProof/>
              </w:rPr>
            </w:r>
            <w:r w:rsidR="00CC4B2E">
              <w:rPr>
                <w:noProof/>
              </w:rPr>
              <w:fldChar w:fldCharType="separate"/>
            </w:r>
            <w:r w:rsidR="00CC4B2E">
              <w:rPr>
                <w:noProof/>
              </w:rPr>
              <w:t>13</w:t>
            </w:r>
            <w:r w:rsidR="00CC4B2E">
              <w:rPr>
                <w:noProof/>
              </w:rPr>
              <w:fldChar w:fldCharType="end"/>
            </w:r>
          </w:hyperlink>
        </w:p>
        <w:p w14:paraId="7CF8514C" w14:textId="3EE8E8AB"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3" w:history="1">
            <w:r w:rsidR="00CC4B2E" w:rsidRPr="00011FD2">
              <w:rPr>
                <w:rStyle w:val="Hyperlink"/>
                <w:noProof/>
              </w:rPr>
              <w:t>4.5 Demo Application</w:t>
            </w:r>
            <w:r w:rsidR="00CC4B2E">
              <w:rPr>
                <w:noProof/>
              </w:rPr>
              <w:tab/>
            </w:r>
            <w:r w:rsidR="00CC4B2E">
              <w:rPr>
                <w:noProof/>
              </w:rPr>
              <w:fldChar w:fldCharType="begin"/>
            </w:r>
            <w:r w:rsidR="00CC4B2E">
              <w:rPr>
                <w:noProof/>
              </w:rPr>
              <w:instrText xml:space="preserve"> PAGEREF _Toc238675873 \h </w:instrText>
            </w:r>
            <w:r w:rsidR="00CC4B2E">
              <w:rPr>
                <w:noProof/>
              </w:rPr>
            </w:r>
            <w:r w:rsidR="00CC4B2E">
              <w:rPr>
                <w:noProof/>
              </w:rPr>
              <w:fldChar w:fldCharType="separate"/>
            </w:r>
            <w:r w:rsidR="00CC4B2E">
              <w:rPr>
                <w:noProof/>
              </w:rPr>
              <w:t>13</w:t>
            </w:r>
            <w:r w:rsidR="00CC4B2E">
              <w:rPr>
                <w:noProof/>
              </w:rPr>
              <w:fldChar w:fldCharType="end"/>
            </w:r>
          </w:hyperlink>
        </w:p>
        <w:p w14:paraId="5D53C2A6" w14:textId="7EC957F7"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4" w:history="1">
            <w:r w:rsidR="00CC4B2E" w:rsidRPr="00011FD2">
              <w:rPr>
                <w:rStyle w:val="Hyperlink"/>
                <w:noProof/>
              </w:rPr>
              <w:t>4.6 Monitoring - Implemented vs Planned</w:t>
            </w:r>
            <w:r w:rsidR="00CC4B2E">
              <w:rPr>
                <w:noProof/>
              </w:rPr>
              <w:tab/>
            </w:r>
            <w:r w:rsidR="00CC4B2E">
              <w:rPr>
                <w:noProof/>
              </w:rPr>
              <w:fldChar w:fldCharType="begin"/>
            </w:r>
            <w:r w:rsidR="00CC4B2E">
              <w:rPr>
                <w:noProof/>
              </w:rPr>
              <w:instrText xml:space="preserve"> PAGEREF _Toc238675874 \h </w:instrText>
            </w:r>
            <w:r w:rsidR="00CC4B2E">
              <w:rPr>
                <w:noProof/>
              </w:rPr>
            </w:r>
            <w:r w:rsidR="00CC4B2E">
              <w:rPr>
                <w:noProof/>
              </w:rPr>
              <w:fldChar w:fldCharType="separate"/>
            </w:r>
            <w:r w:rsidR="00CC4B2E">
              <w:rPr>
                <w:noProof/>
              </w:rPr>
              <w:t>13</w:t>
            </w:r>
            <w:r w:rsidR="00CC4B2E">
              <w:rPr>
                <w:noProof/>
              </w:rPr>
              <w:fldChar w:fldCharType="end"/>
            </w:r>
          </w:hyperlink>
        </w:p>
        <w:p w14:paraId="715F45D3" w14:textId="30168B1F"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75" w:history="1">
            <w:r w:rsidR="00CC4B2E" w:rsidRPr="00011FD2">
              <w:rPr>
                <w:rStyle w:val="Hyperlink"/>
                <w:noProof/>
              </w:rPr>
              <w:t>5. Test Report - Responsible AI (Fairness, Explainability, Robustness)</w:t>
            </w:r>
            <w:r w:rsidR="00CC4B2E">
              <w:rPr>
                <w:noProof/>
              </w:rPr>
              <w:tab/>
            </w:r>
            <w:r w:rsidR="00CC4B2E">
              <w:rPr>
                <w:noProof/>
              </w:rPr>
              <w:fldChar w:fldCharType="begin"/>
            </w:r>
            <w:r w:rsidR="00CC4B2E">
              <w:rPr>
                <w:noProof/>
              </w:rPr>
              <w:instrText xml:space="preserve"> PAGEREF _Toc238675875 \h </w:instrText>
            </w:r>
            <w:r w:rsidR="00CC4B2E">
              <w:rPr>
                <w:noProof/>
              </w:rPr>
            </w:r>
            <w:r w:rsidR="00CC4B2E">
              <w:rPr>
                <w:noProof/>
              </w:rPr>
              <w:fldChar w:fldCharType="separate"/>
            </w:r>
            <w:r w:rsidR="00CC4B2E">
              <w:rPr>
                <w:noProof/>
              </w:rPr>
              <w:t>14</w:t>
            </w:r>
            <w:r w:rsidR="00CC4B2E">
              <w:rPr>
                <w:noProof/>
              </w:rPr>
              <w:fldChar w:fldCharType="end"/>
            </w:r>
          </w:hyperlink>
        </w:p>
        <w:p w14:paraId="6F06A297" w14:textId="688604FD"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6" w:history="1">
            <w:r w:rsidR="00CC4B2E" w:rsidRPr="00011FD2">
              <w:rPr>
                <w:rStyle w:val="Hyperlink"/>
                <w:noProof/>
              </w:rPr>
              <w:t>5.1 Fairness / Operational Subgroup Consistency</w:t>
            </w:r>
            <w:r w:rsidR="00CC4B2E">
              <w:rPr>
                <w:noProof/>
              </w:rPr>
              <w:tab/>
            </w:r>
            <w:r w:rsidR="00CC4B2E">
              <w:rPr>
                <w:noProof/>
              </w:rPr>
              <w:fldChar w:fldCharType="begin"/>
            </w:r>
            <w:r w:rsidR="00CC4B2E">
              <w:rPr>
                <w:noProof/>
              </w:rPr>
              <w:instrText xml:space="preserve"> PAGEREF _Toc238675876 \h </w:instrText>
            </w:r>
            <w:r w:rsidR="00CC4B2E">
              <w:rPr>
                <w:noProof/>
              </w:rPr>
            </w:r>
            <w:r w:rsidR="00CC4B2E">
              <w:rPr>
                <w:noProof/>
              </w:rPr>
              <w:fldChar w:fldCharType="separate"/>
            </w:r>
            <w:r w:rsidR="00CC4B2E">
              <w:rPr>
                <w:noProof/>
              </w:rPr>
              <w:t>14</w:t>
            </w:r>
            <w:r w:rsidR="00CC4B2E">
              <w:rPr>
                <w:noProof/>
              </w:rPr>
              <w:fldChar w:fldCharType="end"/>
            </w:r>
          </w:hyperlink>
        </w:p>
        <w:p w14:paraId="6C986D45" w14:textId="3FA40F22"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7" w:history="1">
            <w:r w:rsidR="00CC4B2E" w:rsidRPr="00011FD2">
              <w:rPr>
                <w:rStyle w:val="Hyperlink"/>
                <w:noProof/>
              </w:rPr>
              <w:t>5.2 Explainability (SHAP)</w:t>
            </w:r>
            <w:r w:rsidR="00CC4B2E">
              <w:rPr>
                <w:noProof/>
              </w:rPr>
              <w:tab/>
            </w:r>
            <w:r w:rsidR="00CC4B2E">
              <w:rPr>
                <w:noProof/>
              </w:rPr>
              <w:fldChar w:fldCharType="begin"/>
            </w:r>
            <w:r w:rsidR="00CC4B2E">
              <w:rPr>
                <w:noProof/>
              </w:rPr>
              <w:instrText xml:space="preserve"> PAGEREF _Toc238675877 \h </w:instrText>
            </w:r>
            <w:r w:rsidR="00CC4B2E">
              <w:rPr>
                <w:noProof/>
              </w:rPr>
            </w:r>
            <w:r w:rsidR="00CC4B2E">
              <w:rPr>
                <w:noProof/>
              </w:rPr>
              <w:fldChar w:fldCharType="separate"/>
            </w:r>
            <w:r w:rsidR="00CC4B2E">
              <w:rPr>
                <w:noProof/>
              </w:rPr>
              <w:t>15</w:t>
            </w:r>
            <w:r w:rsidR="00CC4B2E">
              <w:rPr>
                <w:noProof/>
              </w:rPr>
              <w:fldChar w:fldCharType="end"/>
            </w:r>
          </w:hyperlink>
        </w:p>
        <w:p w14:paraId="2EA4D7FE" w14:textId="21E11E3D"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8" w:history="1">
            <w:r w:rsidR="00CC4B2E" w:rsidRPr="00011FD2">
              <w:rPr>
                <w:rStyle w:val="Hyperlink"/>
                <w:noProof/>
              </w:rPr>
              <w:t>5.3 Robustness</w:t>
            </w:r>
            <w:r w:rsidR="00CC4B2E">
              <w:rPr>
                <w:noProof/>
              </w:rPr>
              <w:tab/>
            </w:r>
            <w:r w:rsidR="00CC4B2E">
              <w:rPr>
                <w:noProof/>
              </w:rPr>
              <w:fldChar w:fldCharType="begin"/>
            </w:r>
            <w:r w:rsidR="00CC4B2E">
              <w:rPr>
                <w:noProof/>
              </w:rPr>
              <w:instrText xml:space="preserve"> PAGEREF _Toc238675878 \h </w:instrText>
            </w:r>
            <w:r w:rsidR="00CC4B2E">
              <w:rPr>
                <w:noProof/>
              </w:rPr>
            </w:r>
            <w:r w:rsidR="00CC4B2E">
              <w:rPr>
                <w:noProof/>
              </w:rPr>
              <w:fldChar w:fldCharType="separate"/>
            </w:r>
            <w:r w:rsidR="00CC4B2E">
              <w:rPr>
                <w:noProof/>
              </w:rPr>
              <w:t>15</w:t>
            </w:r>
            <w:r w:rsidR="00CC4B2E">
              <w:rPr>
                <w:noProof/>
              </w:rPr>
              <w:fldChar w:fldCharType="end"/>
            </w:r>
          </w:hyperlink>
        </w:p>
        <w:p w14:paraId="04FF02B8" w14:textId="262E2844"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79" w:history="1">
            <w:r w:rsidR="00CC4B2E" w:rsidRPr="00011FD2">
              <w:rPr>
                <w:rStyle w:val="Hyperlink"/>
                <w:noProof/>
              </w:rPr>
              <w:t>5.4 Limitations of This Test Report</w:t>
            </w:r>
            <w:r w:rsidR="00CC4B2E">
              <w:rPr>
                <w:noProof/>
              </w:rPr>
              <w:tab/>
            </w:r>
            <w:r w:rsidR="00CC4B2E">
              <w:rPr>
                <w:noProof/>
              </w:rPr>
              <w:fldChar w:fldCharType="begin"/>
            </w:r>
            <w:r w:rsidR="00CC4B2E">
              <w:rPr>
                <w:noProof/>
              </w:rPr>
              <w:instrText xml:space="preserve"> PAGEREF _Toc238675879 \h </w:instrText>
            </w:r>
            <w:r w:rsidR="00CC4B2E">
              <w:rPr>
                <w:noProof/>
              </w:rPr>
            </w:r>
            <w:r w:rsidR="00CC4B2E">
              <w:rPr>
                <w:noProof/>
              </w:rPr>
              <w:fldChar w:fldCharType="separate"/>
            </w:r>
            <w:r w:rsidR="00CC4B2E">
              <w:rPr>
                <w:noProof/>
              </w:rPr>
              <w:t>16</w:t>
            </w:r>
            <w:r w:rsidR="00CC4B2E">
              <w:rPr>
                <w:noProof/>
              </w:rPr>
              <w:fldChar w:fldCharType="end"/>
            </w:r>
          </w:hyperlink>
        </w:p>
        <w:p w14:paraId="4617FF58" w14:textId="1CDD32FB"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80" w:history="1">
            <w:r w:rsidR="00CC4B2E" w:rsidRPr="00011FD2">
              <w:rPr>
                <w:rStyle w:val="Hyperlink"/>
                <w:noProof/>
              </w:rPr>
              <w:t>6. AI Governance Checklist (ISAGO)</w:t>
            </w:r>
            <w:r w:rsidR="00CC4B2E">
              <w:rPr>
                <w:noProof/>
              </w:rPr>
              <w:tab/>
            </w:r>
            <w:r w:rsidR="00CC4B2E">
              <w:rPr>
                <w:noProof/>
              </w:rPr>
              <w:fldChar w:fldCharType="begin"/>
            </w:r>
            <w:r w:rsidR="00CC4B2E">
              <w:rPr>
                <w:noProof/>
              </w:rPr>
              <w:instrText xml:space="preserve"> PAGEREF _Toc238675880 \h </w:instrText>
            </w:r>
            <w:r w:rsidR="00CC4B2E">
              <w:rPr>
                <w:noProof/>
              </w:rPr>
            </w:r>
            <w:r w:rsidR="00CC4B2E">
              <w:rPr>
                <w:noProof/>
              </w:rPr>
              <w:fldChar w:fldCharType="separate"/>
            </w:r>
            <w:r w:rsidR="00CC4B2E">
              <w:rPr>
                <w:noProof/>
              </w:rPr>
              <w:t>17</w:t>
            </w:r>
            <w:r w:rsidR="00CC4B2E">
              <w:rPr>
                <w:noProof/>
              </w:rPr>
              <w:fldChar w:fldCharType="end"/>
            </w:r>
          </w:hyperlink>
        </w:p>
        <w:p w14:paraId="21ABBD25" w14:textId="175D4399"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81" w:history="1">
            <w:r w:rsidR="00CC4B2E" w:rsidRPr="00011FD2">
              <w:rPr>
                <w:rStyle w:val="Hyperlink"/>
                <w:noProof/>
              </w:rPr>
              <w:t>7. Project Artifacts</w:t>
            </w:r>
            <w:r w:rsidR="00CC4B2E">
              <w:rPr>
                <w:noProof/>
              </w:rPr>
              <w:tab/>
            </w:r>
            <w:r w:rsidR="00CC4B2E">
              <w:rPr>
                <w:noProof/>
              </w:rPr>
              <w:fldChar w:fldCharType="begin"/>
            </w:r>
            <w:r w:rsidR="00CC4B2E">
              <w:rPr>
                <w:noProof/>
              </w:rPr>
              <w:instrText xml:space="preserve"> PAGEREF _Toc238675881 \h </w:instrText>
            </w:r>
            <w:r w:rsidR="00CC4B2E">
              <w:rPr>
                <w:noProof/>
              </w:rPr>
            </w:r>
            <w:r w:rsidR="00CC4B2E">
              <w:rPr>
                <w:noProof/>
              </w:rPr>
              <w:fldChar w:fldCharType="separate"/>
            </w:r>
            <w:r w:rsidR="00CC4B2E">
              <w:rPr>
                <w:noProof/>
              </w:rPr>
              <w:t>19</w:t>
            </w:r>
            <w:r w:rsidR="00CC4B2E">
              <w:rPr>
                <w:noProof/>
              </w:rPr>
              <w:fldChar w:fldCharType="end"/>
            </w:r>
          </w:hyperlink>
        </w:p>
        <w:p w14:paraId="5483F6AD" w14:textId="34CC9CB7"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82" w:history="1">
            <w:r w:rsidR="00CC4B2E" w:rsidRPr="00011FD2">
              <w:rPr>
                <w:rStyle w:val="Hyperlink"/>
                <w:noProof/>
              </w:rPr>
              <w:t>8. Individual Contribution</w:t>
            </w:r>
            <w:r w:rsidR="00CC4B2E">
              <w:rPr>
                <w:noProof/>
              </w:rPr>
              <w:tab/>
            </w:r>
            <w:r w:rsidR="00CC4B2E">
              <w:rPr>
                <w:noProof/>
              </w:rPr>
              <w:fldChar w:fldCharType="begin"/>
            </w:r>
            <w:r w:rsidR="00CC4B2E">
              <w:rPr>
                <w:noProof/>
              </w:rPr>
              <w:instrText xml:space="preserve"> PAGEREF _Toc238675882 \h </w:instrText>
            </w:r>
            <w:r w:rsidR="00CC4B2E">
              <w:rPr>
                <w:noProof/>
              </w:rPr>
            </w:r>
            <w:r w:rsidR="00CC4B2E">
              <w:rPr>
                <w:noProof/>
              </w:rPr>
              <w:fldChar w:fldCharType="separate"/>
            </w:r>
            <w:r w:rsidR="00CC4B2E">
              <w:rPr>
                <w:noProof/>
              </w:rPr>
              <w:t>20</w:t>
            </w:r>
            <w:r w:rsidR="00CC4B2E">
              <w:rPr>
                <w:noProof/>
              </w:rPr>
              <w:fldChar w:fldCharType="end"/>
            </w:r>
          </w:hyperlink>
        </w:p>
        <w:p w14:paraId="659B3A90" w14:textId="657872D9"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83" w:history="1">
            <w:r w:rsidR="00CC4B2E" w:rsidRPr="00011FD2">
              <w:rPr>
                <w:rStyle w:val="Hyperlink"/>
                <w:noProof/>
              </w:rPr>
              <w:t>9. Conclusion and Next Steps</w:t>
            </w:r>
            <w:r w:rsidR="00CC4B2E">
              <w:rPr>
                <w:noProof/>
              </w:rPr>
              <w:tab/>
            </w:r>
            <w:r w:rsidR="00CC4B2E">
              <w:rPr>
                <w:noProof/>
              </w:rPr>
              <w:fldChar w:fldCharType="begin"/>
            </w:r>
            <w:r w:rsidR="00CC4B2E">
              <w:rPr>
                <w:noProof/>
              </w:rPr>
              <w:instrText xml:space="preserve"> PAGEREF _Toc238675883 \h </w:instrText>
            </w:r>
            <w:r w:rsidR="00CC4B2E">
              <w:rPr>
                <w:noProof/>
              </w:rPr>
            </w:r>
            <w:r w:rsidR="00CC4B2E">
              <w:rPr>
                <w:noProof/>
              </w:rPr>
              <w:fldChar w:fldCharType="separate"/>
            </w:r>
            <w:r w:rsidR="00CC4B2E">
              <w:rPr>
                <w:noProof/>
              </w:rPr>
              <w:t>20</w:t>
            </w:r>
            <w:r w:rsidR="00CC4B2E">
              <w:rPr>
                <w:noProof/>
              </w:rPr>
              <w:fldChar w:fldCharType="end"/>
            </w:r>
          </w:hyperlink>
        </w:p>
        <w:p w14:paraId="0F229FD9" w14:textId="5E8A42DC"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84" w:history="1">
            <w:r w:rsidR="00CC4B2E" w:rsidRPr="00011FD2">
              <w:rPr>
                <w:rStyle w:val="Hyperlink"/>
                <w:noProof/>
              </w:rPr>
              <w:t>References</w:t>
            </w:r>
            <w:r w:rsidR="00CC4B2E">
              <w:rPr>
                <w:noProof/>
              </w:rPr>
              <w:tab/>
            </w:r>
            <w:r w:rsidR="00CC4B2E">
              <w:rPr>
                <w:noProof/>
              </w:rPr>
              <w:fldChar w:fldCharType="begin"/>
            </w:r>
            <w:r w:rsidR="00CC4B2E">
              <w:rPr>
                <w:noProof/>
              </w:rPr>
              <w:instrText xml:space="preserve"> PAGEREF _Toc238675884 \h </w:instrText>
            </w:r>
            <w:r w:rsidR="00CC4B2E">
              <w:rPr>
                <w:noProof/>
              </w:rPr>
            </w:r>
            <w:r w:rsidR="00CC4B2E">
              <w:rPr>
                <w:noProof/>
              </w:rPr>
              <w:fldChar w:fldCharType="separate"/>
            </w:r>
            <w:r w:rsidR="00CC4B2E">
              <w:rPr>
                <w:noProof/>
              </w:rPr>
              <w:t>22</w:t>
            </w:r>
            <w:r w:rsidR="00CC4B2E">
              <w:rPr>
                <w:noProof/>
              </w:rPr>
              <w:fldChar w:fldCharType="end"/>
            </w:r>
          </w:hyperlink>
        </w:p>
        <w:p w14:paraId="3E5B1323" w14:textId="6EBA19B2" w:rsidR="00CC4B2E" w:rsidRDefault="00BC59F6">
          <w:pPr>
            <w:pStyle w:val="TOC1"/>
            <w:tabs>
              <w:tab w:val="right" w:leader="dot" w:pos="9016"/>
            </w:tabs>
            <w:rPr>
              <w:rFonts w:asciiTheme="minorHAnsi" w:eastAsiaTheme="minorEastAsia" w:hAnsiTheme="minorHAnsi" w:cstheme="minorBidi"/>
              <w:noProof/>
              <w:kern w:val="2"/>
              <w14:ligatures w14:val="standardContextual"/>
            </w:rPr>
          </w:pPr>
          <w:hyperlink w:anchor="_Toc238675885" w:history="1">
            <w:r w:rsidR="00CC4B2E" w:rsidRPr="00011FD2">
              <w:rPr>
                <w:rStyle w:val="Hyperlink"/>
                <w:noProof/>
              </w:rPr>
              <w:t>Appendix</w:t>
            </w:r>
            <w:r w:rsidR="00CC4B2E">
              <w:rPr>
                <w:noProof/>
              </w:rPr>
              <w:tab/>
            </w:r>
            <w:r w:rsidR="00CC4B2E">
              <w:rPr>
                <w:noProof/>
              </w:rPr>
              <w:fldChar w:fldCharType="begin"/>
            </w:r>
            <w:r w:rsidR="00CC4B2E">
              <w:rPr>
                <w:noProof/>
              </w:rPr>
              <w:instrText xml:space="preserve"> PAGEREF _Toc238675885 \h </w:instrText>
            </w:r>
            <w:r w:rsidR="00CC4B2E">
              <w:rPr>
                <w:noProof/>
              </w:rPr>
            </w:r>
            <w:r w:rsidR="00CC4B2E">
              <w:rPr>
                <w:noProof/>
              </w:rPr>
              <w:fldChar w:fldCharType="separate"/>
            </w:r>
            <w:r w:rsidR="00CC4B2E">
              <w:rPr>
                <w:noProof/>
              </w:rPr>
              <w:t>23</w:t>
            </w:r>
            <w:r w:rsidR="00CC4B2E">
              <w:rPr>
                <w:noProof/>
              </w:rPr>
              <w:fldChar w:fldCharType="end"/>
            </w:r>
          </w:hyperlink>
        </w:p>
        <w:p w14:paraId="46F9EE3F" w14:textId="78D5AC67"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86" w:history="1">
            <w:r w:rsidR="00CC4B2E" w:rsidRPr="00011FD2">
              <w:rPr>
                <w:rStyle w:val="Hyperlink"/>
                <w:noProof/>
              </w:rPr>
              <w:t>Appendix A — Governance and Validation Code Excerpts</w:t>
            </w:r>
            <w:r w:rsidR="00CC4B2E">
              <w:rPr>
                <w:noProof/>
              </w:rPr>
              <w:tab/>
            </w:r>
            <w:r w:rsidR="00CC4B2E">
              <w:rPr>
                <w:noProof/>
              </w:rPr>
              <w:fldChar w:fldCharType="begin"/>
            </w:r>
            <w:r w:rsidR="00CC4B2E">
              <w:rPr>
                <w:noProof/>
              </w:rPr>
              <w:instrText xml:space="preserve"> PAGEREF _Toc238675886 \h </w:instrText>
            </w:r>
            <w:r w:rsidR="00CC4B2E">
              <w:rPr>
                <w:noProof/>
              </w:rPr>
            </w:r>
            <w:r w:rsidR="00CC4B2E">
              <w:rPr>
                <w:noProof/>
              </w:rPr>
              <w:fldChar w:fldCharType="separate"/>
            </w:r>
            <w:r w:rsidR="00CC4B2E">
              <w:rPr>
                <w:noProof/>
              </w:rPr>
              <w:t>23</w:t>
            </w:r>
            <w:r w:rsidR="00CC4B2E">
              <w:rPr>
                <w:noProof/>
              </w:rPr>
              <w:fldChar w:fldCharType="end"/>
            </w:r>
          </w:hyperlink>
        </w:p>
        <w:p w14:paraId="7D35BA21" w14:textId="65F92E5D"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87" w:history="1">
            <w:r w:rsidR="00CC4B2E" w:rsidRPr="00011FD2">
              <w:rPr>
                <w:rStyle w:val="Hyperlink"/>
                <w:noProof/>
              </w:rPr>
              <w:t>Appendix B — Screenshots and Evidence</w:t>
            </w:r>
            <w:r w:rsidR="00CC4B2E">
              <w:rPr>
                <w:noProof/>
              </w:rPr>
              <w:tab/>
            </w:r>
            <w:r w:rsidR="00CC4B2E">
              <w:rPr>
                <w:noProof/>
              </w:rPr>
              <w:fldChar w:fldCharType="begin"/>
            </w:r>
            <w:r w:rsidR="00CC4B2E">
              <w:rPr>
                <w:noProof/>
              </w:rPr>
              <w:instrText xml:space="preserve"> PAGEREF _Toc238675887 \h </w:instrText>
            </w:r>
            <w:r w:rsidR="00CC4B2E">
              <w:rPr>
                <w:noProof/>
              </w:rPr>
            </w:r>
            <w:r w:rsidR="00CC4B2E">
              <w:rPr>
                <w:noProof/>
              </w:rPr>
              <w:fldChar w:fldCharType="separate"/>
            </w:r>
            <w:r w:rsidR="00CC4B2E">
              <w:rPr>
                <w:noProof/>
              </w:rPr>
              <w:t>24</w:t>
            </w:r>
            <w:r w:rsidR="00CC4B2E">
              <w:rPr>
                <w:noProof/>
              </w:rPr>
              <w:fldChar w:fldCharType="end"/>
            </w:r>
          </w:hyperlink>
        </w:p>
        <w:p w14:paraId="11327CA0" w14:textId="475CDF1A" w:rsidR="00CC4B2E" w:rsidRDefault="00BC59F6">
          <w:pPr>
            <w:pStyle w:val="TOC2"/>
            <w:tabs>
              <w:tab w:val="right" w:leader="dot" w:pos="9016"/>
            </w:tabs>
            <w:rPr>
              <w:rFonts w:asciiTheme="minorHAnsi" w:eastAsiaTheme="minorEastAsia" w:hAnsiTheme="minorHAnsi" w:cstheme="minorBidi"/>
              <w:noProof/>
              <w:kern w:val="2"/>
              <w14:ligatures w14:val="standardContextual"/>
            </w:rPr>
          </w:pPr>
          <w:hyperlink w:anchor="_Toc238675888" w:history="1">
            <w:r w:rsidR="00CC4B2E" w:rsidRPr="00011FD2">
              <w:rPr>
                <w:rStyle w:val="Hyperlink"/>
                <w:noProof/>
              </w:rPr>
              <w:t>Appendix C - Notebook and Artefact Inventory</w:t>
            </w:r>
            <w:r w:rsidR="00CC4B2E">
              <w:rPr>
                <w:noProof/>
              </w:rPr>
              <w:tab/>
            </w:r>
            <w:r w:rsidR="00CC4B2E">
              <w:rPr>
                <w:noProof/>
              </w:rPr>
              <w:fldChar w:fldCharType="begin"/>
            </w:r>
            <w:r w:rsidR="00CC4B2E">
              <w:rPr>
                <w:noProof/>
              </w:rPr>
              <w:instrText xml:space="preserve"> PAGEREF _Toc238675888 \h </w:instrText>
            </w:r>
            <w:r w:rsidR="00CC4B2E">
              <w:rPr>
                <w:noProof/>
              </w:rPr>
            </w:r>
            <w:r w:rsidR="00CC4B2E">
              <w:rPr>
                <w:noProof/>
              </w:rPr>
              <w:fldChar w:fldCharType="separate"/>
            </w:r>
            <w:r w:rsidR="00CC4B2E">
              <w:rPr>
                <w:noProof/>
              </w:rPr>
              <w:t>26</w:t>
            </w:r>
            <w:r w:rsidR="00CC4B2E">
              <w:rPr>
                <w:noProof/>
              </w:rPr>
              <w:fldChar w:fldCharType="end"/>
            </w:r>
          </w:hyperlink>
        </w:p>
        <w:p w14:paraId="715A05C0" w14:textId="58E3CAAF" w:rsidR="00E05E91" w:rsidRDefault="00BC59F6">
          <w:r>
            <w:fldChar w:fldCharType="end"/>
          </w:r>
        </w:p>
      </w:sdtContent>
    </w:sdt>
    <w:p w14:paraId="5D53FC74" w14:textId="77777777" w:rsidR="00E05E91" w:rsidRDefault="00BC59F6">
      <w:r>
        <w:br w:type="page"/>
      </w:r>
    </w:p>
    <w:p w14:paraId="7A08C8CD" w14:textId="77777777" w:rsidR="00E05E91" w:rsidRDefault="00BC59F6">
      <w:pPr>
        <w:pStyle w:val="Heading1"/>
      </w:pPr>
      <w:bookmarkStart w:id="1" w:name="_Toc238675848"/>
      <w:r>
        <w:lastRenderedPageBreak/>
        <w:t>Executive Summary</w:t>
      </w:r>
      <w:bookmarkEnd w:id="1"/>
    </w:p>
    <w:p w14:paraId="3E0C586F" w14:textId="281BBA4F" w:rsidR="00E05E91" w:rsidRDefault="00BC59F6" w:rsidP="006E730C">
      <w:pPr>
        <w:spacing w:after="160" w:line="276" w:lineRule="auto"/>
      </w:pPr>
      <w:r>
        <w:t xml:space="preserve">This report documents the final, end-to-end implementation of the ITI113 project: </w:t>
      </w:r>
      <w:r w:rsidRPr="006E730C">
        <w:rPr>
          <w:b/>
          <w:bCs/>
        </w:rPr>
        <w:t>a real-time credit card fraud detection system</w:t>
      </w:r>
      <w:r>
        <w:t>, built, evaluated and operationalised on a 50,000-transaction dataset. The team's data-quality and leakage audit found that the supplied Risk_Score feature reconstructs the fraud label with a 100% match rate and therefore excluded it from all modelling; the remaining, leakage-safe feature set was used to train and compare two independent modelling tracks</w:t>
      </w:r>
      <w:r w:rsidR="006E730C">
        <w:t xml:space="preserve"> - </w:t>
      </w:r>
      <w:r>
        <w:t>a Logistic Regression baseline (Model A) and a tuned XGBoost ensemble (Model B)</w:t>
      </w:r>
      <w:r w:rsidR="006E730C">
        <w:t xml:space="preserve"> - u</w:t>
      </w:r>
      <w:r>
        <w:t xml:space="preserve">nder a shared, </w:t>
      </w:r>
      <w:r w:rsidR="006E730C">
        <w:t>Allow</w:t>
      </w:r>
      <w:r>
        <w:t>-tracked experimentation protocol with a stratified 60/20/20 train/validation/test split (random_state = 42).</w:t>
      </w:r>
    </w:p>
    <w:p w14:paraId="7AA96CD1" w14:textId="77777777" w:rsidR="00E05E91" w:rsidRDefault="00BC59F6" w:rsidP="006E730C">
      <w:pPr>
        <w:spacing w:after="160" w:line="276" w:lineRule="auto"/>
      </w:pPr>
      <w:r>
        <w:t>The XGBoost candidate xgboost_candidate_05 (400 trees, max_depth 5, learning_rate 0.02) was selected as champion after evaluating 10 tracked candidates against a validation false-positive-rate (FPR) target of 4%. Its decision threshold (0.1947) was frozen on validation data alone and then evaluated once, unchanged, on the untouched 10,000-row held-out test set, achieving 63.68% recall and 4.01% FPR — both within the project's deployment gates (recall ≥ 60%, FPR ≤ 5%) — with 88.30% precision and an F1 score of 73.98%.</w:t>
      </w:r>
    </w:p>
    <w:p w14:paraId="50C08D9A" w14:textId="587A1033" w:rsidR="00E05E91" w:rsidRDefault="00BC59F6" w:rsidP="006E730C">
      <w:pPr>
        <w:spacing w:after="160" w:line="276" w:lineRule="auto"/>
      </w:pPr>
      <w:r>
        <w:t>The champion was operationalised through a three-step SageMaker Pipeline (data audit/preprocessing → training → staging registration) that registers every run to the SageMaker Model Registry as PendingManualApproval; production approval and endpoint creation are deliberately blocked in code and require a human reviewer to type an explicit confirmation before an endpoint is created. The approved model is served through a live SageMaker real-time endpoint and demonstrated through a Gradio web application running inside SageMaker Studio.</w:t>
      </w:r>
    </w:p>
    <w:p w14:paraId="43066011" w14:textId="6D905194" w:rsidR="00BA7FDA" w:rsidRDefault="00BC59F6" w:rsidP="006E730C">
      <w:pPr>
        <w:spacing w:after="160" w:line="276" w:lineRule="auto"/>
        <w:rPr>
          <w:b/>
          <w:bCs/>
          <w:color w:val="1F3864"/>
          <w:sz w:val="32"/>
          <w:szCs w:val="32"/>
        </w:rPr>
      </w:pPr>
      <w:r>
        <w:t>A dedicated Responsible-AI audit (Notebook 05) tested the deployed champion for operational fairness across Location, Device Type and Authentication Method, for global and local explainability using SHAP, and for robustness under noise, unseen categories, missing values, out-of-range inputs and malformed requests. The audit surfaced two concrete monitoring items (elevated false-positive rates for Mumbai and for Tablet transactions) and one clear model limitation (extreme sensitivity to the Failed_Transaction_Count_7d feature), which are reported transparently rather than omitted, together with a completed 11-question ISAGO AI governance</w:t>
      </w:r>
      <w:r w:rsidR="00BA7FDA">
        <w:t xml:space="preserve"> </w:t>
      </w:r>
      <w:r>
        <w:t>checklist.</w:t>
      </w:r>
      <w:r w:rsidR="00BA7FDA">
        <w:br/>
      </w:r>
      <w:r w:rsidR="00BA7FDA">
        <w:br/>
      </w:r>
    </w:p>
    <w:p w14:paraId="2C5D6821" w14:textId="77777777" w:rsidR="00BA7FDA" w:rsidRDefault="00BA7FDA" w:rsidP="006E730C">
      <w:pPr>
        <w:rPr>
          <w:b/>
          <w:bCs/>
          <w:color w:val="1F3864"/>
          <w:sz w:val="32"/>
          <w:szCs w:val="32"/>
        </w:rPr>
      </w:pPr>
      <w:r>
        <w:rPr>
          <w:b/>
          <w:bCs/>
          <w:color w:val="1F3864"/>
          <w:sz w:val="32"/>
          <w:szCs w:val="32"/>
        </w:rPr>
        <w:br w:type="page"/>
      </w:r>
    </w:p>
    <w:p w14:paraId="11A49C8D" w14:textId="66A03D52" w:rsidR="00E05E91" w:rsidRDefault="00BC59F6" w:rsidP="00BA7FDA">
      <w:pPr>
        <w:spacing w:after="160" w:line="276" w:lineRule="auto"/>
        <w:jc w:val="both"/>
      </w:pPr>
      <w:r>
        <w:rPr>
          <w:b/>
          <w:bCs/>
          <w:color w:val="1F3864"/>
          <w:sz w:val="32"/>
          <w:szCs w:val="32"/>
        </w:rPr>
        <w:lastRenderedPageBreak/>
        <w:t>1. ML Formulation</w:t>
      </w:r>
    </w:p>
    <w:p w14:paraId="731698D3" w14:textId="77777777" w:rsidR="00E05E91" w:rsidRDefault="00BC59F6">
      <w:pPr>
        <w:pStyle w:val="Heading2"/>
      </w:pPr>
      <w:bookmarkStart w:id="2" w:name="_Toc238675849"/>
      <w:r>
        <w:t>1.1 Business Problem</w:t>
      </w:r>
      <w:bookmarkEnd w:id="2"/>
    </w:p>
    <w:p w14:paraId="44F1BB0E" w14:textId="77777777" w:rsidR="00E05E91" w:rsidRDefault="00BC59F6" w:rsidP="00CC4B2E">
      <w:pPr>
        <w:spacing w:after="160" w:line="276" w:lineRule="auto"/>
      </w:pPr>
      <w:r>
        <w:t>Card issuers must decide, within milliseconds, whether to approve, hold for review, or decline a transaction. Purely rule-based fraud engines (fixed amount thresholds, velocity checks, merchant blacklists) are transparent but brittle: they generate high false-positive rates that frustrate legitimate customers and are slow to adapt to new fraud patterns. This project frames fraud detection as a supervised machine learning problem so that subtler, non-linear combinations of transaction features can be learned, while still benchmarking the model against a simple rule-based heuristic to justify the additional complexity.</w:t>
      </w:r>
    </w:p>
    <w:p w14:paraId="08A1F137" w14:textId="623EFB35" w:rsidR="00E05E91" w:rsidRDefault="00BC59F6">
      <w:pPr>
        <w:pStyle w:val="Heading2"/>
      </w:pPr>
      <w:bookmarkStart w:id="3" w:name="_Toc238675850"/>
      <w:r>
        <w:t>1.2 ML Framing</w:t>
      </w:r>
      <w:bookmarkEnd w:id="3"/>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6800"/>
      </w:tblGrid>
      <w:tr w:rsidR="00E05E91" w14:paraId="6CFEB697" w14:textId="77777777">
        <w:trPr>
          <w:tblHeader/>
        </w:trPr>
        <w:tc>
          <w:tcPr>
            <w:tcW w:w="2200" w:type="dxa"/>
            <w:shd w:val="clear" w:color="auto" w:fill="1F3864"/>
            <w:tcMar>
              <w:top w:w="60" w:type="dxa"/>
              <w:left w:w="100" w:type="dxa"/>
              <w:bottom w:w="60" w:type="dxa"/>
              <w:right w:w="100" w:type="dxa"/>
            </w:tcMar>
            <w:vAlign w:val="center"/>
          </w:tcPr>
          <w:p w14:paraId="47AF7863" w14:textId="77777777" w:rsidR="00E05E91" w:rsidRDefault="00BC59F6">
            <w:pPr>
              <w:jc w:val="center"/>
            </w:pPr>
            <w:r>
              <w:rPr>
                <w:b/>
                <w:bCs/>
                <w:color w:val="FFFFFF"/>
                <w:sz w:val="20"/>
                <w:szCs w:val="20"/>
              </w:rPr>
              <w:t>Aspect</w:t>
            </w:r>
          </w:p>
        </w:tc>
        <w:tc>
          <w:tcPr>
            <w:tcW w:w="6800" w:type="dxa"/>
            <w:shd w:val="clear" w:color="auto" w:fill="1F3864"/>
            <w:tcMar>
              <w:top w:w="60" w:type="dxa"/>
              <w:left w:w="100" w:type="dxa"/>
              <w:bottom w:w="60" w:type="dxa"/>
              <w:right w:w="100" w:type="dxa"/>
            </w:tcMar>
            <w:vAlign w:val="center"/>
          </w:tcPr>
          <w:p w14:paraId="31AA4AA7" w14:textId="77777777" w:rsidR="00E05E91" w:rsidRDefault="00BC59F6">
            <w:pPr>
              <w:jc w:val="center"/>
            </w:pPr>
            <w:r>
              <w:rPr>
                <w:b/>
                <w:bCs/>
                <w:color w:val="FFFFFF"/>
                <w:sz w:val="20"/>
                <w:szCs w:val="20"/>
              </w:rPr>
              <w:t>Details</w:t>
            </w:r>
          </w:p>
        </w:tc>
      </w:tr>
      <w:tr w:rsidR="00E05E91" w14:paraId="5BDFA7C5" w14:textId="77777777">
        <w:tc>
          <w:tcPr>
            <w:tcW w:w="2200" w:type="dxa"/>
            <w:tcMar>
              <w:top w:w="60" w:type="dxa"/>
              <w:left w:w="100" w:type="dxa"/>
              <w:bottom w:w="60" w:type="dxa"/>
              <w:right w:w="100" w:type="dxa"/>
            </w:tcMar>
            <w:vAlign w:val="center"/>
          </w:tcPr>
          <w:p w14:paraId="02AFBB77" w14:textId="77777777" w:rsidR="00E05E91" w:rsidRDefault="00BC59F6">
            <w:r>
              <w:rPr>
                <w:sz w:val="20"/>
                <w:szCs w:val="20"/>
              </w:rPr>
              <w:t>Task type</w:t>
            </w:r>
          </w:p>
        </w:tc>
        <w:tc>
          <w:tcPr>
            <w:tcW w:w="6800" w:type="dxa"/>
            <w:tcMar>
              <w:top w:w="60" w:type="dxa"/>
              <w:left w:w="100" w:type="dxa"/>
              <w:bottom w:w="60" w:type="dxa"/>
              <w:right w:w="100" w:type="dxa"/>
            </w:tcMar>
            <w:vAlign w:val="center"/>
          </w:tcPr>
          <w:p w14:paraId="2AB77A68" w14:textId="77777777" w:rsidR="00E05E91" w:rsidRDefault="00BC59F6">
            <w:r>
              <w:rPr>
                <w:sz w:val="20"/>
                <w:szCs w:val="20"/>
              </w:rPr>
              <w:t>Supervised binary classification</w:t>
            </w:r>
          </w:p>
        </w:tc>
      </w:tr>
      <w:tr w:rsidR="00E05E91" w14:paraId="4776222F" w14:textId="77777777">
        <w:tc>
          <w:tcPr>
            <w:tcW w:w="2200" w:type="dxa"/>
            <w:shd w:val="clear" w:color="auto" w:fill="F2F5FA"/>
            <w:tcMar>
              <w:top w:w="60" w:type="dxa"/>
              <w:left w:w="100" w:type="dxa"/>
              <w:bottom w:w="60" w:type="dxa"/>
              <w:right w:w="100" w:type="dxa"/>
            </w:tcMar>
            <w:vAlign w:val="center"/>
          </w:tcPr>
          <w:p w14:paraId="2E34260E" w14:textId="77777777" w:rsidR="00E05E91" w:rsidRDefault="00BC59F6">
            <w:r>
              <w:rPr>
                <w:sz w:val="20"/>
                <w:szCs w:val="20"/>
              </w:rPr>
              <w:t>Input</w:t>
            </w:r>
          </w:p>
        </w:tc>
        <w:tc>
          <w:tcPr>
            <w:tcW w:w="6800" w:type="dxa"/>
            <w:shd w:val="clear" w:color="auto" w:fill="F2F5FA"/>
            <w:tcMar>
              <w:top w:w="60" w:type="dxa"/>
              <w:left w:w="100" w:type="dxa"/>
              <w:bottom w:w="60" w:type="dxa"/>
              <w:right w:w="100" w:type="dxa"/>
            </w:tcMar>
            <w:vAlign w:val="center"/>
          </w:tcPr>
          <w:p w14:paraId="21A4B9BC" w14:textId="77777777" w:rsidR="00E05E91" w:rsidRDefault="00BC59F6">
            <w:r>
              <w:rPr>
                <w:sz w:val="20"/>
                <w:szCs w:val="20"/>
              </w:rPr>
              <w:t>16 raw transaction-level fields per transaction (amount, timestamp, account, device, merchant, card, authentication and behavioural-history fields) — see Section 2.4</w:t>
            </w:r>
          </w:p>
        </w:tc>
      </w:tr>
      <w:tr w:rsidR="00E05E91" w14:paraId="314467C4" w14:textId="77777777">
        <w:tc>
          <w:tcPr>
            <w:tcW w:w="2200" w:type="dxa"/>
            <w:tcMar>
              <w:top w:w="60" w:type="dxa"/>
              <w:left w:w="100" w:type="dxa"/>
              <w:bottom w:w="60" w:type="dxa"/>
              <w:right w:w="100" w:type="dxa"/>
            </w:tcMar>
            <w:vAlign w:val="center"/>
          </w:tcPr>
          <w:p w14:paraId="1A0A4A74" w14:textId="77777777" w:rsidR="00E05E91" w:rsidRDefault="00BC59F6">
            <w:r>
              <w:rPr>
                <w:sz w:val="20"/>
                <w:szCs w:val="20"/>
              </w:rPr>
              <w:t>Output</w:t>
            </w:r>
          </w:p>
        </w:tc>
        <w:tc>
          <w:tcPr>
            <w:tcW w:w="6800" w:type="dxa"/>
            <w:tcMar>
              <w:top w:w="60" w:type="dxa"/>
              <w:left w:w="100" w:type="dxa"/>
              <w:bottom w:w="60" w:type="dxa"/>
              <w:right w:w="100" w:type="dxa"/>
            </w:tcMar>
            <w:vAlign w:val="center"/>
          </w:tcPr>
          <w:p w14:paraId="17D714C4" w14:textId="77777777" w:rsidR="00E05E91" w:rsidRDefault="00BC59F6">
            <w:r>
              <w:rPr>
                <w:sz w:val="20"/>
                <w:szCs w:val="20"/>
              </w:rPr>
              <w:t>Fraud probability score in [0, 1] → binary decision (Fraud / Non-fraud) via a frozen probability threshold (0.1947)</w:t>
            </w:r>
          </w:p>
        </w:tc>
      </w:tr>
      <w:tr w:rsidR="00E05E91" w14:paraId="399C4B3B" w14:textId="77777777">
        <w:tc>
          <w:tcPr>
            <w:tcW w:w="2200" w:type="dxa"/>
            <w:shd w:val="clear" w:color="auto" w:fill="F2F5FA"/>
            <w:tcMar>
              <w:top w:w="60" w:type="dxa"/>
              <w:left w:w="100" w:type="dxa"/>
              <w:bottom w:w="60" w:type="dxa"/>
              <w:right w:w="100" w:type="dxa"/>
            </w:tcMar>
            <w:vAlign w:val="center"/>
          </w:tcPr>
          <w:p w14:paraId="284D8566" w14:textId="77777777" w:rsidR="00E05E91" w:rsidRDefault="00BC59F6">
            <w:r>
              <w:rPr>
                <w:sz w:val="20"/>
                <w:szCs w:val="20"/>
              </w:rPr>
              <w:t>Model family evaluated</w:t>
            </w:r>
          </w:p>
        </w:tc>
        <w:tc>
          <w:tcPr>
            <w:tcW w:w="6800" w:type="dxa"/>
            <w:shd w:val="clear" w:color="auto" w:fill="F2F5FA"/>
            <w:tcMar>
              <w:top w:w="60" w:type="dxa"/>
              <w:left w:w="100" w:type="dxa"/>
              <w:bottom w:w="60" w:type="dxa"/>
              <w:right w:w="100" w:type="dxa"/>
            </w:tcMar>
            <w:vAlign w:val="center"/>
          </w:tcPr>
          <w:p w14:paraId="41036090" w14:textId="77777777" w:rsidR="00E05E91" w:rsidRDefault="00BC59F6">
            <w:r>
              <w:rPr>
                <w:sz w:val="20"/>
                <w:szCs w:val="20"/>
              </w:rPr>
              <w:t>Model A: Logistic Regression (linear, interpretable baseline). Model B: XGBoost (gradient-boosted tree ensemble, champion)</w:t>
            </w:r>
          </w:p>
        </w:tc>
      </w:tr>
      <w:tr w:rsidR="00E05E91" w14:paraId="50CE0274" w14:textId="77777777">
        <w:tc>
          <w:tcPr>
            <w:tcW w:w="2200" w:type="dxa"/>
            <w:tcMar>
              <w:top w:w="60" w:type="dxa"/>
              <w:left w:w="100" w:type="dxa"/>
              <w:bottom w:w="60" w:type="dxa"/>
              <w:right w:w="100" w:type="dxa"/>
            </w:tcMar>
            <w:vAlign w:val="center"/>
          </w:tcPr>
          <w:p w14:paraId="3BFEE4E2" w14:textId="77777777" w:rsidR="00E05E91" w:rsidRDefault="00BC59F6">
            <w:r>
              <w:rPr>
                <w:sz w:val="20"/>
                <w:szCs w:val="20"/>
              </w:rPr>
              <w:t>Class balance (actual dataset)</w:t>
            </w:r>
          </w:p>
        </w:tc>
        <w:tc>
          <w:tcPr>
            <w:tcW w:w="6800" w:type="dxa"/>
            <w:tcMar>
              <w:top w:w="60" w:type="dxa"/>
              <w:left w:w="100" w:type="dxa"/>
              <w:bottom w:w="60" w:type="dxa"/>
              <w:right w:w="100" w:type="dxa"/>
            </w:tcMar>
            <w:vAlign w:val="center"/>
          </w:tcPr>
          <w:p w14:paraId="3C9F92C2" w14:textId="77777777" w:rsidR="00E05E91" w:rsidRDefault="00BC59F6">
            <w:r>
              <w:rPr>
                <w:sz w:val="20"/>
                <w:szCs w:val="20"/>
              </w:rPr>
              <w:t>32.1% fraud / 67.9% legitimate — imbalanced but far less extreme than typical real-world card fraud (&lt;1%)</w:t>
            </w:r>
          </w:p>
        </w:tc>
      </w:tr>
      <w:tr w:rsidR="00E05E91" w14:paraId="39B01408" w14:textId="77777777">
        <w:tc>
          <w:tcPr>
            <w:tcW w:w="2200" w:type="dxa"/>
            <w:shd w:val="clear" w:color="auto" w:fill="F2F5FA"/>
            <w:tcMar>
              <w:top w:w="60" w:type="dxa"/>
              <w:left w:w="100" w:type="dxa"/>
              <w:bottom w:w="60" w:type="dxa"/>
              <w:right w:w="100" w:type="dxa"/>
            </w:tcMar>
            <w:vAlign w:val="center"/>
          </w:tcPr>
          <w:p w14:paraId="0A40FE27" w14:textId="77777777" w:rsidR="00E05E91" w:rsidRDefault="00BC59F6">
            <w:r>
              <w:rPr>
                <w:sz w:val="20"/>
                <w:szCs w:val="20"/>
              </w:rPr>
              <w:t>Alternative / heuristic baseline</w:t>
            </w:r>
          </w:p>
        </w:tc>
        <w:tc>
          <w:tcPr>
            <w:tcW w:w="6800" w:type="dxa"/>
            <w:shd w:val="clear" w:color="auto" w:fill="F2F5FA"/>
            <w:tcMar>
              <w:top w:w="60" w:type="dxa"/>
              <w:left w:w="100" w:type="dxa"/>
              <w:bottom w:w="60" w:type="dxa"/>
              <w:right w:w="100" w:type="dxa"/>
            </w:tcMar>
            <w:vAlign w:val="center"/>
          </w:tcPr>
          <w:p w14:paraId="7A62C1C1" w14:textId="061CFC01" w:rsidR="00E05E91" w:rsidRDefault="00BC59F6">
            <w:r>
              <w:rPr>
                <w:sz w:val="20"/>
                <w:szCs w:val="20"/>
              </w:rPr>
              <w:t xml:space="preserve">Deployable rule: Failed_Transaction_Count_7d ≥ 3 OR (IP_Address_Flag = 1 AND Previous_Fraudulent_Activity </w:t>
            </w:r>
            <w:r w:rsidR="008C54C0">
              <w:rPr>
                <w:sz w:val="20"/>
                <w:szCs w:val="20"/>
              </w:rPr>
              <w:t>=</w:t>
            </w:r>
            <w:r>
              <w:rPr>
                <w:sz w:val="20"/>
                <w:szCs w:val="20"/>
              </w:rPr>
              <w:t xml:space="preserve">1) </w:t>
            </w:r>
            <w:r w:rsidR="008C54C0">
              <w:rPr>
                <w:sz w:val="20"/>
                <w:szCs w:val="20"/>
              </w:rPr>
              <w:t>- u</w:t>
            </w:r>
            <w:r>
              <w:rPr>
                <w:sz w:val="20"/>
                <w:szCs w:val="20"/>
              </w:rPr>
              <w:t>sed only as a benchmark, never as a champion candidate</w:t>
            </w:r>
          </w:p>
        </w:tc>
      </w:tr>
      <w:tr w:rsidR="00E05E91" w14:paraId="2BD552F6" w14:textId="77777777">
        <w:tc>
          <w:tcPr>
            <w:tcW w:w="2200" w:type="dxa"/>
            <w:tcMar>
              <w:top w:w="60" w:type="dxa"/>
              <w:left w:w="100" w:type="dxa"/>
              <w:bottom w:w="60" w:type="dxa"/>
              <w:right w:w="100" w:type="dxa"/>
            </w:tcMar>
            <w:vAlign w:val="center"/>
          </w:tcPr>
          <w:p w14:paraId="32FD47C1" w14:textId="77777777" w:rsidR="00E05E91" w:rsidRDefault="00BC59F6">
            <w:r>
              <w:rPr>
                <w:sz w:val="20"/>
                <w:szCs w:val="20"/>
              </w:rPr>
              <w:t>Primary success metrics</w:t>
            </w:r>
          </w:p>
        </w:tc>
        <w:tc>
          <w:tcPr>
            <w:tcW w:w="6800" w:type="dxa"/>
            <w:tcMar>
              <w:top w:w="60" w:type="dxa"/>
              <w:left w:w="100" w:type="dxa"/>
              <w:bottom w:w="60" w:type="dxa"/>
              <w:right w:w="100" w:type="dxa"/>
            </w:tcMar>
            <w:vAlign w:val="center"/>
          </w:tcPr>
          <w:p w14:paraId="39B69094" w14:textId="0A23BF54" w:rsidR="00E05E91" w:rsidRDefault="00BC59F6">
            <w:r>
              <w:rPr>
                <w:sz w:val="20"/>
                <w:szCs w:val="20"/>
              </w:rPr>
              <w:t xml:space="preserve">Recall (fraud caught) subject to a false-positive-rate ceiling, precision, F1, ROC-AUC, PR-AUC </w:t>
            </w:r>
            <w:r w:rsidR="008C54C0">
              <w:rPr>
                <w:sz w:val="20"/>
                <w:szCs w:val="20"/>
              </w:rPr>
              <w:t xml:space="preserve">- </w:t>
            </w:r>
            <w:r>
              <w:rPr>
                <w:sz w:val="20"/>
                <w:szCs w:val="20"/>
              </w:rPr>
              <w:t>accuracy is explicitly not used as a selection metric given class imbalance</w:t>
            </w:r>
          </w:p>
        </w:tc>
      </w:tr>
      <w:tr w:rsidR="00E05E91" w14:paraId="0A0E9D0F" w14:textId="77777777">
        <w:tc>
          <w:tcPr>
            <w:tcW w:w="2200" w:type="dxa"/>
            <w:shd w:val="clear" w:color="auto" w:fill="F2F5FA"/>
            <w:tcMar>
              <w:top w:w="60" w:type="dxa"/>
              <w:left w:w="100" w:type="dxa"/>
              <w:bottom w:w="60" w:type="dxa"/>
              <w:right w:w="100" w:type="dxa"/>
            </w:tcMar>
            <w:vAlign w:val="center"/>
          </w:tcPr>
          <w:p w14:paraId="31DC6F00" w14:textId="77777777" w:rsidR="00E05E91" w:rsidRDefault="00BC59F6">
            <w:r>
              <w:rPr>
                <w:sz w:val="20"/>
                <w:szCs w:val="20"/>
              </w:rPr>
              <w:t>Deployment decision rule</w:t>
            </w:r>
          </w:p>
        </w:tc>
        <w:tc>
          <w:tcPr>
            <w:tcW w:w="6800" w:type="dxa"/>
            <w:shd w:val="clear" w:color="auto" w:fill="F2F5FA"/>
            <w:tcMar>
              <w:top w:w="60" w:type="dxa"/>
              <w:left w:w="100" w:type="dxa"/>
              <w:bottom w:w="60" w:type="dxa"/>
              <w:right w:w="100" w:type="dxa"/>
            </w:tcMar>
            <w:vAlign w:val="center"/>
          </w:tcPr>
          <w:p w14:paraId="709B1F59" w14:textId="77777777" w:rsidR="00E05E91" w:rsidRDefault="00BC59F6">
            <w:r>
              <w:rPr>
                <w:sz w:val="20"/>
                <w:szCs w:val="20"/>
              </w:rPr>
              <w:t>predicted_probability ≥ decision_threshold → Fraud; otherwise → Non-fraud</w:t>
            </w:r>
          </w:p>
        </w:tc>
      </w:tr>
    </w:tbl>
    <w:p w14:paraId="6DAC0883" w14:textId="549681D4" w:rsidR="00E05E91" w:rsidRDefault="00BC59F6">
      <w:pPr>
        <w:pStyle w:val="Heading2"/>
      </w:pPr>
      <w:bookmarkStart w:id="4" w:name="_Toc238675851"/>
      <w:r>
        <w:t>1.3 Why Accuracy Is Not the Success Metric</w:t>
      </w:r>
      <w:bookmarkEnd w:id="4"/>
    </w:p>
    <w:p w14:paraId="7BCF6F0A" w14:textId="77777777" w:rsidR="00E05E91" w:rsidRDefault="00BC59F6" w:rsidP="00CC4B2E">
      <w:pPr>
        <w:spacing w:after="160" w:line="276" w:lineRule="auto"/>
      </w:pPr>
      <w:r>
        <w:t>With roughly one in three transactions fraudulent, a model that always predicts “legitimate” would still be 67.9% accurate while catching zero fraud. The team therefore selected models and thresholds using recall at a fixed, conservative false-positive-rate budget, and reports precision, F1, ROC-AUC and PR-AUC as secondary evidence, consistent with the module's post-progress-check guidance to avoid relying on accuracy for imbalanced problems.</w:t>
      </w:r>
    </w:p>
    <w:p w14:paraId="5FE3D0BC" w14:textId="747E82F8" w:rsidR="00E05E91" w:rsidRDefault="00BC59F6">
      <w:pPr>
        <w:pStyle w:val="Heading2"/>
      </w:pPr>
      <w:bookmarkStart w:id="5" w:name="_Toc238675852"/>
      <w:r>
        <w:t>1.4 Business Objective ↔ ML Objective</w:t>
      </w:r>
      <w:bookmarkEnd w:id="5"/>
    </w:p>
    <w:p w14:paraId="41CBB11C" w14:textId="0A6F14A6" w:rsidR="00E05E91" w:rsidRDefault="00BC59F6" w:rsidP="00CC4B2E">
      <w:pPr>
        <w:spacing w:after="160" w:line="276" w:lineRule="auto"/>
      </w:pPr>
      <w:r>
        <w:t xml:space="preserve">The business objective </w:t>
      </w:r>
      <w:r w:rsidR="00CC4B2E">
        <w:t xml:space="preserve">- </w:t>
      </w:r>
      <w:r>
        <w:t xml:space="preserve">minimise fraud losses without alienating legitimate customers with false declines </w:t>
      </w:r>
      <w:r w:rsidR="00CC4B2E">
        <w:t xml:space="preserve">- </w:t>
      </w:r>
      <w:r>
        <w:t xml:space="preserve">is translated into two hard operating constraints agreed by the team and logged in every MLflow run: recall must be at least 60% (catch a majority of fraud) and the false-positive rate at final deployment must not exceed 5% (no more than 1 in 20 legitimate </w:t>
      </w:r>
      <w:r>
        <w:lastRenderedPageBreak/>
        <w:t>transactions is wrongly flagged). Threshold selection additionally uses a stricter 4% validation-FPR target to leave a generalisation margin below the 5% deployment ceiling.</w:t>
      </w:r>
    </w:p>
    <w:p w14:paraId="0C4797B0" w14:textId="13A7070B" w:rsidR="00BA7FDA" w:rsidRDefault="00BA7FDA">
      <w:pPr>
        <w:rPr>
          <w:b/>
          <w:bCs/>
          <w:color w:val="1F3864"/>
          <w:sz w:val="32"/>
          <w:szCs w:val="32"/>
        </w:rPr>
      </w:pPr>
    </w:p>
    <w:p w14:paraId="3E565FD4" w14:textId="1133D38E" w:rsidR="00E05E91" w:rsidRDefault="00BC59F6">
      <w:pPr>
        <w:pStyle w:val="Heading1"/>
      </w:pPr>
      <w:bookmarkStart w:id="6" w:name="_Toc238675853"/>
      <w:r>
        <w:t>2. Data Preparation &amp; Feature Engineering</w:t>
      </w:r>
      <w:bookmarkEnd w:id="6"/>
    </w:p>
    <w:p w14:paraId="12A72DFF" w14:textId="77777777" w:rsidR="00E05E91" w:rsidRDefault="00BC59F6">
      <w:pPr>
        <w:pStyle w:val="Heading2"/>
      </w:pPr>
      <w:bookmarkStart w:id="7" w:name="_Toc238675854"/>
      <w:r>
        <w:t>2.1 Dataset Overview</w:t>
      </w:r>
      <w:bookmarkEnd w:id="7"/>
    </w:p>
    <w:p w14:paraId="3060E385" w14:textId="5E6D6DF2" w:rsidR="008C54C0" w:rsidRDefault="00BC59F6" w:rsidP="008C54C0">
      <w:pPr>
        <w:spacing w:after="160" w:line="276" w:lineRule="auto"/>
      </w:pPr>
      <w:r>
        <w:rPr>
          <w:b/>
          <w:bCs/>
        </w:rPr>
        <w:t xml:space="preserve">Source: </w:t>
      </w:r>
      <w:r>
        <w:t>Kaggle “Fraud Detection Transactions Dataset”</w:t>
      </w:r>
      <w:r w:rsidR="008C54C0">
        <w:t xml:space="preserve"> - </w:t>
      </w:r>
      <w:hyperlink r:id="rId9" w:history="1">
        <w:r w:rsidR="008C54C0" w:rsidRPr="003675EE">
          <w:rPr>
            <w:rStyle w:val="Hyperlink"/>
          </w:rPr>
          <w:t>https://www.kaggle.com/datasets/samayashar/fraud-detection-transactions-dataset</w:t>
        </w:r>
      </w:hyperlink>
      <w:r>
        <w:t xml:space="preserve">. </w:t>
      </w:r>
    </w:p>
    <w:p w14:paraId="329C4B48" w14:textId="4E93DDE0" w:rsidR="00E05E91" w:rsidRDefault="00BC59F6" w:rsidP="008C54C0">
      <w:pPr>
        <w:spacing w:after="160" w:line="276" w:lineRule="auto"/>
      </w:pPr>
      <w:r>
        <w:t xml:space="preserve">Following </w:t>
      </w:r>
      <w:r w:rsidR="008C54C0">
        <w:t xml:space="preserve">the </w:t>
      </w:r>
      <w:r>
        <w:t>feedback after the Proposal stage, the team replaced the originally proposed PCA-anonymised ULB/Worldline-style proxy design with this fully-labelled, feature-interpretable dataset, trading an extreme (&lt;1%) real-world imbalance for genuine feature interpretability — a deliberate, documented trade-off.</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400"/>
      </w:tblGrid>
      <w:tr w:rsidR="00E05E91" w14:paraId="7C0E5944" w14:textId="77777777">
        <w:trPr>
          <w:tblHeader/>
        </w:trPr>
        <w:tc>
          <w:tcPr>
            <w:tcW w:w="2600" w:type="dxa"/>
            <w:shd w:val="clear" w:color="auto" w:fill="1F3864"/>
            <w:tcMar>
              <w:top w:w="60" w:type="dxa"/>
              <w:left w:w="100" w:type="dxa"/>
              <w:bottom w:w="60" w:type="dxa"/>
              <w:right w:w="100" w:type="dxa"/>
            </w:tcMar>
            <w:vAlign w:val="center"/>
          </w:tcPr>
          <w:p w14:paraId="3100D31D" w14:textId="77777777" w:rsidR="00E05E91" w:rsidRDefault="00BC59F6">
            <w:pPr>
              <w:jc w:val="center"/>
            </w:pPr>
            <w:r>
              <w:rPr>
                <w:b/>
                <w:bCs/>
                <w:color w:val="FFFFFF"/>
                <w:sz w:val="20"/>
                <w:szCs w:val="20"/>
              </w:rPr>
              <w:t>Property</w:t>
            </w:r>
          </w:p>
        </w:tc>
        <w:tc>
          <w:tcPr>
            <w:tcW w:w="6400" w:type="dxa"/>
            <w:shd w:val="clear" w:color="auto" w:fill="1F3864"/>
            <w:tcMar>
              <w:top w:w="60" w:type="dxa"/>
              <w:left w:w="100" w:type="dxa"/>
              <w:bottom w:w="60" w:type="dxa"/>
              <w:right w:w="100" w:type="dxa"/>
            </w:tcMar>
            <w:vAlign w:val="center"/>
          </w:tcPr>
          <w:p w14:paraId="07AFBDBB" w14:textId="77777777" w:rsidR="00E05E91" w:rsidRDefault="00BC59F6">
            <w:pPr>
              <w:jc w:val="center"/>
            </w:pPr>
            <w:r>
              <w:rPr>
                <w:b/>
                <w:bCs/>
                <w:color w:val="FFFFFF"/>
                <w:sz w:val="20"/>
                <w:szCs w:val="20"/>
              </w:rPr>
              <w:t>Value</w:t>
            </w:r>
          </w:p>
        </w:tc>
      </w:tr>
      <w:tr w:rsidR="00E05E91" w14:paraId="7583F6E9" w14:textId="77777777">
        <w:tc>
          <w:tcPr>
            <w:tcW w:w="2600" w:type="dxa"/>
            <w:tcMar>
              <w:top w:w="60" w:type="dxa"/>
              <w:left w:w="100" w:type="dxa"/>
              <w:bottom w:w="60" w:type="dxa"/>
              <w:right w:w="100" w:type="dxa"/>
            </w:tcMar>
            <w:vAlign w:val="center"/>
          </w:tcPr>
          <w:p w14:paraId="4D837798" w14:textId="77777777" w:rsidR="00E05E91" w:rsidRDefault="00BC59F6">
            <w:r>
              <w:rPr>
                <w:sz w:val="20"/>
                <w:szCs w:val="20"/>
              </w:rPr>
              <w:t>Rows × columns</w:t>
            </w:r>
          </w:p>
        </w:tc>
        <w:tc>
          <w:tcPr>
            <w:tcW w:w="6400" w:type="dxa"/>
            <w:tcMar>
              <w:top w:w="60" w:type="dxa"/>
              <w:left w:w="100" w:type="dxa"/>
              <w:bottom w:w="60" w:type="dxa"/>
              <w:right w:w="100" w:type="dxa"/>
            </w:tcMar>
            <w:vAlign w:val="center"/>
          </w:tcPr>
          <w:p w14:paraId="478FDFA7" w14:textId="77777777" w:rsidR="00E05E91" w:rsidRDefault="00BC59F6">
            <w:r>
              <w:rPr>
                <w:sz w:val="20"/>
                <w:szCs w:val="20"/>
              </w:rPr>
              <w:t>50,000 transactions × 21 columns</w:t>
            </w:r>
          </w:p>
        </w:tc>
      </w:tr>
      <w:tr w:rsidR="00E05E91" w14:paraId="1DDC4187" w14:textId="77777777">
        <w:tc>
          <w:tcPr>
            <w:tcW w:w="2600" w:type="dxa"/>
            <w:shd w:val="clear" w:color="auto" w:fill="F2F5FA"/>
            <w:tcMar>
              <w:top w:w="60" w:type="dxa"/>
              <w:left w:w="100" w:type="dxa"/>
              <w:bottom w:w="60" w:type="dxa"/>
              <w:right w:w="100" w:type="dxa"/>
            </w:tcMar>
            <w:vAlign w:val="center"/>
          </w:tcPr>
          <w:p w14:paraId="62A44267" w14:textId="77777777" w:rsidR="00E05E91" w:rsidRDefault="00BC59F6">
            <w:r>
              <w:rPr>
                <w:sz w:val="20"/>
                <w:szCs w:val="20"/>
              </w:rPr>
              <w:t>Unique users / transactions</w:t>
            </w:r>
          </w:p>
        </w:tc>
        <w:tc>
          <w:tcPr>
            <w:tcW w:w="6400" w:type="dxa"/>
            <w:shd w:val="clear" w:color="auto" w:fill="F2F5FA"/>
            <w:tcMar>
              <w:top w:w="60" w:type="dxa"/>
              <w:left w:w="100" w:type="dxa"/>
              <w:bottom w:w="60" w:type="dxa"/>
              <w:right w:w="100" w:type="dxa"/>
            </w:tcMar>
            <w:vAlign w:val="center"/>
          </w:tcPr>
          <w:p w14:paraId="529449B3" w14:textId="77777777" w:rsidR="00E05E91" w:rsidRDefault="00BC59F6">
            <w:r>
              <w:rPr>
                <w:sz w:val="20"/>
                <w:szCs w:val="20"/>
              </w:rPr>
              <w:t>8,963 users / 50,000 unique Transaction_ID (no duplicates)</w:t>
            </w:r>
          </w:p>
        </w:tc>
      </w:tr>
      <w:tr w:rsidR="00E05E91" w14:paraId="25B71F51" w14:textId="77777777">
        <w:tc>
          <w:tcPr>
            <w:tcW w:w="2600" w:type="dxa"/>
            <w:tcMar>
              <w:top w:w="60" w:type="dxa"/>
              <w:left w:w="100" w:type="dxa"/>
              <w:bottom w:w="60" w:type="dxa"/>
              <w:right w:w="100" w:type="dxa"/>
            </w:tcMar>
            <w:vAlign w:val="center"/>
          </w:tcPr>
          <w:p w14:paraId="25CAA84B" w14:textId="77777777" w:rsidR="00E05E91" w:rsidRDefault="00BC59F6">
            <w:r>
              <w:rPr>
                <w:sz w:val="20"/>
                <w:szCs w:val="20"/>
              </w:rPr>
              <w:t>Missing values</w:t>
            </w:r>
          </w:p>
        </w:tc>
        <w:tc>
          <w:tcPr>
            <w:tcW w:w="6400" w:type="dxa"/>
            <w:tcMar>
              <w:top w:w="60" w:type="dxa"/>
              <w:left w:w="100" w:type="dxa"/>
              <w:bottom w:w="60" w:type="dxa"/>
              <w:right w:w="100" w:type="dxa"/>
            </w:tcMar>
            <w:vAlign w:val="center"/>
          </w:tcPr>
          <w:p w14:paraId="6AA70D53" w14:textId="77777777" w:rsidR="00E05E91" w:rsidRDefault="00BC59F6">
            <w:r>
              <w:rPr>
                <w:sz w:val="20"/>
                <w:szCs w:val="20"/>
              </w:rPr>
              <w:t>0 across all columns</w:t>
            </w:r>
          </w:p>
        </w:tc>
      </w:tr>
      <w:tr w:rsidR="00E05E91" w14:paraId="4B1F2748" w14:textId="77777777">
        <w:tc>
          <w:tcPr>
            <w:tcW w:w="2600" w:type="dxa"/>
            <w:shd w:val="clear" w:color="auto" w:fill="F2F5FA"/>
            <w:tcMar>
              <w:top w:w="60" w:type="dxa"/>
              <w:left w:w="100" w:type="dxa"/>
              <w:bottom w:w="60" w:type="dxa"/>
              <w:right w:w="100" w:type="dxa"/>
            </w:tcMar>
            <w:vAlign w:val="center"/>
          </w:tcPr>
          <w:p w14:paraId="7D392B0F" w14:textId="77777777" w:rsidR="00E05E91" w:rsidRDefault="00BC59F6">
            <w:r>
              <w:rPr>
                <w:sz w:val="20"/>
                <w:szCs w:val="20"/>
              </w:rPr>
              <w:t>Duplicate rows</w:t>
            </w:r>
          </w:p>
        </w:tc>
        <w:tc>
          <w:tcPr>
            <w:tcW w:w="6400" w:type="dxa"/>
            <w:shd w:val="clear" w:color="auto" w:fill="F2F5FA"/>
            <w:tcMar>
              <w:top w:w="60" w:type="dxa"/>
              <w:left w:w="100" w:type="dxa"/>
              <w:bottom w:w="60" w:type="dxa"/>
              <w:right w:w="100" w:type="dxa"/>
            </w:tcMar>
            <w:vAlign w:val="center"/>
          </w:tcPr>
          <w:p w14:paraId="1535C6FA" w14:textId="77777777" w:rsidR="00E05E91" w:rsidRDefault="00BC59F6">
            <w:r>
              <w:rPr>
                <w:sz w:val="20"/>
                <w:szCs w:val="20"/>
              </w:rPr>
              <w:t>0</w:t>
            </w:r>
          </w:p>
        </w:tc>
      </w:tr>
      <w:tr w:rsidR="00E05E91" w14:paraId="4306BDA3" w14:textId="77777777">
        <w:tc>
          <w:tcPr>
            <w:tcW w:w="2600" w:type="dxa"/>
            <w:tcMar>
              <w:top w:w="60" w:type="dxa"/>
              <w:left w:w="100" w:type="dxa"/>
              <w:bottom w:w="60" w:type="dxa"/>
              <w:right w:w="100" w:type="dxa"/>
            </w:tcMar>
            <w:vAlign w:val="center"/>
          </w:tcPr>
          <w:p w14:paraId="0532D36C" w14:textId="77777777" w:rsidR="00E05E91" w:rsidRDefault="00BC59F6">
            <w:r>
              <w:rPr>
                <w:sz w:val="20"/>
                <w:szCs w:val="20"/>
              </w:rPr>
              <w:t>Date range</w:t>
            </w:r>
          </w:p>
        </w:tc>
        <w:tc>
          <w:tcPr>
            <w:tcW w:w="6400" w:type="dxa"/>
            <w:tcMar>
              <w:top w:w="60" w:type="dxa"/>
              <w:left w:w="100" w:type="dxa"/>
              <w:bottom w:w="60" w:type="dxa"/>
              <w:right w:w="100" w:type="dxa"/>
            </w:tcMar>
            <w:vAlign w:val="center"/>
          </w:tcPr>
          <w:p w14:paraId="09E576AF" w14:textId="77777777" w:rsidR="00E05E91" w:rsidRDefault="00BC59F6">
            <w:r>
              <w:rPr>
                <w:sz w:val="20"/>
                <w:szCs w:val="20"/>
              </w:rPr>
              <w:t>1 Jan 2023 – 31 Dec 2023</w:t>
            </w:r>
          </w:p>
        </w:tc>
      </w:tr>
      <w:tr w:rsidR="00E05E91" w14:paraId="1D4C46B6" w14:textId="77777777">
        <w:tc>
          <w:tcPr>
            <w:tcW w:w="2600" w:type="dxa"/>
            <w:shd w:val="clear" w:color="auto" w:fill="F2F5FA"/>
            <w:tcMar>
              <w:top w:w="60" w:type="dxa"/>
              <w:left w:w="100" w:type="dxa"/>
              <w:bottom w:w="60" w:type="dxa"/>
              <w:right w:w="100" w:type="dxa"/>
            </w:tcMar>
            <w:vAlign w:val="center"/>
          </w:tcPr>
          <w:p w14:paraId="74A5FA8A" w14:textId="77777777" w:rsidR="00E05E91" w:rsidRDefault="00BC59F6">
            <w:r>
              <w:rPr>
                <w:sz w:val="20"/>
                <w:szCs w:val="20"/>
              </w:rPr>
              <w:t>Target column</w:t>
            </w:r>
          </w:p>
        </w:tc>
        <w:tc>
          <w:tcPr>
            <w:tcW w:w="6400" w:type="dxa"/>
            <w:shd w:val="clear" w:color="auto" w:fill="F2F5FA"/>
            <w:tcMar>
              <w:top w:w="60" w:type="dxa"/>
              <w:left w:w="100" w:type="dxa"/>
              <w:bottom w:w="60" w:type="dxa"/>
              <w:right w:w="100" w:type="dxa"/>
            </w:tcMar>
            <w:vAlign w:val="center"/>
          </w:tcPr>
          <w:p w14:paraId="1E8988A8" w14:textId="77777777" w:rsidR="00E05E91" w:rsidRDefault="00BC59F6">
            <w:r>
              <w:rPr>
                <w:sz w:val="20"/>
                <w:szCs w:val="20"/>
              </w:rPr>
              <w:t>Fraud_Label (0 = legitimate, 1 = fraud)</w:t>
            </w:r>
          </w:p>
        </w:tc>
      </w:tr>
      <w:tr w:rsidR="00E05E91" w14:paraId="0D4EB147" w14:textId="77777777">
        <w:tc>
          <w:tcPr>
            <w:tcW w:w="2600" w:type="dxa"/>
            <w:tcMar>
              <w:top w:w="60" w:type="dxa"/>
              <w:left w:w="100" w:type="dxa"/>
              <w:bottom w:w="60" w:type="dxa"/>
              <w:right w:w="100" w:type="dxa"/>
            </w:tcMar>
            <w:vAlign w:val="center"/>
          </w:tcPr>
          <w:p w14:paraId="12417801" w14:textId="77777777" w:rsidR="00E05E91" w:rsidRDefault="00BC59F6">
            <w:r>
              <w:rPr>
                <w:sz w:val="20"/>
                <w:szCs w:val="20"/>
              </w:rPr>
              <w:t>Class balance</w:t>
            </w:r>
          </w:p>
        </w:tc>
        <w:tc>
          <w:tcPr>
            <w:tcW w:w="6400" w:type="dxa"/>
            <w:tcMar>
              <w:top w:w="60" w:type="dxa"/>
              <w:left w:w="100" w:type="dxa"/>
              <w:bottom w:w="60" w:type="dxa"/>
              <w:right w:w="100" w:type="dxa"/>
            </w:tcMar>
            <w:vAlign w:val="center"/>
          </w:tcPr>
          <w:p w14:paraId="74A58791" w14:textId="77777777" w:rsidR="00E05E91" w:rsidRDefault="00BC59F6">
            <w:r>
              <w:rPr>
                <w:sz w:val="20"/>
                <w:szCs w:val="20"/>
              </w:rPr>
              <w:t>33,933 legitimate (67.9%) / 16,067 fraud (32.1%)</w:t>
            </w:r>
          </w:p>
        </w:tc>
      </w:tr>
    </w:tbl>
    <w:p w14:paraId="1EF39DFA" w14:textId="69BB0062" w:rsidR="00E05E91" w:rsidRDefault="00BC59F6">
      <w:pPr>
        <w:pStyle w:val="Heading2"/>
      </w:pPr>
      <w:bookmarkStart w:id="8" w:name="_Toc238675855"/>
      <w:r>
        <w:t xml:space="preserve">2.2 Data-Quality and Leakage Audit </w:t>
      </w:r>
      <w:r w:rsidR="00CC4B2E">
        <w:t xml:space="preserve">- </w:t>
      </w:r>
      <w:r>
        <w:t>Key Finding</w:t>
      </w:r>
      <w:bookmarkEnd w:id="8"/>
    </w:p>
    <w:p w14:paraId="0300479B" w14:textId="77777777" w:rsidR="00E05E91" w:rsidRDefault="00BC59F6">
      <w:pPr>
        <w:spacing w:after="160" w:line="276" w:lineRule="auto"/>
        <w:jc w:val="both"/>
      </w:pPr>
      <w:r>
        <w:t>Before any modelling, the team ran an automated data-quality and leakage audit (Notebook 02, Section 3). Two material issues were uncovered and both are treated as governance-relevant findings, not implementation footnotes:</w:t>
      </w:r>
    </w:p>
    <w:p w14:paraId="3CC7B93C" w14:textId="77777777" w:rsidR="00E05E91" w:rsidRDefault="00BC59F6">
      <w:pPr>
        <w:pStyle w:val="ListParagraph"/>
        <w:numPr>
          <w:ilvl w:val="0"/>
          <w:numId w:val="2"/>
        </w:numPr>
        <w:spacing w:after="90" w:line="264" w:lineRule="auto"/>
        <w:jc w:val="both"/>
      </w:pPr>
      <w:r>
        <w:rPr>
          <w:b/>
          <w:bCs/>
        </w:rPr>
        <w:t xml:space="preserve">Target leakage via Risk_Score: </w:t>
      </w:r>
      <w:r>
        <w:t>the explicit rule (Risk_Score &gt; 0.85) OR (Failed_Transaction_Count_7d ≥ 4) reproduces Fraud_Label with a 100.00% match rate. This means Risk_Score is very likely a derivative of the label itself rather than a genuine pre-transaction signal. Risk_Score was therefore permanently excluded from every model, the pipeline's training script and the deployed inference contract — a decision enforced in code (train.py raises an error if Risk_Score is present) as well as in the report.</w:t>
      </w:r>
    </w:p>
    <w:p w14:paraId="551A07EB" w14:textId="77777777" w:rsidR="00E05E91" w:rsidRDefault="00BC59F6">
      <w:pPr>
        <w:pStyle w:val="ListParagraph"/>
        <w:numPr>
          <w:ilvl w:val="0"/>
          <w:numId w:val="2"/>
        </w:numPr>
        <w:spacing w:after="90" w:line="264" w:lineRule="auto"/>
        <w:jc w:val="both"/>
      </w:pPr>
      <w:r>
        <w:rPr>
          <w:b/>
          <w:bCs/>
        </w:rPr>
        <w:t xml:space="preserve">Inconsistent Is_Weekend field: </w:t>
      </w:r>
      <w:r>
        <w:t>the supplied Is_Weekend column disagreed with the value derived from Timestamp for 20,755 rows (41.5%). The supplied column was discarded and replaced with a Derived_Is_Weekend feature computed directly from Timestamp.</w:t>
      </w:r>
    </w:p>
    <w:p w14:paraId="62AE9A09" w14:textId="77777777" w:rsidR="00E05E91" w:rsidRDefault="00BC59F6">
      <w:pPr>
        <w:spacing w:after="160" w:line="276" w:lineRule="auto"/>
        <w:jc w:val="both"/>
      </w:pPr>
      <w:r>
        <w:t xml:space="preserve">Failed_Transaction_Count_7d was retained under the documented assumption that it is a historical value available before the current transaction is scored (i.e. it does not leak the </w:t>
      </w:r>
      <w:r>
        <w:lastRenderedPageBreak/>
        <w:t>current outcome); this assumption is treated as a modelling caveat rather than a proven fact, and its unusually strong influence on the champion model is revisited in Sections 3.6 and 5.3.</w:t>
      </w:r>
    </w:p>
    <w:p w14:paraId="5F58390A" w14:textId="16707EB3" w:rsidR="00E05E91" w:rsidRDefault="00BC59F6">
      <w:pPr>
        <w:pStyle w:val="Heading2"/>
      </w:pPr>
      <w:bookmarkStart w:id="9" w:name="_Toc238675856"/>
      <w:r>
        <w:t>2.3 EDA Key Findings</w:t>
      </w:r>
      <w:bookmarkEnd w:id="9"/>
    </w:p>
    <w:p w14:paraId="56911271" w14:textId="77777777" w:rsidR="00E05E91" w:rsidRDefault="00BC59F6">
      <w:pPr>
        <w:spacing w:after="160" w:line="276" w:lineRule="auto"/>
        <w:jc w:val="both"/>
      </w:pPr>
      <w:r>
        <w:t>Correlation with the target (numeric features, Risk_Score excluded from modelling but shown for context):</w:t>
      </w:r>
    </w:p>
    <w:tbl>
      <w:tblPr>
        <w:tblStyle w:val="MediumShading1-Accent1"/>
        <w:tblW w:w="9792" w:type="dxa"/>
        <w:tblInd w:w="0" w:type="dxa"/>
        <w:tblLook w:val="04A0" w:firstRow="1" w:lastRow="0" w:firstColumn="1" w:lastColumn="0" w:noHBand="0" w:noVBand="1"/>
      </w:tblPr>
      <w:tblGrid>
        <w:gridCol w:w="3570"/>
        <w:gridCol w:w="1578"/>
        <w:gridCol w:w="4644"/>
      </w:tblGrid>
      <w:tr w:rsidR="008D04CD" w14:paraId="07EBCAA2" w14:textId="77777777" w:rsidTr="008D04CD">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320" w:type="dxa"/>
            <w:tcBorders>
              <w:right w:val="nil"/>
            </w:tcBorders>
            <w:hideMark/>
          </w:tcPr>
          <w:p w14:paraId="1FC7CB32" w14:textId="77777777" w:rsidR="008D04CD" w:rsidRDefault="008D04CD">
            <w:pPr>
              <w:rPr>
                <w:color w:val="F2F2F2" w:themeColor="background1" w:themeShade="F2"/>
                <w:sz w:val="22"/>
                <w:szCs w:val="22"/>
              </w:rPr>
            </w:pPr>
            <w:r>
              <w:rPr>
                <w:color w:val="F2F2F2" w:themeColor="background1" w:themeShade="F2"/>
                <w:sz w:val="22"/>
                <w:szCs w:val="22"/>
              </w:rPr>
              <w:t>Feature</w:t>
            </w:r>
          </w:p>
        </w:tc>
        <w:tc>
          <w:tcPr>
            <w:tcW w:w="1468" w:type="dxa"/>
            <w:tcBorders>
              <w:left w:val="nil"/>
              <w:right w:val="nil"/>
            </w:tcBorders>
            <w:hideMark/>
          </w:tcPr>
          <w:p w14:paraId="4ECAF98E" w14:textId="77777777" w:rsidR="008D04CD" w:rsidRDefault="008D04CD">
            <w:pPr>
              <w:cnfStyle w:val="100000000000" w:firstRow="1" w:lastRow="0" w:firstColumn="0" w:lastColumn="0" w:oddVBand="0" w:evenVBand="0" w:oddHBand="0" w:evenHBand="0" w:firstRowFirstColumn="0" w:firstRowLastColumn="0" w:lastRowFirstColumn="0" w:lastRowLastColumn="0"/>
              <w:rPr>
                <w:color w:val="F2F2F2" w:themeColor="background1" w:themeShade="F2"/>
                <w:sz w:val="22"/>
                <w:szCs w:val="22"/>
              </w:rPr>
            </w:pPr>
            <w:r>
              <w:rPr>
                <w:color w:val="F2F2F2" w:themeColor="background1" w:themeShade="F2"/>
                <w:sz w:val="22"/>
                <w:szCs w:val="22"/>
              </w:rPr>
              <w:t xml:space="preserve">Correlation with </w:t>
            </w:r>
            <w:proofErr w:type="spellStart"/>
            <w:r>
              <w:rPr>
                <w:color w:val="F2F2F2" w:themeColor="background1" w:themeShade="F2"/>
                <w:sz w:val="22"/>
                <w:szCs w:val="22"/>
              </w:rPr>
              <w:t>Fraud_Label</w:t>
            </w:r>
            <w:proofErr w:type="spellEnd"/>
          </w:p>
        </w:tc>
        <w:tc>
          <w:tcPr>
            <w:tcW w:w="4320" w:type="dxa"/>
            <w:tcBorders>
              <w:left w:val="nil"/>
            </w:tcBorders>
            <w:hideMark/>
          </w:tcPr>
          <w:p w14:paraId="5BD4A5DC" w14:textId="77777777" w:rsidR="008D04CD" w:rsidRDefault="008D04CD">
            <w:pPr>
              <w:cnfStyle w:val="100000000000" w:firstRow="1" w:lastRow="0" w:firstColumn="0" w:lastColumn="0" w:oddVBand="0" w:evenVBand="0" w:oddHBand="0" w:evenHBand="0" w:firstRowFirstColumn="0" w:firstRowLastColumn="0" w:lastRowFirstColumn="0" w:lastRowLastColumn="0"/>
              <w:rPr>
                <w:color w:val="F2F2F2" w:themeColor="background1" w:themeShade="F2"/>
                <w:sz w:val="22"/>
                <w:szCs w:val="22"/>
              </w:rPr>
            </w:pPr>
            <w:r>
              <w:rPr>
                <w:color w:val="F2F2F2" w:themeColor="background1" w:themeShade="F2"/>
                <w:sz w:val="22"/>
                <w:szCs w:val="22"/>
              </w:rPr>
              <w:t>Interpretation</w:t>
            </w:r>
          </w:p>
        </w:tc>
      </w:tr>
      <w:tr w:rsidR="008D04CD" w14:paraId="2D08DA76" w14:textId="77777777" w:rsidTr="008D04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7BC956EE" w14:textId="77777777" w:rsidR="008D04CD" w:rsidRDefault="008D04CD">
            <w:pPr>
              <w:rPr>
                <w:b w:val="0"/>
                <w:bCs w:val="0"/>
                <w:color w:val="000000"/>
                <w:sz w:val="22"/>
                <w:szCs w:val="22"/>
              </w:rPr>
            </w:pPr>
            <w:r>
              <w:rPr>
                <w:b w:val="0"/>
                <w:bCs w:val="0"/>
                <w:color w:val="000000"/>
                <w:sz w:val="22"/>
                <w:szCs w:val="22"/>
              </w:rPr>
              <w:t>Failed_Transaction_Count_7d</w:t>
            </w:r>
          </w:p>
        </w:tc>
        <w:tc>
          <w:tcPr>
            <w:tcW w:w="1468" w:type="dxa"/>
            <w:tcBorders>
              <w:top w:val="single" w:sz="8" w:space="0" w:color="2198CF" w:themeColor="accent1" w:themeTint="BF"/>
              <w:left w:val="nil"/>
              <w:bottom w:val="single" w:sz="8" w:space="0" w:color="2198CF" w:themeColor="accent1" w:themeTint="BF"/>
              <w:right w:val="nil"/>
            </w:tcBorders>
            <w:hideMark/>
          </w:tcPr>
          <w:p w14:paraId="7618DD7F"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0.51</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32F646DA"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Strong positive linear relationship with fraud</w:t>
            </w:r>
          </w:p>
        </w:tc>
      </w:tr>
      <w:tr w:rsidR="008D04CD" w14:paraId="3DF76704" w14:textId="77777777" w:rsidTr="008D04C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47B19C5C" w14:textId="77777777" w:rsidR="008D04CD" w:rsidRDefault="008D04CD">
            <w:pPr>
              <w:rPr>
                <w:b w:val="0"/>
                <w:bCs w:val="0"/>
                <w:color w:val="000000"/>
                <w:sz w:val="22"/>
                <w:szCs w:val="22"/>
              </w:rPr>
            </w:pPr>
            <w:proofErr w:type="spellStart"/>
            <w:r>
              <w:rPr>
                <w:b w:val="0"/>
                <w:bCs w:val="0"/>
                <w:color w:val="000000"/>
                <w:sz w:val="22"/>
                <w:szCs w:val="22"/>
              </w:rPr>
              <w:t>Risk_Score</w:t>
            </w:r>
            <w:proofErr w:type="spellEnd"/>
            <w:r>
              <w:rPr>
                <w:b w:val="0"/>
                <w:bCs w:val="0"/>
                <w:color w:val="000000"/>
                <w:sz w:val="22"/>
                <w:szCs w:val="22"/>
              </w:rPr>
              <w:t xml:space="preserve"> (Exclude)</w:t>
            </w:r>
          </w:p>
        </w:tc>
        <w:tc>
          <w:tcPr>
            <w:tcW w:w="1468" w:type="dxa"/>
            <w:tcBorders>
              <w:top w:val="single" w:sz="8" w:space="0" w:color="2198CF" w:themeColor="accent1" w:themeTint="BF"/>
              <w:left w:val="nil"/>
              <w:bottom w:val="single" w:sz="8" w:space="0" w:color="2198CF" w:themeColor="accent1" w:themeTint="BF"/>
              <w:right w:val="nil"/>
            </w:tcBorders>
            <w:hideMark/>
          </w:tcPr>
          <w:p w14:paraId="03C857CF"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0.39</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37DD4045"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Moderate positive linear relationship with fraud</w:t>
            </w:r>
          </w:p>
        </w:tc>
      </w:tr>
      <w:tr w:rsidR="008D04CD" w14:paraId="2BD5C766" w14:textId="77777777" w:rsidTr="008D04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5737D706" w14:textId="77777777" w:rsidR="008D04CD" w:rsidRDefault="008D04CD">
            <w:pPr>
              <w:rPr>
                <w:b w:val="0"/>
                <w:bCs w:val="0"/>
                <w:color w:val="000000"/>
                <w:sz w:val="22"/>
                <w:szCs w:val="22"/>
              </w:rPr>
            </w:pPr>
            <w:proofErr w:type="spellStart"/>
            <w:r>
              <w:rPr>
                <w:b w:val="0"/>
                <w:bCs w:val="0"/>
                <w:color w:val="000000"/>
                <w:sz w:val="22"/>
                <w:szCs w:val="22"/>
              </w:rPr>
              <w:t>Daily_Transaction_Count</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1440E177"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-0.01</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1816555E"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76AE0904" w14:textId="77777777" w:rsidTr="008D04C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434F5C23" w14:textId="77777777" w:rsidR="008D04CD" w:rsidRDefault="008D04CD">
            <w:pPr>
              <w:rPr>
                <w:b w:val="0"/>
                <w:bCs w:val="0"/>
                <w:color w:val="000000"/>
                <w:sz w:val="22"/>
                <w:szCs w:val="22"/>
              </w:rPr>
            </w:pPr>
            <w:proofErr w:type="spellStart"/>
            <w:r>
              <w:rPr>
                <w:b w:val="0"/>
                <w:bCs w:val="0"/>
                <w:color w:val="000000"/>
                <w:sz w:val="22"/>
                <w:szCs w:val="22"/>
              </w:rPr>
              <w:t>Account_Balance</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568E7A83"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32FEDE97"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60E79932" w14:textId="77777777" w:rsidTr="008D04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0D9CC735" w14:textId="77777777" w:rsidR="008D04CD" w:rsidRDefault="008D04CD">
            <w:pPr>
              <w:rPr>
                <w:b w:val="0"/>
                <w:bCs w:val="0"/>
                <w:color w:val="000000"/>
                <w:sz w:val="22"/>
                <w:szCs w:val="22"/>
              </w:rPr>
            </w:pPr>
            <w:proofErr w:type="spellStart"/>
            <w:r>
              <w:rPr>
                <w:b w:val="0"/>
                <w:bCs w:val="0"/>
                <w:color w:val="000000"/>
                <w:sz w:val="22"/>
                <w:szCs w:val="22"/>
              </w:rPr>
              <w:t>Card_Age</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5292ED55"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69A7AEBE"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4C835C90" w14:textId="77777777" w:rsidTr="008D04C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2FECFBC4" w14:textId="77777777" w:rsidR="008D04CD" w:rsidRDefault="008D04CD">
            <w:pPr>
              <w:rPr>
                <w:b w:val="0"/>
                <w:bCs w:val="0"/>
                <w:color w:val="000000"/>
                <w:sz w:val="22"/>
                <w:szCs w:val="22"/>
              </w:rPr>
            </w:pPr>
            <w:proofErr w:type="spellStart"/>
            <w:r>
              <w:rPr>
                <w:b w:val="0"/>
                <w:bCs w:val="0"/>
                <w:color w:val="000000"/>
                <w:sz w:val="22"/>
                <w:szCs w:val="22"/>
              </w:rPr>
              <w:t>IP_Address_Flag</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3183578F"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16C2DC1F"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5212FF57" w14:textId="77777777" w:rsidTr="008D04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6682EF34" w14:textId="77777777" w:rsidR="008D04CD" w:rsidRDefault="008D04CD">
            <w:pPr>
              <w:rPr>
                <w:b w:val="0"/>
                <w:bCs w:val="0"/>
                <w:color w:val="000000"/>
                <w:sz w:val="22"/>
                <w:szCs w:val="22"/>
              </w:rPr>
            </w:pPr>
            <w:proofErr w:type="spellStart"/>
            <w:r>
              <w:rPr>
                <w:b w:val="0"/>
                <w:bCs w:val="0"/>
                <w:color w:val="000000"/>
                <w:sz w:val="22"/>
                <w:szCs w:val="22"/>
              </w:rPr>
              <w:t>Transaction_Amount</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481F9780"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7F03DBC5"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5DFF3B33" w14:textId="77777777" w:rsidTr="008D04C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3DDA804D" w14:textId="77777777" w:rsidR="008D04CD" w:rsidRDefault="008D04CD">
            <w:pPr>
              <w:rPr>
                <w:b w:val="0"/>
                <w:bCs w:val="0"/>
                <w:color w:val="000000"/>
                <w:sz w:val="22"/>
                <w:szCs w:val="22"/>
              </w:rPr>
            </w:pPr>
            <w:proofErr w:type="spellStart"/>
            <w:r>
              <w:rPr>
                <w:b w:val="0"/>
                <w:bCs w:val="0"/>
                <w:color w:val="000000"/>
                <w:sz w:val="22"/>
                <w:szCs w:val="22"/>
              </w:rPr>
              <w:t>Previous_Fraudulent_Activity</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0278DFB2"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722A5B58"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44257D84" w14:textId="77777777" w:rsidTr="008D04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238F0A97" w14:textId="77777777" w:rsidR="008D04CD" w:rsidRDefault="008D04CD">
            <w:pPr>
              <w:rPr>
                <w:b w:val="0"/>
                <w:bCs w:val="0"/>
                <w:color w:val="000000"/>
                <w:sz w:val="22"/>
                <w:szCs w:val="22"/>
              </w:rPr>
            </w:pPr>
            <w:r>
              <w:rPr>
                <w:b w:val="0"/>
                <w:bCs w:val="0"/>
                <w:color w:val="000000"/>
                <w:sz w:val="22"/>
                <w:szCs w:val="22"/>
              </w:rPr>
              <w:t>Avg_Transaction_Amount_7d</w:t>
            </w:r>
          </w:p>
        </w:tc>
        <w:tc>
          <w:tcPr>
            <w:tcW w:w="1468" w:type="dxa"/>
            <w:tcBorders>
              <w:top w:val="single" w:sz="8" w:space="0" w:color="2198CF" w:themeColor="accent1" w:themeTint="BF"/>
              <w:left w:val="nil"/>
              <w:bottom w:val="single" w:sz="8" w:space="0" w:color="2198CF" w:themeColor="accent1" w:themeTint="BF"/>
              <w:right w:val="nil"/>
            </w:tcBorders>
            <w:hideMark/>
          </w:tcPr>
          <w:p w14:paraId="41960E62"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34B2A30A"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76CB1820" w14:textId="77777777" w:rsidTr="008D04CD">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6D4D0459" w14:textId="77777777" w:rsidR="008D04CD" w:rsidRDefault="008D04CD">
            <w:pPr>
              <w:rPr>
                <w:b w:val="0"/>
                <w:bCs w:val="0"/>
                <w:color w:val="000000"/>
                <w:sz w:val="22"/>
                <w:szCs w:val="22"/>
              </w:rPr>
            </w:pPr>
            <w:proofErr w:type="spellStart"/>
            <w:r>
              <w:rPr>
                <w:b w:val="0"/>
                <w:bCs w:val="0"/>
                <w:color w:val="000000"/>
                <w:sz w:val="22"/>
                <w:szCs w:val="22"/>
              </w:rPr>
              <w:t>Transaction_Distance</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3EACAA8A"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011752AB" w14:textId="77777777" w:rsidR="008D04CD" w:rsidRDefault="008D04CD">
            <w:pPr>
              <w:cnfStyle w:val="000000010000" w:firstRow="0" w:lastRow="0" w:firstColumn="0" w:lastColumn="0" w:oddVBand="0" w:evenVBand="0" w:oddHBand="0" w:evenHBand="1" w:firstRowFirstColumn="0" w:firstRowLastColumn="0" w:lastRowFirstColumn="0" w:lastRowLastColumn="0"/>
              <w:rPr>
                <w:color w:val="000000"/>
                <w:sz w:val="22"/>
                <w:szCs w:val="22"/>
              </w:rPr>
            </w:pPr>
            <w:r>
              <w:rPr>
                <w:color w:val="000000"/>
                <w:sz w:val="22"/>
                <w:szCs w:val="22"/>
              </w:rPr>
              <w:t>Negligible linear relationship with fraud</w:t>
            </w:r>
          </w:p>
        </w:tc>
      </w:tr>
      <w:tr w:rsidR="008D04CD" w14:paraId="0D74BABA" w14:textId="77777777" w:rsidTr="008D04C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320" w:type="dxa"/>
            <w:tcBorders>
              <w:top w:val="single" w:sz="8" w:space="0" w:color="2198CF" w:themeColor="accent1" w:themeTint="BF"/>
              <w:left w:val="single" w:sz="8" w:space="0" w:color="2198CF" w:themeColor="accent1" w:themeTint="BF"/>
              <w:bottom w:val="single" w:sz="8" w:space="0" w:color="2198CF" w:themeColor="accent1" w:themeTint="BF"/>
              <w:right w:val="nil"/>
            </w:tcBorders>
            <w:hideMark/>
          </w:tcPr>
          <w:p w14:paraId="686971B2" w14:textId="77777777" w:rsidR="008D04CD" w:rsidRDefault="008D04CD">
            <w:pPr>
              <w:rPr>
                <w:b w:val="0"/>
                <w:bCs w:val="0"/>
                <w:color w:val="000000"/>
                <w:sz w:val="22"/>
                <w:szCs w:val="22"/>
              </w:rPr>
            </w:pPr>
            <w:proofErr w:type="spellStart"/>
            <w:r>
              <w:rPr>
                <w:b w:val="0"/>
                <w:bCs w:val="0"/>
                <w:color w:val="000000"/>
                <w:sz w:val="22"/>
                <w:szCs w:val="22"/>
              </w:rPr>
              <w:t>Is_Weekend</w:t>
            </w:r>
            <w:proofErr w:type="spellEnd"/>
          </w:p>
        </w:tc>
        <w:tc>
          <w:tcPr>
            <w:tcW w:w="1468" w:type="dxa"/>
            <w:tcBorders>
              <w:top w:val="single" w:sz="8" w:space="0" w:color="2198CF" w:themeColor="accent1" w:themeTint="BF"/>
              <w:left w:val="nil"/>
              <w:bottom w:val="single" w:sz="8" w:space="0" w:color="2198CF" w:themeColor="accent1" w:themeTint="BF"/>
              <w:right w:val="nil"/>
            </w:tcBorders>
            <w:hideMark/>
          </w:tcPr>
          <w:p w14:paraId="303B9899"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0</w:t>
            </w:r>
          </w:p>
        </w:tc>
        <w:tc>
          <w:tcPr>
            <w:tcW w:w="4320" w:type="dxa"/>
            <w:tcBorders>
              <w:top w:val="single" w:sz="8" w:space="0" w:color="2198CF" w:themeColor="accent1" w:themeTint="BF"/>
              <w:left w:val="nil"/>
              <w:bottom w:val="single" w:sz="8" w:space="0" w:color="2198CF" w:themeColor="accent1" w:themeTint="BF"/>
              <w:right w:val="single" w:sz="8" w:space="0" w:color="2198CF" w:themeColor="accent1" w:themeTint="BF"/>
            </w:tcBorders>
            <w:hideMark/>
          </w:tcPr>
          <w:p w14:paraId="795A04BD" w14:textId="77777777" w:rsidR="008D04CD" w:rsidRDefault="008D04CD">
            <w:pPr>
              <w:cnfStyle w:val="000000100000" w:firstRow="0" w:lastRow="0" w:firstColumn="0" w:lastColumn="0" w:oddVBand="0" w:evenVBand="0" w:oddHBand="1" w:evenHBand="0" w:firstRowFirstColumn="0" w:firstRowLastColumn="0" w:lastRowFirstColumn="0" w:lastRowLastColumn="0"/>
              <w:rPr>
                <w:color w:val="000000"/>
                <w:sz w:val="22"/>
                <w:szCs w:val="22"/>
              </w:rPr>
            </w:pPr>
            <w:r>
              <w:rPr>
                <w:color w:val="000000"/>
                <w:sz w:val="22"/>
                <w:szCs w:val="22"/>
              </w:rPr>
              <w:t>Negligible linear relationship with fraud</w:t>
            </w:r>
          </w:p>
        </w:tc>
      </w:tr>
    </w:tbl>
    <w:p w14:paraId="4BE3985A" w14:textId="77777777" w:rsidR="00E05E91" w:rsidRDefault="00BC59F6" w:rsidP="008C54C0">
      <w:pPr>
        <w:spacing w:after="160" w:line="276" w:lineRule="auto"/>
      </w:pPr>
      <w:r>
        <w:t>Every categorical feature tested (Transaction_Type, Device_Type, Merchant_Category, Card_Type, Authentication_Method, Location, Previous_Fraudulent_Activity, IP_Address_Flag) showed a near-uniform fraud rate of 31–33%, indicating weak independent predictive power. This was treated as a genuine EDA finding rather than an oversight: it directed the modelling effort toward Failed_Transaction_Count_7d and interaction/time-based engineering rather than toward categorical main effects, and it is later corroborated independently by the SHAP global-importance results in Section 5.2 (no Location, Card Type or Authentication Method field appears among the top 15 globally important features).</w:t>
      </w:r>
    </w:p>
    <w:p w14:paraId="75588D1C" w14:textId="77777777" w:rsidR="00E05E91" w:rsidRDefault="00BC59F6">
      <w:pPr>
        <w:pStyle w:val="Heading2"/>
      </w:pPr>
      <w:bookmarkStart w:id="10" w:name="_Toc238675857"/>
      <w:r>
        <w:t>2.4 Feature Engineering</w:t>
      </w:r>
      <w:bookmarkEnd w:id="10"/>
    </w:p>
    <w:p w14:paraId="612A51E6" w14:textId="77777777" w:rsidR="00E05E91" w:rsidRDefault="00BC59F6" w:rsidP="008C54C0">
      <w:pPr>
        <w:spacing w:after="160" w:line="276" w:lineRule="auto"/>
      </w:pPr>
      <w:r>
        <w:t>A single, explicit “deployable feature policy” (deployable_v2_exclude_risk_score_keep_historical_failed_count) is shared by the experimentation notebook, the training-pipeline script and the inference code, guaranteeing training/serving consistency:</w:t>
      </w:r>
    </w:p>
    <w:p w14:paraId="2F94BF98" w14:textId="77777777" w:rsidR="00E05E91" w:rsidRDefault="00BC59F6" w:rsidP="008C54C0">
      <w:pPr>
        <w:pStyle w:val="ListParagraph"/>
        <w:numPr>
          <w:ilvl w:val="0"/>
          <w:numId w:val="2"/>
        </w:numPr>
        <w:spacing w:after="90" w:line="264" w:lineRule="auto"/>
      </w:pPr>
      <w:r>
        <w:t>Removed: Transaction_ID, User_ID (identifiers), Risk_Score (leakage), the supplied Is_Weekend (data-quality issue), and the raw Timestamp string once engineered features are derived.</w:t>
      </w:r>
    </w:p>
    <w:p w14:paraId="7886F84A" w14:textId="77777777" w:rsidR="00E05E91" w:rsidRDefault="00BC59F6" w:rsidP="008C54C0">
      <w:pPr>
        <w:pStyle w:val="ListParagraph"/>
        <w:numPr>
          <w:ilvl w:val="0"/>
          <w:numId w:val="2"/>
        </w:numPr>
        <w:spacing w:after="90" w:line="264" w:lineRule="auto"/>
      </w:pPr>
      <w:r>
        <w:t>Engineered from Timestamp: Transaction_Hour, Transaction_DayOfWeek, Transaction_Month, Derived_Is_Weekend, and cyclical encodings Transaction_Hour_Sin / Transaction_Hour_Cos (so that 23:00 and 00:00 are treated as numerically adjacent).</w:t>
      </w:r>
    </w:p>
    <w:p w14:paraId="6CF0396C" w14:textId="77777777" w:rsidR="00E05E91" w:rsidRDefault="00BC59F6">
      <w:pPr>
        <w:pStyle w:val="ListParagraph"/>
        <w:numPr>
          <w:ilvl w:val="0"/>
          <w:numId w:val="2"/>
        </w:numPr>
        <w:spacing w:after="90" w:line="264" w:lineRule="auto"/>
        <w:jc w:val="both"/>
      </w:pPr>
      <w:r>
        <w:lastRenderedPageBreak/>
        <w:t>Final model feature set: 15 numeric features (StandardScaler for Logistic Regression; passthrough for XGBoost) + 6 categorical features (one-hot encoded, unknown categories safely ignored at inference time).</w:t>
      </w:r>
    </w:p>
    <w:p w14:paraId="56D7DEE4" w14:textId="77777777" w:rsidR="00E05E91" w:rsidRDefault="00BC59F6">
      <w:pPr>
        <w:pStyle w:val="ListParagraph"/>
        <w:numPr>
          <w:ilvl w:val="0"/>
          <w:numId w:val="2"/>
        </w:numPr>
        <w:spacing w:after="90" w:line="264" w:lineRule="auto"/>
        <w:jc w:val="both"/>
      </w:pPr>
      <w:r>
        <w:t>16 raw fields form the exact inference contract exposed to the demo application and the deployed endpoint (Section 4.5); Risk_Score, Fraud_Label, Transaction_ID, User_ID and Is_Weekend are explicitly rejected if supplied by a caller.</w:t>
      </w:r>
    </w:p>
    <w:p w14:paraId="328EB801" w14:textId="77777777" w:rsidR="00E05E91" w:rsidRDefault="00BC59F6">
      <w:pPr>
        <w:pStyle w:val="Heading2"/>
      </w:pPr>
      <w:bookmarkStart w:id="11" w:name="_Toc238675858"/>
      <w:r>
        <w:t>2.5 Train / Validation / Test Split</w:t>
      </w:r>
      <w:bookmarkEnd w:id="11"/>
    </w:p>
    <w:p w14:paraId="2835DCC6" w14:textId="77777777" w:rsidR="00E05E91" w:rsidRDefault="00BC59F6" w:rsidP="00975AE1">
      <w:pPr>
        <w:spacing w:after="160" w:line="276" w:lineRule="auto"/>
      </w:pPr>
      <w:r>
        <w:t>A stratified random 60/20/20 split (random_state = 42) produced Train = 30,000 rows, Validation = 10,000 rows and Test = 10,000 rows, each preserving the 32.1% fraud rate. Per the module's post-progress-check guidance, the test split was kept completely untouched until model selection, hyperparameter comparison and threshold selection were finished on validation data alone (Section 3); it was used exactly once, at the very end, to report the final numbers in Section 3.6.</w:t>
      </w:r>
    </w:p>
    <w:p w14:paraId="35636CAD" w14:textId="77777777" w:rsidR="00E05E91" w:rsidRDefault="00BC59F6">
      <w:pPr>
        <w:pStyle w:val="Heading2"/>
      </w:pPr>
      <w:bookmarkStart w:id="12" w:name="_Toc238675859"/>
      <w:r>
        <w:t>2.6 Bias Identification and Mitigation</w:t>
      </w:r>
      <w:bookmarkEnd w:id="12"/>
    </w:p>
    <w:p w14:paraId="424CED08" w14:textId="5DA230CF" w:rsidR="00E05E91" w:rsidRDefault="00BC59F6" w:rsidP="00975AE1">
      <w:pPr>
        <w:spacing w:after="160" w:line="276" w:lineRule="auto"/>
      </w:pPr>
      <w:r>
        <w:t xml:space="preserve">At the data-preparation stage, potential bias was addressed in two ways: (1) the categorical near-uniformity finding in Section 2.3 was used to avoid over-weighting demographically-adjacent fields (e.g. Location) as if they were strong fraud predictors on their own; and (2) because the dataset contains no protected demographic attributes (no sex, age, race, or disability field), the team scoped bias review to operational subgroups that are present in the data </w:t>
      </w:r>
      <w:r w:rsidR="00975AE1">
        <w:t xml:space="preserve">- </w:t>
      </w:r>
      <w:r>
        <w:t>Location, Device</w:t>
      </w:r>
      <w:r w:rsidR="00975AE1">
        <w:t>_</w:t>
      </w:r>
      <w:r>
        <w:t xml:space="preserve">Type and Authentication_Method </w:t>
      </w:r>
      <w:r w:rsidR="00975AE1">
        <w:t xml:space="preserve">- </w:t>
      </w:r>
      <w:r>
        <w:t>and mitigated the risk of over-claiming fairness by explicitly documenting this as an operational-consistency check, not a demographic-fairness guarantee. The full subgroup audit and its results are reported in Section 5.1.</w:t>
      </w:r>
    </w:p>
    <w:p w14:paraId="169F8C00" w14:textId="08C95CE6" w:rsidR="00BA7FDA" w:rsidRDefault="00BA7FDA">
      <w:pPr>
        <w:rPr>
          <w:b/>
          <w:bCs/>
          <w:color w:val="1F3864"/>
          <w:sz w:val="32"/>
          <w:szCs w:val="32"/>
        </w:rPr>
      </w:pPr>
    </w:p>
    <w:p w14:paraId="1C2E30FD" w14:textId="45CAF82C" w:rsidR="00E05E91" w:rsidRDefault="00BC59F6">
      <w:pPr>
        <w:pStyle w:val="Heading1"/>
      </w:pPr>
      <w:bookmarkStart w:id="13" w:name="_Toc238675860"/>
      <w:r>
        <w:t>3. Modelling &amp; Experiments</w:t>
      </w:r>
      <w:bookmarkEnd w:id="13"/>
    </w:p>
    <w:p w14:paraId="331A0EA9" w14:textId="77777777" w:rsidR="00E05E91" w:rsidRDefault="00BC59F6" w:rsidP="00975AE1">
      <w:pPr>
        <w:spacing w:after="160" w:line="276" w:lineRule="auto"/>
      </w:pPr>
      <w:r>
        <w:t>All experiments were tracked in a shared SageMaker-hosted MLflow App (experiment ITI113/team07/Experiment1, set up in Notebook 01) so that every run's parameters, metrics, plots and model artefact are reproducible from a run ID. Every run is tagged with course, team, dataset version, split strategy and the shared quality-gate targets (validation FPR target = 4%, minimum acceptable recall = 60%, maximum deployment FPR = 5%).</w:t>
      </w:r>
    </w:p>
    <w:p w14:paraId="09B13E71" w14:textId="77777777" w:rsidR="00E05E91" w:rsidRDefault="00BC59F6">
      <w:pPr>
        <w:pStyle w:val="Heading2"/>
      </w:pPr>
      <w:bookmarkStart w:id="14" w:name="_Toc238675861"/>
      <w:r>
        <w:t>3.1 Business Heuristic Benchmark</w:t>
      </w:r>
      <w:bookmarkEnd w:id="14"/>
    </w:p>
    <w:p w14:paraId="6FB52EBE" w14:textId="77777777" w:rsidR="00E05E91" w:rsidRDefault="00BC59F6">
      <w:pPr>
        <w:spacing w:after="160" w:line="276" w:lineRule="auto"/>
        <w:jc w:val="both"/>
      </w:pPr>
      <w:r>
        <w:t xml:space="preserve">A deployable rule-based heuristic (Failed_Transaction_Count_7d ≥ 3 OR (IP_Address_Flag = 1 AND Previous_Fraudulent_Activity = 1)) was logged as a benchmark only — it is not eligible for champion selection. On validation data it reached 71.09% recall but at a 24.94% false-positive rate, with 57.43% precision and an F1 of 63.53%. This result is the core justification for using machine learning: the heuristic catches somewhat more fraud than the </w:t>
      </w:r>
      <w:r>
        <w:lastRenderedPageBreak/>
        <w:t>eventual ML champion, but at roughly six times the false-positive cost, which would translate into a very large volume of legitimate customers being wrongly flagged.</w:t>
      </w:r>
    </w:p>
    <w:p w14:paraId="14CF29FC" w14:textId="73E4E9EF" w:rsidR="00E05E91" w:rsidRDefault="00BC59F6">
      <w:pPr>
        <w:pStyle w:val="Heading2"/>
      </w:pPr>
      <w:bookmarkStart w:id="15" w:name="_Toc238675862"/>
      <w:r>
        <w:t xml:space="preserve">3.2 Model A </w:t>
      </w:r>
      <w:r w:rsidR="00975AE1">
        <w:t xml:space="preserve">- </w:t>
      </w:r>
      <w:r>
        <w:t>Logistic Regression (Maung Naing Win Kyaw)</w:t>
      </w:r>
      <w:bookmarkEnd w:id="15"/>
    </w:p>
    <w:p w14:paraId="6A8A5EDE" w14:textId="77777777" w:rsidR="00E05E91" w:rsidRDefault="00BC59F6" w:rsidP="00975AE1">
      <w:pPr>
        <w:spacing w:after="160" w:line="276" w:lineRule="auto"/>
      </w:pPr>
      <w:r>
        <w:t>Hypothesis: a regularised linear model on the leakage-safe, standardised feature set should already recover most of the signal in Failed_Transaction_Count_7d and a handful of engineered time features, giving a fast, interpretable baseline against which the more expressive Model B can be judged. Four candidates were trained (L2 regularisation strength C ∈ {0.1, 1.0} × class_weight ∈ {None, balanced}), each evaluated once on validation data at its own FPR-targeted threshold:</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900"/>
        <w:gridCol w:w="1400"/>
        <w:gridCol w:w="1500"/>
        <w:gridCol w:w="1500"/>
        <w:gridCol w:w="1500"/>
      </w:tblGrid>
      <w:tr w:rsidR="00E05E91" w14:paraId="67033F0C" w14:textId="77777777">
        <w:trPr>
          <w:tblHeader/>
        </w:trPr>
        <w:tc>
          <w:tcPr>
            <w:tcW w:w="2200" w:type="dxa"/>
            <w:shd w:val="clear" w:color="auto" w:fill="1F3864"/>
            <w:tcMar>
              <w:top w:w="60" w:type="dxa"/>
              <w:left w:w="100" w:type="dxa"/>
              <w:bottom w:w="60" w:type="dxa"/>
              <w:right w:w="100" w:type="dxa"/>
            </w:tcMar>
            <w:vAlign w:val="center"/>
          </w:tcPr>
          <w:p w14:paraId="59665EF0" w14:textId="77777777" w:rsidR="00E05E91" w:rsidRDefault="00BC59F6">
            <w:pPr>
              <w:jc w:val="center"/>
            </w:pPr>
            <w:r>
              <w:rPr>
                <w:b/>
                <w:bCs/>
                <w:color w:val="FFFFFF"/>
                <w:sz w:val="20"/>
                <w:szCs w:val="20"/>
              </w:rPr>
              <w:t>Candidate</w:t>
            </w:r>
          </w:p>
        </w:tc>
        <w:tc>
          <w:tcPr>
            <w:tcW w:w="900" w:type="dxa"/>
            <w:shd w:val="clear" w:color="auto" w:fill="1F3864"/>
            <w:tcMar>
              <w:top w:w="60" w:type="dxa"/>
              <w:left w:w="100" w:type="dxa"/>
              <w:bottom w:w="60" w:type="dxa"/>
              <w:right w:w="100" w:type="dxa"/>
            </w:tcMar>
            <w:vAlign w:val="center"/>
          </w:tcPr>
          <w:p w14:paraId="4754F36E" w14:textId="77777777" w:rsidR="00E05E91" w:rsidRDefault="00BC59F6">
            <w:pPr>
              <w:jc w:val="center"/>
            </w:pPr>
            <w:r>
              <w:rPr>
                <w:b/>
                <w:bCs/>
                <w:color w:val="FFFFFF"/>
                <w:sz w:val="20"/>
                <w:szCs w:val="20"/>
              </w:rPr>
              <w:t>C</w:t>
            </w:r>
          </w:p>
        </w:tc>
        <w:tc>
          <w:tcPr>
            <w:tcW w:w="1400" w:type="dxa"/>
            <w:shd w:val="clear" w:color="auto" w:fill="1F3864"/>
            <w:tcMar>
              <w:top w:w="60" w:type="dxa"/>
              <w:left w:w="100" w:type="dxa"/>
              <w:bottom w:w="60" w:type="dxa"/>
              <w:right w:w="100" w:type="dxa"/>
            </w:tcMar>
            <w:vAlign w:val="center"/>
          </w:tcPr>
          <w:p w14:paraId="210B9F6D" w14:textId="77777777" w:rsidR="00E05E91" w:rsidRDefault="00BC59F6">
            <w:pPr>
              <w:jc w:val="center"/>
            </w:pPr>
            <w:r>
              <w:rPr>
                <w:b/>
                <w:bCs/>
                <w:color w:val="FFFFFF"/>
                <w:sz w:val="20"/>
                <w:szCs w:val="20"/>
              </w:rPr>
              <w:t>class_weight</w:t>
            </w:r>
          </w:p>
        </w:tc>
        <w:tc>
          <w:tcPr>
            <w:tcW w:w="1500" w:type="dxa"/>
            <w:shd w:val="clear" w:color="auto" w:fill="1F3864"/>
            <w:tcMar>
              <w:top w:w="60" w:type="dxa"/>
              <w:left w:w="100" w:type="dxa"/>
              <w:bottom w:w="60" w:type="dxa"/>
              <w:right w:w="100" w:type="dxa"/>
            </w:tcMar>
            <w:vAlign w:val="center"/>
          </w:tcPr>
          <w:p w14:paraId="55EFD19E" w14:textId="77777777" w:rsidR="00E05E91" w:rsidRDefault="00BC59F6">
            <w:pPr>
              <w:jc w:val="center"/>
            </w:pPr>
            <w:r>
              <w:rPr>
                <w:b/>
                <w:bCs/>
                <w:color w:val="FFFFFF"/>
                <w:sz w:val="20"/>
                <w:szCs w:val="20"/>
              </w:rPr>
              <w:t>Val. recall</w:t>
            </w:r>
          </w:p>
        </w:tc>
        <w:tc>
          <w:tcPr>
            <w:tcW w:w="1500" w:type="dxa"/>
            <w:shd w:val="clear" w:color="auto" w:fill="1F3864"/>
            <w:tcMar>
              <w:top w:w="60" w:type="dxa"/>
              <w:left w:w="100" w:type="dxa"/>
              <w:bottom w:w="60" w:type="dxa"/>
              <w:right w:w="100" w:type="dxa"/>
            </w:tcMar>
            <w:vAlign w:val="center"/>
          </w:tcPr>
          <w:p w14:paraId="6C497D00" w14:textId="77777777" w:rsidR="00E05E91" w:rsidRDefault="00BC59F6">
            <w:pPr>
              <w:jc w:val="center"/>
            </w:pPr>
            <w:r>
              <w:rPr>
                <w:b/>
                <w:bCs/>
                <w:color w:val="FFFFFF"/>
                <w:sz w:val="20"/>
                <w:szCs w:val="20"/>
              </w:rPr>
              <w:t>Val. FPR</w:t>
            </w:r>
          </w:p>
        </w:tc>
        <w:tc>
          <w:tcPr>
            <w:tcW w:w="1500" w:type="dxa"/>
            <w:shd w:val="clear" w:color="auto" w:fill="1F3864"/>
            <w:tcMar>
              <w:top w:w="60" w:type="dxa"/>
              <w:left w:w="100" w:type="dxa"/>
              <w:bottom w:w="60" w:type="dxa"/>
              <w:right w:w="100" w:type="dxa"/>
            </w:tcMar>
            <w:vAlign w:val="center"/>
          </w:tcPr>
          <w:p w14:paraId="5A4D6AB3" w14:textId="77777777" w:rsidR="00E05E91" w:rsidRDefault="00BC59F6">
            <w:pPr>
              <w:jc w:val="center"/>
            </w:pPr>
            <w:r>
              <w:rPr>
                <w:b/>
                <w:bCs/>
                <w:color w:val="FFFFFF"/>
                <w:sz w:val="20"/>
                <w:szCs w:val="20"/>
              </w:rPr>
              <w:t>Val. F1</w:t>
            </w:r>
          </w:p>
        </w:tc>
      </w:tr>
      <w:tr w:rsidR="00E05E91" w14:paraId="0F679D42" w14:textId="77777777">
        <w:tc>
          <w:tcPr>
            <w:tcW w:w="2200" w:type="dxa"/>
            <w:tcMar>
              <w:top w:w="60" w:type="dxa"/>
              <w:left w:w="100" w:type="dxa"/>
              <w:bottom w:w="60" w:type="dxa"/>
              <w:right w:w="100" w:type="dxa"/>
            </w:tcMar>
            <w:vAlign w:val="center"/>
          </w:tcPr>
          <w:p w14:paraId="0296B064" w14:textId="77777777" w:rsidR="00E05E91" w:rsidRDefault="00BC59F6">
            <w:r>
              <w:rPr>
                <w:sz w:val="20"/>
                <w:szCs w:val="20"/>
              </w:rPr>
              <w:t>logistic_candidate_01</w:t>
            </w:r>
          </w:p>
        </w:tc>
        <w:tc>
          <w:tcPr>
            <w:tcW w:w="900" w:type="dxa"/>
            <w:tcMar>
              <w:top w:w="60" w:type="dxa"/>
              <w:left w:w="100" w:type="dxa"/>
              <w:bottom w:w="60" w:type="dxa"/>
              <w:right w:w="100" w:type="dxa"/>
            </w:tcMar>
            <w:vAlign w:val="center"/>
          </w:tcPr>
          <w:p w14:paraId="69F9978F" w14:textId="77777777" w:rsidR="00E05E91" w:rsidRDefault="00BC59F6">
            <w:r>
              <w:rPr>
                <w:sz w:val="20"/>
                <w:szCs w:val="20"/>
              </w:rPr>
              <w:t>0.1</w:t>
            </w:r>
          </w:p>
        </w:tc>
        <w:tc>
          <w:tcPr>
            <w:tcW w:w="1400" w:type="dxa"/>
            <w:tcMar>
              <w:top w:w="60" w:type="dxa"/>
              <w:left w:w="100" w:type="dxa"/>
              <w:bottom w:w="60" w:type="dxa"/>
              <w:right w:w="100" w:type="dxa"/>
            </w:tcMar>
            <w:vAlign w:val="center"/>
          </w:tcPr>
          <w:p w14:paraId="273841BD" w14:textId="77777777" w:rsidR="00E05E91" w:rsidRDefault="00BC59F6">
            <w:r>
              <w:rPr>
                <w:sz w:val="20"/>
                <w:szCs w:val="20"/>
              </w:rPr>
              <w:t>None</w:t>
            </w:r>
          </w:p>
        </w:tc>
        <w:tc>
          <w:tcPr>
            <w:tcW w:w="1500" w:type="dxa"/>
            <w:tcMar>
              <w:top w:w="60" w:type="dxa"/>
              <w:left w:w="100" w:type="dxa"/>
              <w:bottom w:w="60" w:type="dxa"/>
              <w:right w:w="100" w:type="dxa"/>
            </w:tcMar>
            <w:vAlign w:val="center"/>
          </w:tcPr>
          <w:p w14:paraId="343EB2A6" w14:textId="77777777" w:rsidR="00E05E91" w:rsidRDefault="00BC59F6">
            <w:r>
              <w:rPr>
                <w:sz w:val="20"/>
                <w:szCs w:val="20"/>
              </w:rPr>
              <w:t>63.03%</w:t>
            </w:r>
          </w:p>
        </w:tc>
        <w:tc>
          <w:tcPr>
            <w:tcW w:w="1500" w:type="dxa"/>
            <w:tcMar>
              <w:top w:w="60" w:type="dxa"/>
              <w:left w:w="100" w:type="dxa"/>
              <w:bottom w:w="60" w:type="dxa"/>
              <w:right w:w="100" w:type="dxa"/>
            </w:tcMar>
            <w:vAlign w:val="center"/>
          </w:tcPr>
          <w:p w14:paraId="64584C9D" w14:textId="77777777" w:rsidR="00E05E91" w:rsidRDefault="00BC59F6">
            <w:r>
              <w:rPr>
                <w:sz w:val="20"/>
                <w:szCs w:val="20"/>
              </w:rPr>
              <w:t>3.90%</w:t>
            </w:r>
          </w:p>
        </w:tc>
        <w:tc>
          <w:tcPr>
            <w:tcW w:w="1500" w:type="dxa"/>
            <w:tcMar>
              <w:top w:w="60" w:type="dxa"/>
              <w:left w:w="100" w:type="dxa"/>
              <w:bottom w:w="60" w:type="dxa"/>
              <w:right w:w="100" w:type="dxa"/>
            </w:tcMar>
            <w:vAlign w:val="center"/>
          </w:tcPr>
          <w:p w14:paraId="2A8019B9" w14:textId="77777777" w:rsidR="00E05E91" w:rsidRDefault="00BC59F6">
            <w:r>
              <w:rPr>
                <w:sz w:val="20"/>
                <w:szCs w:val="20"/>
              </w:rPr>
              <w:t>0.7360</w:t>
            </w:r>
          </w:p>
        </w:tc>
      </w:tr>
      <w:tr w:rsidR="00E05E91" w14:paraId="537B6576" w14:textId="77777777">
        <w:tc>
          <w:tcPr>
            <w:tcW w:w="2200" w:type="dxa"/>
            <w:shd w:val="clear" w:color="auto" w:fill="F2F5FA"/>
            <w:tcMar>
              <w:top w:w="60" w:type="dxa"/>
              <w:left w:w="100" w:type="dxa"/>
              <w:bottom w:w="60" w:type="dxa"/>
              <w:right w:w="100" w:type="dxa"/>
            </w:tcMar>
            <w:vAlign w:val="center"/>
          </w:tcPr>
          <w:p w14:paraId="1508B8A8" w14:textId="77777777" w:rsidR="00E05E91" w:rsidRDefault="00BC59F6">
            <w:r>
              <w:rPr>
                <w:sz w:val="20"/>
                <w:szCs w:val="20"/>
              </w:rPr>
              <w:t>logistic_candidate_02</w:t>
            </w:r>
          </w:p>
        </w:tc>
        <w:tc>
          <w:tcPr>
            <w:tcW w:w="900" w:type="dxa"/>
            <w:shd w:val="clear" w:color="auto" w:fill="F2F5FA"/>
            <w:tcMar>
              <w:top w:w="60" w:type="dxa"/>
              <w:left w:w="100" w:type="dxa"/>
              <w:bottom w:w="60" w:type="dxa"/>
              <w:right w:w="100" w:type="dxa"/>
            </w:tcMar>
            <w:vAlign w:val="center"/>
          </w:tcPr>
          <w:p w14:paraId="0AA0CA0B" w14:textId="77777777" w:rsidR="00E05E91" w:rsidRDefault="00BC59F6">
            <w:r>
              <w:rPr>
                <w:sz w:val="20"/>
                <w:szCs w:val="20"/>
              </w:rPr>
              <w:t>1.0</w:t>
            </w:r>
          </w:p>
        </w:tc>
        <w:tc>
          <w:tcPr>
            <w:tcW w:w="1400" w:type="dxa"/>
            <w:shd w:val="clear" w:color="auto" w:fill="F2F5FA"/>
            <w:tcMar>
              <w:top w:w="60" w:type="dxa"/>
              <w:left w:w="100" w:type="dxa"/>
              <w:bottom w:w="60" w:type="dxa"/>
              <w:right w:w="100" w:type="dxa"/>
            </w:tcMar>
            <w:vAlign w:val="center"/>
          </w:tcPr>
          <w:p w14:paraId="5573C6A3" w14:textId="77777777" w:rsidR="00E05E91" w:rsidRDefault="00BC59F6">
            <w:r>
              <w:rPr>
                <w:sz w:val="20"/>
                <w:szCs w:val="20"/>
              </w:rPr>
              <w:t>None</w:t>
            </w:r>
          </w:p>
        </w:tc>
        <w:tc>
          <w:tcPr>
            <w:tcW w:w="1500" w:type="dxa"/>
            <w:shd w:val="clear" w:color="auto" w:fill="F2F5FA"/>
            <w:tcMar>
              <w:top w:w="60" w:type="dxa"/>
              <w:left w:w="100" w:type="dxa"/>
              <w:bottom w:w="60" w:type="dxa"/>
              <w:right w:w="100" w:type="dxa"/>
            </w:tcMar>
            <w:vAlign w:val="center"/>
          </w:tcPr>
          <w:p w14:paraId="55982F5C" w14:textId="77777777" w:rsidR="00E05E91" w:rsidRDefault="00BC59F6">
            <w:r>
              <w:rPr>
                <w:sz w:val="20"/>
                <w:szCs w:val="20"/>
              </w:rPr>
              <w:t>63.03%</w:t>
            </w:r>
          </w:p>
        </w:tc>
        <w:tc>
          <w:tcPr>
            <w:tcW w:w="1500" w:type="dxa"/>
            <w:shd w:val="clear" w:color="auto" w:fill="F2F5FA"/>
            <w:tcMar>
              <w:top w:w="60" w:type="dxa"/>
              <w:left w:w="100" w:type="dxa"/>
              <w:bottom w:w="60" w:type="dxa"/>
              <w:right w:w="100" w:type="dxa"/>
            </w:tcMar>
            <w:vAlign w:val="center"/>
          </w:tcPr>
          <w:p w14:paraId="4A5DB596" w14:textId="77777777" w:rsidR="00E05E91" w:rsidRDefault="00BC59F6">
            <w:r>
              <w:rPr>
                <w:sz w:val="20"/>
                <w:szCs w:val="20"/>
              </w:rPr>
              <w:t>3.99%</w:t>
            </w:r>
          </w:p>
        </w:tc>
        <w:tc>
          <w:tcPr>
            <w:tcW w:w="1500" w:type="dxa"/>
            <w:shd w:val="clear" w:color="auto" w:fill="F2F5FA"/>
            <w:tcMar>
              <w:top w:w="60" w:type="dxa"/>
              <w:left w:w="100" w:type="dxa"/>
              <w:bottom w:w="60" w:type="dxa"/>
              <w:right w:w="100" w:type="dxa"/>
            </w:tcMar>
            <w:vAlign w:val="center"/>
          </w:tcPr>
          <w:p w14:paraId="080C1B2E" w14:textId="77777777" w:rsidR="00E05E91" w:rsidRDefault="00BC59F6">
            <w:r>
              <w:rPr>
                <w:sz w:val="20"/>
                <w:szCs w:val="20"/>
              </w:rPr>
              <w:t>0.7352</w:t>
            </w:r>
          </w:p>
        </w:tc>
      </w:tr>
      <w:tr w:rsidR="00E05E91" w14:paraId="39943462" w14:textId="77777777">
        <w:tc>
          <w:tcPr>
            <w:tcW w:w="2200" w:type="dxa"/>
            <w:tcMar>
              <w:top w:w="60" w:type="dxa"/>
              <w:left w:w="100" w:type="dxa"/>
              <w:bottom w:w="60" w:type="dxa"/>
              <w:right w:w="100" w:type="dxa"/>
            </w:tcMar>
            <w:vAlign w:val="center"/>
          </w:tcPr>
          <w:p w14:paraId="3FF05116" w14:textId="77777777" w:rsidR="00E05E91" w:rsidRDefault="00BC59F6">
            <w:r>
              <w:rPr>
                <w:sz w:val="20"/>
                <w:szCs w:val="20"/>
              </w:rPr>
              <w:t>logistic_candidate_03</w:t>
            </w:r>
          </w:p>
        </w:tc>
        <w:tc>
          <w:tcPr>
            <w:tcW w:w="900" w:type="dxa"/>
            <w:tcMar>
              <w:top w:w="60" w:type="dxa"/>
              <w:left w:w="100" w:type="dxa"/>
              <w:bottom w:w="60" w:type="dxa"/>
              <w:right w:w="100" w:type="dxa"/>
            </w:tcMar>
            <w:vAlign w:val="center"/>
          </w:tcPr>
          <w:p w14:paraId="01637E15" w14:textId="77777777" w:rsidR="00E05E91" w:rsidRDefault="00BC59F6">
            <w:r>
              <w:rPr>
                <w:sz w:val="20"/>
                <w:szCs w:val="20"/>
              </w:rPr>
              <w:t>0.1</w:t>
            </w:r>
          </w:p>
        </w:tc>
        <w:tc>
          <w:tcPr>
            <w:tcW w:w="1400" w:type="dxa"/>
            <w:tcMar>
              <w:top w:w="60" w:type="dxa"/>
              <w:left w:w="100" w:type="dxa"/>
              <w:bottom w:w="60" w:type="dxa"/>
              <w:right w:w="100" w:type="dxa"/>
            </w:tcMar>
            <w:vAlign w:val="center"/>
          </w:tcPr>
          <w:p w14:paraId="60E88ADF" w14:textId="77777777" w:rsidR="00E05E91" w:rsidRDefault="00BC59F6">
            <w:r>
              <w:rPr>
                <w:sz w:val="20"/>
                <w:szCs w:val="20"/>
              </w:rPr>
              <w:t>balanced</w:t>
            </w:r>
          </w:p>
        </w:tc>
        <w:tc>
          <w:tcPr>
            <w:tcW w:w="1500" w:type="dxa"/>
            <w:tcMar>
              <w:top w:w="60" w:type="dxa"/>
              <w:left w:w="100" w:type="dxa"/>
              <w:bottom w:w="60" w:type="dxa"/>
              <w:right w:w="100" w:type="dxa"/>
            </w:tcMar>
            <w:vAlign w:val="center"/>
          </w:tcPr>
          <w:p w14:paraId="54248366" w14:textId="77777777" w:rsidR="00E05E91" w:rsidRDefault="00BC59F6">
            <w:r>
              <w:rPr>
                <w:sz w:val="20"/>
                <w:szCs w:val="20"/>
              </w:rPr>
              <w:t>63.12%</w:t>
            </w:r>
          </w:p>
        </w:tc>
        <w:tc>
          <w:tcPr>
            <w:tcW w:w="1500" w:type="dxa"/>
            <w:tcMar>
              <w:top w:w="60" w:type="dxa"/>
              <w:left w:w="100" w:type="dxa"/>
              <w:bottom w:w="60" w:type="dxa"/>
              <w:right w:w="100" w:type="dxa"/>
            </w:tcMar>
            <w:vAlign w:val="center"/>
          </w:tcPr>
          <w:p w14:paraId="17D1C510" w14:textId="77777777" w:rsidR="00E05E91" w:rsidRDefault="00BC59F6">
            <w:r>
              <w:rPr>
                <w:sz w:val="20"/>
                <w:szCs w:val="20"/>
              </w:rPr>
              <w:t>3.98%</w:t>
            </w:r>
          </w:p>
        </w:tc>
        <w:tc>
          <w:tcPr>
            <w:tcW w:w="1500" w:type="dxa"/>
            <w:tcMar>
              <w:top w:w="60" w:type="dxa"/>
              <w:left w:w="100" w:type="dxa"/>
              <w:bottom w:w="60" w:type="dxa"/>
              <w:right w:w="100" w:type="dxa"/>
            </w:tcMar>
            <w:vAlign w:val="center"/>
          </w:tcPr>
          <w:p w14:paraId="6581A497" w14:textId="77777777" w:rsidR="00E05E91" w:rsidRDefault="00BC59F6">
            <w:r>
              <w:rPr>
                <w:sz w:val="20"/>
                <w:szCs w:val="20"/>
              </w:rPr>
              <w:t>0.7360</w:t>
            </w:r>
          </w:p>
        </w:tc>
      </w:tr>
      <w:tr w:rsidR="00E05E91" w14:paraId="1DB76489" w14:textId="77777777">
        <w:tc>
          <w:tcPr>
            <w:tcW w:w="2200" w:type="dxa"/>
            <w:shd w:val="clear" w:color="auto" w:fill="F2F5FA"/>
            <w:tcMar>
              <w:top w:w="60" w:type="dxa"/>
              <w:left w:w="100" w:type="dxa"/>
              <w:bottom w:w="60" w:type="dxa"/>
              <w:right w:w="100" w:type="dxa"/>
            </w:tcMar>
            <w:vAlign w:val="center"/>
          </w:tcPr>
          <w:p w14:paraId="05AA734A" w14:textId="77777777" w:rsidR="00E05E91" w:rsidRDefault="00BC59F6">
            <w:r>
              <w:rPr>
                <w:sz w:val="20"/>
                <w:szCs w:val="20"/>
              </w:rPr>
              <w:t>logistic_candidate_04</w:t>
            </w:r>
          </w:p>
        </w:tc>
        <w:tc>
          <w:tcPr>
            <w:tcW w:w="900" w:type="dxa"/>
            <w:shd w:val="clear" w:color="auto" w:fill="F2F5FA"/>
            <w:tcMar>
              <w:top w:w="60" w:type="dxa"/>
              <w:left w:w="100" w:type="dxa"/>
              <w:bottom w:w="60" w:type="dxa"/>
              <w:right w:w="100" w:type="dxa"/>
            </w:tcMar>
            <w:vAlign w:val="center"/>
          </w:tcPr>
          <w:p w14:paraId="77158FA2" w14:textId="77777777" w:rsidR="00E05E91" w:rsidRDefault="00BC59F6">
            <w:r>
              <w:rPr>
                <w:sz w:val="20"/>
                <w:szCs w:val="20"/>
              </w:rPr>
              <w:t>1.0</w:t>
            </w:r>
          </w:p>
        </w:tc>
        <w:tc>
          <w:tcPr>
            <w:tcW w:w="1400" w:type="dxa"/>
            <w:shd w:val="clear" w:color="auto" w:fill="F2F5FA"/>
            <w:tcMar>
              <w:top w:w="60" w:type="dxa"/>
              <w:left w:w="100" w:type="dxa"/>
              <w:bottom w:w="60" w:type="dxa"/>
              <w:right w:w="100" w:type="dxa"/>
            </w:tcMar>
            <w:vAlign w:val="center"/>
          </w:tcPr>
          <w:p w14:paraId="11342B12" w14:textId="77777777" w:rsidR="00E05E91" w:rsidRDefault="00BC59F6">
            <w:r>
              <w:rPr>
                <w:sz w:val="20"/>
                <w:szCs w:val="20"/>
              </w:rPr>
              <w:t>balanced</w:t>
            </w:r>
          </w:p>
        </w:tc>
        <w:tc>
          <w:tcPr>
            <w:tcW w:w="1500" w:type="dxa"/>
            <w:shd w:val="clear" w:color="auto" w:fill="F2F5FA"/>
            <w:tcMar>
              <w:top w:w="60" w:type="dxa"/>
              <w:left w:w="100" w:type="dxa"/>
              <w:bottom w:w="60" w:type="dxa"/>
              <w:right w:w="100" w:type="dxa"/>
            </w:tcMar>
            <w:vAlign w:val="center"/>
          </w:tcPr>
          <w:p w14:paraId="196516B3" w14:textId="77777777" w:rsidR="00E05E91" w:rsidRDefault="00BC59F6">
            <w:r>
              <w:rPr>
                <w:sz w:val="20"/>
                <w:szCs w:val="20"/>
              </w:rPr>
              <w:t>63.09%</w:t>
            </w:r>
          </w:p>
        </w:tc>
        <w:tc>
          <w:tcPr>
            <w:tcW w:w="1500" w:type="dxa"/>
            <w:shd w:val="clear" w:color="auto" w:fill="F2F5FA"/>
            <w:tcMar>
              <w:top w:w="60" w:type="dxa"/>
              <w:left w:w="100" w:type="dxa"/>
              <w:bottom w:w="60" w:type="dxa"/>
              <w:right w:w="100" w:type="dxa"/>
            </w:tcMar>
            <w:vAlign w:val="center"/>
          </w:tcPr>
          <w:p w14:paraId="56249D9A" w14:textId="77777777" w:rsidR="00E05E91" w:rsidRDefault="00BC59F6">
            <w:r>
              <w:rPr>
                <w:sz w:val="20"/>
                <w:szCs w:val="20"/>
              </w:rPr>
              <w:t>3.98%</w:t>
            </w:r>
          </w:p>
        </w:tc>
        <w:tc>
          <w:tcPr>
            <w:tcW w:w="1500" w:type="dxa"/>
            <w:shd w:val="clear" w:color="auto" w:fill="F2F5FA"/>
            <w:tcMar>
              <w:top w:w="60" w:type="dxa"/>
              <w:left w:w="100" w:type="dxa"/>
              <w:bottom w:w="60" w:type="dxa"/>
              <w:right w:w="100" w:type="dxa"/>
            </w:tcMar>
            <w:vAlign w:val="center"/>
          </w:tcPr>
          <w:p w14:paraId="55BF0F36" w14:textId="77777777" w:rsidR="00E05E91" w:rsidRDefault="00BC59F6">
            <w:r>
              <w:rPr>
                <w:sz w:val="20"/>
                <w:szCs w:val="20"/>
              </w:rPr>
              <w:t>0.7358</w:t>
            </w:r>
          </w:p>
        </w:tc>
      </w:tr>
    </w:tbl>
    <w:p w14:paraId="1F988E0C" w14:textId="77777777" w:rsidR="00E05E91" w:rsidRDefault="00BC59F6" w:rsidP="00975AE1">
      <w:pPr>
        <w:spacing w:after="160" w:line="276" w:lineRule="auto"/>
      </w:pPr>
      <w:r>
        <w:t>Observation: class weighting made almost no measurable difference at this class balance (32% fraud is mild enough that Logistic Regression does not need explicit re-weighting), and all four candidates converge to essentially the same operating point (~63% recall at ~4% FPR). This is a useful negative result: it shows the earlier proposal's assumption that heavy imbalance-handling (SMOTE, aggressive class weighting) would be required was no longer applicable once the dataset was replaced (Progress Check, Section 2.1).</w:t>
      </w:r>
    </w:p>
    <w:p w14:paraId="3A8E37A1" w14:textId="434B8243" w:rsidR="00E05E91" w:rsidRDefault="00BC59F6">
      <w:pPr>
        <w:pStyle w:val="Heading2"/>
      </w:pPr>
      <w:bookmarkStart w:id="16" w:name="_Toc238675863"/>
      <w:r>
        <w:t xml:space="preserve">3.3 Model B </w:t>
      </w:r>
      <w:r w:rsidR="00975AE1">
        <w:t xml:space="preserve">- </w:t>
      </w:r>
      <w:r>
        <w:t>XGBoost (Tha Zin Oo)</w:t>
      </w:r>
      <w:bookmarkEnd w:id="16"/>
    </w:p>
    <w:p w14:paraId="7CF8EA16" w14:textId="77777777" w:rsidR="00E05E91" w:rsidRDefault="00BC59F6">
      <w:pPr>
        <w:spacing w:after="160" w:line="276" w:lineRule="auto"/>
        <w:jc w:val="both"/>
      </w:pPr>
      <w:r>
        <w:t>Hypothesis: a gradient-boosted tree ensemble can exploit non-linear interactions (e.g. between Failed_Transaction_Count_7d and time-of-day features) that a linear model cannot, and should therefore reach a strictly better recall/FPR trade-off than Model A at the same operating point. Three tree structures (shallow/wide to deeper/narrower) were each tested with scale_pos_weight fixed at 1.0 and at the observed training-class ratio (≈2.11), for six candidates in total:</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81"/>
        <w:gridCol w:w="1660"/>
        <w:gridCol w:w="1667"/>
        <w:gridCol w:w="1208"/>
        <w:gridCol w:w="1189"/>
        <w:gridCol w:w="1195"/>
      </w:tblGrid>
      <w:tr w:rsidR="00E05E91" w14:paraId="740F9221" w14:textId="77777777">
        <w:trPr>
          <w:tblHeader/>
        </w:trPr>
        <w:tc>
          <w:tcPr>
            <w:tcW w:w="2100" w:type="dxa"/>
            <w:shd w:val="clear" w:color="auto" w:fill="1F3864"/>
            <w:tcMar>
              <w:top w:w="60" w:type="dxa"/>
              <w:left w:w="100" w:type="dxa"/>
              <w:bottom w:w="60" w:type="dxa"/>
              <w:right w:w="100" w:type="dxa"/>
            </w:tcMar>
            <w:vAlign w:val="center"/>
          </w:tcPr>
          <w:p w14:paraId="74393C95" w14:textId="77777777" w:rsidR="00E05E91" w:rsidRDefault="00BC59F6">
            <w:pPr>
              <w:jc w:val="center"/>
            </w:pPr>
            <w:r>
              <w:rPr>
                <w:b/>
                <w:bCs/>
                <w:color w:val="FFFFFF"/>
                <w:sz w:val="20"/>
                <w:szCs w:val="20"/>
              </w:rPr>
              <w:t>Candidate</w:t>
            </w:r>
          </w:p>
        </w:tc>
        <w:tc>
          <w:tcPr>
            <w:tcW w:w="1700" w:type="dxa"/>
            <w:shd w:val="clear" w:color="auto" w:fill="1F3864"/>
            <w:tcMar>
              <w:top w:w="60" w:type="dxa"/>
              <w:left w:w="100" w:type="dxa"/>
              <w:bottom w:w="60" w:type="dxa"/>
              <w:right w:w="100" w:type="dxa"/>
            </w:tcMar>
            <w:vAlign w:val="center"/>
          </w:tcPr>
          <w:p w14:paraId="52D6243A" w14:textId="77777777" w:rsidR="00E05E91" w:rsidRDefault="00BC59F6">
            <w:pPr>
              <w:jc w:val="center"/>
            </w:pPr>
            <w:r>
              <w:rPr>
                <w:b/>
                <w:bCs/>
                <w:color w:val="FFFFFF"/>
                <w:sz w:val="20"/>
                <w:szCs w:val="20"/>
              </w:rPr>
              <w:t>Structure (trees/depth/</w:t>
            </w:r>
            <w:proofErr w:type="spellStart"/>
            <w:r>
              <w:rPr>
                <w:b/>
                <w:bCs/>
                <w:color w:val="FFFFFF"/>
                <w:sz w:val="20"/>
                <w:szCs w:val="20"/>
              </w:rPr>
              <w:t>lr</w:t>
            </w:r>
            <w:proofErr w:type="spellEnd"/>
            <w:r>
              <w:rPr>
                <w:b/>
                <w:bCs/>
                <w:color w:val="FFFFFF"/>
                <w:sz w:val="20"/>
                <w:szCs w:val="20"/>
              </w:rPr>
              <w:t>)</w:t>
            </w:r>
          </w:p>
        </w:tc>
        <w:tc>
          <w:tcPr>
            <w:tcW w:w="1300" w:type="dxa"/>
            <w:shd w:val="clear" w:color="auto" w:fill="1F3864"/>
            <w:tcMar>
              <w:top w:w="60" w:type="dxa"/>
              <w:left w:w="100" w:type="dxa"/>
              <w:bottom w:w="60" w:type="dxa"/>
              <w:right w:w="100" w:type="dxa"/>
            </w:tcMar>
            <w:vAlign w:val="center"/>
          </w:tcPr>
          <w:p w14:paraId="7C38A7E6" w14:textId="77777777" w:rsidR="00E05E91" w:rsidRDefault="00BC59F6">
            <w:pPr>
              <w:jc w:val="center"/>
            </w:pPr>
            <w:r>
              <w:rPr>
                <w:b/>
                <w:bCs/>
                <w:color w:val="FFFFFF"/>
                <w:sz w:val="20"/>
                <w:szCs w:val="20"/>
              </w:rPr>
              <w:t>scale_pos_weight</w:t>
            </w:r>
          </w:p>
        </w:tc>
        <w:tc>
          <w:tcPr>
            <w:tcW w:w="1300" w:type="dxa"/>
            <w:shd w:val="clear" w:color="auto" w:fill="1F3864"/>
            <w:tcMar>
              <w:top w:w="60" w:type="dxa"/>
              <w:left w:w="100" w:type="dxa"/>
              <w:bottom w:w="60" w:type="dxa"/>
              <w:right w:w="100" w:type="dxa"/>
            </w:tcMar>
            <w:vAlign w:val="center"/>
          </w:tcPr>
          <w:p w14:paraId="248E12CD" w14:textId="77777777" w:rsidR="00E05E91" w:rsidRDefault="00BC59F6">
            <w:pPr>
              <w:jc w:val="center"/>
            </w:pPr>
            <w:r>
              <w:rPr>
                <w:b/>
                <w:bCs/>
                <w:color w:val="FFFFFF"/>
                <w:sz w:val="20"/>
                <w:szCs w:val="20"/>
              </w:rPr>
              <w:t>Val. recall</w:t>
            </w:r>
          </w:p>
        </w:tc>
        <w:tc>
          <w:tcPr>
            <w:tcW w:w="1300" w:type="dxa"/>
            <w:shd w:val="clear" w:color="auto" w:fill="1F3864"/>
            <w:tcMar>
              <w:top w:w="60" w:type="dxa"/>
              <w:left w:w="100" w:type="dxa"/>
              <w:bottom w:w="60" w:type="dxa"/>
              <w:right w:w="100" w:type="dxa"/>
            </w:tcMar>
            <w:vAlign w:val="center"/>
          </w:tcPr>
          <w:p w14:paraId="7973F9D7" w14:textId="77777777" w:rsidR="00E05E91" w:rsidRDefault="00BC59F6">
            <w:pPr>
              <w:jc w:val="center"/>
            </w:pPr>
            <w:r>
              <w:rPr>
                <w:b/>
                <w:bCs/>
                <w:color w:val="FFFFFF"/>
                <w:sz w:val="20"/>
                <w:szCs w:val="20"/>
              </w:rPr>
              <w:t>Val. FPR</w:t>
            </w:r>
          </w:p>
        </w:tc>
        <w:tc>
          <w:tcPr>
            <w:tcW w:w="1300" w:type="dxa"/>
            <w:shd w:val="clear" w:color="auto" w:fill="1F3864"/>
            <w:tcMar>
              <w:top w:w="60" w:type="dxa"/>
              <w:left w:w="100" w:type="dxa"/>
              <w:bottom w:w="60" w:type="dxa"/>
              <w:right w:w="100" w:type="dxa"/>
            </w:tcMar>
            <w:vAlign w:val="center"/>
          </w:tcPr>
          <w:p w14:paraId="7144B639" w14:textId="77777777" w:rsidR="00E05E91" w:rsidRDefault="00BC59F6">
            <w:pPr>
              <w:jc w:val="center"/>
            </w:pPr>
            <w:r>
              <w:rPr>
                <w:b/>
                <w:bCs/>
                <w:color w:val="FFFFFF"/>
                <w:sz w:val="20"/>
                <w:szCs w:val="20"/>
              </w:rPr>
              <w:t>Val. F1</w:t>
            </w:r>
          </w:p>
        </w:tc>
      </w:tr>
      <w:tr w:rsidR="00E05E91" w14:paraId="08FD03DA" w14:textId="77777777">
        <w:tc>
          <w:tcPr>
            <w:tcW w:w="2100" w:type="dxa"/>
            <w:tcMar>
              <w:top w:w="60" w:type="dxa"/>
              <w:left w:w="100" w:type="dxa"/>
              <w:bottom w:w="60" w:type="dxa"/>
              <w:right w:w="100" w:type="dxa"/>
            </w:tcMar>
            <w:vAlign w:val="center"/>
          </w:tcPr>
          <w:p w14:paraId="1465EBB6" w14:textId="77777777" w:rsidR="00E05E91" w:rsidRDefault="00BC59F6">
            <w:r>
              <w:rPr>
                <w:sz w:val="20"/>
                <w:szCs w:val="20"/>
              </w:rPr>
              <w:t>xgboost_candidate_01</w:t>
            </w:r>
          </w:p>
        </w:tc>
        <w:tc>
          <w:tcPr>
            <w:tcW w:w="1700" w:type="dxa"/>
            <w:tcMar>
              <w:top w:w="60" w:type="dxa"/>
              <w:left w:w="100" w:type="dxa"/>
              <w:bottom w:w="60" w:type="dxa"/>
              <w:right w:w="100" w:type="dxa"/>
            </w:tcMar>
            <w:vAlign w:val="center"/>
          </w:tcPr>
          <w:p w14:paraId="25105200" w14:textId="77777777" w:rsidR="00E05E91" w:rsidRDefault="00BC59F6">
            <w:r>
              <w:rPr>
                <w:sz w:val="20"/>
                <w:szCs w:val="20"/>
              </w:rPr>
              <w:t>150 / 3 / 0.05</w:t>
            </w:r>
          </w:p>
        </w:tc>
        <w:tc>
          <w:tcPr>
            <w:tcW w:w="1300" w:type="dxa"/>
            <w:tcMar>
              <w:top w:w="60" w:type="dxa"/>
              <w:left w:w="100" w:type="dxa"/>
              <w:bottom w:w="60" w:type="dxa"/>
              <w:right w:w="100" w:type="dxa"/>
            </w:tcMar>
            <w:vAlign w:val="center"/>
          </w:tcPr>
          <w:p w14:paraId="7E269C45" w14:textId="77777777" w:rsidR="00E05E91" w:rsidRDefault="00BC59F6">
            <w:r>
              <w:rPr>
                <w:sz w:val="20"/>
                <w:szCs w:val="20"/>
              </w:rPr>
              <w:t>1.00</w:t>
            </w:r>
          </w:p>
        </w:tc>
        <w:tc>
          <w:tcPr>
            <w:tcW w:w="1300" w:type="dxa"/>
            <w:tcMar>
              <w:top w:w="60" w:type="dxa"/>
              <w:left w:w="100" w:type="dxa"/>
              <w:bottom w:w="60" w:type="dxa"/>
              <w:right w:w="100" w:type="dxa"/>
            </w:tcMar>
            <w:vAlign w:val="center"/>
          </w:tcPr>
          <w:p w14:paraId="2A45EDD7" w14:textId="77777777" w:rsidR="00E05E91" w:rsidRDefault="00BC59F6">
            <w:r>
              <w:rPr>
                <w:sz w:val="20"/>
                <w:szCs w:val="20"/>
              </w:rPr>
              <w:t>62.84%</w:t>
            </w:r>
          </w:p>
        </w:tc>
        <w:tc>
          <w:tcPr>
            <w:tcW w:w="1300" w:type="dxa"/>
            <w:tcMar>
              <w:top w:w="60" w:type="dxa"/>
              <w:left w:w="100" w:type="dxa"/>
              <w:bottom w:w="60" w:type="dxa"/>
              <w:right w:w="100" w:type="dxa"/>
            </w:tcMar>
            <w:vAlign w:val="center"/>
          </w:tcPr>
          <w:p w14:paraId="57C224CD" w14:textId="77777777" w:rsidR="00E05E91" w:rsidRDefault="00BC59F6">
            <w:r>
              <w:rPr>
                <w:sz w:val="20"/>
                <w:szCs w:val="20"/>
              </w:rPr>
              <w:t>3.79%</w:t>
            </w:r>
          </w:p>
        </w:tc>
        <w:tc>
          <w:tcPr>
            <w:tcW w:w="1300" w:type="dxa"/>
            <w:tcMar>
              <w:top w:w="60" w:type="dxa"/>
              <w:left w:w="100" w:type="dxa"/>
              <w:bottom w:w="60" w:type="dxa"/>
              <w:right w:w="100" w:type="dxa"/>
            </w:tcMar>
            <w:vAlign w:val="center"/>
          </w:tcPr>
          <w:p w14:paraId="4E0AA231" w14:textId="77777777" w:rsidR="00E05E91" w:rsidRDefault="00BC59F6">
            <w:r>
              <w:rPr>
                <w:sz w:val="20"/>
                <w:szCs w:val="20"/>
              </w:rPr>
              <w:t>0.7357</w:t>
            </w:r>
          </w:p>
        </w:tc>
      </w:tr>
      <w:tr w:rsidR="00E05E91" w14:paraId="4B8C553A" w14:textId="77777777">
        <w:tc>
          <w:tcPr>
            <w:tcW w:w="2100" w:type="dxa"/>
            <w:shd w:val="clear" w:color="auto" w:fill="F2F5FA"/>
            <w:tcMar>
              <w:top w:w="60" w:type="dxa"/>
              <w:left w:w="100" w:type="dxa"/>
              <w:bottom w:w="60" w:type="dxa"/>
              <w:right w:w="100" w:type="dxa"/>
            </w:tcMar>
            <w:vAlign w:val="center"/>
          </w:tcPr>
          <w:p w14:paraId="6D8971B3" w14:textId="77777777" w:rsidR="00E05E91" w:rsidRDefault="00BC59F6">
            <w:r>
              <w:rPr>
                <w:sz w:val="20"/>
                <w:szCs w:val="20"/>
              </w:rPr>
              <w:t>xgboost_candidate_02</w:t>
            </w:r>
          </w:p>
        </w:tc>
        <w:tc>
          <w:tcPr>
            <w:tcW w:w="1700" w:type="dxa"/>
            <w:shd w:val="clear" w:color="auto" w:fill="F2F5FA"/>
            <w:tcMar>
              <w:top w:w="60" w:type="dxa"/>
              <w:left w:w="100" w:type="dxa"/>
              <w:bottom w:w="60" w:type="dxa"/>
              <w:right w:w="100" w:type="dxa"/>
            </w:tcMar>
            <w:vAlign w:val="center"/>
          </w:tcPr>
          <w:p w14:paraId="4CDBC003" w14:textId="77777777" w:rsidR="00E05E91" w:rsidRDefault="00BC59F6">
            <w:r>
              <w:rPr>
                <w:sz w:val="20"/>
                <w:szCs w:val="20"/>
              </w:rPr>
              <w:t>150 / 3 / 0.05</w:t>
            </w:r>
          </w:p>
        </w:tc>
        <w:tc>
          <w:tcPr>
            <w:tcW w:w="1300" w:type="dxa"/>
            <w:shd w:val="clear" w:color="auto" w:fill="F2F5FA"/>
            <w:tcMar>
              <w:top w:w="60" w:type="dxa"/>
              <w:left w:w="100" w:type="dxa"/>
              <w:bottom w:w="60" w:type="dxa"/>
              <w:right w:w="100" w:type="dxa"/>
            </w:tcMar>
            <w:vAlign w:val="center"/>
          </w:tcPr>
          <w:p w14:paraId="256200CB" w14:textId="77777777" w:rsidR="00E05E91" w:rsidRDefault="00BC59F6">
            <w:r>
              <w:rPr>
                <w:sz w:val="20"/>
                <w:szCs w:val="20"/>
              </w:rPr>
              <w:t>2.11 (obs.)</w:t>
            </w:r>
          </w:p>
        </w:tc>
        <w:tc>
          <w:tcPr>
            <w:tcW w:w="1300" w:type="dxa"/>
            <w:shd w:val="clear" w:color="auto" w:fill="F2F5FA"/>
            <w:tcMar>
              <w:top w:w="60" w:type="dxa"/>
              <w:left w:w="100" w:type="dxa"/>
              <w:bottom w:w="60" w:type="dxa"/>
              <w:right w:w="100" w:type="dxa"/>
            </w:tcMar>
            <w:vAlign w:val="center"/>
          </w:tcPr>
          <w:p w14:paraId="3BC52D16" w14:textId="77777777" w:rsidR="00E05E91" w:rsidRDefault="00BC59F6">
            <w:r>
              <w:rPr>
                <w:sz w:val="20"/>
                <w:szCs w:val="20"/>
              </w:rPr>
              <w:t>62.90%</w:t>
            </w:r>
          </w:p>
        </w:tc>
        <w:tc>
          <w:tcPr>
            <w:tcW w:w="1300" w:type="dxa"/>
            <w:shd w:val="clear" w:color="auto" w:fill="F2F5FA"/>
            <w:tcMar>
              <w:top w:w="60" w:type="dxa"/>
              <w:left w:w="100" w:type="dxa"/>
              <w:bottom w:w="60" w:type="dxa"/>
              <w:right w:w="100" w:type="dxa"/>
            </w:tcMar>
            <w:vAlign w:val="center"/>
          </w:tcPr>
          <w:p w14:paraId="165F6775" w14:textId="77777777" w:rsidR="00E05E91" w:rsidRDefault="00BC59F6">
            <w:r>
              <w:rPr>
                <w:sz w:val="20"/>
                <w:szCs w:val="20"/>
              </w:rPr>
              <w:t>3.82%</w:t>
            </w:r>
          </w:p>
        </w:tc>
        <w:tc>
          <w:tcPr>
            <w:tcW w:w="1300" w:type="dxa"/>
            <w:shd w:val="clear" w:color="auto" w:fill="F2F5FA"/>
            <w:tcMar>
              <w:top w:w="60" w:type="dxa"/>
              <w:left w:w="100" w:type="dxa"/>
              <w:bottom w:w="60" w:type="dxa"/>
              <w:right w:w="100" w:type="dxa"/>
            </w:tcMar>
            <w:vAlign w:val="center"/>
          </w:tcPr>
          <w:p w14:paraId="6510AB66" w14:textId="77777777" w:rsidR="00E05E91" w:rsidRDefault="00BC59F6">
            <w:r>
              <w:rPr>
                <w:sz w:val="20"/>
                <w:szCs w:val="20"/>
              </w:rPr>
              <w:t>0.7358</w:t>
            </w:r>
          </w:p>
        </w:tc>
      </w:tr>
      <w:tr w:rsidR="00E05E91" w14:paraId="20AC26C2" w14:textId="77777777">
        <w:tc>
          <w:tcPr>
            <w:tcW w:w="2100" w:type="dxa"/>
            <w:tcMar>
              <w:top w:w="60" w:type="dxa"/>
              <w:left w:w="100" w:type="dxa"/>
              <w:bottom w:w="60" w:type="dxa"/>
              <w:right w:w="100" w:type="dxa"/>
            </w:tcMar>
            <w:vAlign w:val="center"/>
          </w:tcPr>
          <w:p w14:paraId="61AE5E7F" w14:textId="77777777" w:rsidR="00E05E91" w:rsidRDefault="00BC59F6">
            <w:r>
              <w:rPr>
                <w:sz w:val="20"/>
                <w:szCs w:val="20"/>
              </w:rPr>
              <w:t>xgboost_candidate_03</w:t>
            </w:r>
          </w:p>
        </w:tc>
        <w:tc>
          <w:tcPr>
            <w:tcW w:w="1700" w:type="dxa"/>
            <w:tcMar>
              <w:top w:w="60" w:type="dxa"/>
              <w:left w:w="100" w:type="dxa"/>
              <w:bottom w:w="60" w:type="dxa"/>
              <w:right w:w="100" w:type="dxa"/>
            </w:tcMar>
            <w:vAlign w:val="center"/>
          </w:tcPr>
          <w:p w14:paraId="796C1276" w14:textId="77777777" w:rsidR="00E05E91" w:rsidRDefault="00BC59F6">
            <w:r>
              <w:rPr>
                <w:sz w:val="20"/>
                <w:szCs w:val="20"/>
              </w:rPr>
              <w:t>250 / 4 / 0.03</w:t>
            </w:r>
          </w:p>
        </w:tc>
        <w:tc>
          <w:tcPr>
            <w:tcW w:w="1300" w:type="dxa"/>
            <w:tcMar>
              <w:top w:w="60" w:type="dxa"/>
              <w:left w:w="100" w:type="dxa"/>
              <w:bottom w:w="60" w:type="dxa"/>
              <w:right w:w="100" w:type="dxa"/>
            </w:tcMar>
            <w:vAlign w:val="center"/>
          </w:tcPr>
          <w:p w14:paraId="420D4163" w14:textId="77777777" w:rsidR="00E05E91" w:rsidRDefault="00BC59F6">
            <w:r>
              <w:rPr>
                <w:sz w:val="20"/>
                <w:szCs w:val="20"/>
              </w:rPr>
              <w:t>1.00</w:t>
            </w:r>
          </w:p>
        </w:tc>
        <w:tc>
          <w:tcPr>
            <w:tcW w:w="1300" w:type="dxa"/>
            <w:tcMar>
              <w:top w:w="60" w:type="dxa"/>
              <w:left w:w="100" w:type="dxa"/>
              <w:bottom w:w="60" w:type="dxa"/>
              <w:right w:w="100" w:type="dxa"/>
            </w:tcMar>
            <w:vAlign w:val="center"/>
          </w:tcPr>
          <w:p w14:paraId="11924B02" w14:textId="77777777" w:rsidR="00E05E91" w:rsidRDefault="00BC59F6">
            <w:r>
              <w:rPr>
                <w:sz w:val="20"/>
                <w:szCs w:val="20"/>
              </w:rPr>
              <w:t>63.03%</w:t>
            </w:r>
          </w:p>
        </w:tc>
        <w:tc>
          <w:tcPr>
            <w:tcW w:w="1300" w:type="dxa"/>
            <w:tcMar>
              <w:top w:w="60" w:type="dxa"/>
              <w:left w:w="100" w:type="dxa"/>
              <w:bottom w:w="60" w:type="dxa"/>
              <w:right w:w="100" w:type="dxa"/>
            </w:tcMar>
            <w:vAlign w:val="center"/>
          </w:tcPr>
          <w:p w14:paraId="34544F9D" w14:textId="77777777" w:rsidR="00E05E91" w:rsidRDefault="00BC59F6">
            <w:r>
              <w:rPr>
                <w:sz w:val="20"/>
                <w:szCs w:val="20"/>
              </w:rPr>
              <w:t>3.98%</w:t>
            </w:r>
          </w:p>
        </w:tc>
        <w:tc>
          <w:tcPr>
            <w:tcW w:w="1300" w:type="dxa"/>
            <w:tcMar>
              <w:top w:w="60" w:type="dxa"/>
              <w:left w:w="100" w:type="dxa"/>
              <w:bottom w:w="60" w:type="dxa"/>
              <w:right w:w="100" w:type="dxa"/>
            </w:tcMar>
            <w:vAlign w:val="center"/>
          </w:tcPr>
          <w:p w14:paraId="217F033E" w14:textId="77777777" w:rsidR="00E05E91" w:rsidRDefault="00BC59F6">
            <w:r>
              <w:rPr>
                <w:sz w:val="20"/>
                <w:szCs w:val="20"/>
              </w:rPr>
              <w:t>0.7353</w:t>
            </w:r>
          </w:p>
        </w:tc>
      </w:tr>
      <w:tr w:rsidR="00E05E91" w14:paraId="200BFD2F" w14:textId="77777777">
        <w:tc>
          <w:tcPr>
            <w:tcW w:w="2100" w:type="dxa"/>
            <w:shd w:val="clear" w:color="auto" w:fill="F2F5FA"/>
            <w:tcMar>
              <w:top w:w="60" w:type="dxa"/>
              <w:left w:w="100" w:type="dxa"/>
              <w:bottom w:w="60" w:type="dxa"/>
              <w:right w:w="100" w:type="dxa"/>
            </w:tcMar>
            <w:vAlign w:val="center"/>
          </w:tcPr>
          <w:p w14:paraId="0757B407" w14:textId="77777777" w:rsidR="00E05E91" w:rsidRDefault="00BC59F6">
            <w:r>
              <w:rPr>
                <w:sz w:val="20"/>
                <w:szCs w:val="20"/>
              </w:rPr>
              <w:t>xgboost_candidate_04</w:t>
            </w:r>
          </w:p>
        </w:tc>
        <w:tc>
          <w:tcPr>
            <w:tcW w:w="1700" w:type="dxa"/>
            <w:shd w:val="clear" w:color="auto" w:fill="F2F5FA"/>
            <w:tcMar>
              <w:top w:w="60" w:type="dxa"/>
              <w:left w:w="100" w:type="dxa"/>
              <w:bottom w:w="60" w:type="dxa"/>
              <w:right w:w="100" w:type="dxa"/>
            </w:tcMar>
            <w:vAlign w:val="center"/>
          </w:tcPr>
          <w:p w14:paraId="4AA211F6" w14:textId="77777777" w:rsidR="00E05E91" w:rsidRDefault="00BC59F6">
            <w:r>
              <w:rPr>
                <w:sz w:val="20"/>
                <w:szCs w:val="20"/>
              </w:rPr>
              <w:t>250 / 4 / 0.03</w:t>
            </w:r>
          </w:p>
        </w:tc>
        <w:tc>
          <w:tcPr>
            <w:tcW w:w="1300" w:type="dxa"/>
            <w:shd w:val="clear" w:color="auto" w:fill="F2F5FA"/>
            <w:tcMar>
              <w:top w:w="60" w:type="dxa"/>
              <w:left w:w="100" w:type="dxa"/>
              <w:bottom w:w="60" w:type="dxa"/>
              <w:right w:w="100" w:type="dxa"/>
            </w:tcMar>
            <w:vAlign w:val="center"/>
          </w:tcPr>
          <w:p w14:paraId="4697E4A8" w14:textId="77777777" w:rsidR="00E05E91" w:rsidRDefault="00BC59F6">
            <w:r>
              <w:rPr>
                <w:sz w:val="20"/>
                <w:szCs w:val="20"/>
              </w:rPr>
              <w:t>2.11 (obs.)</w:t>
            </w:r>
          </w:p>
        </w:tc>
        <w:tc>
          <w:tcPr>
            <w:tcW w:w="1300" w:type="dxa"/>
            <w:shd w:val="clear" w:color="auto" w:fill="F2F5FA"/>
            <w:tcMar>
              <w:top w:w="60" w:type="dxa"/>
              <w:left w:w="100" w:type="dxa"/>
              <w:bottom w:w="60" w:type="dxa"/>
              <w:right w:w="100" w:type="dxa"/>
            </w:tcMar>
            <w:vAlign w:val="center"/>
          </w:tcPr>
          <w:p w14:paraId="4C2BD626" w14:textId="77777777" w:rsidR="00E05E91" w:rsidRDefault="00BC59F6">
            <w:r>
              <w:rPr>
                <w:sz w:val="20"/>
                <w:szCs w:val="20"/>
              </w:rPr>
              <w:t>62.87%</w:t>
            </w:r>
          </w:p>
        </w:tc>
        <w:tc>
          <w:tcPr>
            <w:tcW w:w="1300" w:type="dxa"/>
            <w:shd w:val="clear" w:color="auto" w:fill="F2F5FA"/>
            <w:tcMar>
              <w:top w:w="60" w:type="dxa"/>
              <w:left w:w="100" w:type="dxa"/>
              <w:bottom w:w="60" w:type="dxa"/>
              <w:right w:w="100" w:type="dxa"/>
            </w:tcMar>
            <w:vAlign w:val="center"/>
          </w:tcPr>
          <w:p w14:paraId="48C356D5" w14:textId="77777777" w:rsidR="00E05E91" w:rsidRDefault="00BC59F6">
            <w:r>
              <w:rPr>
                <w:sz w:val="20"/>
                <w:szCs w:val="20"/>
              </w:rPr>
              <w:t>3.68%</w:t>
            </w:r>
          </w:p>
        </w:tc>
        <w:tc>
          <w:tcPr>
            <w:tcW w:w="1300" w:type="dxa"/>
            <w:shd w:val="clear" w:color="auto" w:fill="F2F5FA"/>
            <w:tcMar>
              <w:top w:w="60" w:type="dxa"/>
              <w:left w:w="100" w:type="dxa"/>
              <w:bottom w:w="60" w:type="dxa"/>
              <w:right w:w="100" w:type="dxa"/>
            </w:tcMar>
            <w:vAlign w:val="center"/>
          </w:tcPr>
          <w:p w14:paraId="08E6F9DB" w14:textId="77777777" w:rsidR="00E05E91" w:rsidRDefault="00BC59F6">
            <w:r>
              <w:rPr>
                <w:sz w:val="20"/>
                <w:szCs w:val="20"/>
              </w:rPr>
              <w:t>0.7368</w:t>
            </w:r>
          </w:p>
        </w:tc>
      </w:tr>
      <w:tr w:rsidR="00E05E91" w14:paraId="7326D5FD" w14:textId="77777777">
        <w:tc>
          <w:tcPr>
            <w:tcW w:w="2100" w:type="dxa"/>
            <w:tcMar>
              <w:top w:w="60" w:type="dxa"/>
              <w:left w:w="100" w:type="dxa"/>
              <w:bottom w:w="60" w:type="dxa"/>
              <w:right w:w="100" w:type="dxa"/>
            </w:tcMar>
            <w:vAlign w:val="center"/>
          </w:tcPr>
          <w:p w14:paraId="06FCB783" w14:textId="77777777" w:rsidR="00E05E91" w:rsidRDefault="00BC59F6">
            <w:r>
              <w:rPr>
                <w:sz w:val="20"/>
                <w:szCs w:val="20"/>
              </w:rPr>
              <w:t>xgboost_candidate_05 (champion)</w:t>
            </w:r>
          </w:p>
        </w:tc>
        <w:tc>
          <w:tcPr>
            <w:tcW w:w="1700" w:type="dxa"/>
            <w:tcMar>
              <w:top w:w="60" w:type="dxa"/>
              <w:left w:w="100" w:type="dxa"/>
              <w:bottom w:w="60" w:type="dxa"/>
              <w:right w:w="100" w:type="dxa"/>
            </w:tcMar>
            <w:vAlign w:val="center"/>
          </w:tcPr>
          <w:p w14:paraId="2818E25A" w14:textId="77777777" w:rsidR="00E05E91" w:rsidRDefault="00BC59F6">
            <w:r>
              <w:rPr>
                <w:sz w:val="20"/>
                <w:szCs w:val="20"/>
              </w:rPr>
              <w:t>400 / 5 / 0.02</w:t>
            </w:r>
          </w:p>
        </w:tc>
        <w:tc>
          <w:tcPr>
            <w:tcW w:w="1300" w:type="dxa"/>
            <w:tcMar>
              <w:top w:w="60" w:type="dxa"/>
              <w:left w:w="100" w:type="dxa"/>
              <w:bottom w:w="60" w:type="dxa"/>
              <w:right w:w="100" w:type="dxa"/>
            </w:tcMar>
            <w:vAlign w:val="center"/>
          </w:tcPr>
          <w:p w14:paraId="5DB04E4A" w14:textId="77777777" w:rsidR="00E05E91" w:rsidRDefault="00BC59F6">
            <w:r>
              <w:rPr>
                <w:sz w:val="20"/>
                <w:szCs w:val="20"/>
              </w:rPr>
              <w:t>1.00</w:t>
            </w:r>
          </w:p>
        </w:tc>
        <w:tc>
          <w:tcPr>
            <w:tcW w:w="1300" w:type="dxa"/>
            <w:tcMar>
              <w:top w:w="60" w:type="dxa"/>
              <w:left w:w="100" w:type="dxa"/>
              <w:bottom w:w="60" w:type="dxa"/>
              <w:right w:w="100" w:type="dxa"/>
            </w:tcMar>
            <w:vAlign w:val="center"/>
          </w:tcPr>
          <w:p w14:paraId="4FB8648B" w14:textId="77777777" w:rsidR="00E05E91" w:rsidRDefault="00BC59F6">
            <w:r>
              <w:rPr>
                <w:sz w:val="20"/>
                <w:szCs w:val="20"/>
              </w:rPr>
              <w:t>63.12%</w:t>
            </w:r>
          </w:p>
        </w:tc>
        <w:tc>
          <w:tcPr>
            <w:tcW w:w="1300" w:type="dxa"/>
            <w:tcMar>
              <w:top w:w="60" w:type="dxa"/>
              <w:left w:w="100" w:type="dxa"/>
              <w:bottom w:w="60" w:type="dxa"/>
              <w:right w:w="100" w:type="dxa"/>
            </w:tcMar>
            <w:vAlign w:val="center"/>
          </w:tcPr>
          <w:p w14:paraId="6FF60568" w14:textId="77777777" w:rsidR="00E05E91" w:rsidRDefault="00BC59F6">
            <w:r>
              <w:rPr>
                <w:sz w:val="20"/>
                <w:szCs w:val="20"/>
              </w:rPr>
              <w:t>3.92%</w:t>
            </w:r>
          </w:p>
        </w:tc>
        <w:tc>
          <w:tcPr>
            <w:tcW w:w="1300" w:type="dxa"/>
            <w:tcMar>
              <w:top w:w="60" w:type="dxa"/>
              <w:left w:w="100" w:type="dxa"/>
              <w:bottom w:w="60" w:type="dxa"/>
              <w:right w:w="100" w:type="dxa"/>
            </w:tcMar>
            <w:vAlign w:val="center"/>
          </w:tcPr>
          <w:p w14:paraId="4C3A499C" w14:textId="77777777" w:rsidR="00E05E91" w:rsidRDefault="00BC59F6">
            <w:r>
              <w:rPr>
                <w:sz w:val="20"/>
                <w:szCs w:val="20"/>
              </w:rPr>
              <w:t>0.7365</w:t>
            </w:r>
          </w:p>
        </w:tc>
      </w:tr>
      <w:tr w:rsidR="00E05E91" w14:paraId="04E27AE6" w14:textId="77777777">
        <w:tc>
          <w:tcPr>
            <w:tcW w:w="2100" w:type="dxa"/>
            <w:shd w:val="clear" w:color="auto" w:fill="F2F5FA"/>
            <w:tcMar>
              <w:top w:w="60" w:type="dxa"/>
              <w:left w:w="100" w:type="dxa"/>
              <w:bottom w:w="60" w:type="dxa"/>
              <w:right w:w="100" w:type="dxa"/>
            </w:tcMar>
            <w:vAlign w:val="center"/>
          </w:tcPr>
          <w:p w14:paraId="33EC2F77" w14:textId="77777777" w:rsidR="00E05E91" w:rsidRDefault="00BC59F6">
            <w:r>
              <w:rPr>
                <w:sz w:val="20"/>
                <w:szCs w:val="20"/>
              </w:rPr>
              <w:t>xgboost_candidate_06</w:t>
            </w:r>
          </w:p>
        </w:tc>
        <w:tc>
          <w:tcPr>
            <w:tcW w:w="1700" w:type="dxa"/>
            <w:shd w:val="clear" w:color="auto" w:fill="F2F5FA"/>
            <w:tcMar>
              <w:top w:w="60" w:type="dxa"/>
              <w:left w:w="100" w:type="dxa"/>
              <w:bottom w:w="60" w:type="dxa"/>
              <w:right w:w="100" w:type="dxa"/>
            </w:tcMar>
            <w:vAlign w:val="center"/>
          </w:tcPr>
          <w:p w14:paraId="06E5B915" w14:textId="77777777" w:rsidR="00E05E91" w:rsidRDefault="00BC59F6">
            <w:r>
              <w:rPr>
                <w:sz w:val="20"/>
                <w:szCs w:val="20"/>
              </w:rPr>
              <w:t>400 / 5 / 0.02</w:t>
            </w:r>
          </w:p>
        </w:tc>
        <w:tc>
          <w:tcPr>
            <w:tcW w:w="1300" w:type="dxa"/>
            <w:shd w:val="clear" w:color="auto" w:fill="F2F5FA"/>
            <w:tcMar>
              <w:top w:w="60" w:type="dxa"/>
              <w:left w:w="100" w:type="dxa"/>
              <w:bottom w:w="60" w:type="dxa"/>
              <w:right w:w="100" w:type="dxa"/>
            </w:tcMar>
            <w:vAlign w:val="center"/>
          </w:tcPr>
          <w:p w14:paraId="35FA0DBB" w14:textId="77777777" w:rsidR="00E05E91" w:rsidRDefault="00BC59F6">
            <w:r>
              <w:rPr>
                <w:sz w:val="20"/>
                <w:szCs w:val="20"/>
              </w:rPr>
              <w:t>2.11 (obs.)</w:t>
            </w:r>
          </w:p>
        </w:tc>
        <w:tc>
          <w:tcPr>
            <w:tcW w:w="1300" w:type="dxa"/>
            <w:shd w:val="clear" w:color="auto" w:fill="F2F5FA"/>
            <w:tcMar>
              <w:top w:w="60" w:type="dxa"/>
              <w:left w:w="100" w:type="dxa"/>
              <w:bottom w:w="60" w:type="dxa"/>
              <w:right w:w="100" w:type="dxa"/>
            </w:tcMar>
            <w:vAlign w:val="center"/>
          </w:tcPr>
          <w:p w14:paraId="54ED9420" w14:textId="77777777" w:rsidR="00E05E91" w:rsidRDefault="00BC59F6">
            <w:r>
              <w:rPr>
                <w:sz w:val="20"/>
                <w:szCs w:val="20"/>
              </w:rPr>
              <w:t>63.09%</w:t>
            </w:r>
          </w:p>
        </w:tc>
        <w:tc>
          <w:tcPr>
            <w:tcW w:w="1300" w:type="dxa"/>
            <w:shd w:val="clear" w:color="auto" w:fill="F2F5FA"/>
            <w:tcMar>
              <w:top w:w="60" w:type="dxa"/>
              <w:left w:w="100" w:type="dxa"/>
              <w:bottom w:w="60" w:type="dxa"/>
              <w:right w:w="100" w:type="dxa"/>
            </w:tcMar>
            <w:vAlign w:val="center"/>
          </w:tcPr>
          <w:p w14:paraId="39587D9F" w14:textId="77777777" w:rsidR="00E05E91" w:rsidRDefault="00BC59F6">
            <w:r>
              <w:rPr>
                <w:sz w:val="20"/>
                <w:szCs w:val="20"/>
              </w:rPr>
              <w:t>3.79%</w:t>
            </w:r>
          </w:p>
        </w:tc>
        <w:tc>
          <w:tcPr>
            <w:tcW w:w="1300" w:type="dxa"/>
            <w:shd w:val="clear" w:color="auto" w:fill="F2F5FA"/>
            <w:tcMar>
              <w:top w:w="60" w:type="dxa"/>
              <w:left w:w="100" w:type="dxa"/>
              <w:bottom w:w="60" w:type="dxa"/>
              <w:right w:w="100" w:type="dxa"/>
            </w:tcMar>
            <w:vAlign w:val="center"/>
          </w:tcPr>
          <w:p w14:paraId="12D8091E" w14:textId="77777777" w:rsidR="00E05E91" w:rsidRDefault="00BC59F6">
            <w:r>
              <w:rPr>
                <w:sz w:val="20"/>
                <w:szCs w:val="20"/>
              </w:rPr>
              <w:t>0.7375</w:t>
            </w:r>
          </w:p>
        </w:tc>
      </w:tr>
    </w:tbl>
    <w:p w14:paraId="7F918977" w14:textId="77777777" w:rsidR="00E05E91" w:rsidRDefault="00BC59F6" w:rsidP="00975AE1">
      <w:pPr>
        <w:spacing w:after="160" w:line="276" w:lineRule="auto"/>
      </w:pPr>
      <w:r>
        <w:t xml:space="preserve">Observation: the hypothesis was only partly confirmed. </w:t>
      </w:r>
      <w:proofErr w:type="spellStart"/>
      <w:r>
        <w:t>XGBoost's</w:t>
      </w:r>
      <w:proofErr w:type="spellEnd"/>
      <w:r>
        <w:t xml:space="preserve"> best candidates land in essentially the same recall band as Logistic Regression's best candidate (≈63.1% recall) rather than a clearly superior one — consistent with the EDA finding that most of the usable signal </w:t>
      </w:r>
      <w:r>
        <w:lastRenderedPageBreak/>
        <w:t>is concentrated in one dominant feature (Failed_Transaction_Count_7d). Where XGBoost does add value is at the margin: candidate_05 matches Logistic Regression's best recall (63.12%) while operating at a slightly lower validation FPR (3.92% vs 3.98%), which is what ultimately breaks the tie in its favour (Section 3.4). This is reported honestly rather than overstated, in line with the module's caution against claiming a more complex model is better unless the metrics actually support it.</w:t>
      </w:r>
    </w:p>
    <w:p w14:paraId="0D53981D" w14:textId="77777777" w:rsidR="00E05E91" w:rsidRDefault="00BC59F6">
      <w:pPr>
        <w:pStyle w:val="Heading2"/>
      </w:pPr>
      <w:bookmarkStart w:id="17" w:name="_Toc238675864"/>
      <w:r>
        <w:t>3.4 Champion Selection and Threshold Calibration</w:t>
      </w:r>
      <w:bookmarkEnd w:id="17"/>
    </w:p>
    <w:p w14:paraId="5AFF4A01" w14:textId="77777777" w:rsidR="00E05E91" w:rsidRDefault="00BC59F6" w:rsidP="00975AE1">
      <w:pPr>
        <w:spacing w:after="160" w:line="276" w:lineRule="auto"/>
      </w:pPr>
      <w:r>
        <w:t>All 10 tracked candidates (4 Logistic Regression + 6 XGBoost) were compared on validation data using a fixed selection rule, agreed and logged before any test-set evaluation: keep only candidates with validation FPR ≤ 4%, then rank by (1) highest recall, (2) lowest FPR, (3) highest F1, (4) highest precision. All 10 candidates satisfied the FPR ≤ 4% eligibility bar. xgboost_candidate_05 ranked first — tied for the best recall (63.12%) with logistic_candidate_03, but with a lower FPR (3.92% vs 3.98%) — and was selected as champion, with its decision threshold frozen at 0.1947.</w:t>
      </w:r>
    </w:p>
    <w:p w14:paraId="0EC6EE6B" w14:textId="77777777" w:rsidR="00E05E91" w:rsidRDefault="00BC59F6" w:rsidP="00975AE1">
      <w:pPr>
        <w:spacing w:after="160" w:line="276" w:lineRule="auto"/>
      </w:pPr>
      <w:r>
        <w:t>The team's Focus-Area-C member communicated the threshold rationale to the team on 24 August 2026 (Appendix B, Fig. B.1): the project's original 0.70 recall aspiration (set in the Proposal, before the leakage-prone Risk_Score was known to require exclusion) was found not to be feasible once Risk_Score was correctly excluded. Threshold selection therefore uses a 4% validation-FPR target — tighter than the 5% final deployment ceiling — to provide a generalisation margin, while the prototype recall gate (≥ 60%) and the final deployment FPR gate (≤ 5%) were kept unchanged rather than relaxed to fit the result.</w:t>
      </w:r>
    </w:p>
    <w:p w14:paraId="00B5417D" w14:textId="77777777" w:rsidR="00E05E91" w:rsidRDefault="00BC59F6">
      <w:pPr>
        <w:pStyle w:val="Heading2"/>
      </w:pPr>
      <w:bookmarkStart w:id="18" w:name="_Toc238675865"/>
      <w:r>
        <w:t>3.5 Final Champion Evaluation on the Held-Out Test Set</w:t>
      </w:r>
      <w:bookmarkEnd w:id="18"/>
    </w:p>
    <w:p w14:paraId="449DF7E1" w14:textId="77777777" w:rsidR="00E05E91" w:rsidRDefault="00BC59F6" w:rsidP="00975AE1">
      <w:pPr>
        <w:spacing w:after="160" w:line="276" w:lineRule="auto"/>
      </w:pPr>
      <w:r>
        <w:t>The frozen threshold (0.1947) was applied, unchanged, to the 10,000-row test split that had not been touched during model or threshold selection: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1800"/>
        <w:gridCol w:w="3800"/>
      </w:tblGrid>
      <w:tr w:rsidR="00E05E91" w14:paraId="705BE1A4" w14:textId="77777777">
        <w:trPr>
          <w:tblHeader/>
        </w:trPr>
        <w:tc>
          <w:tcPr>
            <w:tcW w:w="3400" w:type="dxa"/>
            <w:shd w:val="clear" w:color="auto" w:fill="1F3864"/>
            <w:tcMar>
              <w:top w:w="60" w:type="dxa"/>
              <w:left w:w="100" w:type="dxa"/>
              <w:bottom w:w="60" w:type="dxa"/>
              <w:right w:w="100" w:type="dxa"/>
            </w:tcMar>
            <w:vAlign w:val="center"/>
          </w:tcPr>
          <w:p w14:paraId="7B3B57AA" w14:textId="77777777" w:rsidR="00E05E91" w:rsidRDefault="00BC59F6">
            <w:pPr>
              <w:jc w:val="center"/>
            </w:pPr>
            <w:r>
              <w:rPr>
                <w:b/>
                <w:bCs/>
                <w:color w:val="FFFFFF"/>
                <w:sz w:val="20"/>
                <w:szCs w:val="20"/>
              </w:rPr>
              <w:t>Metric</w:t>
            </w:r>
          </w:p>
        </w:tc>
        <w:tc>
          <w:tcPr>
            <w:tcW w:w="1800" w:type="dxa"/>
            <w:shd w:val="clear" w:color="auto" w:fill="1F3864"/>
            <w:tcMar>
              <w:top w:w="60" w:type="dxa"/>
              <w:left w:w="100" w:type="dxa"/>
              <w:bottom w:w="60" w:type="dxa"/>
              <w:right w:w="100" w:type="dxa"/>
            </w:tcMar>
            <w:vAlign w:val="center"/>
          </w:tcPr>
          <w:p w14:paraId="2E9F13C3" w14:textId="77777777" w:rsidR="00E05E91" w:rsidRDefault="00BC59F6">
            <w:pPr>
              <w:jc w:val="center"/>
            </w:pPr>
            <w:r>
              <w:rPr>
                <w:b/>
                <w:bCs/>
                <w:color w:val="FFFFFF"/>
                <w:sz w:val="20"/>
                <w:szCs w:val="20"/>
              </w:rPr>
              <w:t>Result</w:t>
            </w:r>
          </w:p>
        </w:tc>
        <w:tc>
          <w:tcPr>
            <w:tcW w:w="3800" w:type="dxa"/>
            <w:shd w:val="clear" w:color="auto" w:fill="1F3864"/>
            <w:tcMar>
              <w:top w:w="60" w:type="dxa"/>
              <w:left w:w="100" w:type="dxa"/>
              <w:bottom w:w="60" w:type="dxa"/>
              <w:right w:w="100" w:type="dxa"/>
            </w:tcMar>
            <w:vAlign w:val="center"/>
          </w:tcPr>
          <w:p w14:paraId="27C5F52F" w14:textId="77777777" w:rsidR="00E05E91" w:rsidRDefault="00BC59F6">
            <w:pPr>
              <w:jc w:val="center"/>
            </w:pPr>
            <w:r>
              <w:rPr>
                <w:b/>
                <w:bCs/>
                <w:color w:val="FFFFFF"/>
                <w:sz w:val="20"/>
                <w:szCs w:val="20"/>
              </w:rPr>
              <w:t>Meaning</w:t>
            </w:r>
          </w:p>
        </w:tc>
      </w:tr>
      <w:tr w:rsidR="00E05E91" w14:paraId="6B929E98" w14:textId="77777777">
        <w:tc>
          <w:tcPr>
            <w:tcW w:w="3400" w:type="dxa"/>
            <w:tcMar>
              <w:top w:w="60" w:type="dxa"/>
              <w:left w:w="100" w:type="dxa"/>
              <w:bottom w:w="60" w:type="dxa"/>
              <w:right w:w="100" w:type="dxa"/>
            </w:tcMar>
            <w:vAlign w:val="center"/>
          </w:tcPr>
          <w:p w14:paraId="0FEC3B0E" w14:textId="77777777" w:rsidR="00E05E91" w:rsidRDefault="00BC59F6">
            <w:r>
              <w:rPr>
                <w:sz w:val="20"/>
                <w:szCs w:val="20"/>
              </w:rPr>
              <w:t>Recall</w:t>
            </w:r>
          </w:p>
        </w:tc>
        <w:tc>
          <w:tcPr>
            <w:tcW w:w="1800" w:type="dxa"/>
            <w:tcMar>
              <w:top w:w="60" w:type="dxa"/>
              <w:left w:w="100" w:type="dxa"/>
              <w:bottom w:w="60" w:type="dxa"/>
              <w:right w:w="100" w:type="dxa"/>
            </w:tcMar>
            <w:vAlign w:val="center"/>
          </w:tcPr>
          <w:p w14:paraId="74A23FE8" w14:textId="77777777" w:rsidR="00E05E91" w:rsidRDefault="00BC59F6">
            <w:r>
              <w:rPr>
                <w:sz w:val="20"/>
                <w:szCs w:val="20"/>
              </w:rPr>
              <w:t>63.68%</w:t>
            </w:r>
          </w:p>
        </w:tc>
        <w:tc>
          <w:tcPr>
            <w:tcW w:w="3800" w:type="dxa"/>
            <w:tcMar>
              <w:top w:w="60" w:type="dxa"/>
              <w:left w:w="100" w:type="dxa"/>
              <w:bottom w:w="60" w:type="dxa"/>
              <w:right w:w="100" w:type="dxa"/>
            </w:tcMar>
            <w:vAlign w:val="center"/>
          </w:tcPr>
          <w:p w14:paraId="0F7A8D7D" w14:textId="77777777" w:rsidR="00E05E91" w:rsidRDefault="00BC59F6">
            <w:r>
              <w:rPr>
                <w:sz w:val="20"/>
                <w:szCs w:val="20"/>
              </w:rPr>
              <w:t>Fraud transactions correctly caught</w:t>
            </w:r>
          </w:p>
        </w:tc>
      </w:tr>
      <w:tr w:rsidR="00E05E91" w14:paraId="512315EB" w14:textId="77777777">
        <w:tc>
          <w:tcPr>
            <w:tcW w:w="3400" w:type="dxa"/>
            <w:shd w:val="clear" w:color="auto" w:fill="F2F5FA"/>
            <w:tcMar>
              <w:top w:w="60" w:type="dxa"/>
              <w:left w:w="100" w:type="dxa"/>
              <w:bottom w:w="60" w:type="dxa"/>
              <w:right w:w="100" w:type="dxa"/>
            </w:tcMar>
            <w:vAlign w:val="center"/>
          </w:tcPr>
          <w:p w14:paraId="72DB112C" w14:textId="77777777" w:rsidR="00E05E91" w:rsidRDefault="00BC59F6">
            <w:r>
              <w:rPr>
                <w:sz w:val="20"/>
                <w:szCs w:val="20"/>
              </w:rPr>
              <w:t>False-positive rate</w:t>
            </w:r>
          </w:p>
        </w:tc>
        <w:tc>
          <w:tcPr>
            <w:tcW w:w="1800" w:type="dxa"/>
            <w:shd w:val="clear" w:color="auto" w:fill="F2F5FA"/>
            <w:tcMar>
              <w:top w:w="60" w:type="dxa"/>
              <w:left w:w="100" w:type="dxa"/>
              <w:bottom w:w="60" w:type="dxa"/>
              <w:right w:w="100" w:type="dxa"/>
            </w:tcMar>
            <w:vAlign w:val="center"/>
          </w:tcPr>
          <w:p w14:paraId="592EAAD0" w14:textId="77777777" w:rsidR="00E05E91" w:rsidRDefault="00BC59F6">
            <w:r>
              <w:rPr>
                <w:sz w:val="20"/>
                <w:szCs w:val="20"/>
              </w:rPr>
              <w:t>4.01%</w:t>
            </w:r>
          </w:p>
        </w:tc>
        <w:tc>
          <w:tcPr>
            <w:tcW w:w="3800" w:type="dxa"/>
            <w:shd w:val="clear" w:color="auto" w:fill="F2F5FA"/>
            <w:tcMar>
              <w:top w:w="60" w:type="dxa"/>
              <w:left w:w="100" w:type="dxa"/>
              <w:bottom w:w="60" w:type="dxa"/>
              <w:right w:w="100" w:type="dxa"/>
            </w:tcMar>
            <w:vAlign w:val="center"/>
          </w:tcPr>
          <w:p w14:paraId="6E5BC1B4" w14:textId="77777777" w:rsidR="00E05E91" w:rsidRDefault="00BC59F6">
            <w:r>
              <w:rPr>
                <w:sz w:val="20"/>
                <w:szCs w:val="20"/>
              </w:rPr>
              <w:t>Legitimate transactions incorrectly flagged</w:t>
            </w:r>
          </w:p>
        </w:tc>
      </w:tr>
      <w:tr w:rsidR="00E05E91" w14:paraId="2601F6E1" w14:textId="77777777">
        <w:tc>
          <w:tcPr>
            <w:tcW w:w="3400" w:type="dxa"/>
            <w:tcMar>
              <w:top w:w="60" w:type="dxa"/>
              <w:left w:w="100" w:type="dxa"/>
              <w:bottom w:w="60" w:type="dxa"/>
              <w:right w:w="100" w:type="dxa"/>
            </w:tcMar>
            <w:vAlign w:val="center"/>
          </w:tcPr>
          <w:p w14:paraId="4A0CB834" w14:textId="77777777" w:rsidR="00E05E91" w:rsidRDefault="00BC59F6">
            <w:r>
              <w:rPr>
                <w:sz w:val="20"/>
                <w:szCs w:val="20"/>
              </w:rPr>
              <w:t>Precision</w:t>
            </w:r>
          </w:p>
        </w:tc>
        <w:tc>
          <w:tcPr>
            <w:tcW w:w="1800" w:type="dxa"/>
            <w:tcMar>
              <w:top w:w="60" w:type="dxa"/>
              <w:left w:w="100" w:type="dxa"/>
              <w:bottom w:w="60" w:type="dxa"/>
              <w:right w:w="100" w:type="dxa"/>
            </w:tcMar>
            <w:vAlign w:val="center"/>
          </w:tcPr>
          <w:p w14:paraId="650388F1" w14:textId="77777777" w:rsidR="00E05E91" w:rsidRDefault="00BC59F6">
            <w:r>
              <w:rPr>
                <w:sz w:val="20"/>
                <w:szCs w:val="20"/>
              </w:rPr>
              <w:t>88.30%</w:t>
            </w:r>
          </w:p>
        </w:tc>
        <w:tc>
          <w:tcPr>
            <w:tcW w:w="3800" w:type="dxa"/>
            <w:tcMar>
              <w:top w:w="60" w:type="dxa"/>
              <w:left w:w="100" w:type="dxa"/>
              <w:bottom w:w="60" w:type="dxa"/>
              <w:right w:w="100" w:type="dxa"/>
            </w:tcMar>
            <w:vAlign w:val="center"/>
          </w:tcPr>
          <w:p w14:paraId="53A96E86" w14:textId="77777777" w:rsidR="00E05E91" w:rsidRDefault="00BC59F6">
            <w:r>
              <w:rPr>
                <w:sz w:val="20"/>
                <w:szCs w:val="20"/>
              </w:rPr>
              <w:t>Fraud alerts that were genuinely fraudulent</w:t>
            </w:r>
          </w:p>
        </w:tc>
      </w:tr>
      <w:tr w:rsidR="00E05E91" w14:paraId="0DDF7FB0" w14:textId="77777777">
        <w:tc>
          <w:tcPr>
            <w:tcW w:w="3400" w:type="dxa"/>
            <w:shd w:val="clear" w:color="auto" w:fill="F2F5FA"/>
            <w:tcMar>
              <w:top w:w="60" w:type="dxa"/>
              <w:left w:w="100" w:type="dxa"/>
              <w:bottom w:w="60" w:type="dxa"/>
              <w:right w:w="100" w:type="dxa"/>
            </w:tcMar>
            <w:vAlign w:val="center"/>
          </w:tcPr>
          <w:p w14:paraId="3468D44E" w14:textId="77777777" w:rsidR="00E05E91" w:rsidRDefault="00BC59F6">
            <w:r>
              <w:rPr>
                <w:sz w:val="20"/>
                <w:szCs w:val="20"/>
              </w:rPr>
              <w:t>F1 score</w:t>
            </w:r>
          </w:p>
        </w:tc>
        <w:tc>
          <w:tcPr>
            <w:tcW w:w="1800" w:type="dxa"/>
            <w:shd w:val="clear" w:color="auto" w:fill="F2F5FA"/>
            <w:tcMar>
              <w:top w:w="60" w:type="dxa"/>
              <w:left w:w="100" w:type="dxa"/>
              <w:bottom w:w="60" w:type="dxa"/>
              <w:right w:w="100" w:type="dxa"/>
            </w:tcMar>
            <w:vAlign w:val="center"/>
          </w:tcPr>
          <w:p w14:paraId="34A58183" w14:textId="77777777" w:rsidR="00E05E91" w:rsidRDefault="00BC59F6">
            <w:r>
              <w:rPr>
                <w:sz w:val="20"/>
                <w:szCs w:val="20"/>
              </w:rPr>
              <w:t>73.98%</w:t>
            </w:r>
          </w:p>
        </w:tc>
        <w:tc>
          <w:tcPr>
            <w:tcW w:w="3800" w:type="dxa"/>
            <w:shd w:val="clear" w:color="auto" w:fill="F2F5FA"/>
            <w:tcMar>
              <w:top w:w="60" w:type="dxa"/>
              <w:left w:w="100" w:type="dxa"/>
              <w:bottom w:w="60" w:type="dxa"/>
              <w:right w:w="100" w:type="dxa"/>
            </w:tcMar>
            <w:vAlign w:val="center"/>
          </w:tcPr>
          <w:p w14:paraId="4C665BE0" w14:textId="77777777" w:rsidR="00E05E91" w:rsidRDefault="00BC59F6">
            <w:r>
              <w:rPr>
                <w:sz w:val="20"/>
                <w:szCs w:val="20"/>
              </w:rPr>
              <w:t>Balance between recall and precision</w:t>
            </w:r>
          </w:p>
        </w:tc>
      </w:tr>
      <w:tr w:rsidR="00E05E91" w14:paraId="4C30A09D" w14:textId="77777777">
        <w:tc>
          <w:tcPr>
            <w:tcW w:w="3400" w:type="dxa"/>
            <w:tcMar>
              <w:top w:w="60" w:type="dxa"/>
              <w:left w:w="100" w:type="dxa"/>
              <w:bottom w:w="60" w:type="dxa"/>
              <w:right w:w="100" w:type="dxa"/>
            </w:tcMar>
            <w:vAlign w:val="center"/>
          </w:tcPr>
          <w:p w14:paraId="52323836" w14:textId="77777777" w:rsidR="00E05E91" w:rsidRDefault="00BC59F6">
            <w:r>
              <w:rPr>
                <w:sz w:val="20"/>
                <w:szCs w:val="20"/>
              </w:rPr>
              <w:t>Accuracy</w:t>
            </w:r>
          </w:p>
        </w:tc>
        <w:tc>
          <w:tcPr>
            <w:tcW w:w="1800" w:type="dxa"/>
            <w:tcMar>
              <w:top w:w="60" w:type="dxa"/>
              <w:left w:w="100" w:type="dxa"/>
              <w:bottom w:w="60" w:type="dxa"/>
              <w:right w:w="100" w:type="dxa"/>
            </w:tcMar>
            <w:vAlign w:val="center"/>
          </w:tcPr>
          <w:p w14:paraId="6BA34F13" w14:textId="77777777" w:rsidR="00E05E91" w:rsidRDefault="00BC59F6">
            <w:r>
              <w:rPr>
                <w:sz w:val="20"/>
                <w:szCs w:val="20"/>
              </w:rPr>
              <w:t>85.62%</w:t>
            </w:r>
          </w:p>
        </w:tc>
        <w:tc>
          <w:tcPr>
            <w:tcW w:w="3800" w:type="dxa"/>
            <w:tcMar>
              <w:top w:w="60" w:type="dxa"/>
              <w:left w:w="100" w:type="dxa"/>
              <w:bottom w:w="60" w:type="dxa"/>
              <w:right w:w="100" w:type="dxa"/>
            </w:tcMar>
            <w:vAlign w:val="center"/>
          </w:tcPr>
          <w:p w14:paraId="731D7579" w14:textId="77777777" w:rsidR="00E05E91" w:rsidRDefault="00BC59F6">
            <w:r>
              <w:rPr>
                <w:sz w:val="20"/>
                <w:szCs w:val="20"/>
              </w:rPr>
              <w:t>Reported for completeness — not used for model selection</w:t>
            </w:r>
          </w:p>
        </w:tc>
      </w:tr>
      <w:tr w:rsidR="00E05E91" w14:paraId="593EC371" w14:textId="77777777">
        <w:tc>
          <w:tcPr>
            <w:tcW w:w="3400" w:type="dxa"/>
            <w:shd w:val="clear" w:color="auto" w:fill="F2F5FA"/>
            <w:tcMar>
              <w:top w:w="60" w:type="dxa"/>
              <w:left w:w="100" w:type="dxa"/>
              <w:bottom w:w="60" w:type="dxa"/>
              <w:right w:w="100" w:type="dxa"/>
            </w:tcMar>
            <w:vAlign w:val="center"/>
          </w:tcPr>
          <w:p w14:paraId="008E720B" w14:textId="77777777" w:rsidR="00E05E91" w:rsidRDefault="00BC59F6">
            <w:r>
              <w:rPr>
                <w:sz w:val="20"/>
                <w:szCs w:val="20"/>
              </w:rPr>
              <w:t>Balanced accuracy</w:t>
            </w:r>
          </w:p>
        </w:tc>
        <w:tc>
          <w:tcPr>
            <w:tcW w:w="1800" w:type="dxa"/>
            <w:shd w:val="clear" w:color="auto" w:fill="F2F5FA"/>
            <w:tcMar>
              <w:top w:w="60" w:type="dxa"/>
              <w:left w:w="100" w:type="dxa"/>
              <w:bottom w:w="60" w:type="dxa"/>
              <w:right w:w="100" w:type="dxa"/>
            </w:tcMar>
            <w:vAlign w:val="center"/>
          </w:tcPr>
          <w:p w14:paraId="73B9BCA7" w14:textId="77777777" w:rsidR="00E05E91" w:rsidRDefault="00BC59F6">
            <w:r>
              <w:rPr>
                <w:sz w:val="20"/>
                <w:szCs w:val="20"/>
              </w:rPr>
              <w:t>79.84%</w:t>
            </w:r>
          </w:p>
        </w:tc>
        <w:tc>
          <w:tcPr>
            <w:tcW w:w="3800" w:type="dxa"/>
            <w:shd w:val="clear" w:color="auto" w:fill="F2F5FA"/>
            <w:tcMar>
              <w:top w:w="60" w:type="dxa"/>
              <w:left w:w="100" w:type="dxa"/>
              <w:bottom w:w="60" w:type="dxa"/>
              <w:right w:w="100" w:type="dxa"/>
            </w:tcMar>
            <w:vAlign w:val="center"/>
          </w:tcPr>
          <w:p w14:paraId="37873666" w14:textId="77777777" w:rsidR="00E05E91" w:rsidRDefault="00BC59F6">
            <w:r>
              <w:rPr>
                <w:sz w:val="20"/>
                <w:szCs w:val="20"/>
              </w:rPr>
              <w:t>Average of per-class recall</w:t>
            </w:r>
          </w:p>
        </w:tc>
      </w:tr>
      <w:tr w:rsidR="00E05E91" w14:paraId="24A88734" w14:textId="77777777">
        <w:tc>
          <w:tcPr>
            <w:tcW w:w="3400" w:type="dxa"/>
            <w:tcMar>
              <w:top w:w="60" w:type="dxa"/>
              <w:left w:w="100" w:type="dxa"/>
              <w:bottom w:w="60" w:type="dxa"/>
              <w:right w:w="100" w:type="dxa"/>
            </w:tcMar>
            <w:vAlign w:val="center"/>
          </w:tcPr>
          <w:p w14:paraId="57DC9E77" w14:textId="77777777" w:rsidR="00E05E91" w:rsidRDefault="00BC59F6">
            <w:r>
              <w:rPr>
                <w:sz w:val="20"/>
                <w:szCs w:val="20"/>
              </w:rPr>
              <w:t>ROC-AUC</w:t>
            </w:r>
          </w:p>
        </w:tc>
        <w:tc>
          <w:tcPr>
            <w:tcW w:w="1800" w:type="dxa"/>
            <w:tcMar>
              <w:top w:w="60" w:type="dxa"/>
              <w:left w:w="100" w:type="dxa"/>
              <w:bottom w:w="60" w:type="dxa"/>
              <w:right w:w="100" w:type="dxa"/>
            </w:tcMar>
            <w:vAlign w:val="center"/>
          </w:tcPr>
          <w:p w14:paraId="45B821F5" w14:textId="77777777" w:rsidR="00E05E91" w:rsidRDefault="00BC59F6">
            <w:r>
              <w:rPr>
                <w:sz w:val="20"/>
                <w:szCs w:val="20"/>
              </w:rPr>
              <w:t>81.34%</w:t>
            </w:r>
          </w:p>
        </w:tc>
        <w:tc>
          <w:tcPr>
            <w:tcW w:w="3800" w:type="dxa"/>
            <w:tcMar>
              <w:top w:w="60" w:type="dxa"/>
              <w:left w:w="100" w:type="dxa"/>
              <w:bottom w:w="60" w:type="dxa"/>
              <w:right w:w="100" w:type="dxa"/>
            </w:tcMar>
            <w:vAlign w:val="center"/>
          </w:tcPr>
          <w:p w14:paraId="43FB8EF8" w14:textId="77777777" w:rsidR="00E05E91" w:rsidRDefault="00BC59F6">
            <w:r>
              <w:rPr>
                <w:sz w:val="20"/>
                <w:szCs w:val="20"/>
              </w:rPr>
              <w:t>Threshold-independent ranking quality</w:t>
            </w:r>
          </w:p>
        </w:tc>
      </w:tr>
      <w:tr w:rsidR="00E05E91" w14:paraId="0839B185" w14:textId="77777777">
        <w:tc>
          <w:tcPr>
            <w:tcW w:w="3400" w:type="dxa"/>
            <w:shd w:val="clear" w:color="auto" w:fill="F2F5FA"/>
            <w:tcMar>
              <w:top w:w="60" w:type="dxa"/>
              <w:left w:w="100" w:type="dxa"/>
              <w:bottom w:w="60" w:type="dxa"/>
              <w:right w:w="100" w:type="dxa"/>
            </w:tcMar>
            <w:vAlign w:val="center"/>
          </w:tcPr>
          <w:p w14:paraId="705797D3" w14:textId="77777777" w:rsidR="00E05E91" w:rsidRDefault="00BC59F6">
            <w:r>
              <w:rPr>
                <w:sz w:val="20"/>
                <w:szCs w:val="20"/>
              </w:rPr>
              <w:t>PR-AUC</w:t>
            </w:r>
          </w:p>
        </w:tc>
        <w:tc>
          <w:tcPr>
            <w:tcW w:w="1800" w:type="dxa"/>
            <w:shd w:val="clear" w:color="auto" w:fill="F2F5FA"/>
            <w:tcMar>
              <w:top w:w="60" w:type="dxa"/>
              <w:left w:w="100" w:type="dxa"/>
              <w:bottom w:w="60" w:type="dxa"/>
              <w:right w:w="100" w:type="dxa"/>
            </w:tcMar>
            <w:vAlign w:val="center"/>
          </w:tcPr>
          <w:p w14:paraId="6B6873DC" w14:textId="77777777" w:rsidR="00E05E91" w:rsidRDefault="00BC59F6">
            <w:r>
              <w:rPr>
                <w:sz w:val="20"/>
                <w:szCs w:val="20"/>
              </w:rPr>
              <w:t>80.93%</w:t>
            </w:r>
          </w:p>
        </w:tc>
        <w:tc>
          <w:tcPr>
            <w:tcW w:w="3800" w:type="dxa"/>
            <w:shd w:val="clear" w:color="auto" w:fill="F2F5FA"/>
            <w:tcMar>
              <w:top w:w="60" w:type="dxa"/>
              <w:left w:w="100" w:type="dxa"/>
              <w:bottom w:w="60" w:type="dxa"/>
              <w:right w:w="100" w:type="dxa"/>
            </w:tcMar>
            <w:vAlign w:val="center"/>
          </w:tcPr>
          <w:p w14:paraId="2131A2A7" w14:textId="77777777" w:rsidR="00E05E91" w:rsidRDefault="00BC59F6">
            <w:r>
              <w:rPr>
                <w:sz w:val="20"/>
                <w:szCs w:val="20"/>
              </w:rPr>
              <w:t>Threshold-independent ranking quality under imbalance</w:t>
            </w:r>
          </w:p>
        </w:tc>
      </w:tr>
      <w:tr w:rsidR="00E05E91" w14:paraId="375AEC8D" w14:textId="77777777">
        <w:tc>
          <w:tcPr>
            <w:tcW w:w="3400" w:type="dxa"/>
            <w:tcMar>
              <w:top w:w="60" w:type="dxa"/>
              <w:left w:w="100" w:type="dxa"/>
              <w:bottom w:w="60" w:type="dxa"/>
              <w:right w:w="100" w:type="dxa"/>
            </w:tcMar>
            <w:vAlign w:val="center"/>
          </w:tcPr>
          <w:p w14:paraId="285BEE6B" w14:textId="77777777" w:rsidR="00E05E91" w:rsidRDefault="00BC59F6">
            <w:r>
              <w:rPr>
                <w:sz w:val="20"/>
                <w:szCs w:val="20"/>
              </w:rPr>
              <w:t>Matthews correlation coefficient</w:t>
            </w:r>
          </w:p>
        </w:tc>
        <w:tc>
          <w:tcPr>
            <w:tcW w:w="1800" w:type="dxa"/>
            <w:tcMar>
              <w:top w:w="60" w:type="dxa"/>
              <w:left w:w="100" w:type="dxa"/>
              <w:bottom w:w="60" w:type="dxa"/>
              <w:right w:w="100" w:type="dxa"/>
            </w:tcMar>
            <w:vAlign w:val="center"/>
          </w:tcPr>
          <w:p w14:paraId="69D65410" w14:textId="77777777" w:rsidR="00E05E91" w:rsidRDefault="00BC59F6">
            <w:r>
              <w:rPr>
                <w:sz w:val="20"/>
                <w:szCs w:val="20"/>
              </w:rPr>
              <w:t>66.06%</w:t>
            </w:r>
          </w:p>
        </w:tc>
        <w:tc>
          <w:tcPr>
            <w:tcW w:w="3800" w:type="dxa"/>
            <w:tcMar>
              <w:top w:w="60" w:type="dxa"/>
              <w:left w:w="100" w:type="dxa"/>
              <w:bottom w:w="60" w:type="dxa"/>
              <w:right w:w="100" w:type="dxa"/>
            </w:tcMar>
            <w:vAlign w:val="center"/>
          </w:tcPr>
          <w:p w14:paraId="5E63D7CE" w14:textId="77777777" w:rsidR="00E05E91" w:rsidRDefault="00BC59F6">
            <w:r>
              <w:rPr>
                <w:sz w:val="20"/>
                <w:szCs w:val="20"/>
              </w:rPr>
              <w:t>Overall correlation between prediction and label</w:t>
            </w:r>
          </w:p>
        </w:tc>
      </w:tr>
    </w:tbl>
    <w:p w14:paraId="57CF89B7" w14:textId="3357AC10" w:rsidR="00410774" w:rsidRDefault="00BC59F6" w:rsidP="00EE027A">
      <w:pPr>
        <w:spacing w:after="160" w:line="276" w:lineRule="auto"/>
      </w:pPr>
      <w:r>
        <w:t xml:space="preserve">Both deployment gates were satisfied </w:t>
      </w:r>
      <w:r w:rsidR="00975AE1">
        <w:t>-</w:t>
      </w:r>
      <w:r>
        <w:t xml:space="preserve"> recall 63.68% ≥ 60% and FPR 4.01% ≤ 5% — so the champion was marked deployment_ready = true and eligible for staging registration (Section 4).</w:t>
      </w:r>
    </w:p>
    <w:p w14:paraId="2CCFCC68" w14:textId="6C06B15F" w:rsidR="00E05E91" w:rsidRDefault="00BC59F6">
      <w:pPr>
        <w:pStyle w:val="Heading2"/>
      </w:pPr>
      <w:bookmarkStart w:id="19" w:name="_Toc238675866"/>
      <w:r>
        <w:lastRenderedPageBreak/>
        <w:t>3.6 Error Analysis (Confusion Matrix)</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3000"/>
        <w:gridCol w:w="2800"/>
      </w:tblGrid>
      <w:tr w:rsidR="00E05E91" w14:paraId="53787792" w14:textId="77777777">
        <w:trPr>
          <w:tblHeader/>
        </w:trPr>
        <w:tc>
          <w:tcPr>
            <w:tcW w:w="3200" w:type="dxa"/>
            <w:shd w:val="clear" w:color="auto" w:fill="1F3864"/>
            <w:tcMar>
              <w:top w:w="60" w:type="dxa"/>
              <w:left w:w="100" w:type="dxa"/>
              <w:bottom w:w="60" w:type="dxa"/>
              <w:right w:w="100" w:type="dxa"/>
            </w:tcMar>
            <w:vAlign w:val="center"/>
          </w:tcPr>
          <w:p w14:paraId="3AE1894C" w14:textId="77777777" w:rsidR="00E05E91" w:rsidRDefault="00E05E91">
            <w:pPr>
              <w:jc w:val="center"/>
            </w:pPr>
          </w:p>
        </w:tc>
        <w:tc>
          <w:tcPr>
            <w:tcW w:w="3000" w:type="dxa"/>
            <w:shd w:val="clear" w:color="auto" w:fill="1F3864"/>
            <w:tcMar>
              <w:top w:w="60" w:type="dxa"/>
              <w:left w:w="100" w:type="dxa"/>
              <w:bottom w:w="60" w:type="dxa"/>
              <w:right w:w="100" w:type="dxa"/>
            </w:tcMar>
            <w:vAlign w:val="center"/>
          </w:tcPr>
          <w:p w14:paraId="795D0871" w14:textId="77777777" w:rsidR="00E05E91" w:rsidRDefault="00BC59F6">
            <w:pPr>
              <w:jc w:val="center"/>
            </w:pPr>
            <w:r>
              <w:rPr>
                <w:b/>
                <w:bCs/>
                <w:color w:val="FFFFFF"/>
                <w:sz w:val="20"/>
                <w:szCs w:val="20"/>
              </w:rPr>
              <w:t>Predicted Non-fraud</w:t>
            </w:r>
          </w:p>
        </w:tc>
        <w:tc>
          <w:tcPr>
            <w:tcW w:w="2800" w:type="dxa"/>
            <w:shd w:val="clear" w:color="auto" w:fill="1F3864"/>
            <w:tcMar>
              <w:top w:w="60" w:type="dxa"/>
              <w:left w:w="100" w:type="dxa"/>
              <w:bottom w:w="60" w:type="dxa"/>
              <w:right w:w="100" w:type="dxa"/>
            </w:tcMar>
            <w:vAlign w:val="center"/>
          </w:tcPr>
          <w:p w14:paraId="0119BD1B" w14:textId="77777777" w:rsidR="00E05E91" w:rsidRDefault="00BC59F6">
            <w:pPr>
              <w:jc w:val="center"/>
            </w:pPr>
            <w:r>
              <w:rPr>
                <w:b/>
                <w:bCs/>
                <w:color w:val="FFFFFF"/>
                <w:sz w:val="20"/>
                <w:szCs w:val="20"/>
              </w:rPr>
              <w:t>Predicted Fraud</w:t>
            </w:r>
          </w:p>
        </w:tc>
      </w:tr>
      <w:tr w:rsidR="00E05E91" w14:paraId="6D77B9D7" w14:textId="77777777">
        <w:tc>
          <w:tcPr>
            <w:tcW w:w="3200" w:type="dxa"/>
            <w:tcMar>
              <w:top w:w="60" w:type="dxa"/>
              <w:left w:w="100" w:type="dxa"/>
              <w:bottom w:w="60" w:type="dxa"/>
              <w:right w:w="100" w:type="dxa"/>
            </w:tcMar>
            <w:vAlign w:val="center"/>
          </w:tcPr>
          <w:p w14:paraId="4F8FEFCF" w14:textId="77777777" w:rsidR="00E05E91" w:rsidRDefault="00BC59F6">
            <w:r>
              <w:rPr>
                <w:sz w:val="20"/>
                <w:szCs w:val="20"/>
              </w:rPr>
              <w:t>Actual Non-fraud (6,787)</w:t>
            </w:r>
          </w:p>
        </w:tc>
        <w:tc>
          <w:tcPr>
            <w:tcW w:w="3000" w:type="dxa"/>
            <w:tcMar>
              <w:top w:w="60" w:type="dxa"/>
              <w:left w:w="100" w:type="dxa"/>
              <w:bottom w:w="60" w:type="dxa"/>
              <w:right w:w="100" w:type="dxa"/>
            </w:tcMar>
            <w:vAlign w:val="center"/>
          </w:tcPr>
          <w:p w14:paraId="5FEFC059" w14:textId="77777777" w:rsidR="00E05E91" w:rsidRDefault="00BC59F6">
            <w:r>
              <w:rPr>
                <w:sz w:val="20"/>
                <w:szCs w:val="20"/>
              </w:rPr>
              <w:t>6,515 (TN)</w:t>
            </w:r>
          </w:p>
        </w:tc>
        <w:tc>
          <w:tcPr>
            <w:tcW w:w="2800" w:type="dxa"/>
            <w:tcMar>
              <w:top w:w="60" w:type="dxa"/>
              <w:left w:w="100" w:type="dxa"/>
              <w:bottom w:w="60" w:type="dxa"/>
              <w:right w:w="100" w:type="dxa"/>
            </w:tcMar>
            <w:vAlign w:val="center"/>
          </w:tcPr>
          <w:p w14:paraId="0BB3029B" w14:textId="77777777" w:rsidR="00E05E91" w:rsidRDefault="00BC59F6">
            <w:r>
              <w:rPr>
                <w:sz w:val="20"/>
                <w:szCs w:val="20"/>
              </w:rPr>
              <w:t>272 (FP)</w:t>
            </w:r>
          </w:p>
        </w:tc>
      </w:tr>
      <w:tr w:rsidR="00E05E91" w14:paraId="04D7529E" w14:textId="77777777">
        <w:tc>
          <w:tcPr>
            <w:tcW w:w="3200" w:type="dxa"/>
            <w:shd w:val="clear" w:color="auto" w:fill="F2F5FA"/>
            <w:tcMar>
              <w:top w:w="60" w:type="dxa"/>
              <w:left w:w="100" w:type="dxa"/>
              <w:bottom w:w="60" w:type="dxa"/>
              <w:right w:w="100" w:type="dxa"/>
            </w:tcMar>
            <w:vAlign w:val="center"/>
          </w:tcPr>
          <w:p w14:paraId="25215C87" w14:textId="77777777" w:rsidR="00E05E91" w:rsidRDefault="00BC59F6">
            <w:r>
              <w:rPr>
                <w:sz w:val="20"/>
                <w:szCs w:val="20"/>
              </w:rPr>
              <w:t>Actual Fraud (3,213)</w:t>
            </w:r>
          </w:p>
        </w:tc>
        <w:tc>
          <w:tcPr>
            <w:tcW w:w="3000" w:type="dxa"/>
            <w:shd w:val="clear" w:color="auto" w:fill="F2F5FA"/>
            <w:tcMar>
              <w:top w:w="60" w:type="dxa"/>
              <w:left w:w="100" w:type="dxa"/>
              <w:bottom w:w="60" w:type="dxa"/>
              <w:right w:w="100" w:type="dxa"/>
            </w:tcMar>
            <w:vAlign w:val="center"/>
          </w:tcPr>
          <w:p w14:paraId="0BE75E6B" w14:textId="77777777" w:rsidR="00E05E91" w:rsidRDefault="00BC59F6">
            <w:r>
              <w:rPr>
                <w:sz w:val="20"/>
                <w:szCs w:val="20"/>
              </w:rPr>
              <w:t>1,167 (FN)</w:t>
            </w:r>
          </w:p>
        </w:tc>
        <w:tc>
          <w:tcPr>
            <w:tcW w:w="2800" w:type="dxa"/>
            <w:shd w:val="clear" w:color="auto" w:fill="F2F5FA"/>
            <w:tcMar>
              <w:top w:w="60" w:type="dxa"/>
              <w:left w:w="100" w:type="dxa"/>
              <w:bottom w:w="60" w:type="dxa"/>
              <w:right w:w="100" w:type="dxa"/>
            </w:tcMar>
            <w:vAlign w:val="center"/>
          </w:tcPr>
          <w:p w14:paraId="461DEB43" w14:textId="77777777" w:rsidR="00E05E91" w:rsidRDefault="00BC59F6">
            <w:r>
              <w:rPr>
                <w:sz w:val="20"/>
                <w:szCs w:val="20"/>
              </w:rPr>
              <w:t>2,046 (TP)</w:t>
            </w:r>
          </w:p>
        </w:tc>
      </w:tr>
    </w:tbl>
    <w:p w14:paraId="538932BE" w14:textId="77777777" w:rsidR="00E05E91" w:rsidRDefault="00BC59F6" w:rsidP="00813A16">
      <w:pPr>
        <w:spacing w:after="160" w:line="276" w:lineRule="auto"/>
      </w:pPr>
      <w:r>
        <w:t>1,167 fraudulent transactions (36.3% of all fraud in the test set) were missed, and 272 legitimate transactions (4.0% of legitimate test transactions) were wrongly flagged. The Responsible-AI audit in Section 5.2 traces a representative false negative directly to Failed_Transaction_Count_7d = 0 — i.e. the champion systematically struggles with “first-time” fraud attempts that have no prior failed-transaction history, because that single feature dominates its decisions (mean |SHAP| = 2.2715, roughly 55× the next most important feature). This is documented here as the model's principal limitation rather than only as a headline metric.</w:t>
      </w:r>
    </w:p>
    <w:p w14:paraId="516C7778" w14:textId="77777777" w:rsidR="00E05E91" w:rsidRDefault="00BC59F6">
      <w:pPr>
        <w:pStyle w:val="Heading2"/>
      </w:pPr>
      <w:bookmarkStart w:id="20" w:name="_Toc238675867"/>
      <w:r>
        <w:t>3.7 Summary of Modelling Decisions</w:t>
      </w:r>
      <w:bookmarkEnd w:id="20"/>
    </w:p>
    <w:p w14:paraId="49300545" w14:textId="77777777" w:rsidR="00E05E91" w:rsidRDefault="00BC59F6" w:rsidP="00813A16">
      <w:pPr>
        <w:spacing w:after="160" w:line="276" w:lineRule="auto"/>
      </w:pPr>
      <w:r>
        <w:t>The progression required by the module — baseline → Model A / Model B → tuning → controlled comparison → final champion decision — is summarised as: (1) a rule-based heuristic benchmark showed ML was worth pursuing; (2) Model A (4 candidates) and Model B (6 candidates) were tuned under an identical, fair evaluation protocol (same split, same validation-FPR selection rule, same eligibility bar); (3) both families converged to a similar ceiling (~63% recall at ~4% FPR), which is itself an important, honestly-reported finding rather than a tuning failure; (4) XGBoost candidate_05 was selected on a small but real margin (lower FPR at equal recall); (5) its threshold was frozen on validation data and confirmed, unchanged, on the untouched test set.</w:t>
      </w:r>
    </w:p>
    <w:p w14:paraId="5F8965A2" w14:textId="77777777" w:rsidR="00BA7FDA" w:rsidRDefault="00BA7FDA">
      <w:pPr>
        <w:rPr>
          <w:b/>
          <w:bCs/>
          <w:color w:val="1F3864"/>
          <w:sz w:val="32"/>
          <w:szCs w:val="32"/>
        </w:rPr>
      </w:pPr>
      <w:r>
        <w:br w:type="page"/>
      </w:r>
    </w:p>
    <w:p w14:paraId="5246F744" w14:textId="06F77D2A" w:rsidR="00E05E91" w:rsidRDefault="00BC59F6">
      <w:pPr>
        <w:pStyle w:val="Heading1"/>
      </w:pPr>
      <w:bookmarkStart w:id="21" w:name="_Toc238675868"/>
      <w:r>
        <w:lastRenderedPageBreak/>
        <w:t>4. ML Operations &amp; Deployment (Lionel Tay Choon Thye)</w:t>
      </w:r>
      <w:bookmarkEnd w:id="21"/>
    </w:p>
    <w:p w14:paraId="0788C552" w14:textId="77777777" w:rsidR="00E05E91" w:rsidRDefault="00BC59F6">
      <w:pPr>
        <w:pStyle w:val="Heading2"/>
      </w:pPr>
      <w:bookmarkStart w:id="22" w:name="_Toc238675869"/>
      <w:r>
        <w:t>4.1 End-to-End Pipeline Architecture</w:t>
      </w:r>
      <w:bookmarkEnd w:id="22"/>
    </w:p>
    <w:p w14:paraId="2506978F" w14:textId="77777777" w:rsidR="00E05E91" w:rsidRDefault="00BC59F6" w:rsidP="00813A16">
      <w:pPr>
        <w:spacing w:after="160" w:line="276" w:lineRule="auto"/>
      </w:pPr>
      <w:r>
        <w:t>The deployed system implements one clear end-to-end MLOps flow: data ingestion → preprocessing/audit → training → evaluation → experiment tracking → model registration → manual approval → deployment → inference. It spans five notebooks: Notebook 01 provisions the shared MLflow tracking backend; Notebook 02 performs EDA, model development and champion selection (Section 3); Notebook 03 operationalises the champion through a repeatable SageMaker Pipeline and manages registry, approval and deployment; Notebook 04 exposes the approved endpoint through a demo application; Notebook 05 audits the deployed champion for fairness, explainability and robustness (Section 5).</w:t>
      </w:r>
    </w:p>
    <w:p w14:paraId="08F10858" w14:textId="77777777" w:rsidR="00E05E91" w:rsidRDefault="00BC59F6">
      <w:pPr>
        <w:pStyle w:val="Heading2"/>
      </w:pPr>
      <w:bookmarkStart w:id="23" w:name="_Toc238675870"/>
      <w:r>
        <w:t>4.2 Experiment Tracking (MLflow) and Model Registry</w:t>
      </w:r>
      <w:bookmarkEnd w:id="23"/>
    </w:p>
    <w:p w14:paraId="21D9BEB5" w14:textId="77777777" w:rsidR="00E05E91" w:rsidRDefault="00BC59F6" w:rsidP="00813A16">
      <w:pPr>
        <w:spacing w:after="160" w:line="276" w:lineRule="auto"/>
      </w:pPr>
      <w:r>
        <w:t>A dedicated SageMaker MLflow App (iti113-26s1-team07-mlflow-app, tagged Course/Semester/TeamId/StudentId/ProjectName) stores every run's parameters, metrics, plots (confusion matrix, ROC curve) and the serialised model pipeline, with artefacts written to s3://nyp-26s1-iti113/iti113/team07/mlflow-app-artifacts/. This satisfies the module's requirement that a run can be reproduced from its recorded parameters, metrics, model version, data version, preprocessing configuration and run ID.</w:t>
      </w:r>
    </w:p>
    <w:p w14:paraId="3975FC12" w14:textId="77777777" w:rsidR="00E05E91" w:rsidRDefault="00BC59F6" w:rsidP="00813A16">
      <w:pPr>
        <w:spacing w:after="160" w:line="276" w:lineRule="auto"/>
      </w:pPr>
      <w:r>
        <w:t>The SageMaker Pipeline (named iti113-team07-credit-card-fraud-detection) has three steps:</w:t>
      </w:r>
    </w:p>
    <w:p w14:paraId="7E5421F7" w14:textId="77777777" w:rsidR="00E05E91" w:rsidRDefault="00BC59F6" w:rsidP="00813A16">
      <w:pPr>
        <w:pStyle w:val="ListParagraph"/>
        <w:numPr>
          <w:ilvl w:val="0"/>
          <w:numId w:val="2"/>
        </w:numPr>
        <w:spacing w:after="90" w:line="264" w:lineRule="auto"/>
      </w:pPr>
      <w:r>
        <w:rPr>
          <w:b/>
          <w:bCs/>
        </w:rPr>
        <w:t xml:space="preserve">AuditAndPreprocessData </w:t>
      </w:r>
      <w:r>
        <w:t>(SKLearnProcessor, ml.m5.large) — re-runs the same schema/leakage audit and stratified 60/20/20 split inside the pipeline, so the pipeline can never silently diverge from the Notebook 02 experiment that selected the champion.</w:t>
      </w:r>
    </w:p>
    <w:p w14:paraId="7CA8025A" w14:textId="77777777" w:rsidR="00E05E91" w:rsidRDefault="00BC59F6" w:rsidP="00813A16">
      <w:pPr>
        <w:pStyle w:val="ListParagraph"/>
        <w:numPr>
          <w:ilvl w:val="0"/>
          <w:numId w:val="2"/>
        </w:numPr>
        <w:spacing w:after="90" w:line="264" w:lineRule="auto"/>
      </w:pPr>
      <w:r>
        <w:rPr>
          <w:b/>
          <w:bCs/>
        </w:rPr>
        <w:t xml:space="preserve">TrainLeakageSafeChampion </w:t>
      </w:r>
      <w:r>
        <w:t>(SKLearn Estimator, ml.m5.large) — retrains the exact champion algorithm and hyperparameters (passed as pipeline parameters) on the pipeline's own processed data and re-evaluates it on its own held-out test split, emitting the same metric set as Notebook 02 (recall, FPR, precision, F1, ROC-AUC, PR-AUC, MCC) via CloudWatch-parsed training metrics.</w:t>
      </w:r>
    </w:p>
    <w:p w14:paraId="546F4030" w14:textId="77777777" w:rsidR="00E05E91" w:rsidRDefault="00BC59F6" w:rsidP="00813A16">
      <w:pPr>
        <w:pStyle w:val="ListParagraph"/>
        <w:numPr>
          <w:ilvl w:val="0"/>
          <w:numId w:val="2"/>
        </w:numPr>
        <w:spacing w:after="90" w:line="264" w:lineRule="auto"/>
      </w:pPr>
      <w:r>
        <w:rPr>
          <w:b/>
          <w:bCs/>
        </w:rPr>
        <w:t xml:space="preserve">RegisterStagingCandidate </w:t>
      </w:r>
      <w:r>
        <w:t>(ModelStep) — packages the trained model with its inference code and registers it to the SageMaker Model Registry group team07-credit-card-fraud-detection with ModelApprovalStatus = PendingManualApproval and a Staging lifecycle tag.</w:t>
      </w:r>
    </w:p>
    <w:p w14:paraId="4AFE5744" w14:textId="77777777" w:rsidR="00E05E91" w:rsidRDefault="00BC59F6" w:rsidP="00813A16">
      <w:pPr>
        <w:spacing w:after="160" w:line="276" w:lineRule="auto"/>
      </w:pPr>
      <w:r>
        <w:t>The pipeline was executed repeatedly during development (8 completed executions between 21 and 24 August 2026, each completing its Processing and Training steps in about 3 minutes — Appendix B, Fig. B.4 and Fig. B.5), demonstrating that it is repeatable and idempotent, which is the practical basis for a CI/CD-style workflow even though an automated trigger (e.g. firing on new data landing in S3) was not wired up in this submission — see Section 4.6.</w:t>
      </w:r>
    </w:p>
    <w:p w14:paraId="1A669FC6" w14:textId="77777777" w:rsidR="00E05E91" w:rsidRDefault="00BC59F6">
      <w:pPr>
        <w:pStyle w:val="Heading2"/>
      </w:pPr>
      <w:bookmarkStart w:id="24" w:name="_Toc238675871"/>
      <w:r>
        <w:t>4.3 Governance Control: Manual Approval Gate</w:t>
      </w:r>
      <w:bookmarkEnd w:id="24"/>
    </w:p>
    <w:p w14:paraId="6E0C4120" w14:textId="77777777" w:rsidR="00E05E91" w:rsidRDefault="00BC59F6" w:rsidP="00813A16">
      <w:pPr>
        <w:spacing w:after="160" w:line="276" w:lineRule="auto"/>
      </w:pPr>
      <w:r>
        <w:t xml:space="preserve">A deliberate, code-enforced governance control sits between training and deployment: ALLOW_PRODUCTION_APPROVAL and ALLOW_ENDPOINT_DEPLOYMENT are both hard-coded to False inside Notebook 03, so the notebook itself is structurally incapable </w:t>
      </w:r>
      <w:r>
        <w:lastRenderedPageBreak/>
        <w:t>of auto-approving a model package or auto-creating an endpoint, regardless of how good its metrics are. Instead, a team member must open Notebook 03, Section 11 (“Review and Manually Approve the Staging Model Package”), inspect the quality-gate result, and type the literal confirmation string APPROVE before ModelApprovalStatus is changed to Approved; only Section 13 can then create a live endpoint from an Approved package. This exchange was confirmed within the team on 24 August 2026 (“Need Manual Review required for endpoint creation. In Notebook 3 – Section 12 (Manual Approve) will need input to proceed endpoint creation.” — Appendix B, Fig. B.1), and directly implements the level-of-human-involvement control required by ISAGO Question 2 (Section 6).</w:t>
      </w:r>
    </w:p>
    <w:p w14:paraId="672B4C6D" w14:textId="77777777" w:rsidR="00E05E91" w:rsidRDefault="00BC59F6">
      <w:pPr>
        <w:pStyle w:val="Heading2"/>
      </w:pPr>
      <w:bookmarkStart w:id="25" w:name="_Toc238675872"/>
      <w:r>
        <w:t>4.4 Deployment: Real-Time Endpoint</w:t>
      </w:r>
      <w:bookmarkEnd w:id="25"/>
    </w:p>
    <w:p w14:paraId="031FEFB5" w14:textId="77777777" w:rsidR="00E05E91" w:rsidRDefault="00BC59F6" w:rsidP="00813A16">
      <w:pPr>
        <w:spacing w:after="160" w:line="276" w:lineRule="auto"/>
      </w:pPr>
      <w:r>
        <w:t xml:space="preserve">Once approved, Section 13 creates a SageMaker Model, EndpointConfig and Endpoint (ml.m5.large) and waits for </w:t>
      </w:r>
      <w:proofErr w:type="gramStart"/>
      <w:r>
        <w:t>InService</w:t>
      </w:r>
      <w:proofErr w:type="gramEnd"/>
      <w:r>
        <w:t xml:space="preserve"> status before returning control. The endpoint used for the Notebook 04 demo and Final Presentation is team07-fraud-v12-endpoint-1787553989 (Model Registry package version 12, XGBoost, deployment_ready = true), validated in Notebook 03, Section 13 with a live sample prediction that returned a 15.83% fraud probability against the 0.1947 threshold (correctly Non-fraud). The AWS Console model listing (Appendix B, Fig. B.2) shows the version history — v9, v11 and v12 — produced by repeated pipeline runs and approvals between 11 and 24 August 2026, evidencing an iterative, auditable release process rather than a single untracked deployment.</w:t>
      </w:r>
    </w:p>
    <w:p w14:paraId="7B3B9AC3" w14:textId="77777777" w:rsidR="00E05E91" w:rsidRDefault="00BC59F6">
      <w:pPr>
        <w:pStyle w:val="Heading2"/>
      </w:pPr>
      <w:bookmarkStart w:id="26" w:name="_Toc238675873"/>
      <w:r>
        <w:t>4.5 Demo Application</w:t>
      </w:r>
      <w:bookmarkEnd w:id="26"/>
    </w:p>
    <w:p w14:paraId="38AD2AE5" w14:textId="77777777" w:rsidR="00E05E91" w:rsidRDefault="00BC59F6" w:rsidP="00813A16">
      <w:pPr>
        <w:spacing w:after="160" w:line="276" w:lineRule="auto"/>
      </w:pPr>
      <w:r>
        <w:t>A Gradio Blocks application (Notebook 04) is served through the SageMaker Studio Jupyter-Server-Proxy, so it runs inside the authenticated Studio session rather than being exposed on the public internet. On start-up it discovers InService endpoints tagged with the team ID, loads the champion's exact 16-field raw_inference_columns contract from the same JSON file the pipeline uses, and builds a guided form (dropdowns populated from observed categorical values, numeric fields, a parseable timestamp field) with one-click “Normal example” / “Fraud example” loaders drawn from the approved dataset. On submission it re-validates the payload against the same forbidden-field / missing-field contract used by the deployed inference.py, invokes the live SageMaker Runtime endpoint, and displays the fraud probability, the frozen decision threshold, and the resulting label with the decision rule spelled out (Appendix B, Fig. B.3).</w:t>
      </w:r>
    </w:p>
    <w:p w14:paraId="66536DED" w14:textId="0F54AEB9" w:rsidR="00E05E91" w:rsidRDefault="00BC59F6">
      <w:pPr>
        <w:pStyle w:val="Heading2"/>
      </w:pPr>
      <w:bookmarkStart w:id="27" w:name="_Toc238675874"/>
      <w:r>
        <w:t xml:space="preserve">4.6 Monitoring </w:t>
      </w:r>
      <w:r w:rsidR="00285A7E">
        <w:t>-</w:t>
      </w:r>
      <w:r>
        <w:t xml:space="preserve"> Implemented vs Planned</w:t>
      </w:r>
      <w:bookmarkEnd w:id="27"/>
    </w:p>
    <w:p w14:paraId="29AD1C07" w14:textId="77777777" w:rsidR="00E05E91" w:rsidRDefault="00BC59F6">
      <w:pPr>
        <w:spacing w:after="160" w:line="276" w:lineRule="auto"/>
        <w:jc w:val="both"/>
      </w:pPr>
      <w:r>
        <w:t>Per the module's post-progress-check guidance to clearly distinguish implemented, tested and planned items, the team reports monitoring status honestly rather than as fully complete: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00"/>
        <w:gridCol w:w="1800"/>
        <w:gridCol w:w="4000"/>
      </w:tblGrid>
      <w:tr w:rsidR="00E05E91" w14:paraId="64E4E849" w14:textId="77777777">
        <w:trPr>
          <w:tblHeader/>
        </w:trPr>
        <w:tc>
          <w:tcPr>
            <w:tcW w:w="3200" w:type="dxa"/>
            <w:shd w:val="clear" w:color="auto" w:fill="1F3864"/>
            <w:tcMar>
              <w:top w:w="60" w:type="dxa"/>
              <w:left w:w="100" w:type="dxa"/>
              <w:bottom w:w="60" w:type="dxa"/>
              <w:right w:w="100" w:type="dxa"/>
            </w:tcMar>
            <w:vAlign w:val="center"/>
          </w:tcPr>
          <w:p w14:paraId="711906D7" w14:textId="77777777" w:rsidR="00E05E91" w:rsidRDefault="00BC59F6">
            <w:pPr>
              <w:jc w:val="center"/>
            </w:pPr>
            <w:r>
              <w:rPr>
                <w:b/>
                <w:bCs/>
                <w:color w:val="FFFFFF"/>
                <w:sz w:val="20"/>
                <w:szCs w:val="20"/>
              </w:rPr>
              <w:t>Component</w:t>
            </w:r>
          </w:p>
        </w:tc>
        <w:tc>
          <w:tcPr>
            <w:tcW w:w="1800" w:type="dxa"/>
            <w:shd w:val="clear" w:color="auto" w:fill="1F3864"/>
            <w:tcMar>
              <w:top w:w="60" w:type="dxa"/>
              <w:left w:w="100" w:type="dxa"/>
              <w:bottom w:w="60" w:type="dxa"/>
              <w:right w:w="100" w:type="dxa"/>
            </w:tcMar>
            <w:vAlign w:val="center"/>
          </w:tcPr>
          <w:p w14:paraId="68285F30" w14:textId="77777777" w:rsidR="00E05E91" w:rsidRDefault="00BC59F6">
            <w:pPr>
              <w:jc w:val="center"/>
            </w:pPr>
            <w:r>
              <w:rPr>
                <w:b/>
                <w:bCs/>
                <w:color w:val="FFFFFF"/>
                <w:sz w:val="20"/>
                <w:szCs w:val="20"/>
              </w:rPr>
              <w:t>Status</w:t>
            </w:r>
          </w:p>
        </w:tc>
        <w:tc>
          <w:tcPr>
            <w:tcW w:w="4000" w:type="dxa"/>
            <w:shd w:val="clear" w:color="auto" w:fill="1F3864"/>
            <w:tcMar>
              <w:top w:w="60" w:type="dxa"/>
              <w:left w:w="100" w:type="dxa"/>
              <w:bottom w:w="60" w:type="dxa"/>
              <w:right w:w="100" w:type="dxa"/>
            </w:tcMar>
            <w:vAlign w:val="center"/>
          </w:tcPr>
          <w:p w14:paraId="6FD8A2A8" w14:textId="77777777" w:rsidR="00E05E91" w:rsidRDefault="00BC59F6">
            <w:pPr>
              <w:jc w:val="center"/>
            </w:pPr>
            <w:r>
              <w:rPr>
                <w:b/>
                <w:bCs/>
                <w:color w:val="FFFFFF"/>
                <w:sz w:val="20"/>
                <w:szCs w:val="20"/>
              </w:rPr>
              <w:t>Evidence / Notes</w:t>
            </w:r>
          </w:p>
        </w:tc>
      </w:tr>
      <w:tr w:rsidR="00E05E91" w14:paraId="1FD587B2" w14:textId="77777777">
        <w:tc>
          <w:tcPr>
            <w:tcW w:w="3200" w:type="dxa"/>
            <w:tcMar>
              <w:top w:w="60" w:type="dxa"/>
              <w:left w:w="100" w:type="dxa"/>
              <w:bottom w:w="60" w:type="dxa"/>
              <w:right w:w="100" w:type="dxa"/>
            </w:tcMar>
            <w:vAlign w:val="center"/>
          </w:tcPr>
          <w:p w14:paraId="3CB03008" w14:textId="77777777" w:rsidR="00E05E91" w:rsidRDefault="00BC59F6">
            <w:r>
              <w:rPr>
                <w:sz w:val="20"/>
                <w:szCs w:val="20"/>
              </w:rPr>
              <w:t>Experiment tracking (MLflow)</w:t>
            </w:r>
          </w:p>
        </w:tc>
        <w:tc>
          <w:tcPr>
            <w:tcW w:w="1800" w:type="dxa"/>
            <w:tcMar>
              <w:top w:w="60" w:type="dxa"/>
              <w:left w:w="100" w:type="dxa"/>
              <w:bottom w:w="60" w:type="dxa"/>
              <w:right w:w="100" w:type="dxa"/>
            </w:tcMar>
            <w:vAlign w:val="center"/>
          </w:tcPr>
          <w:p w14:paraId="4E2F71E1" w14:textId="77777777" w:rsidR="00E05E91" w:rsidRDefault="00BC59F6">
            <w:r>
              <w:rPr>
                <w:sz w:val="20"/>
                <w:szCs w:val="20"/>
              </w:rPr>
              <w:t>Implemented</w:t>
            </w:r>
          </w:p>
        </w:tc>
        <w:tc>
          <w:tcPr>
            <w:tcW w:w="4000" w:type="dxa"/>
            <w:tcMar>
              <w:top w:w="60" w:type="dxa"/>
              <w:left w:w="100" w:type="dxa"/>
              <w:bottom w:w="60" w:type="dxa"/>
              <w:right w:w="100" w:type="dxa"/>
            </w:tcMar>
            <w:vAlign w:val="center"/>
          </w:tcPr>
          <w:p w14:paraId="0D30AFD0" w14:textId="77777777" w:rsidR="00E05E91" w:rsidRDefault="00BC59F6">
            <w:r>
              <w:rPr>
                <w:sz w:val="20"/>
                <w:szCs w:val="20"/>
              </w:rPr>
              <w:t>Every run logged with parameters, metrics, plots and model artefact (Section 4.2)</w:t>
            </w:r>
          </w:p>
        </w:tc>
      </w:tr>
      <w:tr w:rsidR="00E05E91" w14:paraId="304B9081" w14:textId="77777777">
        <w:tc>
          <w:tcPr>
            <w:tcW w:w="3200" w:type="dxa"/>
            <w:shd w:val="clear" w:color="auto" w:fill="F2F5FA"/>
            <w:tcMar>
              <w:top w:w="60" w:type="dxa"/>
              <w:left w:w="100" w:type="dxa"/>
              <w:bottom w:w="60" w:type="dxa"/>
              <w:right w:w="100" w:type="dxa"/>
            </w:tcMar>
            <w:vAlign w:val="center"/>
          </w:tcPr>
          <w:p w14:paraId="5DC375EE" w14:textId="77777777" w:rsidR="00E05E91" w:rsidRDefault="00BC59F6">
            <w:r>
              <w:rPr>
                <w:sz w:val="20"/>
                <w:szCs w:val="20"/>
              </w:rPr>
              <w:t>Model registry</w:t>
            </w:r>
          </w:p>
        </w:tc>
        <w:tc>
          <w:tcPr>
            <w:tcW w:w="1800" w:type="dxa"/>
            <w:shd w:val="clear" w:color="auto" w:fill="F2F5FA"/>
            <w:tcMar>
              <w:top w:w="60" w:type="dxa"/>
              <w:left w:w="100" w:type="dxa"/>
              <w:bottom w:w="60" w:type="dxa"/>
              <w:right w:w="100" w:type="dxa"/>
            </w:tcMar>
            <w:vAlign w:val="center"/>
          </w:tcPr>
          <w:p w14:paraId="2E900321" w14:textId="77777777" w:rsidR="00E05E91" w:rsidRDefault="00BC59F6">
            <w:r>
              <w:rPr>
                <w:sz w:val="20"/>
                <w:szCs w:val="20"/>
              </w:rPr>
              <w:t>Implemented</w:t>
            </w:r>
          </w:p>
        </w:tc>
        <w:tc>
          <w:tcPr>
            <w:tcW w:w="4000" w:type="dxa"/>
            <w:shd w:val="clear" w:color="auto" w:fill="F2F5FA"/>
            <w:tcMar>
              <w:top w:w="60" w:type="dxa"/>
              <w:left w:w="100" w:type="dxa"/>
              <w:bottom w:w="60" w:type="dxa"/>
              <w:right w:w="100" w:type="dxa"/>
            </w:tcMar>
            <w:vAlign w:val="center"/>
          </w:tcPr>
          <w:p w14:paraId="65D4D065" w14:textId="77777777" w:rsidR="00E05E91" w:rsidRDefault="00BC59F6">
            <w:r>
              <w:rPr>
                <w:sz w:val="20"/>
                <w:szCs w:val="20"/>
              </w:rPr>
              <w:t>SageMaker Model Registry group with versioned packages (Fig. B.2)</w:t>
            </w:r>
          </w:p>
        </w:tc>
      </w:tr>
      <w:tr w:rsidR="00E05E91" w14:paraId="67D95849" w14:textId="77777777">
        <w:tc>
          <w:tcPr>
            <w:tcW w:w="3200" w:type="dxa"/>
            <w:tcMar>
              <w:top w:w="60" w:type="dxa"/>
              <w:left w:w="100" w:type="dxa"/>
              <w:bottom w:w="60" w:type="dxa"/>
              <w:right w:w="100" w:type="dxa"/>
            </w:tcMar>
            <w:vAlign w:val="center"/>
          </w:tcPr>
          <w:p w14:paraId="5DF36839" w14:textId="77777777" w:rsidR="00E05E91" w:rsidRDefault="00BC59F6">
            <w:r>
              <w:rPr>
                <w:sz w:val="20"/>
                <w:szCs w:val="20"/>
              </w:rPr>
              <w:lastRenderedPageBreak/>
              <w:t>Manual approval gate</w:t>
            </w:r>
          </w:p>
        </w:tc>
        <w:tc>
          <w:tcPr>
            <w:tcW w:w="1800" w:type="dxa"/>
            <w:tcMar>
              <w:top w:w="60" w:type="dxa"/>
              <w:left w:w="100" w:type="dxa"/>
              <w:bottom w:w="60" w:type="dxa"/>
              <w:right w:w="100" w:type="dxa"/>
            </w:tcMar>
            <w:vAlign w:val="center"/>
          </w:tcPr>
          <w:p w14:paraId="5DF237DC" w14:textId="77777777" w:rsidR="00E05E91" w:rsidRDefault="00BC59F6">
            <w:r>
              <w:rPr>
                <w:sz w:val="20"/>
                <w:szCs w:val="20"/>
              </w:rPr>
              <w:t>Implemented</w:t>
            </w:r>
          </w:p>
        </w:tc>
        <w:tc>
          <w:tcPr>
            <w:tcW w:w="4000" w:type="dxa"/>
            <w:tcMar>
              <w:top w:w="60" w:type="dxa"/>
              <w:left w:w="100" w:type="dxa"/>
              <w:bottom w:w="60" w:type="dxa"/>
              <w:right w:w="100" w:type="dxa"/>
            </w:tcMar>
            <w:vAlign w:val="center"/>
          </w:tcPr>
          <w:p w14:paraId="3055D501" w14:textId="77777777" w:rsidR="00E05E91" w:rsidRDefault="00BC59F6">
            <w:r>
              <w:rPr>
                <w:sz w:val="20"/>
                <w:szCs w:val="20"/>
              </w:rPr>
              <w:t>Code-enforced; verified 24 Aug 2026 (Fig. B.1, Section 4.3)</w:t>
            </w:r>
          </w:p>
        </w:tc>
      </w:tr>
      <w:tr w:rsidR="00E05E91" w14:paraId="6AA4793D" w14:textId="77777777">
        <w:tc>
          <w:tcPr>
            <w:tcW w:w="3200" w:type="dxa"/>
            <w:shd w:val="clear" w:color="auto" w:fill="F2F5FA"/>
            <w:tcMar>
              <w:top w:w="60" w:type="dxa"/>
              <w:left w:w="100" w:type="dxa"/>
              <w:bottom w:w="60" w:type="dxa"/>
              <w:right w:w="100" w:type="dxa"/>
            </w:tcMar>
            <w:vAlign w:val="center"/>
          </w:tcPr>
          <w:p w14:paraId="181CC8F4" w14:textId="77777777" w:rsidR="00E05E91" w:rsidRDefault="00BC59F6">
            <w:r>
              <w:rPr>
                <w:sz w:val="20"/>
                <w:szCs w:val="20"/>
              </w:rPr>
              <w:t>Repeatable pipeline (CI/CD-style)</w:t>
            </w:r>
          </w:p>
        </w:tc>
        <w:tc>
          <w:tcPr>
            <w:tcW w:w="1800" w:type="dxa"/>
            <w:shd w:val="clear" w:color="auto" w:fill="F2F5FA"/>
            <w:tcMar>
              <w:top w:w="60" w:type="dxa"/>
              <w:left w:w="100" w:type="dxa"/>
              <w:bottom w:w="60" w:type="dxa"/>
              <w:right w:w="100" w:type="dxa"/>
            </w:tcMar>
            <w:vAlign w:val="center"/>
          </w:tcPr>
          <w:p w14:paraId="235609B7" w14:textId="77777777" w:rsidR="00E05E91" w:rsidRDefault="00BC59F6">
            <w:r>
              <w:rPr>
                <w:sz w:val="20"/>
                <w:szCs w:val="20"/>
              </w:rPr>
              <w:t>Implemented</w:t>
            </w:r>
          </w:p>
        </w:tc>
        <w:tc>
          <w:tcPr>
            <w:tcW w:w="4000" w:type="dxa"/>
            <w:shd w:val="clear" w:color="auto" w:fill="F2F5FA"/>
            <w:tcMar>
              <w:top w:w="60" w:type="dxa"/>
              <w:left w:w="100" w:type="dxa"/>
              <w:bottom w:w="60" w:type="dxa"/>
              <w:right w:w="100" w:type="dxa"/>
            </w:tcMar>
            <w:vAlign w:val="center"/>
          </w:tcPr>
          <w:p w14:paraId="36BF797D" w14:textId="77777777" w:rsidR="00E05E91" w:rsidRDefault="00BC59F6">
            <w:r>
              <w:rPr>
                <w:sz w:val="20"/>
                <w:szCs w:val="20"/>
              </w:rPr>
              <w:t>8 successful re-runs, 21–24 Aug 2026 (Figs. B.4–B.5)</w:t>
            </w:r>
          </w:p>
        </w:tc>
      </w:tr>
      <w:tr w:rsidR="00E05E91" w14:paraId="6BA9F42F" w14:textId="77777777">
        <w:tc>
          <w:tcPr>
            <w:tcW w:w="3200" w:type="dxa"/>
            <w:tcMar>
              <w:top w:w="60" w:type="dxa"/>
              <w:left w:w="100" w:type="dxa"/>
              <w:bottom w:w="60" w:type="dxa"/>
              <w:right w:w="100" w:type="dxa"/>
            </w:tcMar>
            <w:vAlign w:val="center"/>
          </w:tcPr>
          <w:p w14:paraId="42CC0847" w14:textId="77777777" w:rsidR="00E05E91" w:rsidRDefault="00BC59F6">
            <w:r>
              <w:rPr>
                <w:sz w:val="20"/>
                <w:szCs w:val="20"/>
              </w:rPr>
              <w:t>Automated pipeline trigger</w:t>
            </w:r>
          </w:p>
        </w:tc>
        <w:tc>
          <w:tcPr>
            <w:tcW w:w="1800" w:type="dxa"/>
            <w:tcMar>
              <w:top w:w="60" w:type="dxa"/>
              <w:left w:w="100" w:type="dxa"/>
              <w:bottom w:w="60" w:type="dxa"/>
              <w:right w:w="100" w:type="dxa"/>
            </w:tcMar>
            <w:vAlign w:val="center"/>
          </w:tcPr>
          <w:p w14:paraId="286673F2" w14:textId="77777777" w:rsidR="00E05E91" w:rsidRDefault="00BC59F6">
            <w:r>
              <w:rPr>
                <w:sz w:val="20"/>
                <w:szCs w:val="20"/>
              </w:rPr>
              <w:t>Planned, not implemented</w:t>
            </w:r>
          </w:p>
        </w:tc>
        <w:tc>
          <w:tcPr>
            <w:tcW w:w="4000" w:type="dxa"/>
            <w:tcMar>
              <w:top w:w="60" w:type="dxa"/>
              <w:left w:w="100" w:type="dxa"/>
              <w:bottom w:w="60" w:type="dxa"/>
              <w:right w:w="100" w:type="dxa"/>
            </w:tcMar>
            <w:vAlign w:val="center"/>
          </w:tcPr>
          <w:p w14:paraId="7D7AD0D2" w14:textId="77777777" w:rsidR="00E05E91" w:rsidRDefault="00BC59F6">
            <w:r>
              <w:rPr>
                <w:sz w:val="20"/>
                <w:szCs w:val="20"/>
              </w:rPr>
              <w:t>Manually started in this submission; no S3-event or schedule trigger wired up</w:t>
            </w:r>
          </w:p>
        </w:tc>
      </w:tr>
      <w:tr w:rsidR="00E05E91" w14:paraId="78553C66" w14:textId="77777777">
        <w:tc>
          <w:tcPr>
            <w:tcW w:w="3200" w:type="dxa"/>
            <w:shd w:val="clear" w:color="auto" w:fill="F2F5FA"/>
            <w:tcMar>
              <w:top w:w="60" w:type="dxa"/>
              <w:left w:w="100" w:type="dxa"/>
              <w:bottom w:w="60" w:type="dxa"/>
              <w:right w:w="100" w:type="dxa"/>
            </w:tcMar>
            <w:vAlign w:val="center"/>
          </w:tcPr>
          <w:p w14:paraId="72099E7D" w14:textId="77777777" w:rsidR="00E05E91" w:rsidRDefault="00BC59F6">
            <w:r>
              <w:rPr>
                <w:sz w:val="20"/>
                <w:szCs w:val="20"/>
              </w:rPr>
              <w:t xml:space="preserve">Data / model drift monitoring (SageMaker Model Monitor + </w:t>
            </w:r>
            <w:proofErr w:type="spellStart"/>
            <w:r>
              <w:rPr>
                <w:sz w:val="20"/>
                <w:szCs w:val="20"/>
              </w:rPr>
              <w:t>CloudWatch</w:t>
            </w:r>
            <w:proofErr w:type="spellEnd"/>
            <w:r>
              <w:rPr>
                <w:sz w:val="20"/>
                <w:szCs w:val="20"/>
              </w:rPr>
              <w:t xml:space="preserve">, </w:t>
            </w:r>
            <w:proofErr w:type="spellStart"/>
            <w:r>
              <w:rPr>
                <w:sz w:val="20"/>
                <w:szCs w:val="20"/>
              </w:rPr>
              <w:t>DataCaptureConfig</w:t>
            </w:r>
            <w:proofErr w:type="spellEnd"/>
            <w:r>
              <w:rPr>
                <w:sz w:val="20"/>
                <w:szCs w:val="20"/>
              </w:rPr>
              <w:t>)</w:t>
            </w:r>
          </w:p>
        </w:tc>
        <w:tc>
          <w:tcPr>
            <w:tcW w:w="1800" w:type="dxa"/>
            <w:shd w:val="clear" w:color="auto" w:fill="F2F5FA"/>
            <w:tcMar>
              <w:top w:w="60" w:type="dxa"/>
              <w:left w:w="100" w:type="dxa"/>
              <w:bottom w:w="60" w:type="dxa"/>
              <w:right w:w="100" w:type="dxa"/>
            </w:tcMar>
            <w:vAlign w:val="center"/>
          </w:tcPr>
          <w:p w14:paraId="76122581" w14:textId="77777777" w:rsidR="00E05E91" w:rsidRDefault="00BC59F6">
            <w:r>
              <w:rPr>
                <w:sz w:val="20"/>
                <w:szCs w:val="20"/>
              </w:rPr>
              <w:t>Planned, not implemented</w:t>
            </w:r>
          </w:p>
        </w:tc>
        <w:tc>
          <w:tcPr>
            <w:tcW w:w="4000" w:type="dxa"/>
            <w:shd w:val="clear" w:color="auto" w:fill="F2F5FA"/>
            <w:tcMar>
              <w:top w:w="60" w:type="dxa"/>
              <w:left w:w="100" w:type="dxa"/>
              <w:bottom w:w="60" w:type="dxa"/>
              <w:right w:w="100" w:type="dxa"/>
            </w:tcMar>
            <w:vAlign w:val="center"/>
          </w:tcPr>
          <w:p w14:paraId="3135CF0F" w14:textId="77777777" w:rsidR="00E05E91" w:rsidRDefault="00BC59F6">
            <w:r>
              <w:rPr>
                <w:sz w:val="20"/>
                <w:szCs w:val="20"/>
              </w:rPr>
              <w:t>Scoped in the Proposal and Progress Check; not present in the current Notebook 03 pipeline — see Section 9 (Conclusion / Next Steps)</w:t>
            </w:r>
          </w:p>
        </w:tc>
      </w:tr>
      <w:tr w:rsidR="00E05E91" w14:paraId="2D46B68A" w14:textId="77777777">
        <w:tc>
          <w:tcPr>
            <w:tcW w:w="3200" w:type="dxa"/>
            <w:tcMar>
              <w:top w:w="60" w:type="dxa"/>
              <w:left w:w="100" w:type="dxa"/>
              <w:bottom w:w="60" w:type="dxa"/>
              <w:right w:w="100" w:type="dxa"/>
            </w:tcMar>
            <w:vAlign w:val="center"/>
          </w:tcPr>
          <w:p w14:paraId="78FB1FF8" w14:textId="77777777" w:rsidR="00E05E91" w:rsidRDefault="00BC59F6">
            <w:r>
              <w:rPr>
                <w:sz w:val="20"/>
                <w:szCs w:val="20"/>
              </w:rPr>
              <w:t>Input-range validation at the API layer</w:t>
            </w:r>
          </w:p>
        </w:tc>
        <w:tc>
          <w:tcPr>
            <w:tcW w:w="1800" w:type="dxa"/>
            <w:tcMar>
              <w:top w:w="60" w:type="dxa"/>
              <w:left w:w="100" w:type="dxa"/>
              <w:bottom w:w="60" w:type="dxa"/>
              <w:right w:w="100" w:type="dxa"/>
            </w:tcMar>
            <w:vAlign w:val="center"/>
          </w:tcPr>
          <w:p w14:paraId="5506644E" w14:textId="77777777" w:rsidR="00E05E91" w:rsidRDefault="00BC59F6">
            <w:r>
              <w:rPr>
                <w:sz w:val="20"/>
                <w:szCs w:val="20"/>
              </w:rPr>
              <w:t>Gap identified by testing</w:t>
            </w:r>
          </w:p>
        </w:tc>
        <w:tc>
          <w:tcPr>
            <w:tcW w:w="4000" w:type="dxa"/>
            <w:tcMar>
              <w:top w:w="60" w:type="dxa"/>
              <w:left w:w="100" w:type="dxa"/>
              <w:bottom w:w="60" w:type="dxa"/>
              <w:right w:w="100" w:type="dxa"/>
            </w:tcMar>
            <w:vAlign w:val="center"/>
          </w:tcPr>
          <w:p w14:paraId="7142DDDF" w14:textId="77777777" w:rsidR="00E05E91" w:rsidRDefault="00BC59F6">
            <w:r>
              <w:rPr>
                <w:sz w:val="20"/>
                <w:szCs w:val="20"/>
              </w:rPr>
              <w:t>Robustness testing (Section 5.3) found the model layer accepts out-of-range numeric inputs; the raw-contract layer already rejects missing/invalid fields</w:t>
            </w:r>
          </w:p>
        </w:tc>
      </w:tr>
    </w:tbl>
    <w:p w14:paraId="10D9DE5A" w14:textId="4FE30EC4" w:rsidR="00BA7FDA" w:rsidRDefault="00BA7FDA">
      <w:pPr>
        <w:rPr>
          <w:b/>
          <w:bCs/>
          <w:color w:val="1F3864"/>
          <w:sz w:val="32"/>
          <w:szCs w:val="32"/>
        </w:rPr>
      </w:pPr>
    </w:p>
    <w:p w14:paraId="0CD58FCC" w14:textId="0D58B2B6" w:rsidR="00E05E91" w:rsidRDefault="00BC59F6">
      <w:pPr>
        <w:pStyle w:val="Heading1"/>
      </w:pPr>
      <w:bookmarkStart w:id="28" w:name="_Toc238675875"/>
      <w:r>
        <w:t xml:space="preserve">5. Test Report </w:t>
      </w:r>
      <w:r w:rsidR="00813A16">
        <w:t xml:space="preserve">- </w:t>
      </w:r>
      <w:r>
        <w:t>Responsible AI (Fairness, Explainability, Robustness)</w:t>
      </w:r>
      <w:bookmarkEnd w:id="28"/>
    </w:p>
    <w:p w14:paraId="77FA3968" w14:textId="77777777" w:rsidR="00E05E91" w:rsidRDefault="00BC59F6" w:rsidP="00813A16">
      <w:pPr>
        <w:spacing w:after="160" w:line="276" w:lineRule="auto"/>
      </w:pPr>
      <w:r>
        <w:t>Notebook 05 provides the team's AI Verify–style test report. It reconstructs the identical leakage-safe test split, loads the champion from its recorded MLflow run, and evaluates it at its frozen threshold — the model is never retrained and the threshold is never retuned in this notebook.</w:t>
      </w:r>
    </w:p>
    <w:p w14:paraId="557942BE" w14:textId="77777777" w:rsidR="00E05E91" w:rsidRDefault="00BC59F6">
      <w:pPr>
        <w:pStyle w:val="Heading2"/>
      </w:pPr>
      <w:bookmarkStart w:id="29" w:name="_Toc238675876"/>
      <w:r>
        <w:t>5.1 Fairness / Operational Subgroup Consistency</w:t>
      </w:r>
      <w:bookmarkEnd w:id="29"/>
    </w:p>
    <w:p w14:paraId="28024585" w14:textId="77777777" w:rsidR="00E05E91" w:rsidRDefault="00BC59F6" w:rsidP="00813A16">
      <w:pPr>
        <w:spacing w:after="160" w:line="276" w:lineRule="auto"/>
      </w:pPr>
      <w:r>
        <w:t xml:space="preserve">The dataset contains no sex, age, race, disability or other protected demographic attribute, so this audit evaluates operational subgroup consistency using </w:t>
      </w:r>
      <w:proofErr w:type="spellStart"/>
      <w:r>
        <w:t>Fairlearn's</w:t>
      </w:r>
      <w:proofErr w:type="spellEnd"/>
      <w:r>
        <w:t xml:space="preserve"> </w:t>
      </w:r>
      <w:proofErr w:type="spellStart"/>
      <w:r>
        <w:t>MetricFrame</w:t>
      </w:r>
      <w:proofErr w:type="spellEnd"/>
      <w:r>
        <w:t xml:space="preserve"> across Location, Device_Type and Authentication_Method, rather than demographic fairness. Results should not be presented as proof of fairness in a real banking population.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2600"/>
        <w:gridCol w:w="2400"/>
        <w:gridCol w:w="1600"/>
      </w:tblGrid>
      <w:tr w:rsidR="00E05E91" w14:paraId="2A4636AA" w14:textId="77777777">
        <w:trPr>
          <w:tblHeader/>
        </w:trPr>
        <w:tc>
          <w:tcPr>
            <w:tcW w:w="2400" w:type="dxa"/>
            <w:shd w:val="clear" w:color="auto" w:fill="1F3864"/>
            <w:tcMar>
              <w:top w:w="60" w:type="dxa"/>
              <w:left w:w="100" w:type="dxa"/>
              <w:bottom w:w="60" w:type="dxa"/>
              <w:right w:w="100" w:type="dxa"/>
            </w:tcMar>
            <w:vAlign w:val="center"/>
          </w:tcPr>
          <w:p w14:paraId="7A31D8A1" w14:textId="77777777" w:rsidR="00E05E91" w:rsidRDefault="00BC59F6">
            <w:pPr>
              <w:jc w:val="center"/>
            </w:pPr>
            <w:r>
              <w:rPr>
                <w:b/>
                <w:bCs/>
                <w:color w:val="FFFFFF"/>
                <w:sz w:val="20"/>
                <w:szCs w:val="20"/>
              </w:rPr>
              <w:t>Subgroup dimension</w:t>
            </w:r>
          </w:p>
        </w:tc>
        <w:tc>
          <w:tcPr>
            <w:tcW w:w="2600" w:type="dxa"/>
            <w:shd w:val="clear" w:color="auto" w:fill="1F3864"/>
            <w:tcMar>
              <w:top w:w="60" w:type="dxa"/>
              <w:left w:w="100" w:type="dxa"/>
              <w:bottom w:w="60" w:type="dxa"/>
              <w:right w:w="100" w:type="dxa"/>
            </w:tcMar>
            <w:vAlign w:val="center"/>
          </w:tcPr>
          <w:p w14:paraId="6550861B" w14:textId="77777777" w:rsidR="00E05E91" w:rsidRDefault="00BC59F6">
            <w:pPr>
              <w:jc w:val="center"/>
            </w:pPr>
            <w:r>
              <w:rPr>
                <w:b/>
                <w:bCs/>
                <w:color w:val="FFFFFF"/>
                <w:sz w:val="20"/>
                <w:szCs w:val="20"/>
              </w:rPr>
              <w:t>Recall range (gap)</w:t>
            </w:r>
          </w:p>
        </w:tc>
        <w:tc>
          <w:tcPr>
            <w:tcW w:w="2400" w:type="dxa"/>
            <w:shd w:val="clear" w:color="auto" w:fill="1F3864"/>
            <w:tcMar>
              <w:top w:w="60" w:type="dxa"/>
              <w:left w:w="100" w:type="dxa"/>
              <w:bottom w:w="60" w:type="dxa"/>
              <w:right w:w="100" w:type="dxa"/>
            </w:tcMar>
            <w:vAlign w:val="center"/>
          </w:tcPr>
          <w:p w14:paraId="5D35B01E" w14:textId="77777777" w:rsidR="00E05E91" w:rsidRDefault="00BC59F6">
            <w:pPr>
              <w:jc w:val="center"/>
            </w:pPr>
            <w:r>
              <w:rPr>
                <w:b/>
                <w:bCs/>
                <w:color w:val="FFFFFF"/>
                <w:sz w:val="20"/>
                <w:szCs w:val="20"/>
              </w:rPr>
              <w:t>FPR range (gap)</w:t>
            </w:r>
          </w:p>
        </w:tc>
        <w:tc>
          <w:tcPr>
            <w:tcW w:w="1600" w:type="dxa"/>
            <w:shd w:val="clear" w:color="auto" w:fill="1F3864"/>
            <w:tcMar>
              <w:top w:w="60" w:type="dxa"/>
              <w:left w:w="100" w:type="dxa"/>
              <w:bottom w:w="60" w:type="dxa"/>
              <w:right w:w="100" w:type="dxa"/>
            </w:tcMar>
            <w:vAlign w:val="center"/>
          </w:tcPr>
          <w:p w14:paraId="6FB267D5" w14:textId="77777777" w:rsidR="00E05E91" w:rsidRDefault="00BC59F6">
            <w:pPr>
              <w:jc w:val="center"/>
            </w:pPr>
            <w:r>
              <w:rPr>
                <w:b/>
                <w:bCs/>
                <w:color w:val="FFFFFF"/>
                <w:sz w:val="20"/>
                <w:szCs w:val="20"/>
              </w:rPr>
              <w:t>Gate breach</w:t>
            </w:r>
          </w:p>
        </w:tc>
      </w:tr>
      <w:tr w:rsidR="00E05E91" w14:paraId="62CDEA0A" w14:textId="77777777">
        <w:tc>
          <w:tcPr>
            <w:tcW w:w="2400" w:type="dxa"/>
            <w:tcMar>
              <w:top w:w="60" w:type="dxa"/>
              <w:left w:w="100" w:type="dxa"/>
              <w:bottom w:w="60" w:type="dxa"/>
              <w:right w:w="100" w:type="dxa"/>
            </w:tcMar>
            <w:vAlign w:val="center"/>
          </w:tcPr>
          <w:p w14:paraId="62ABDAF7" w14:textId="77777777" w:rsidR="00E05E91" w:rsidRDefault="00BC59F6">
            <w:r>
              <w:rPr>
                <w:sz w:val="20"/>
                <w:szCs w:val="20"/>
              </w:rPr>
              <w:t>Location</w:t>
            </w:r>
          </w:p>
        </w:tc>
        <w:tc>
          <w:tcPr>
            <w:tcW w:w="2600" w:type="dxa"/>
            <w:tcMar>
              <w:top w:w="60" w:type="dxa"/>
              <w:left w:w="100" w:type="dxa"/>
              <w:bottom w:w="60" w:type="dxa"/>
              <w:right w:w="100" w:type="dxa"/>
            </w:tcMar>
            <w:vAlign w:val="center"/>
          </w:tcPr>
          <w:p w14:paraId="75FC334F" w14:textId="77777777" w:rsidR="00E05E91" w:rsidRDefault="00BC59F6">
            <w:r>
              <w:rPr>
                <w:sz w:val="20"/>
                <w:szCs w:val="20"/>
              </w:rPr>
              <w:t>62.35% (New York) – 64.66% (Tokyo)  [2.31pp]</w:t>
            </w:r>
          </w:p>
        </w:tc>
        <w:tc>
          <w:tcPr>
            <w:tcW w:w="2400" w:type="dxa"/>
            <w:tcMar>
              <w:top w:w="60" w:type="dxa"/>
              <w:left w:w="100" w:type="dxa"/>
              <w:bottom w:w="60" w:type="dxa"/>
              <w:right w:w="100" w:type="dxa"/>
            </w:tcMar>
            <w:vAlign w:val="center"/>
          </w:tcPr>
          <w:p w14:paraId="67494805" w14:textId="77777777" w:rsidR="00E05E91" w:rsidRDefault="00BC59F6">
            <w:r>
              <w:rPr>
                <w:sz w:val="20"/>
                <w:szCs w:val="20"/>
              </w:rPr>
              <w:t>up to 5.24% (Mumbai)  [1.63pp]</w:t>
            </w:r>
          </w:p>
        </w:tc>
        <w:tc>
          <w:tcPr>
            <w:tcW w:w="1600" w:type="dxa"/>
            <w:tcMar>
              <w:top w:w="60" w:type="dxa"/>
              <w:left w:w="100" w:type="dxa"/>
              <w:bottom w:w="60" w:type="dxa"/>
              <w:right w:w="100" w:type="dxa"/>
            </w:tcMar>
            <w:vAlign w:val="center"/>
          </w:tcPr>
          <w:p w14:paraId="015CDE6F" w14:textId="77777777" w:rsidR="00E05E91" w:rsidRDefault="00BC59F6">
            <w:r>
              <w:rPr>
                <w:sz w:val="20"/>
                <w:szCs w:val="20"/>
              </w:rPr>
              <w:t>Mumbai FPR 5.24% &gt; 5% gate</w:t>
            </w:r>
          </w:p>
        </w:tc>
      </w:tr>
      <w:tr w:rsidR="00E05E91" w14:paraId="3F3E9BFD" w14:textId="77777777">
        <w:tc>
          <w:tcPr>
            <w:tcW w:w="2400" w:type="dxa"/>
            <w:shd w:val="clear" w:color="auto" w:fill="F2F5FA"/>
            <w:tcMar>
              <w:top w:w="60" w:type="dxa"/>
              <w:left w:w="100" w:type="dxa"/>
              <w:bottom w:w="60" w:type="dxa"/>
              <w:right w:w="100" w:type="dxa"/>
            </w:tcMar>
            <w:vAlign w:val="center"/>
          </w:tcPr>
          <w:p w14:paraId="109877CD" w14:textId="77777777" w:rsidR="00E05E91" w:rsidRDefault="00BC59F6">
            <w:r>
              <w:rPr>
                <w:sz w:val="20"/>
                <w:szCs w:val="20"/>
              </w:rPr>
              <w:t>Device_Type</w:t>
            </w:r>
          </w:p>
        </w:tc>
        <w:tc>
          <w:tcPr>
            <w:tcW w:w="2600" w:type="dxa"/>
            <w:shd w:val="clear" w:color="auto" w:fill="F2F5FA"/>
            <w:tcMar>
              <w:top w:w="60" w:type="dxa"/>
              <w:left w:w="100" w:type="dxa"/>
              <w:bottom w:w="60" w:type="dxa"/>
              <w:right w:w="100" w:type="dxa"/>
            </w:tcMar>
            <w:vAlign w:val="center"/>
          </w:tcPr>
          <w:p w14:paraId="44389D35" w14:textId="77777777" w:rsidR="00E05E91" w:rsidRDefault="00BC59F6">
            <w:r>
              <w:rPr>
                <w:sz w:val="20"/>
                <w:szCs w:val="20"/>
              </w:rPr>
              <w:t>62.28% (Mobile) – 64.79% (Tablet)  [2.51pp]</w:t>
            </w:r>
          </w:p>
        </w:tc>
        <w:tc>
          <w:tcPr>
            <w:tcW w:w="2400" w:type="dxa"/>
            <w:shd w:val="clear" w:color="auto" w:fill="F2F5FA"/>
            <w:tcMar>
              <w:top w:w="60" w:type="dxa"/>
              <w:left w:w="100" w:type="dxa"/>
              <w:bottom w:w="60" w:type="dxa"/>
              <w:right w:w="100" w:type="dxa"/>
            </w:tcMar>
            <w:vAlign w:val="center"/>
          </w:tcPr>
          <w:p w14:paraId="4AF3DAC3" w14:textId="77777777" w:rsidR="00E05E91" w:rsidRDefault="00BC59F6">
            <w:r>
              <w:rPr>
                <w:sz w:val="20"/>
                <w:szCs w:val="20"/>
              </w:rPr>
              <w:t>2.73% (Laptop) – 6.05% (Tablet)  [3.32pp]</w:t>
            </w:r>
          </w:p>
        </w:tc>
        <w:tc>
          <w:tcPr>
            <w:tcW w:w="1600" w:type="dxa"/>
            <w:shd w:val="clear" w:color="auto" w:fill="F2F5FA"/>
            <w:tcMar>
              <w:top w:w="60" w:type="dxa"/>
              <w:left w:w="100" w:type="dxa"/>
              <w:bottom w:w="60" w:type="dxa"/>
              <w:right w:w="100" w:type="dxa"/>
            </w:tcMar>
            <w:vAlign w:val="center"/>
          </w:tcPr>
          <w:p w14:paraId="081C42E2" w14:textId="77777777" w:rsidR="00E05E91" w:rsidRDefault="00BC59F6">
            <w:r>
              <w:rPr>
                <w:sz w:val="20"/>
                <w:szCs w:val="20"/>
              </w:rPr>
              <w:t>Tablet FPR 6.05% &gt; 5% gate; lowest precision 83.99%</w:t>
            </w:r>
          </w:p>
        </w:tc>
      </w:tr>
      <w:tr w:rsidR="00E05E91" w14:paraId="3AD71988" w14:textId="77777777">
        <w:tc>
          <w:tcPr>
            <w:tcW w:w="2400" w:type="dxa"/>
            <w:tcMar>
              <w:top w:w="60" w:type="dxa"/>
              <w:left w:w="100" w:type="dxa"/>
              <w:bottom w:w="60" w:type="dxa"/>
              <w:right w:w="100" w:type="dxa"/>
            </w:tcMar>
            <w:vAlign w:val="center"/>
          </w:tcPr>
          <w:p w14:paraId="5FF3021D" w14:textId="77777777" w:rsidR="00E05E91" w:rsidRDefault="00BC59F6">
            <w:r>
              <w:rPr>
                <w:sz w:val="20"/>
                <w:szCs w:val="20"/>
              </w:rPr>
              <w:t>Authentication_Method</w:t>
            </w:r>
          </w:p>
        </w:tc>
        <w:tc>
          <w:tcPr>
            <w:tcW w:w="2600" w:type="dxa"/>
            <w:tcMar>
              <w:top w:w="60" w:type="dxa"/>
              <w:left w:w="100" w:type="dxa"/>
              <w:bottom w:w="60" w:type="dxa"/>
              <w:right w:w="100" w:type="dxa"/>
            </w:tcMar>
            <w:vAlign w:val="center"/>
          </w:tcPr>
          <w:p w14:paraId="08A4FE23" w14:textId="77777777" w:rsidR="00E05E91" w:rsidRDefault="00BC59F6">
            <w:r>
              <w:rPr>
                <w:sz w:val="20"/>
                <w:szCs w:val="20"/>
              </w:rPr>
              <w:t>61.29% (Biometric) – 65.49% (OTP)  [4.20pp]</w:t>
            </w:r>
          </w:p>
        </w:tc>
        <w:tc>
          <w:tcPr>
            <w:tcW w:w="2400" w:type="dxa"/>
            <w:tcMar>
              <w:top w:w="60" w:type="dxa"/>
              <w:left w:w="100" w:type="dxa"/>
              <w:bottom w:w="60" w:type="dxa"/>
              <w:right w:w="100" w:type="dxa"/>
            </w:tcMar>
            <w:vAlign w:val="center"/>
          </w:tcPr>
          <w:p w14:paraId="3CB631E6" w14:textId="77777777" w:rsidR="00E05E91" w:rsidRDefault="00BC59F6">
            <w:r>
              <w:rPr>
                <w:sz w:val="20"/>
                <w:szCs w:val="20"/>
              </w:rPr>
              <w:t>3.45% (Biometric) – 4.85% (OTP)  [1.39pp]</w:t>
            </w:r>
          </w:p>
        </w:tc>
        <w:tc>
          <w:tcPr>
            <w:tcW w:w="1600" w:type="dxa"/>
            <w:tcMar>
              <w:top w:w="60" w:type="dxa"/>
              <w:left w:w="100" w:type="dxa"/>
              <w:bottom w:w="60" w:type="dxa"/>
              <w:right w:w="100" w:type="dxa"/>
            </w:tcMar>
            <w:vAlign w:val="center"/>
          </w:tcPr>
          <w:p w14:paraId="34A50C56" w14:textId="77777777" w:rsidR="00E05E91" w:rsidRDefault="00BC59F6">
            <w:r>
              <w:rPr>
                <w:sz w:val="20"/>
                <w:szCs w:val="20"/>
              </w:rPr>
              <w:t>None — all groups meet both gates</w:t>
            </w:r>
          </w:p>
        </w:tc>
      </w:tr>
    </w:tbl>
    <w:p w14:paraId="68FB4B86" w14:textId="77777777" w:rsidR="00E05E91" w:rsidRDefault="00BC59F6" w:rsidP="00813A16">
      <w:pPr>
        <w:spacing w:after="160" w:line="276" w:lineRule="auto"/>
      </w:pPr>
      <w:r>
        <w:t xml:space="preserve">Interpretation: all subgroups meet the 60% recall gate everywhere. Two operational disparities exceed the project's 5% FPR gate — Mumbai transactions and Tablet transactions both carry a higher risk of unnecessary manual review — and are reported here as monitoring items rather than hidden. Authentication method shows the largest recall gap (4.20pp) but no gate breach. Because Location, Device_Type and Authentication_Method are operational rather than protected attributes, and the dataset is synthetic, these results characterise </w:t>
      </w:r>
      <w:r>
        <w:lastRenderedPageBreak/>
        <w:t>operational consistency, not demographic fairness; real-world validation with genuine protected attributes would still be required before production use.</w:t>
      </w:r>
    </w:p>
    <w:p w14:paraId="0B8D3AB6" w14:textId="77777777" w:rsidR="00E05E91" w:rsidRDefault="00BC59F6">
      <w:pPr>
        <w:pStyle w:val="Heading2"/>
      </w:pPr>
      <w:bookmarkStart w:id="30" w:name="_Toc238675877"/>
      <w:r>
        <w:t>5.2 Explainability (SHAP)</w:t>
      </w:r>
      <w:bookmarkEnd w:id="30"/>
    </w:p>
    <w:p w14:paraId="4412023A" w14:textId="77777777" w:rsidR="00E05E91" w:rsidRDefault="00BC59F6" w:rsidP="00813A16">
      <w:pPr>
        <w:spacing w:after="160" w:line="276" w:lineRule="auto"/>
      </w:pPr>
      <w:r>
        <w:t>SHAP TreeExplainer was applied to the champion's XGBoost classifier on a fixed, reproducible 1,000-row sample of the transformed test features (40 one-hot/numeric columns), giving both global and local (case-level) explanations, which the module requires alongside fairness and robustness testing.</w:t>
      </w:r>
    </w:p>
    <w:p w14:paraId="01EC480F" w14:textId="205E0229" w:rsidR="00E05E91" w:rsidRDefault="00BC59F6" w:rsidP="00813A16">
      <w:pPr>
        <w:spacing w:after="160" w:line="276" w:lineRule="auto"/>
      </w:pPr>
      <w:r>
        <w:rPr>
          <w:b/>
          <w:bCs/>
        </w:rPr>
        <w:t xml:space="preserve">Global finding: </w:t>
      </w:r>
      <w:r>
        <w:t xml:space="preserve">Failed_Transaction_Count_7d dominates the model, with a mean absolute SHAP value of 2.2715 </w:t>
      </w:r>
      <w:r w:rsidR="00CC4B2E">
        <w:t>-</w:t>
      </w:r>
      <w:r>
        <w:t xml:space="preserve"> roughly 55× larger than the second-ranked feature, Transaction_Distance (0.0416). Device_Type_Tablet ranked ninth (0.0221), consistent with its elevated FPR in Section 5.1, but no Location, Card_Type or Authentication_Method indicator appears among the top 15 globally important features, which corroborates the EDA finding in Section 2.3 that categorical fields carry little independent predictive power. This extreme concentration on one feature is reported as a model and dataset limitation, not a strength.</w:t>
      </w:r>
    </w:p>
    <w:p w14:paraId="60952AE2" w14:textId="0EDF5A92" w:rsidR="00E05E91" w:rsidRDefault="00BC59F6" w:rsidP="00813A16">
      <w:pPr>
        <w:spacing w:after="160" w:line="276" w:lineRule="auto"/>
      </w:pPr>
      <w:r>
        <w:rPr>
          <w:b/>
          <w:bCs/>
        </w:rPr>
        <w:t xml:space="preserve">Local case studies (waterfall explanations for one true positive, one false negative and one false positive): </w:t>
      </w:r>
      <w:r>
        <w:t xml:space="preserve">a correctly-caught fraud (probability 99.91%) was driven almost entirely by Failed_Transaction_Count_7d = 4 (contribution ≈ +7.79); a missed fraud (false negative, probability 15.71%) had Failed_Transaction_Count_7d = 0, which pushed the score down by ≈ −0.99 despite other weaker upward contributors </w:t>
      </w:r>
      <w:r w:rsidR="00CC4B2E">
        <w:t>-</w:t>
      </w:r>
      <w:r>
        <w:t xml:space="preserve"> illustrating that fraud without a prior failed-transaction history is systematically under-detected; a false positive (probability 19.96%, only 0.49pp above the 19.47% threshold) resulted from several small contributions (account balance, transaction distance, day-of-week, OTP authentication) combining on an otherwise low-risk transaction, illustrating the practical cost of borderline cases — an unnecessary decline, delay or manual review.</w:t>
      </w:r>
    </w:p>
    <w:p w14:paraId="559B0C39" w14:textId="77777777" w:rsidR="00E05E91" w:rsidRDefault="00BC59F6">
      <w:pPr>
        <w:pStyle w:val="Heading2"/>
      </w:pPr>
      <w:bookmarkStart w:id="31" w:name="_Toc238675878"/>
      <w:r>
        <w:t>5.3 Robustness</w:t>
      </w:r>
      <w:bookmarkEnd w:id="31"/>
    </w:p>
    <w:p w14:paraId="3830DBAC" w14:textId="77777777" w:rsidR="00E05E91" w:rsidRDefault="00BC59F6" w:rsidP="00813A16">
      <w:pPr>
        <w:spacing w:after="160" w:line="276" w:lineRule="auto"/>
      </w:pPr>
      <w:r>
        <w:t>Controlled perturbations of the held-out test set were evaluated with the model and threshold held fixed, reusing the project's own recall ≥ 60% / FPR ≤ 5% gates as team-defined robustness criteria (the assignment does not prescribe numerical robustness thresholds).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00"/>
        <w:gridCol w:w="3900"/>
        <w:gridCol w:w="2200"/>
      </w:tblGrid>
      <w:tr w:rsidR="00E05E91" w14:paraId="748A6091" w14:textId="77777777">
        <w:trPr>
          <w:tblHeader/>
        </w:trPr>
        <w:tc>
          <w:tcPr>
            <w:tcW w:w="2900" w:type="dxa"/>
            <w:shd w:val="clear" w:color="auto" w:fill="1F3864"/>
            <w:tcMar>
              <w:top w:w="60" w:type="dxa"/>
              <w:left w:w="100" w:type="dxa"/>
              <w:bottom w:w="60" w:type="dxa"/>
              <w:right w:w="100" w:type="dxa"/>
            </w:tcMar>
            <w:vAlign w:val="center"/>
          </w:tcPr>
          <w:p w14:paraId="45681DB7" w14:textId="77777777" w:rsidR="00E05E91" w:rsidRDefault="00BC59F6">
            <w:pPr>
              <w:jc w:val="center"/>
            </w:pPr>
            <w:r>
              <w:rPr>
                <w:b/>
                <w:bCs/>
                <w:color w:val="FFFFFF"/>
                <w:sz w:val="20"/>
                <w:szCs w:val="20"/>
              </w:rPr>
              <w:t>Perturbation</w:t>
            </w:r>
          </w:p>
        </w:tc>
        <w:tc>
          <w:tcPr>
            <w:tcW w:w="3900" w:type="dxa"/>
            <w:shd w:val="clear" w:color="auto" w:fill="1F3864"/>
            <w:tcMar>
              <w:top w:w="60" w:type="dxa"/>
              <w:left w:w="100" w:type="dxa"/>
              <w:bottom w:w="60" w:type="dxa"/>
              <w:right w:w="100" w:type="dxa"/>
            </w:tcMar>
            <w:vAlign w:val="center"/>
          </w:tcPr>
          <w:p w14:paraId="4648D337" w14:textId="77777777" w:rsidR="00E05E91" w:rsidRDefault="00BC59F6">
            <w:pPr>
              <w:jc w:val="center"/>
            </w:pPr>
            <w:r>
              <w:rPr>
                <w:b/>
                <w:bCs/>
                <w:color w:val="FFFFFF"/>
                <w:sz w:val="20"/>
                <w:szCs w:val="20"/>
              </w:rPr>
              <w:t>Result</w:t>
            </w:r>
          </w:p>
        </w:tc>
        <w:tc>
          <w:tcPr>
            <w:tcW w:w="2200" w:type="dxa"/>
            <w:shd w:val="clear" w:color="auto" w:fill="1F3864"/>
            <w:tcMar>
              <w:top w:w="60" w:type="dxa"/>
              <w:left w:w="100" w:type="dxa"/>
              <w:bottom w:w="60" w:type="dxa"/>
              <w:right w:w="100" w:type="dxa"/>
            </w:tcMar>
            <w:vAlign w:val="center"/>
          </w:tcPr>
          <w:p w14:paraId="72DBC7BC" w14:textId="77777777" w:rsidR="00E05E91" w:rsidRDefault="00BC59F6">
            <w:pPr>
              <w:jc w:val="center"/>
            </w:pPr>
            <w:r>
              <w:rPr>
                <w:b/>
                <w:bCs/>
                <w:color w:val="FFFFFF"/>
                <w:sz w:val="20"/>
                <w:szCs w:val="20"/>
              </w:rPr>
              <w:t>Gates</w:t>
            </w:r>
          </w:p>
        </w:tc>
      </w:tr>
      <w:tr w:rsidR="00E05E91" w14:paraId="30C88940" w14:textId="77777777">
        <w:tc>
          <w:tcPr>
            <w:tcW w:w="2900" w:type="dxa"/>
            <w:tcMar>
              <w:top w:w="60" w:type="dxa"/>
              <w:left w:w="100" w:type="dxa"/>
              <w:bottom w:w="60" w:type="dxa"/>
              <w:right w:w="100" w:type="dxa"/>
            </w:tcMar>
            <w:vAlign w:val="center"/>
          </w:tcPr>
          <w:p w14:paraId="7BA7A2D1" w14:textId="77777777" w:rsidR="00E05E91" w:rsidRDefault="00BC59F6">
            <w:r>
              <w:rPr>
                <w:sz w:val="20"/>
                <w:szCs w:val="20"/>
              </w:rPr>
              <w:t>Baseline (unperturbed test set)</w:t>
            </w:r>
          </w:p>
        </w:tc>
        <w:tc>
          <w:tcPr>
            <w:tcW w:w="3900" w:type="dxa"/>
            <w:tcMar>
              <w:top w:w="60" w:type="dxa"/>
              <w:left w:w="100" w:type="dxa"/>
              <w:bottom w:w="60" w:type="dxa"/>
              <w:right w:w="100" w:type="dxa"/>
            </w:tcMar>
            <w:vAlign w:val="center"/>
          </w:tcPr>
          <w:p w14:paraId="691E2DC6" w14:textId="77777777" w:rsidR="00E05E91" w:rsidRDefault="00BC59F6">
            <w:r>
              <w:rPr>
                <w:sz w:val="20"/>
                <w:szCs w:val="20"/>
              </w:rPr>
              <w:t>Recall 63.68%, FPR 4.01%, F1 73.98%</w:t>
            </w:r>
          </w:p>
        </w:tc>
        <w:tc>
          <w:tcPr>
            <w:tcW w:w="2200" w:type="dxa"/>
            <w:tcMar>
              <w:top w:w="60" w:type="dxa"/>
              <w:left w:w="100" w:type="dxa"/>
              <w:bottom w:w="60" w:type="dxa"/>
              <w:right w:w="100" w:type="dxa"/>
            </w:tcMar>
            <w:vAlign w:val="center"/>
          </w:tcPr>
          <w:p w14:paraId="45CEFCE4" w14:textId="77777777" w:rsidR="00E05E91" w:rsidRDefault="00BC59F6">
            <w:r>
              <w:rPr>
                <w:sz w:val="20"/>
                <w:szCs w:val="20"/>
              </w:rPr>
              <w:t>Pass</w:t>
            </w:r>
          </w:p>
        </w:tc>
      </w:tr>
      <w:tr w:rsidR="00E05E91" w14:paraId="08F3EDC7" w14:textId="77777777">
        <w:tc>
          <w:tcPr>
            <w:tcW w:w="2900" w:type="dxa"/>
            <w:shd w:val="clear" w:color="auto" w:fill="F2F5FA"/>
            <w:tcMar>
              <w:top w:w="60" w:type="dxa"/>
              <w:left w:w="100" w:type="dxa"/>
              <w:bottom w:w="60" w:type="dxa"/>
              <w:right w:w="100" w:type="dxa"/>
            </w:tcMar>
            <w:vAlign w:val="center"/>
          </w:tcPr>
          <w:p w14:paraId="18462E99" w14:textId="77777777" w:rsidR="00E05E91" w:rsidRDefault="00BC59F6">
            <w:r>
              <w:rPr>
                <w:sz w:val="20"/>
                <w:szCs w:val="20"/>
              </w:rPr>
              <w:t>±5% multiplicative noise on 4 continuous fields</w:t>
            </w:r>
          </w:p>
        </w:tc>
        <w:tc>
          <w:tcPr>
            <w:tcW w:w="3900" w:type="dxa"/>
            <w:shd w:val="clear" w:color="auto" w:fill="F2F5FA"/>
            <w:tcMar>
              <w:top w:w="60" w:type="dxa"/>
              <w:left w:w="100" w:type="dxa"/>
              <w:bottom w:w="60" w:type="dxa"/>
              <w:right w:w="100" w:type="dxa"/>
            </w:tcMar>
            <w:vAlign w:val="center"/>
          </w:tcPr>
          <w:p w14:paraId="57766EF5" w14:textId="77777777" w:rsidR="00E05E91" w:rsidRDefault="00BC59F6">
            <w:r>
              <w:rPr>
                <w:sz w:val="20"/>
                <w:szCs w:val="20"/>
              </w:rPr>
              <w:t>2.10% of predictions flipped; F1 −0.63pp; recall −0.31pp; FPR +0.44pp</w:t>
            </w:r>
          </w:p>
        </w:tc>
        <w:tc>
          <w:tcPr>
            <w:tcW w:w="2200" w:type="dxa"/>
            <w:shd w:val="clear" w:color="auto" w:fill="F2F5FA"/>
            <w:tcMar>
              <w:top w:w="60" w:type="dxa"/>
              <w:left w:w="100" w:type="dxa"/>
              <w:bottom w:w="60" w:type="dxa"/>
              <w:right w:w="100" w:type="dxa"/>
            </w:tcMar>
            <w:vAlign w:val="center"/>
          </w:tcPr>
          <w:p w14:paraId="758BA2DD" w14:textId="77777777" w:rsidR="00E05E91" w:rsidRDefault="00BC59F6">
            <w:r>
              <w:rPr>
                <w:sz w:val="20"/>
                <w:szCs w:val="20"/>
              </w:rPr>
              <w:t>Pass</w:t>
            </w:r>
          </w:p>
        </w:tc>
      </w:tr>
      <w:tr w:rsidR="00E05E91" w14:paraId="6AC429FB" w14:textId="77777777">
        <w:tc>
          <w:tcPr>
            <w:tcW w:w="2900" w:type="dxa"/>
            <w:tcMar>
              <w:top w:w="60" w:type="dxa"/>
              <w:left w:w="100" w:type="dxa"/>
              <w:bottom w:w="60" w:type="dxa"/>
              <w:right w:w="100" w:type="dxa"/>
            </w:tcMar>
            <w:vAlign w:val="center"/>
          </w:tcPr>
          <w:p w14:paraId="10F59794" w14:textId="77777777" w:rsidR="00E05E91" w:rsidRDefault="00BC59F6">
            <w:r>
              <w:rPr>
                <w:sz w:val="20"/>
                <w:szCs w:val="20"/>
              </w:rPr>
              <w:t>10% of Device_Type set to an unseen category</w:t>
            </w:r>
          </w:p>
        </w:tc>
        <w:tc>
          <w:tcPr>
            <w:tcW w:w="3900" w:type="dxa"/>
            <w:tcMar>
              <w:top w:w="60" w:type="dxa"/>
              <w:left w:w="100" w:type="dxa"/>
              <w:bottom w:w="60" w:type="dxa"/>
              <w:right w:w="100" w:type="dxa"/>
            </w:tcMar>
            <w:vAlign w:val="center"/>
          </w:tcPr>
          <w:p w14:paraId="38C4C9A7" w14:textId="77777777" w:rsidR="00E05E91" w:rsidRDefault="00BC59F6">
            <w:r>
              <w:rPr>
                <w:sz w:val="20"/>
                <w:szCs w:val="20"/>
              </w:rPr>
              <w:t>Only 0.10% of predictions flipped (handled via handle_unknown="ignore"); F1 +0.03pp</w:t>
            </w:r>
          </w:p>
        </w:tc>
        <w:tc>
          <w:tcPr>
            <w:tcW w:w="2200" w:type="dxa"/>
            <w:tcMar>
              <w:top w:w="60" w:type="dxa"/>
              <w:left w:w="100" w:type="dxa"/>
              <w:bottom w:w="60" w:type="dxa"/>
              <w:right w:w="100" w:type="dxa"/>
            </w:tcMar>
            <w:vAlign w:val="center"/>
          </w:tcPr>
          <w:p w14:paraId="7078F10B" w14:textId="77777777" w:rsidR="00E05E91" w:rsidRDefault="00BC59F6">
            <w:r>
              <w:rPr>
                <w:sz w:val="20"/>
                <w:szCs w:val="20"/>
              </w:rPr>
              <w:t>Pass</w:t>
            </w:r>
          </w:p>
        </w:tc>
      </w:tr>
      <w:tr w:rsidR="00E05E91" w14:paraId="41FAA6D8" w14:textId="77777777">
        <w:tc>
          <w:tcPr>
            <w:tcW w:w="2900" w:type="dxa"/>
            <w:shd w:val="clear" w:color="auto" w:fill="F2F5FA"/>
            <w:tcMar>
              <w:top w:w="60" w:type="dxa"/>
              <w:left w:w="100" w:type="dxa"/>
              <w:bottom w:w="60" w:type="dxa"/>
              <w:right w:w="100" w:type="dxa"/>
            </w:tcMar>
            <w:vAlign w:val="center"/>
          </w:tcPr>
          <w:p w14:paraId="028B6D1C" w14:textId="77777777" w:rsidR="00E05E91" w:rsidRDefault="00BC59F6">
            <w:r>
              <w:rPr>
                <w:sz w:val="20"/>
                <w:szCs w:val="20"/>
              </w:rPr>
              <w:t>Failed_Transaction_Count_7d forced 3 → 4 (all rows)</w:t>
            </w:r>
          </w:p>
        </w:tc>
        <w:tc>
          <w:tcPr>
            <w:tcW w:w="3900" w:type="dxa"/>
            <w:shd w:val="clear" w:color="auto" w:fill="F2F5FA"/>
            <w:tcMar>
              <w:top w:w="60" w:type="dxa"/>
              <w:left w:w="100" w:type="dxa"/>
              <w:bottom w:w="60" w:type="dxa"/>
              <w:right w:w="100" w:type="dxa"/>
            </w:tcMar>
            <w:vAlign w:val="center"/>
          </w:tcPr>
          <w:p w14:paraId="39E58671" w14:textId="77777777" w:rsidR="00E05E91" w:rsidRDefault="00BC59F6">
            <w:r>
              <w:rPr>
                <w:sz w:val="20"/>
                <w:szCs w:val="20"/>
              </w:rPr>
              <w:t>94.01% of decisions changed; mean fraud probability jumped 15.66% → 99.91%</w:t>
            </w:r>
          </w:p>
        </w:tc>
        <w:tc>
          <w:tcPr>
            <w:tcW w:w="2200" w:type="dxa"/>
            <w:shd w:val="clear" w:color="auto" w:fill="F2F5FA"/>
            <w:tcMar>
              <w:top w:w="60" w:type="dxa"/>
              <w:left w:w="100" w:type="dxa"/>
              <w:bottom w:w="60" w:type="dxa"/>
              <w:right w:w="100" w:type="dxa"/>
            </w:tcMar>
            <w:vAlign w:val="center"/>
          </w:tcPr>
          <w:p w14:paraId="35636A88" w14:textId="77777777" w:rsidR="00E05E91" w:rsidRDefault="00BC59F6">
            <w:r>
              <w:rPr>
                <w:sz w:val="20"/>
                <w:szCs w:val="20"/>
              </w:rPr>
              <w:t>Forced-3: recall collapses to 6.50%. Forced-4: recall &amp; FPR both 100% (deliberately severe stress test)</w:t>
            </w:r>
          </w:p>
        </w:tc>
      </w:tr>
      <w:tr w:rsidR="00E05E91" w14:paraId="51B19CCD" w14:textId="77777777">
        <w:tc>
          <w:tcPr>
            <w:tcW w:w="2900" w:type="dxa"/>
            <w:tcMar>
              <w:top w:w="60" w:type="dxa"/>
              <w:left w:w="100" w:type="dxa"/>
              <w:bottom w:w="60" w:type="dxa"/>
              <w:right w:w="100" w:type="dxa"/>
            </w:tcMar>
            <w:vAlign w:val="center"/>
          </w:tcPr>
          <w:p w14:paraId="47DF723A" w14:textId="77777777" w:rsidR="00E05E91" w:rsidRDefault="00BC59F6">
            <w:r>
              <w:rPr>
                <w:sz w:val="20"/>
                <w:szCs w:val="20"/>
              </w:rPr>
              <w:lastRenderedPageBreak/>
              <w:t>5% of Transaction_Amount set missing</w:t>
            </w:r>
          </w:p>
        </w:tc>
        <w:tc>
          <w:tcPr>
            <w:tcW w:w="3900" w:type="dxa"/>
            <w:tcMar>
              <w:top w:w="60" w:type="dxa"/>
              <w:left w:w="100" w:type="dxa"/>
              <w:bottom w:w="60" w:type="dxa"/>
              <w:right w:w="100" w:type="dxa"/>
            </w:tcMar>
            <w:vAlign w:val="center"/>
          </w:tcPr>
          <w:p w14:paraId="622DF907" w14:textId="77777777" w:rsidR="00E05E91" w:rsidRDefault="00BC59F6">
            <w:r>
              <w:rPr>
                <w:sz w:val="20"/>
                <w:szCs w:val="20"/>
              </w:rPr>
              <w:t>Model layer: only 0.09% of predictions changed. Raw-request layer: missing amount safely rejected before reaching the model</w:t>
            </w:r>
          </w:p>
        </w:tc>
        <w:tc>
          <w:tcPr>
            <w:tcW w:w="2200" w:type="dxa"/>
            <w:tcMar>
              <w:top w:w="60" w:type="dxa"/>
              <w:left w:w="100" w:type="dxa"/>
              <w:bottom w:w="60" w:type="dxa"/>
              <w:right w:w="100" w:type="dxa"/>
            </w:tcMar>
            <w:vAlign w:val="center"/>
          </w:tcPr>
          <w:p w14:paraId="18B77935" w14:textId="77777777" w:rsidR="00E05E91" w:rsidRDefault="00BC59F6">
            <w:r>
              <w:rPr>
                <w:sz w:val="20"/>
                <w:szCs w:val="20"/>
              </w:rPr>
              <w:t>Pass (model); reject is correct behaviour (contract)</w:t>
            </w:r>
          </w:p>
        </w:tc>
      </w:tr>
      <w:tr w:rsidR="00E05E91" w14:paraId="73CF8B7E" w14:textId="77777777">
        <w:tc>
          <w:tcPr>
            <w:tcW w:w="2900" w:type="dxa"/>
            <w:shd w:val="clear" w:color="auto" w:fill="F2F5FA"/>
            <w:tcMar>
              <w:top w:w="60" w:type="dxa"/>
              <w:left w:w="100" w:type="dxa"/>
              <w:bottom w:w="60" w:type="dxa"/>
              <w:right w:w="100" w:type="dxa"/>
            </w:tcMar>
            <w:vAlign w:val="center"/>
          </w:tcPr>
          <w:p w14:paraId="25D9474E" w14:textId="77777777" w:rsidR="00E05E91" w:rsidRDefault="00BC59F6">
            <w:r>
              <w:rPr>
                <w:sz w:val="20"/>
                <w:szCs w:val="20"/>
              </w:rPr>
              <w:t>5% of rows given out-of-range values (negative amount, extreme distance, daily count = 99)</w:t>
            </w:r>
          </w:p>
        </w:tc>
        <w:tc>
          <w:tcPr>
            <w:tcW w:w="3900" w:type="dxa"/>
            <w:shd w:val="clear" w:color="auto" w:fill="F2F5FA"/>
            <w:tcMar>
              <w:top w:w="60" w:type="dxa"/>
              <w:left w:w="100" w:type="dxa"/>
              <w:bottom w:w="60" w:type="dxa"/>
              <w:right w:w="100" w:type="dxa"/>
            </w:tcMar>
            <w:vAlign w:val="center"/>
          </w:tcPr>
          <w:p w14:paraId="1B914538" w14:textId="77777777" w:rsidR="00E05E91" w:rsidRDefault="00BC59F6">
            <w:r>
              <w:rPr>
                <w:sz w:val="20"/>
                <w:szCs w:val="20"/>
              </w:rPr>
              <w:t>FPR rose from 4.01% to 6.60%; precision −5.99pp; F1 −1.54pp</w:t>
            </w:r>
          </w:p>
        </w:tc>
        <w:tc>
          <w:tcPr>
            <w:tcW w:w="2200" w:type="dxa"/>
            <w:shd w:val="clear" w:color="auto" w:fill="F2F5FA"/>
            <w:tcMar>
              <w:top w:w="60" w:type="dxa"/>
              <w:left w:w="100" w:type="dxa"/>
              <w:bottom w:w="60" w:type="dxa"/>
              <w:right w:w="100" w:type="dxa"/>
            </w:tcMar>
            <w:vAlign w:val="center"/>
          </w:tcPr>
          <w:p w14:paraId="2F192C91" w14:textId="77777777" w:rsidR="00E05E91" w:rsidRDefault="00BC59F6">
            <w:r>
              <w:rPr>
                <w:sz w:val="20"/>
                <w:szCs w:val="20"/>
              </w:rPr>
              <w:t>Fail — FPR gate breached; identifies a real gap (Section 4.6)</w:t>
            </w:r>
          </w:p>
        </w:tc>
      </w:tr>
      <w:tr w:rsidR="00E05E91" w14:paraId="149F5281" w14:textId="77777777">
        <w:tc>
          <w:tcPr>
            <w:tcW w:w="2900" w:type="dxa"/>
            <w:tcMar>
              <w:top w:w="60" w:type="dxa"/>
              <w:left w:w="100" w:type="dxa"/>
              <w:bottom w:w="60" w:type="dxa"/>
              <w:right w:w="100" w:type="dxa"/>
            </w:tcMar>
            <w:vAlign w:val="center"/>
          </w:tcPr>
          <w:p w14:paraId="7C275249" w14:textId="77777777" w:rsidR="00E05E91" w:rsidRDefault="00BC59F6">
            <w:r>
              <w:rPr>
                <w:sz w:val="20"/>
                <w:szCs w:val="20"/>
              </w:rPr>
              <w:t>Malformed raw requests (missing field, invalid timestamp, negative amount)</w:t>
            </w:r>
          </w:p>
        </w:tc>
        <w:tc>
          <w:tcPr>
            <w:tcW w:w="3900" w:type="dxa"/>
            <w:tcMar>
              <w:top w:w="60" w:type="dxa"/>
              <w:left w:w="100" w:type="dxa"/>
              <w:bottom w:w="60" w:type="dxa"/>
              <w:right w:w="100" w:type="dxa"/>
            </w:tcMar>
            <w:vAlign w:val="center"/>
          </w:tcPr>
          <w:p w14:paraId="0B8CC1EB" w14:textId="77777777" w:rsidR="00E05E91" w:rsidRDefault="00BC59F6">
            <w:r>
              <w:rPr>
                <w:sz w:val="20"/>
                <w:szCs w:val="20"/>
              </w:rPr>
              <w:t>All three safely rejected with a clear error; a valid record was accepted</w:t>
            </w:r>
          </w:p>
        </w:tc>
        <w:tc>
          <w:tcPr>
            <w:tcW w:w="2200" w:type="dxa"/>
            <w:tcMar>
              <w:top w:w="60" w:type="dxa"/>
              <w:left w:w="100" w:type="dxa"/>
              <w:bottom w:w="60" w:type="dxa"/>
              <w:right w:w="100" w:type="dxa"/>
            </w:tcMar>
            <w:vAlign w:val="center"/>
          </w:tcPr>
          <w:p w14:paraId="31F8108A" w14:textId="77777777" w:rsidR="00E05E91" w:rsidRDefault="00BC59F6">
            <w:r>
              <w:rPr>
                <w:sz w:val="20"/>
                <w:szCs w:val="20"/>
              </w:rPr>
              <w:t>Pass — correct fail-fast behaviour</w:t>
            </w:r>
          </w:p>
        </w:tc>
      </w:tr>
    </w:tbl>
    <w:p w14:paraId="3F2CE692" w14:textId="53B40DE3" w:rsidR="00E05E91" w:rsidRDefault="00BC59F6" w:rsidP="00813A16">
      <w:pPr>
        <w:spacing w:after="160" w:line="276" w:lineRule="auto"/>
      </w:pPr>
      <w:r>
        <w:t xml:space="preserve">Interpretation: the champion is stable under small numeric noise and an unseen categorical value, but it is highly sensitive to the Failed_Transaction_Count_7d boundary (consistent with the SHAP finding above) and is not adequately protected against out-of-range numeric inputs at the model layer </w:t>
      </w:r>
      <w:r w:rsidR="00CC4B2E">
        <w:t>-</w:t>
      </w:r>
      <w:r>
        <w:t xml:space="preserve"> only the raw-request contract currently performs fail-fast validation. This robustness gap and the input-range-validation gap noted in Section 4.6 are the same finding reported from two different angles, and are carried into Section 9 as a concrete next step rather than left implicit.</w:t>
      </w:r>
    </w:p>
    <w:p w14:paraId="3896425C" w14:textId="77777777" w:rsidR="00E05E91" w:rsidRDefault="00BC59F6">
      <w:pPr>
        <w:pStyle w:val="Heading2"/>
      </w:pPr>
      <w:bookmarkStart w:id="32" w:name="_Toc238675879"/>
      <w:r>
        <w:t>5.4 Limitations of This Test Report</w:t>
      </w:r>
      <w:bookmarkEnd w:id="32"/>
    </w:p>
    <w:p w14:paraId="777C9CA9" w14:textId="77777777" w:rsidR="00E05E91" w:rsidRDefault="00BC59F6" w:rsidP="00813A16">
      <w:pPr>
        <w:pStyle w:val="ListParagraph"/>
        <w:numPr>
          <w:ilvl w:val="0"/>
          <w:numId w:val="2"/>
        </w:numPr>
        <w:spacing w:after="90" w:line="264" w:lineRule="auto"/>
      </w:pPr>
      <w:r>
        <w:t>No demographic protected attributes are available in the dataset, so fairness results describe operational consistency, not legally protected fairness.</w:t>
      </w:r>
    </w:p>
    <w:p w14:paraId="0292E60D" w14:textId="77777777" w:rsidR="00E05E91" w:rsidRDefault="00BC59F6" w:rsidP="00813A16">
      <w:pPr>
        <w:pStyle w:val="ListParagraph"/>
        <w:numPr>
          <w:ilvl w:val="0"/>
          <w:numId w:val="2"/>
        </w:numPr>
        <w:spacing w:after="90" w:line="264" w:lineRule="auto"/>
      </w:pPr>
      <w:r>
        <w:t>The dataset is synthetic; results cannot be presented as proof of real-world fairness or robustness.</w:t>
      </w:r>
    </w:p>
    <w:p w14:paraId="58902E81" w14:textId="77777777" w:rsidR="00E05E91" w:rsidRDefault="00BC59F6" w:rsidP="00813A16">
      <w:pPr>
        <w:pStyle w:val="ListParagraph"/>
        <w:numPr>
          <w:ilvl w:val="0"/>
          <w:numId w:val="2"/>
        </w:numPr>
        <w:spacing w:after="90" w:line="264" w:lineRule="auto"/>
      </w:pPr>
      <w:r>
        <w:t>SHAP explains how the fitted model used its inputs, not what causes fraud in the real world.</w:t>
      </w:r>
    </w:p>
    <w:p w14:paraId="2E54E408" w14:textId="77777777" w:rsidR="00E05E91" w:rsidRDefault="00BC59F6" w:rsidP="00813A16">
      <w:pPr>
        <w:pStyle w:val="ListParagraph"/>
        <w:numPr>
          <w:ilvl w:val="0"/>
          <w:numId w:val="2"/>
        </w:numPr>
        <w:spacing w:after="90" w:line="264" w:lineRule="auto"/>
      </w:pPr>
      <w:r>
        <w:t>Robustness pass/fail criteria are the team's own project gates, not an externally mandated standard.</w:t>
      </w:r>
    </w:p>
    <w:p w14:paraId="30CE785B" w14:textId="0B49013B" w:rsidR="00410774" w:rsidRDefault="00410774">
      <w:pPr>
        <w:rPr>
          <w:b/>
          <w:bCs/>
          <w:color w:val="1F3864"/>
          <w:sz w:val="32"/>
          <w:szCs w:val="32"/>
        </w:rPr>
      </w:pPr>
      <w:r>
        <w:rPr>
          <w:b/>
          <w:bCs/>
          <w:color w:val="1F3864"/>
          <w:sz w:val="32"/>
          <w:szCs w:val="32"/>
        </w:rPr>
        <w:br w:type="page"/>
      </w:r>
    </w:p>
    <w:p w14:paraId="09BCD73C" w14:textId="55B58C26" w:rsidR="00E05E91" w:rsidRDefault="00BC59F6">
      <w:pPr>
        <w:pStyle w:val="Heading1"/>
      </w:pPr>
      <w:bookmarkStart w:id="33" w:name="_Toc238675880"/>
      <w:r>
        <w:lastRenderedPageBreak/>
        <w:t>6. AI Governance Checklist (ISAGO)</w:t>
      </w:r>
      <w:bookmarkEnd w:id="33"/>
    </w:p>
    <w:p w14:paraId="2C99C17C" w14:textId="77777777" w:rsidR="00E05E91" w:rsidRDefault="00BC59F6" w:rsidP="00813A16">
      <w:pPr>
        <w:spacing w:after="160" w:line="276" w:lineRule="auto"/>
      </w:pPr>
      <w:r>
        <w:t>This assessment follows the Model AI Governance Framework (2nd Edition) and the Implementation and Self-Assessment Guide for Organisations (ISAGO), published by IMDA and PDPC, using the 11-question subset prescribed for ITI113 projects. The table below reflects the completed, final-report status of the checklist (superseding the forward-looking, “will be” answers submitted at the Proposal stage).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00"/>
        <w:gridCol w:w="2767"/>
        <w:gridCol w:w="1467"/>
        <w:gridCol w:w="723"/>
        <w:gridCol w:w="3643"/>
      </w:tblGrid>
      <w:tr w:rsidR="00E05E91" w14:paraId="2982C4FE" w14:textId="77777777">
        <w:trPr>
          <w:tblHeader/>
        </w:trPr>
        <w:tc>
          <w:tcPr>
            <w:tcW w:w="350" w:type="dxa"/>
            <w:shd w:val="clear" w:color="auto" w:fill="1F3864"/>
            <w:tcMar>
              <w:top w:w="60" w:type="dxa"/>
              <w:left w:w="100" w:type="dxa"/>
              <w:bottom w:w="60" w:type="dxa"/>
              <w:right w:w="100" w:type="dxa"/>
            </w:tcMar>
            <w:vAlign w:val="center"/>
          </w:tcPr>
          <w:p w14:paraId="21A07DBA" w14:textId="77777777" w:rsidR="00E05E91" w:rsidRDefault="00BC59F6">
            <w:pPr>
              <w:jc w:val="center"/>
            </w:pPr>
            <w:r>
              <w:rPr>
                <w:b/>
                <w:bCs/>
                <w:color w:val="FFFFFF"/>
                <w:sz w:val="20"/>
                <w:szCs w:val="20"/>
              </w:rPr>
              <w:t>#</w:t>
            </w:r>
          </w:p>
        </w:tc>
        <w:tc>
          <w:tcPr>
            <w:tcW w:w="3050" w:type="dxa"/>
            <w:shd w:val="clear" w:color="auto" w:fill="1F3864"/>
            <w:tcMar>
              <w:top w:w="60" w:type="dxa"/>
              <w:left w:w="100" w:type="dxa"/>
              <w:bottom w:w="60" w:type="dxa"/>
              <w:right w:w="100" w:type="dxa"/>
            </w:tcMar>
            <w:vAlign w:val="center"/>
          </w:tcPr>
          <w:p w14:paraId="25040D95" w14:textId="77777777" w:rsidR="00E05E91" w:rsidRDefault="00BC59F6">
            <w:pPr>
              <w:jc w:val="center"/>
            </w:pPr>
            <w:r>
              <w:rPr>
                <w:b/>
                <w:bCs/>
                <w:color w:val="FFFFFF"/>
                <w:sz w:val="20"/>
                <w:szCs w:val="20"/>
              </w:rPr>
              <w:t>Question (summary)</w:t>
            </w:r>
          </w:p>
        </w:tc>
        <w:tc>
          <w:tcPr>
            <w:tcW w:w="1150" w:type="dxa"/>
            <w:shd w:val="clear" w:color="auto" w:fill="1F3864"/>
            <w:tcMar>
              <w:top w:w="60" w:type="dxa"/>
              <w:left w:w="100" w:type="dxa"/>
              <w:bottom w:w="60" w:type="dxa"/>
              <w:right w:w="100" w:type="dxa"/>
            </w:tcMar>
            <w:vAlign w:val="center"/>
          </w:tcPr>
          <w:p w14:paraId="2789CBC5" w14:textId="77777777" w:rsidR="00E05E91" w:rsidRDefault="00BC59F6">
            <w:pPr>
              <w:jc w:val="center"/>
            </w:pPr>
            <w:r>
              <w:rPr>
                <w:b/>
                <w:bCs/>
                <w:color w:val="FFFFFF"/>
                <w:sz w:val="20"/>
                <w:szCs w:val="20"/>
              </w:rPr>
              <w:t>Stage</w:t>
            </w:r>
          </w:p>
        </w:tc>
        <w:tc>
          <w:tcPr>
            <w:tcW w:w="750" w:type="dxa"/>
            <w:shd w:val="clear" w:color="auto" w:fill="1F3864"/>
            <w:tcMar>
              <w:top w:w="60" w:type="dxa"/>
              <w:left w:w="100" w:type="dxa"/>
              <w:bottom w:w="60" w:type="dxa"/>
              <w:right w:w="100" w:type="dxa"/>
            </w:tcMar>
            <w:vAlign w:val="center"/>
          </w:tcPr>
          <w:p w14:paraId="6C5B18B5" w14:textId="77777777" w:rsidR="00E05E91" w:rsidRDefault="00BC59F6">
            <w:pPr>
              <w:jc w:val="center"/>
            </w:pPr>
            <w:r>
              <w:rPr>
                <w:b/>
                <w:bCs/>
                <w:color w:val="FFFFFF"/>
                <w:sz w:val="20"/>
                <w:szCs w:val="20"/>
              </w:rPr>
              <w:t>Resp.</w:t>
            </w:r>
          </w:p>
        </w:tc>
        <w:tc>
          <w:tcPr>
            <w:tcW w:w="3700" w:type="dxa"/>
            <w:shd w:val="clear" w:color="auto" w:fill="1F3864"/>
            <w:tcMar>
              <w:top w:w="60" w:type="dxa"/>
              <w:left w:w="100" w:type="dxa"/>
              <w:bottom w:w="60" w:type="dxa"/>
              <w:right w:w="100" w:type="dxa"/>
            </w:tcMar>
            <w:vAlign w:val="center"/>
          </w:tcPr>
          <w:p w14:paraId="7DCFD747" w14:textId="77777777" w:rsidR="00E05E91" w:rsidRDefault="00BC59F6">
            <w:pPr>
              <w:jc w:val="center"/>
            </w:pPr>
            <w:r>
              <w:rPr>
                <w:b/>
                <w:bCs/>
                <w:color w:val="FFFFFF"/>
                <w:sz w:val="20"/>
                <w:szCs w:val="20"/>
              </w:rPr>
              <w:t>Remarks</w:t>
            </w:r>
          </w:p>
        </w:tc>
      </w:tr>
      <w:tr w:rsidR="00E05E91" w14:paraId="22242E7D" w14:textId="77777777">
        <w:tc>
          <w:tcPr>
            <w:tcW w:w="350" w:type="dxa"/>
            <w:tcMar>
              <w:top w:w="60" w:type="dxa"/>
              <w:left w:w="100" w:type="dxa"/>
              <w:bottom w:w="60" w:type="dxa"/>
              <w:right w:w="100" w:type="dxa"/>
            </w:tcMar>
            <w:vAlign w:val="center"/>
          </w:tcPr>
          <w:p w14:paraId="18CC040A" w14:textId="77777777" w:rsidR="00E05E91" w:rsidRDefault="00BC59F6">
            <w:r>
              <w:rPr>
                <w:sz w:val="20"/>
                <w:szCs w:val="20"/>
              </w:rPr>
              <w:t>1</w:t>
            </w:r>
          </w:p>
        </w:tc>
        <w:tc>
          <w:tcPr>
            <w:tcW w:w="3050" w:type="dxa"/>
            <w:tcMar>
              <w:top w:w="60" w:type="dxa"/>
              <w:left w:w="100" w:type="dxa"/>
              <w:bottom w:w="60" w:type="dxa"/>
              <w:right w:w="100" w:type="dxa"/>
            </w:tcMar>
            <w:vAlign w:val="center"/>
          </w:tcPr>
          <w:p w14:paraId="65C3BD36" w14:textId="77777777" w:rsidR="00E05E91" w:rsidRDefault="00BC59F6">
            <w:r>
              <w:rPr>
                <w:sz w:val="20"/>
                <w:szCs w:val="20"/>
              </w:rPr>
              <w:t>Has your project team defined a clear purpose in using the identified AI solution?</w:t>
            </w:r>
          </w:p>
        </w:tc>
        <w:tc>
          <w:tcPr>
            <w:tcW w:w="1150" w:type="dxa"/>
            <w:tcMar>
              <w:top w:w="60" w:type="dxa"/>
              <w:left w:w="100" w:type="dxa"/>
              <w:bottom w:w="60" w:type="dxa"/>
              <w:right w:w="100" w:type="dxa"/>
            </w:tcMar>
            <w:vAlign w:val="center"/>
          </w:tcPr>
          <w:p w14:paraId="213EA8B2" w14:textId="77777777" w:rsidR="00E05E91" w:rsidRDefault="00BC59F6">
            <w:r>
              <w:rPr>
                <w:sz w:val="20"/>
                <w:szCs w:val="20"/>
              </w:rPr>
              <w:t>Initiation</w:t>
            </w:r>
          </w:p>
        </w:tc>
        <w:tc>
          <w:tcPr>
            <w:tcW w:w="750" w:type="dxa"/>
            <w:tcMar>
              <w:top w:w="60" w:type="dxa"/>
              <w:left w:w="100" w:type="dxa"/>
              <w:bottom w:w="60" w:type="dxa"/>
              <w:right w:w="100" w:type="dxa"/>
            </w:tcMar>
            <w:vAlign w:val="center"/>
          </w:tcPr>
          <w:p w14:paraId="7BDA739A" w14:textId="77777777" w:rsidR="00E05E91" w:rsidRDefault="00BC59F6">
            <w:r>
              <w:rPr>
                <w:sz w:val="20"/>
                <w:szCs w:val="20"/>
              </w:rPr>
              <w:t>YES</w:t>
            </w:r>
          </w:p>
        </w:tc>
        <w:tc>
          <w:tcPr>
            <w:tcW w:w="3700" w:type="dxa"/>
            <w:tcMar>
              <w:top w:w="60" w:type="dxa"/>
              <w:left w:w="100" w:type="dxa"/>
              <w:bottom w:w="60" w:type="dxa"/>
              <w:right w:w="100" w:type="dxa"/>
            </w:tcMar>
            <w:vAlign w:val="center"/>
          </w:tcPr>
          <w:p w14:paraId="0691CAF8" w14:textId="77777777" w:rsidR="00E05E91" w:rsidRDefault="00BC59F6">
            <w:r>
              <w:rPr>
                <w:sz w:val="20"/>
                <w:szCs w:val="20"/>
              </w:rPr>
              <w:t>Purpose defined and unchanged since the Proposal: score individual card transactions in near real time and route them to an automated allow / manual-review / block decision, reducing fraud losses and false declines relative to the prior rule-based approach (Section 1).</w:t>
            </w:r>
          </w:p>
        </w:tc>
      </w:tr>
      <w:tr w:rsidR="00E05E91" w14:paraId="3562BA4A" w14:textId="77777777">
        <w:tc>
          <w:tcPr>
            <w:tcW w:w="350" w:type="dxa"/>
            <w:shd w:val="clear" w:color="auto" w:fill="F2F5FA"/>
            <w:tcMar>
              <w:top w:w="60" w:type="dxa"/>
              <w:left w:w="100" w:type="dxa"/>
              <w:bottom w:w="60" w:type="dxa"/>
              <w:right w:w="100" w:type="dxa"/>
            </w:tcMar>
            <w:vAlign w:val="center"/>
          </w:tcPr>
          <w:p w14:paraId="61183332" w14:textId="77777777" w:rsidR="00E05E91" w:rsidRDefault="00BC59F6">
            <w:r>
              <w:rPr>
                <w:sz w:val="20"/>
                <w:szCs w:val="20"/>
              </w:rPr>
              <w:t>2</w:t>
            </w:r>
          </w:p>
        </w:tc>
        <w:tc>
          <w:tcPr>
            <w:tcW w:w="3050" w:type="dxa"/>
            <w:shd w:val="clear" w:color="auto" w:fill="F2F5FA"/>
            <w:tcMar>
              <w:top w:w="60" w:type="dxa"/>
              <w:left w:w="100" w:type="dxa"/>
              <w:bottom w:w="60" w:type="dxa"/>
              <w:right w:w="100" w:type="dxa"/>
            </w:tcMar>
            <w:vAlign w:val="center"/>
          </w:tcPr>
          <w:p w14:paraId="7870F16F" w14:textId="77777777" w:rsidR="00E05E91" w:rsidRDefault="00BC59F6">
            <w:r>
              <w:rPr>
                <w:sz w:val="20"/>
                <w:szCs w:val="20"/>
              </w:rPr>
              <w:t>Did your project team implement the appropriate level of human involvement in AI-augmented decision-making?</w:t>
            </w:r>
          </w:p>
        </w:tc>
        <w:tc>
          <w:tcPr>
            <w:tcW w:w="1150" w:type="dxa"/>
            <w:shd w:val="clear" w:color="auto" w:fill="F2F5FA"/>
            <w:tcMar>
              <w:top w:w="60" w:type="dxa"/>
              <w:left w:w="100" w:type="dxa"/>
              <w:bottom w:w="60" w:type="dxa"/>
              <w:right w:w="100" w:type="dxa"/>
            </w:tcMar>
            <w:vAlign w:val="center"/>
          </w:tcPr>
          <w:p w14:paraId="1FEB1B39" w14:textId="77777777" w:rsidR="00E05E91" w:rsidRDefault="00BC59F6">
            <w:r>
              <w:rPr>
                <w:sz w:val="20"/>
                <w:szCs w:val="20"/>
              </w:rPr>
              <w:t>Implementation</w:t>
            </w:r>
          </w:p>
        </w:tc>
        <w:tc>
          <w:tcPr>
            <w:tcW w:w="750" w:type="dxa"/>
            <w:shd w:val="clear" w:color="auto" w:fill="F2F5FA"/>
            <w:tcMar>
              <w:top w:w="60" w:type="dxa"/>
              <w:left w:w="100" w:type="dxa"/>
              <w:bottom w:w="60" w:type="dxa"/>
              <w:right w:w="100" w:type="dxa"/>
            </w:tcMar>
            <w:vAlign w:val="center"/>
          </w:tcPr>
          <w:p w14:paraId="198022C4" w14:textId="77777777" w:rsidR="00E05E91" w:rsidRDefault="00BC59F6">
            <w:r>
              <w:rPr>
                <w:sz w:val="20"/>
                <w:szCs w:val="20"/>
              </w:rPr>
              <w:t>YES</w:t>
            </w:r>
          </w:p>
        </w:tc>
        <w:tc>
          <w:tcPr>
            <w:tcW w:w="3700" w:type="dxa"/>
            <w:shd w:val="clear" w:color="auto" w:fill="F2F5FA"/>
            <w:tcMar>
              <w:top w:w="60" w:type="dxa"/>
              <w:left w:w="100" w:type="dxa"/>
              <w:bottom w:w="60" w:type="dxa"/>
              <w:right w:w="100" w:type="dxa"/>
            </w:tcMar>
            <w:vAlign w:val="center"/>
          </w:tcPr>
          <w:p w14:paraId="63C27080" w14:textId="77777777" w:rsidR="00E05E91" w:rsidRDefault="00BC59F6">
            <w:r>
              <w:rPr>
                <w:sz w:val="20"/>
                <w:szCs w:val="20"/>
              </w:rPr>
              <w:t>Implemented and code-enforced: every model package is registered PendingManualApproval and cannot be auto-approved or auto-deployed (ALLOW_PRODUCTION_APPROVAL / ALLOW_ENDPOINT_DEPLOYMENT = False). A human must type APPROVE in Notebook 03, Section 11–12 before an endpoint can be created (Section 4.3, Fig. B.1).</w:t>
            </w:r>
          </w:p>
        </w:tc>
      </w:tr>
      <w:tr w:rsidR="00E05E91" w14:paraId="318C3CC2" w14:textId="77777777">
        <w:tc>
          <w:tcPr>
            <w:tcW w:w="350" w:type="dxa"/>
            <w:tcMar>
              <w:top w:w="60" w:type="dxa"/>
              <w:left w:w="100" w:type="dxa"/>
              <w:bottom w:w="60" w:type="dxa"/>
              <w:right w:w="100" w:type="dxa"/>
            </w:tcMar>
            <w:vAlign w:val="center"/>
          </w:tcPr>
          <w:p w14:paraId="27916FEB" w14:textId="77777777" w:rsidR="00E05E91" w:rsidRDefault="00BC59F6">
            <w:r>
              <w:rPr>
                <w:sz w:val="20"/>
                <w:szCs w:val="20"/>
              </w:rPr>
              <w:t>3</w:t>
            </w:r>
          </w:p>
        </w:tc>
        <w:tc>
          <w:tcPr>
            <w:tcW w:w="3050" w:type="dxa"/>
            <w:tcMar>
              <w:top w:w="60" w:type="dxa"/>
              <w:left w:w="100" w:type="dxa"/>
              <w:bottom w:w="60" w:type="dxa"/>
              <w:right w:w="100" w:type="dxa"/>
            </w:tcMar>
            <w:vAlign w:val="center"/>
          </w:tcPr>
          <w:p w14:paraId="117F4558" w14:textId="77777777" w:rsidR="00E05E91" w:rsidRDefault="00BC59F6">
            <w:r>
              <w:rPr>
                <w:sz w:val="20"/>
                <w:szCs w:val="20"/>
              </w:rPr>
              <w:t>For safety-critical systems, can relevant personnel assume control and is sufficient information provided?</w:t>
            </w:r>
          </w:p>
        </w:tc>
        <w:tc>
          <w:tcPr>
            <w:tcW w:w="1150" w:type="dxa"/>
            <w:tcMar>
              <w:top w:w="60" w:type="dxa"/>
              <w:left w:w="100" w:type="dxa"/>
              <w:bottom w:w="60" w:type="dxa"/>
              <w:right w:w="100" w:type="dxa"/>
            </w:tcMar>
            <w:vAlign w:val="center"/>
          </w:tcPr>
          <w:p w14:paraId="5A93F292" w14:textId="77777777" w:rsidR="00E05E91" w:rsidRDefault="00BC59F6">
            <w:r>
              <w:rPr>
                <w:sz w:val="20"/>
                <w:szCs w:val="20"/>
              </w:rPr>
              <w:t>Implementation</w:t>
            </w:r>
          </w:p>
        </w:tc>
        <w:tc>
          <w:tcPr>
            <w:tcW w:w="750" w:type="dxa"/>
            <w:tcMar>
              <w:top w:w="60" w:type="dxa"/>
              <w:left w:w="100" w:type="dxa"/>
              <w:bottom w:w="60" w:type="dxa"/>
              <w:right w:w="100" w:type="dxa"/>
            </w:tcMar>
            <w:vAlign w:val="center"/>
          </w:tcPr>
          <w:p w14:paraId="78CDAE51" w14:textId="77777777" w:rsidR="00E05E91" w:rsidRDefault="00BC59F6">
            <w:r>
              <w:rPr>
                <w:sz w:val="20"/>
                <w:szCs w:val="20"/>
              </w:rPr>
              <w:t>NA</w:t>
            </w:r>
          </w:p>
        </w:tc>
        <w:tc>
          <w:tcPr>
            <w:tcW w:w="3700" w:type="dxa"/>
            <w:tcMar>
              <w:top w:w="60" w:type="dxa"/>
              <w:left w:w="100" w:type="dxa"/>
              <w:bottom w:w="60" w:type="dxa"/>
              <w:right w:w="100" w:type="dxa"/>
            </w:tcMar>
            <w:vAlign w:val="center"/>
          </w:tcPr>
          <w:p w14:paraId="05A54D1E" w14:textId="77777777" w:rsidR="00E05E91" w:rsidRDefault="00BC59F6">
            <w:r>
              <w:rPr>
                <w:sz w:val="20"/>
                <w:szCs w:val="20"/>
              </w:rPr>
              <w:t>Not applicable — this is a decision-support / queueing system for card transactions, not a safety-critical autonomous control system. Flagged transactions still route to a human review queue rather than being auto-blocked without recourse.</w:t>
            </w:r>
          </w:p>
        </w:tc>
      </w:tr>
      <w:tr w:rsidR="00E05E91" w14:paraId="7CBBB8A7" w14:textId="77777777">
        <w:tc>
          <w:tcPr>
            <w:tcW w:w="350" w:type="dxa"/>
            <w:shd w:val="clear" w:color="auto" w:fill="F2F5FA"/>
            <w:tcMar>
              <w:top w:w="60" w:type="dxa"/>
              <w:left w:w="100" w:type="dxa"/>
              <w:bottom w:w="60" w:type="dxa"/>
              <w:right w:w="100" w:type="dxa"/>
            </w:tcMar>
            <w:vAlign w:val="center"/>
          </w:tcPr>
          <w:p w14:paraId="6C03B58A" w14:textId="77777777" w:rsidR="00E05E91" w:rsidRDefault="00BC59F6">
            <w:r>
              <w:rPr>
                <w:sz w:val="20"/>
                <w:szCs w:val="20"/>
              </w:rPr>
              <w:t>4</w:t>
            </w:r>
          </w:p>
        </w:tc>
        <w:tc>
          <w:tcPr>
            <w:tcW w:w="3050" w:type="dxa"/>
            <w:shd w:val="clear" w:color="auto" w:fill="F2F5FA"/>
            <w:tcMar>
              <w:top w:w="60" w:type="dxa"/>
              <w:left w:w="100" w:type="dxa"/>
              <w:bottom w:w="60" w:type="dxa"/>
              <w:right w:w="100" w:type="dxa"/>
            </w:tcMar>
            <w:vAlign w:val="center"/>
          </w:tcPr>
          <w:p w14:paraId="655871E1" w14:textId="77777777" w:rsidR="00E05E91" w:rsidRDefault="00BC59F6">
            <w:r>
              <w:rPr>
                <w:sz w:val="20"/>
                <w:szCs w:val="20"/>
              </w:rPr>
              <w:t>Did your project team adopt best practices in data management and protection?</w:t>
            </w:r>
          </w:p>
        </w:tc>
        <w:tc>
          <w:tcPr>
            <w:tcW w:w="1150" w:type="dxa"/>
            <w:shd w:val="clear" w:color="auto" w:fill="F2F5FA"/>
            <w:tcMar>
              <w:top w:w="60" w:type="dxa"/>
              <w:left w:w="100" w:type="dxa"/>
              <w:bottom w:w="60" w:type="dxa"/>
              <w:right w:w="100" w:type="dxa"/>
            </w:tcMar>
            <w:vAlign w:val="center"/>
          </w:tcPr>
          <w:p w14:paraId="0D15C398" w14:textId="77777777" w:rsidR="00E05E91" w:rsidRDefault="00BC59F6">
            <w:r>
              <w:rPr>
                <w:sz w:val="20"/>
                <w:szCs w:val="20"/>
              </w:rPr>
              <w:t>Initiation</w:t>
            </w:r>
          </w:p>
        </w:tc>
        <w:tc>
          <w:tcPr>
            <w:tcW w:w="750" w:type="dxa"/>
            <w:shd w:val="clear" w:color="auto" w:fill="F2F5FA"/>
            <w:tcMar>
              <w:top w:w="60" w:type="dxa"/>
              <w:left w:w="100" w:type="dxa"/>
              <w:bottom w:w="60" w:type="dxa"/>
              <w:right w:w="100" w:type="dxa"/>
            </w:tcMar>
            <w:vAlign w:val="center"/>
          </w:tcPr>
          <w:p w14:paraId="16FD658E" w14:textId="77777777" w:rsidR="00E05E91" w:rsidRDefault="00BC59F6">
            <w:r>
              <w:rPr>
                <w:sz w:val="20"/>
                <w:szCs w:val="20"/>
              </w:rPr>
              <w:t>YES</w:t>
            </w:r>
          </w:p>
        </w:tc>
        <w:tc>
          <w:tcPr>
            <w:tcW w:w="3700" w:type="dxa"/>
            <w:shd w:val="clear" w:color="auto" w:fill="F2F5FA"/>
            <w:tcMar>
              <w:top w:w="60" w:type="dxa"/>
              <w:left w:w="100" w:type="dxa"/>
              <w:bottom w:w="60" w:type="dxa"/>
              <w:right w:w="100" w:type="dxa"/>
            </w:tcMar>
            <w:vAlign w:val="center"/>
          </w:tcPr>
          <w:p w14:paraId="122DA911" w14:textId="77777777" w:rsidR="00E05E91" w:rsidRDefault="00BC59F6">
            <w:r>
              <w:rPr>
                <w:sz w:val="20"/>
                <w:szCs w:val="20"/>
              </w:rPr>
              <w:t>Dataset stored only under the team's private S3 prefix (s3://nyp-26s1-iti113/iti113/team07/…) and the MLflow App's artefact store, both scoped to the Team07 SageMaker execution role; no public distribution of raw data.</w:t>
            </w:r>
          </w:p>
        </w:tc>
      </w:tr>
      <w:tr w:rsidR="00E05E91" w14:paraId="53F60D2A" w14:textId="77777777">
        <w:tc>
          <w:tcPr>
            <w:tcW w:w="350" w:type="dxa"/>
            <w:tcMar>
              <w:top w:w="60" w:type="dxa"/>
              <w:left w:w="100" w:type="dxa"/>
              <w:bottom w:w="60" w:type="dxa"/>
              <w:right w:w="100" w:type="dxa"/>
            </w:tcMar>
            <w:vAlign w:val="center"/>
          </w:tcPr>
          <w:p w14:paraId="48A7E9CF" w14:textId="77777777" w:rsidR="00E05E91" w:rsidRDefault="00BC59F6">
            <w:r>
              <w:rPr>
                <w:sz w:val="20"/>
                <w:szCs w:val="20"/>
              </w:rPr>
              <w:t>5</w:t>
            </w:r>
          </w:p>
        </w:tc>
        <w:tc>
          <w:tcPr>
            <w:tcW w:w="3050" w:type="dxa"/>
            <w:tcMar>
              <w:top w:w="60" w:type="dxa"/>
              <w:left w:w="100" w:type="dxa"/>
              <w:bottom w:w="60" w:type="dxa"/>
              <w:right w:w="100" w:type="dxa"/>
            </w:tcMar>
            <w:vAlign w:val="center"/>
          </w:tcPr>
          <w:p w14:paraId="6CC18FE0" w14:textId="77777777" w:rsidR="00E05E91" w:rsidRDefault="00BC59F6">
            <w:r>
              <w:rPr>
                <w:sz w:val="20"/>
                <w:szCs w:val="20"/>
              </w:rPr>
              <w:t>Is the dataset used relevant?</w:t>
            </w:r>
          </w:p>
        </w:tc>
        <w:tc>
          <w:tcPr>
            <w:tcW w:w="1150" w:type="dxa"/>
            <w:tcMar>
              <w:top w:w="60" w:type="dxa"/>
              <w:left w:w="100" w:type="dxa"/>
              <w:bottom w:w="60" w:type="dxa"/>
              <w:right w:w="100" w:type="dxa"/>
            </w:tcMar>
            <w:vAlign w:val="center"/>
          </w:tcPr>
          <w:p w14:paraId="58B970DF" w14:textId="77777777" w:rsidR="00E05E91" w:rsidRDefault="00BC59F6">
            <w:r>
              <w:rPr>
                <w:sz w:val="20"/>
                <w:szCs w:val="20"/>
              </w:rPr>
              <w:t>Implementation</w:t>
            </w:r>
          </w:p>
        </w:tc>
        <w:tc>
          <w:tcPr>
            <w:tcW w:w="750" w:type="dxa"/>
            <w:tcMar>
              <w:top w:w="60" w:type="dxa"/>
              <w:left w:w="100" w:type="dxa"/>
              <w:bottom w:w="60" w:type="dxa"/>
              <w:right w:w="100" w:type="dxa"/>
            </w:tcMar>
            <w:vAlign w:val="center"/>
          </w:tcPr>
          <w:p w14:paraId="5D2BF573" w14:textId="77777777" w:rsidR="00E05E91" w:rsidRDefault="00BC59F6">
            <w:r>
              <w:rPr>
                <w:sz w:val="20"/>
                <w:szCs w:val="20"/>
              </w:rPr>
              <w:t>YES</w:t>
            </w:r>
          </w:p>
        </w:tc>
        <w:tc>
          <w:tcPr>
            <w:tcW w:w="3700" w:type="dxa"/>
            <w:tcMar>
              <w:top w:w="60" w:type="dxa"/>
              <w:left w:w="100" w:type="dxa"/>
              <w:bottom w:w="60" w:type="dxa"/>
              <w:right w:w="100" w:type="dxa"/>
            </w:tcMar>
            <w:vAlign w:val="center"/>
          </w:tcPr>
          <w:p w14:paraId="7A741FD4" w14:textId="77777777" w:rsidR="00E05E91" w:rsidRDefault="00BC59F6">
            <w:r>
              <w:rPr>
                <w:sz w:val="20"/>
                <w:szCs w:val="20"/>
              </w:rPr>
              <w:t>Kaggle “Fraud Detection Transactions Dataset” (50,000 credit-card transactions, 21 features) is directly relevant, confirmed by the automated audit and EDA in Notebook 02 (Section 2).</w:t>
            </w:r>
          </w:p>
        </w:tc>
      </w:tr>
      <w:tr w:rsidR="00E05E91" w14:paraId="2E5F22D1" w14:textId="77777777">
        <w:tc>
          <w:tcPr>
            <w:tcW w:w="350" w:type="dxa"/>
            <w:shd w:val="clear" w:color="auto" w:fill="F2F5FA"/>
            <w:tcMar>
              <w:top w:w="60" w:type="dxa"/>
              <w:left w:w="100" w:type="dxa"/>
              <w:bottom w:w="60" w:type="dxa"/>
              <w:right w:w="100" w:type="dxa"/>
            </w:tcMar>
            <w:vAlign w:val="center"/>
          </w:tcPr>
          <w:p w14:paraId="2163D58F" w14:textId="77777777" w:rsidR="00E05E91" w:rsidRDefault="00BC59F6">
            <w:r>
              <w:rPr>
                <w:sz w:val="20"/>
                <w:szCs w:val="20"/>
              </w:rPr>
              <w:t>6</w:t>
            </w:r>
          </w:p>
        </w:tc>
        <w:tc>
          <w:tcPr>
            <w:tcW w:w="3050" w:type="dxa"/>
            <w:shd w:val="clear" w:color="auto" w:fill="F2F5FA"/>
            <w:tcMar>
              <w:top w:w="60" w:type="dxa"/>
              <w:left w:w="100" w:type="dxa"/>
              <w:bottom w:w="60" w:type="dxa"/>
              <w:right w:w="100" w:type="dxa"/>
            </w:tcMar>
            <w:vAlign w:val="center"/>
          </w:tcPr>
          <w:p w14:paraId="0E048580" w14:textId="77777777" w:rsidR="00E05E91" w:rsidRDefault="00BC59F6">
            <w:r>
              <w:rPr>
                <w:sz w:val="20"/>
                <w:szCs w:val="20"/>
              </w:rPr>
              <w:t>Where personal data is involved, is it collected for the intended purposes?</w:t>
            </w:r>
          </w:p>
        </w:tc>
        <w:tc>
          <w:tcPr>
            <w:tcW w:w="1150" w:type="dxa"/>
            <w:shd w:val="clear" w:color="auto" w:fill="F2F5FA"/>
            <w:tcMar>
              <w:top w:w="60" w:type="dxa"/>
              <w:left w:w="100" w:type="dxa"/>
              <w:bottom w:w="60" w:type="dxa"/>
              <w:right w:w="100" w:type="dxa"/>
            </w:tcMar>
            <w:vAlign w:val="center"/>
          </w:tcPr>
          <w:p w14:paraId="5E823BF7" w14:textId="77777777" w:rsidR="00E05E91" w:rsidRDefault="00BC59F6">
            <w:r>
              <w:rPr>
                <w:sz w:val="20"/>
                <w:szCs w:val="20"/>
              </w:rPr>
              <w:t>Implementation</w:t>
            </w:r>
          </w:p>
        </w:tc>
        <w:tc>
          <w:tcPr>
            <w:tcW w:w="750" w:type="dxa"/>
            <w:shd w:val="clear" w:color="auto" w:fill="F2F5FA"/>
            <w:tcMar>
              <w:top w:w="60" w:type="dxa"/>
              <w:left w:w="100" w:type="dxa"/>
              <w:bottom w:w="60" w:type="dxa"/>
              <w:right w:w="100" w:type="dxa"/>
            </w:tcMar>
            <w:vAlign w:val="center"/>
          </w:tcPr>
          <w:p w14:paraId="454362F9" w14:textId="77777777" w:rsidR="00E05E91" w:rsidRDefault="00BC59F6">
            <w:r>
              <w:rPr>
                <w:sz w:val="20"/>
                <w:szCs w:val="20"/>
              </w:rPr>
              <w:t>NA</w:t>
            </w:r>
          </w:p>
        </w:tc>
        <w:tc>
          <w:tcPr>
            <w:tcW w:w="3700" w:type="dxa"/>
            <w:shd w:val="clear" w:color="auto" w:fill="F2F5FA"/>
            <w:tcMar>
              <w:top w:w="60" w:type="dxa"/>
              <w:left w:w="100" w:type="dxa"/>
              <w:bottom w:w="60" w:type="dxa"/>
              <w:right w:w="100" w:type="dxa"/>
            </w:tcMar>
            <w:vAlign w:val="center"/>
          </w:tcPr>
          <w:p w14:paraId="4538C80B" w14:textId="77777777" w:rsidR="00E05E91" w:rsidRDefault="00BC59F6">
            <w:r>
              <w:rPr>
                <w:sz w:val="20"/>
                <w:szCs w:val="20"/>
              </w:rPr>
              <w:t>No real personal data is processed. Transaction_ID and User_ID are synthetic keys with no linkage to real individuals; both are excluded from every model as identifiers (Section 2.4).</w:t>
            </w:r>
          </w:p>
        </w:tc>
      </w:tr>
      <w:tr w:rsidR="00E05E91" w14:paraId="073B81E0" w14:textId="77777777">
        <w:tc>
          <w:tcPr>
            <w:tcW w:w="350" w:type="dxa"/>
            <w:tcMar>
              <w:top w:w="60" w:type="dxa"/>
              <w:left w:w="100" w:type="dxa"/>
              <w:bottom w:w="60" w:type="dxa"/>
              <w:right w:w="100" w:type="dxa"/>
            </w:tcMar>
            <w:vAlign w:val="center"/>
          </w:tcPr>
          <w:p w14:paraId="12C77715" w14:textId="77777777" w:rsidR="00E05E91" w:rsidRDefault="00BC59F6">
            <w:r>
              <w:rPr>
                <w:sz w:val="20"/>
                <w:szCs w:val="20"/>
              </w:rPr>
              <w:t>7</w:t>
            </w:r>
          </w:p>
        </w:tc>
        <w:tc>
          <w:tcPr>
            <w:tcW w:w="3050" w:type="dxa"/>
            <w:tcMar>
              <w:top w:w="60" w:type="dxa"/>
              <w:left w:w="100" w:type="dxa"/>
              <w:bottom w:w="60" w:type="dxa"/>
              <w:right w:w="100" w:type="dxa"/>
            </w:tcMar>
            <w:vAlign w:val="center"/>
          </w:tcPr>
          <w:p w14:paraId="09301B3A" w14:textId="77777777" w:rsidR="00E05E91" w:rsidRDefault="00BC59F6">
            <w:r>
              <w:rPr>
                <w:sz w:val="20"/>
                <w:szCs w:val="20"/>
              </w:rPr>
              <w:t>Is the dataset used well-structured and in a machine-understandable form?</w:t>
            </w:r>
          </w:p>
        </w:tc>
        <w:tc>
          <w:tcPr>
            <w:tcW w:w="1150" w:type="dxa"/>
            <w:tcMar>
              <w:top w:w="60" w:type="dxa"/>
              <w:left w:w="100" w:type="dxa"/>
              <w:bottom w:w="60" w:type="dxa"/>
              <w:right w:w="100" w:type="dxa"/>
            </w:tcMar>
            <w:vAlign w:val="center"/>
          </w:tcPr>
          <w:p w14:paraId="15913533" w14:textId="77777777" w:rsidR="00E05E91" w:rsidRDefault="00BC59F6">
            <w:r>
              <w:rPr>
                <w:sz w:val="20"/>
                <w:szCs w:val="20"/>
              </w:rPr>
              <w:t>Implementation</w:t>
            </w:r>
          </w:p>
        </w:tc>
        <w:tc>
          <w:tcPr>
            <w:tcW w:w="750" w:type="dxa"/>
            <w:tcMar>
              <w:top w:w="60" w:type="dxa"/>
              <w:left w:w="100" w:type="dxa"/>
              <w:bottom w:w="60" w:type="dxa"/>
              <w:right w:w="100" w:type="dxa"/>
            </w:tcMar>
            <w:vAlign w:val="center"/>
          </w:tcPr>
          <w:p w14:paraId="7EB290AF" w14:textId="77777777" w:rsidR="00E05E91" w:rsidRDefault="00BC59F6">
            <w:r>
              <w:rPr>
                <w:sz w:val="20"/>
                <w:szCs w:val="20"/>
              </w:rPr>
              <w:t>YES</w:t>
            </w:r>
          </w:p>
        </w:tc>
        <w:tc>
          <w:tcPr>
            <w:tcW w:w="3700" w:type="dxa"/>
            <w:tcMar>
              <w:top w:w="60" w:type="dxa"/>
              <w:left w:w="100" w:type="dxa"/>
              <w:bottom w:w="60" w:type="dxa"/>
              <w:right w:w="100" w:type="dxa"/>
            </w:tcMar>
            <w:vAlign w:val="center"/>
          </w:tcPr>
          <w:p w14:paraId="23657B64" w14:textId="77777777" w:rsidR="00E05E91" w:rsidRDefault="00BC59F6">
            <w:r>
              <w:rPr>
                <w:sz w:val="20"/>
                <w:szCs w:val="20"/>
              </w:rPr>
              <w:t>Standard CSV, 50,000 rows × 21 columns, zero missing values, zero duplicate rows — confirmed by the automated data-quality audit (Notebook 02, Section 3.1).</w:t>
            </w:r>
          </w:p>
        </w:tc>
      </w:tr>
      <w:tr w:rsidR="00E05E91" w14:paraId="089BF2A7" w14:textId="77777777">
        <w:tc>
          <w:tcPr>
            <w:tcW w:w="350" w:type="dxa"/>
            <w:shd w:val="clear" w:color="auto" w:fill="F2F5FA"/>
            <w:tcMar>
              <w:top w:w="60" w:type="dxa"/>
              <w:left w:w="100" w:type="dxa"/>
              <w:bottom w:w="60" w:type="dxa"/>
              <w:right w:w="100" w:type="dxa"/>
            </w:tcMar>
            <w:vAlign w:val="center"/>
          </w:tcPr>
          <w:p w14:paraId="10F219FD" w14:textId="77777777" w:rsidR="00E05E91" w:rsidRDefault="00BC59F6">
            <w:r>
              <w:rPr>
                <w:sz w:val="20"/>
                <w:szCs w:val="20"/>
              </w:rPr>
              <w:lastRenderedPageBreak/>
              <w:t>8</w:t>
            </w:r>
          </w:p>
        </w:tc>
        <w:tc>
          <w:tcPr>
            <w:tcW w:w="3050" w:type="dxa"/>
            <w:shd w:val="clear" w:color="auto" w:fill="F2F5FA"/>
            <w:tcMar>
              <w:top w:w="60" w:type="dxa"/>
              <w:left w:w="100" w:type="dxa"/>
              <w:bottom w:w="60" w:type="dxa"/>
              <w:right w:w="100" w:type="dxa"/>
            </w:tcMar>
            <w:vAlign w:val="center"/>
          </w:tcPr>
          <w:p w14:paraId="32DBA773" w14:textId="77777777" w:rsidR="00E05E91" w:rsidRDefault="00BC59F6">
            <w:r>
              <w:rPr>
                <w:sz w:val="20"/>
                <w:szCs w:val="20"/>
              </w:rPr>
              <w:t>If the dataset was joined from multiple sources, were extraction/transformation operations performed correctly?</w:t>
            </w:r>
          </w:p>
        </w:tc>
        <w:tc>
          <w:tcPr>
            <w:tcW w:w="1150" w:type="dxa"/>
            <w:shd w:val="clear" w:color="auto" w:fill="F2F5FA"/>
            <w:tcMar>
              <w:top w:w="60" w:type="dxa"/>
              <w:left w:w="100" w:type="dxa"/>
              <w:bottom w:w="60" w:type="dxa"/>
              <w:right w:w="100" w:type="dxa"/>
            </w:tcMar>
            <w:vAlign w:val="center"/>
          </w:tcPr>
          <w:p w14:paraId="2FB3A485" w14:textId="77777777" w:rsidR="00E05E91" w:rsidRDefault="00BC59F6">
            <w:r>
              <w:rPr>
                <w:sz w:val="20"/>
                <w:szCs w:val="20"/>
              </w:rPr>
              <w:t>Implementation</w:t>
            </w:r>
          </w:p>
        </w:tc>
        <w:tc>
          <w:tcPr>
            <w:tcW w:w="750" w:type="dxa"/>
            <w:shd w:val="clear" w:color="auto" w:fill="F2F5FA"/>
            <w:tcMar>
              <w:top w:w="60" w:type="dxa"/>
              <w:left w:w="100" w:type="dxa"/>
              <w:bottom w:w="60" w:type="dxa"/>
              <w:right w:w="100" w:type="dxa"/>
            </w:tcMar>
            <w:vAlign w:val="center"/>
          </w:tcPr>
          <w:p w14:paraId="19BB4F92" w14:textId="77777777" w:rsidR="00E05E91" w:rsidRDefault="00BC59F6">
            <w:r>
              <w:rPr>
                <w:sz w:val="20"/>
                <w:szCs w:val="20"/>
              </w:rPr>
              <w:t>NA</w:t>
            </w:r>
          </w:p>
        </w:tc>
        <w:tc>
          <w:tcPr>
            <w:tcW w:w="3700" w:type="dxa"/>
            <w:shd w:val="clear" w:color="auto" w:fill="F2F5FA"/>
            <w:tcMar>
              <w:top w:w="60" w:type="dxa"/>
              <w:left w:w="100" w:type="dxa"/>
              <w:bottom w:w="60" w:type="dxa"/>
              <w:right w:w="100" w:type="dxa"/>
            </w:tcMar>
            <w:vAlign w:val="center"/>
          </w:tcPr>
          <w:p w14:paraId="41E851EE" w14:textId="77777777" w:rsidR="00E05E91" w:rsidRDefault="00BC59F6">
            <w:r>
              <w:rPr>
                <w:sz w:val="20"/>
                <w:szCs w:val="20"/>
              </w:rPr>
              <w:t>Not applicable — a single source dataset was used; no join was required.</w:t>
            </w:r>
          </w:p>
        </w:tc>
      </w:tr>
      <w:tr w:rsidR="00E05E91" w14:paraId="1792AB8C" w14:textId="77777777">
        <w:tc>
          <w:tcPr>
            <w:tcW w:w="350" w:type="dxa"/>
            <w:tcMar>
              <w:top w:w="60" w:type="dxa"/>
              <w:left w:w="100" w:type="dxa"/>
              <w:bottom w:w="60" w:type="dxa"/>
              <w:right w:w="100" w:type="dxa"/>
            </w:tcMar>
            <w:vAlign w:val="center"/>
          </w:tcPr>
          <w:p w14:paraId="61B8A651" w14:textId="77777777" w:rsidR="00E05E91" w:rsidRDefault="00BC59F6">
            <w:r>
              <w:rPr>
                <w:sz w:val="20"/>
                <w:szCs w:val="20"/>
              </w:rPr>
              <w:t>9</w:t>
            </w:r>
          </w:p>
        </w:tc>
        <w:tc>
          <w:tcPr>
            <w:tcW w:w="3050" w:type="dxa"/>
            <w:tcMar>
              <w:top w:w="60" w:type="dxa"/>
              <w:left w:w="100" w:type="dxa"/>
              <w:bottom w:w="60" w:type="dxa"/>
              <w:right w:w="100" w:type="dxa"/>
            </w:tcMar>
            <w:vAlign w:val="center"/>
          </w:tcPr>
          <w:p w14:paraId="03D14D5E" w14:textId="77777777" w:rsidR="00E05E91" w:rsidRDefault="00BC59F6">
            <w:r>
              <w:rPr>
                <w:sz w:val="20"/>
                <w:szCs w:val="20"/>
              </w:rPr>
              <w:t>Did your project team identify and propose solutions to mitigate unintended biases in the dataset, especially omission and stereotype bias?</w:t>
            </w:r>
          </w:p>
        </w:tc>
        <w:tc>
          <w:tcPr>
            <w:tcW w:w="1150" w:type="dxa"/>
            <w:tcMar>
              <w:top w:w="60" w:type="dxa"/>
              <w:left w:w="100" w:type="dxa"/>
              <w:bottom w:w="60" w:type="dxa"/>
              <w:right w:w="100" w:type="dxa"/>
            </w:tcMar>
            <w:vAlign w:val="center"/>
          </w:tcPr>
          <w:p w14:paraId="0F91BDC2" w14:textId="77777777" w:rsidR="00E05E91" w:rsidRDefault="00BC59F6">
            <w:r>
              <w:rPr>
                <w:sz w:val="20"/>
                <w:szCs w:val="20"/>
              </w:rPr>
              <w:t>Implementation</w:t>
            </w:r>
          </w:p>
        </w:tc>
        <w:tc>
          <w:tcPr>
            <w:tcW w:w="750" w:type="dxa"/>
            <w:tcMar>
              <w:top w:w="60" w:type="dxa"/>
              <w:left w:w="100" w:type="dxa"/>
              <w:bottom w:w="60" w:type="dxa"/>
              <w:right w:w="100" w:type="dxa"/>
            </w:tcMar>
            <w:vAlign w:val="center"/>
          </w:tcPr>
          <w:p w14:paraId="65296E33" w14:textId="77777777" w:rsidR="00E05E91" w:rsidRDefault="00BC59F6">
            <w:r>
              <w:rPr>
                <w:sz w:val="20"/>
                <w:szCs w:val="20"/>
              </w:rPr>
              <w:t>YES</w:t>
            </w:r>
          </w:p>
        </w:tc>
        <w:tc>
          <w:tcPr>
            <w:tcW w:w="3700" w:type="dxa"/>
            <w:tcMar>
              <w:top w:w="60" w:type="dxa"/>
              <w:left w:w="100" w:type="dxa"/>
              <w:bottom w:w="60" w:type="dxa"/>
              <w:right w:w="100" w:type="dxa"/>
            </w:tcMar>
            <w:vAlign w:val="center"/>
          </w:tcPr>
          <w:p w14:paraId="0175999C" w14:textId="77777777" w:rsidR="00E05E91" w:rsidRDefault="00BC59F6">
            <w:r>
              <w:rPr>
                <w:sz w:val="20"/>
                <w:szCs w:val="20"/>
              </w:rPr>
              <w:t>(a) Leakage audit found Risk_Score reconstructs the label 100% of the time and excluded it (Section 2.2); (b) EDA found near-uniform 31–33% fraud rates across all categorical fields, ruling out an obvious categorical proxy (Section 2.3); (c) a formal Fairlearn subgroup audit (Section 5.1) surfaced two concrete FPR disparities (Mumbai, Tablet) that are documented as monitoring items rather than concealed.</w:t>
            </w:r>
          </w:p>
        </w:tc>
      </w:tr>
      <w:tr w:rsidR="00E05E91" w14:paraId="6C4E0D57" w14:textId="77777777">
        <w:tc>
          <w:tcPr>
            <w:tcW w:w="350" w:type="dxa"/>
            <w:shd w:val="clear" w:color="auto" w:fill="F2F5FA"/>
            <w:tcMar>
              <w:top w:w="60" w:type="dxa"/>
              <w:left w:w="100" w:type="dxa"/>
              <w:bottom w:w="60" w:type="dxa"/>
              <w:right w:w="100" w:type="dxa"/>
            </w:tcMar>
            <w:vAlign w:val="center"/>
          </w:tcPr>
          <w:p w14:paraId="70CBE456" w14:textId="77777777" w:rsidR="00E05E91" w:rsidRDefault="00BC59F6">
            <w:r>
              <w:rPr>
                <w:sz w:val="20"/>
                <w:szCs w:val="20"/>
              </w:rPr>
              <w:t>10</w:t>
            </w:r>
          </w:p>
        </w:tc>
        <w:tc>
          <w:tcPr>
            <w:tcW w:w="3050" w:type="dxa"/>
            <w:shd w:val="clear" w:color="auto" w:fill="F2F5FA"/>
            <w:tcMar>
              <w:top w:w="60" w:type="dxa"/>
              <w:left w:w="100" w:type="dxa"/>
              <w:bottom w:w="60" w:type="dxa"/>
              <w:right w:w="100" w:type="dxa"/>
            </w:tcMar>
            <w:vAlign w:val="center"/>
          </w:tcPr>
          <w:p w14:paraId="5903B1B6" w14:textId="77777777" w:rsidR="00E05E91" w:rsidRDefault="00BC59F6">
            <w:r>
              <w:rPr>
                <w:sz w:val="20"/>
                <w:szCs w:val="20"/>
              </w:rPr>
              <w:t>Did your team use different datasets for training, testing and validation of the AI model?</w:t>
            </w:r>
          </w:p>
        </w:tc>
        <w:tc>
          <w:tcPr>
            <w:tcW w:w="1150" w:type="dxa"/>
            <w:shd w:val="clear" w:color="auto" w:fill="F2F5FA"/>
            <w:tcMar>
              <w:top w:w="60" w:type="dxa"/>
              <w:left w:w="100" w:type="dxa"/>
              <w:bottom w:w="60" w:type="dxa"/>
              <w:right w:w="100" w:type="dxa"/>
            </w:tcMar>
            <w:vAlign w:val="center"/>
          </w:tcPr>
          <w:p w14:paraId="7DC57C17" w14:textId="77777777" w:rsidR="00E05E91" w:rsidRDefault="00BC59F6">
            <w:r>
              <w:rPr>
                <w:sz w:val="20"/>
                <w:szCs w:val="20"/>
              </w:rPr>
              <w:t>Implementation</w:t>
            </w:r>
          </w:p>
        </w:tc>
        <w:tc>
          <w:tcPr>
            <w:tcW w:w="750" w:type="dxa"/>
            <w:shd w:val="clear" w:color="auto" w:fill="F2F5FA"/>
            <w:tcMar>
              <w:top w:w="60" w:type="dxa"/>
              <w:left w:w="100" w:type="dxa"/>
              <w:bottom w:w="60" w:type="dxa"/>
              <w:right w:w="100" w:type="dxa"/>
            </w:tcMar>
            <w:vAlign w:val="center"/>
          </w:tcPr>
          <w:p w14:paraId="1C366A8E" w14:textId="77777777" w:rsidR="00E05E91" w:rsidRDefault="00BC59F6">
            <w:r>
              <w:rPr>
                <w:sz w:val="20"/>
                <w:szCs w:val="20"/>
              </w:rPr>
              <w:t>YES</w:t>
            </w:r>
          </w:p>
        </w:tc>
        <w:tc>
          <w:tcPr>
            <w:tcW w:w="3700" w:type="dxa"/>
            <w:shd w:val="clear" w:color="auto" w:fill="F2F5FA"/>
            <w:tcMar>
              <w:top w:w="60" w:type="dxa"/>
              <w:left w:w="100" w:type="dxa"/>
              <w:bottom w:w="60" w:type="dxa"/>
              <w:right w:w="100" w:type="dxa"/>
            </w:tcMar>
            <w:vAlign w:val="center"/>
          </w:tcPr>
          <w:p w14:paraId="6EA28826" w14:textId="77777777" w:rsidR="00E05E91" w:rsidRDefault="00BC59F6">
            <w:r>
              <w:rPr>
                <w:sz w:val="20"/>
                <w:szCs w:val="20"/>
              </w:rPr>
              <w:t>Stratified 60/20/20 split (random_state = 42); the test split was held out and untouched until champion selection and threshold-freezing were complete (Section 2.5, 3.4–3.5).</w:t>
            </w:r>
          </w:p>
        </w:tc>
      </w:tr>
      <w:tr w:rsidR="00E05E91" w14:paraId="2659B585" w14:textId="77777777">
        <w:tc>
          <w:tcPr>
            <w:tcW w:w="350" w:type="dxa"/>
            <w:tcMar>
              <w:top w:w="60" w:type="dxa"/>
              <w:left w:w="100" w:type="dxa"/>
              <w:bottom w:w="60" w:type="dxa"/>
              <w:right w:w="100" w:type="dxa"/>
            </w:tcMar>
            <w:vAlign w:val="center"/>
          </w:tcPr>
          <w:p w14:paraId="0962C668" w14:textId="77777777" w:rsidR="00E05E91" w:rsidRDefault="00BC59F6">
            <w:r>
              <w:rPr>
                <w:sz w:val="20"/>
                <w:szCs w:val="20"/>
              </w:rPr>
              <w:t>11</w:t>
            </w:r>
          </w:p>
        </w:tc>
        <w:tc>
          <w:tcPr>
            <w:tcW w:w="3050" w:type="dxa"/>
            <w:tcMar>
              <w:top w:w="60" w:type="dxa"/>
              <w:left w:w="100" w:type="dxa"/>
              <w:bottom w:w="60" w:type="dxa"/>
              <w:right w:w="100" w:type="dxa"/>
            </w:tcMar>
            <w:vAlign w:val="center"/>
          </w:tcPr>
          <w:p w14:paraId="2D624ABD" w14:textId="77777777" w:rsidR="00E05E91" w:rsidRDefault="00BC59F6">
            <w:r>
              <w:rPr>
                <w:sz w:val="20"/>
                <w:szCs w:val="20"/>
              </w:rPr>
              <w:t>Can your project team explain how the deployed AI model functions and arrives at a particular prediction?</w:t>
            </w:r>
          </w:p>
        </w:tc>
        <w:tc>
          <w:tcPr>
            <w:tcW w:w="1150" w:type="dxa"/>
            <w:tcMar>
              <w:top w:w="60" w:type="dxa"/>
              <w:left w:w="100" w:type="dxa"/>
              <w:bottom w:w="60" w:type="dxa"/>
              <w:right w:w="100" w:type="dxa"/>
            </w:tcMar>
            <w:vAlign w:val="center"/>
          </w:tcPr>
          <w:p w14:paraId="2EDA0F06" w14:textId="77777777" w:rsidR="00E05E91" w:rsidRDefault="00BC59F6">
            <w:r>
              <w:rPr>
                <w:sz w:val="20"/>
                <w:szCs w:val="20"/>
              </w:rPr>
              <w:t>Implementation</w:t>
            </w:r>
          </w:p>
        </w:tc>
        <w:tc>
          <w:tcPr>
            <w:tcW w:w="750" w:type="dxa"/>
            <w:tcMar>
              <w:top w:w="60" w:type="dxa"/>
              <w:left w:w="100" w:type="dxa"/>
              <w:bottom w:w="60" w:type="dxa"/>
              <w:right w:w="100" w:type="dxa"/>
            </w:tcMar>
            <w:vAlign w:val="center"/>
          </w:tcPr>
          <w:p w14:paraId="7E7F3543" w14:textId="77777777" w:rsidR="00E05E91" w:rsidRDefault="00BC59F6">
            <w:r>
              <w:rPr>
                <w:sz w:val="20"/>
                <w:szCs w:val="20"/>
              </w:rPr>
              <w:t>YES</w:t>
            </w:r>
          </w:p>
        </w:tc>
        <w:tc>
          <w:tcPr>
            <w:tcW w:w="3700" w:type="dxa"/>
            <w:tcMar>
              <w:top w:w="60" w:type="dxa"/>
              <w:left w:w="100" w:type="dxa"/>
              <w:bottom w:w="60" w:type="dxa"/>
              <w:right w:w="100" w:type="dxa"/>
            </w:tcMar>
            <w:vAlign w:val="center"/>
          </w:tcPr>
          <w:p w14:paraId="712B549B" w14:textId="77777777" w:rsidR="00E05E91" w:rsidRDefault="00BC59F6">
            <w:r>
              <w:rPr>
                <w:sz w:val="20"/>
                <w:szCs w:val="20"/>
              </w:rPr>
              <w:t xml:space="preserve">Global (SHAP </w:t>
            </w:r>
            <w:proofErr w:type="spellStart"/>
            <w:r>
              <w:rPr>
                <w:sz w:val="20"/>
                <w:szCs w:val="20"/>
              </w:rPr>
              <w:t>beeswarm</w:t>
            </w:r>
            <w:proofErr w:type="spellEnd"/>
            <w:r>
              <w:rPr>
                <w:sz w:val="20"/>
                <w:szCs w:val="20"/>
              </w:rPr>
              <w:t>/bar) and local (SHAP waterfall for a true-positive, false-negative and false-positive case) explanations were produced (Section 5.2); the demo application also surfaces the fraud probability and decision threshold alongside every live prediction (Section 4.5).</w:t>
            </w:r>
          </w:p>
        </w:tc>
      </w:tr>
    </w:tbl>
    <w:p w14:paraId="5A9588DB" w14:textId="77777777" w:rsidR="00E05E91" w:rsidRDefault="00BC59F6" w:rsidP="00813A16">
      <w:pPr>
        <w:spacing w:after="160" w:line="276" w:lineRule="auto"/>
      </w:pPr>
      <w:r>
        <w:t>Project name: Real-Time Credit Card Fraud Detection. Project description: card-not-present and point-of-sale fraud is a significant source of direct financial loss and customer-trust erosion for card issuers and payment processors; this project builds, deploys and operationalises a machine-learning-based fraud detection system that scores individual transactions in near real time and routes them to an automated allow / manual-review / block decision.</w:t>
      </w:r>
    </w:p>
    <w:p w14:paraId="26D9FC0B" w14:textId="77777777" w:rsidR="00C73433" w:rsidRDefault="00C73433">
      <w:pPr>
        <w:rPr>
          <w:b/>
          <w:bCs/>
          <w:color w:val="1F3864"/>
          <w:sz w:val="32"/>
          <w:szCs w:val="32"/>
        </w:rPr>
      </w:pPr>
      <w:r>
        <w:br w:type="page"/>
      </w:r>
    </w:p>
    <w:p w14:paraId="35B015B9" w14:textId="7BEBF9C5" w:rsidR="00E05E91" w:rsidRDefault="00BC59F6">
      <w:pPr>
        <w:pStyle w:val="Heading1"/>
      </w:pPr>
      <w:bookmarkStart w:id="34" w:name="_Toc238675881"/>
      <w:r>
        <w:lastRenderedPageBreak/>
        <w:t>7. Project Artifacts</w:t>
      </w:r>
      <w:bookmarkEnd w:id="34"/>
    </w:p>
    <w:p w14:paraId="3F3E1DB8" w14:textId="77777777" w:rsidR="00E05E91" w:rsidRDefault="00BC59F6" w:rsidP="00813A16">
      <w:pPr>
        <w:spacing w:after="160" w:line="276" w:lineRule="auto"/>
      </w:pPr>
      <w:r>
        <w:t>All code, tracking and deployment artefacts run inside the class AWS account (ap-southeast-1) under the Team07 SageMaker execution role and are not public-internet-facing, consistent with the classroom security policy (ISAGO Q4, Section 6). The following are submitted with this report:</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600"/>
      </w:tblGrid>
      <w:tr w:rsidR="00E05E91" w14:paraId="4A1C4369" w14:textId="77777777">
        <w:trPr>
          <w:tblHeader/>
        </w:trPr>
        <w:tc>
          <w:tcPr>
            <w:tcW w:w="2400" w:type="dxa"/>
            <w:shd w:val="clear" w:color="auto" w:fill="1F3864"/>
            <w:tcMar>
              <w:top w:w="60" w:type="dxa"/>
              <w:left w:w="100" w:type="dxa"/>
              <w:bottom w:w="60" w:type="dxa"/>
              <w:right w:w="100" w:type="dxa"/>
            </w:tcMar>
            <w:vAlign w:val="center"/>
          </w:tcPr>
          <w:p w14:paraId="4D06E892" w14:textId="77777777" w:rsidR="00E05E91" w:rsidRDefault="00BC59F6">
            <w:pPr>
              <w:jc w:val="center"/>
            </w:pPr>
            <w:r>
              <w:rPr>
                <w:b/>
                <w:bCs/>
                <w:color w:val="FFFFFF"/>
                <w:sz w:val="20"/>
                <w:szCs w:val="20"/>
              </w:rPr>
              <w:t>Artefact</w:t>
            </w:r>
          </w:p>
        </w:tc>
        <w:tc>
          <w:tcPr>
            <w:tcW w:w="6600" w:type="dxa"/>
            <w:shd w:val="clear" w:color="auto" w:fill="1F3864"/>
            <w:tcMar>
              <w:top w:w="60" w:type="dxa"/>
              <w:left w:w="100" w:type="dxa"/>
              <w:bottom w:w="60" w:type="dxa"/>
              <w:right w:w="100" w:type="dxa"/>
            </w:tcMar>
            <w:vAlign w:val="center"/>
          </w:tcPr>
          <w:p w14:paraId="1D1502E1" w14:textId="77777777" w:rsidR="00E05E91" w:rsidRDefault="00BC59F6">
            <w:pPr>
              <w:jc w:val="center"/>
            </w:pPr>
            <w:r>
              <w:rPr>
                <w:b/>
                <w:bCs/>
                <w:color w:val="FFFFFF"/>
                <w:sz w:val="20"/>
                <w:szCs w:val="20"/>
              </w:rPr>
              <w:t>Reference</w:t>
            </w:r>
          </w:p>
        </w:tc>
      </w:tr>
      <w:tr w:rsidR="00E05E91" w14:paraId="37442F64" w14:textId="77777777">
        <w:tc>
          <w:tcPr>
            <w:tcW w:w="2400" w:type="dxa"/>
            <w:tcMar>
              <w:top w:w="60" w:type="dxa"/>
              <w:left w:w="100" w:type="dxa"/>
              <w:bottom w:w="60" w:type="dxa"/>
              <w:right w:w="100" w:type="dxa"/>
            </w:tcMar>
            <w:vAlign w:val="center"/>
          </w:tcPr>
          <w:p w14:paraId="3952EC89" w14:textId="77777777" w:rsidR="00E05E91" w:rsidRDefault="00BC59F6">
            <w:r>
              <w:rPr>
                <w:sz w:val="20"/>
                <w:szCs w:val="20"/>
              </w:rPr>
              <w:t>Source code (Jupyter notebooks)</w:t>
            </w:r>
          </w:p>
        </w:tc>
        <w:tc>
          <w:tcPr>
            <w:tcW w:w="6600" w:type="dxa"/>
            <w:tcMar>
              <w:top w:w="60" w:type="dxa"/>
              <w:left w:w="100" w:type="dxa"/>
              <w:bottom w:w="60" w:type="dxa"/>
              <w:right w:w="100" w:type="dxa"/>
            </w:tcMar>
            <w:vAlign w:val="center"/>
          </w:tcPr>
          <w:p w14:paraId="3D4911FF" w14:textId="77777777" w:rsidR="00E05E91" w:rsidRDefault="00BC59F6">
            <w:r>
              <w:rPr>
                <w:sz w:val="20"/>
                <w:szCs w:val="20"/>
              </w:rPr>
              <w:t>ITI113MLOps_Project01Setup.ipynb, …02Experiments.ipynb, …03Pipeline.ipynb, …04App.ipynb, …05ResponsibleAI.ipynb — submitted alongside this report in the assignment ZIP</w:t>
            </w:r>
          </w:p>
        </w:tc>
      </w:tr>
      <w:tr w:rsidR="00E05E91" w14:paraId="320CD8DD" w14:textId="77777777">
        <w:tc>
          <w:tcPr>
            <w:tcW w:w="2400" w:type="dxa"/>
            <w:shd w:val="clear" w:color="auto" w:fill="F2F5FA"/>
            <w:tcMar>
              <w:top w:w="60" w:type="dxa"/>
              <w:left w:w="100" w:type="dxa"/>
              <w:bottom w:w="60" w:type="dxa"/>
              <w:right w:w="100" w:type="dxa"/>
            </w:tcMar>
            <w:vAlign w:val="center"/>
          </w:tcPr>
          <w:p w14:paraId="4DDADB4E" w14:textId="77777777" w:rsidR="00E05E91" w:rsidRDefault="00BC59F6">
            <w:r>
              <w:rPr>
                <w:sz w:val="20"/>
                <w:szCs w:val="20"/>
              </w:rPr>
              <w:t>Dataset</w:t>
            </w:r>
          </w:p>
        </w:tc>
        <w:tc>
          <w:tcPr>
            <w:tcW w:w="6600" w:type="dxa"/>
            <w:shd w:val="clear" w:color="auto" w:fill="F2F5FA"/>
            <w:tcMar>
              <w:top w:w="60" w:type="dxa"/>
              <w:left w:w="100" w:type="dxa"/>
              <w:bottom w:w="60" w:type="dxa"/>
              <w:right w:w="100" w:type="dxa"/>
            </w:tcMar>
            <w:vAlign w:val="center"/>
          </w:tcPr>
          <w:p w14:paraId="601C2037" w14:textId="77777777" w:rsidR="00E05E91" w:rsidRDefault="00BC59F6">
            <w:r>
              <w:rPr>
                <w:sz w:val="20"/>
                <w:szCs w:val="20"/>
              </w:rPr>
              <w:t>credit_card_fraud.csv (fraud_dataset.csv), submitted alongside this report; original source: Kaggle “Fraud Detection Transactions Dataset” (Section 2.1)</w:t>
            </w:r>
          </w:p>
        </w:tc>
      </w:tr>
      <w:tr w:rsidR="00E05E91" w14:paraId="48950C1F" w14:textId="77777777">
        <w:tc>
          <w:tcPr>
            <w:tcW w:w="2400" w:type="dxa"/>
            <w:tcMar>
              <w:top w:w="60" w:type="dxa"/>
              <w:left w:w="100" w:type="dxa"/>
              <w:bottom w:w="60" w:type="dxa"/>
              <w:right w:w="100" w:type="dxa"/>
            </w:tcMar>
            <w:vAlign w:val="center"/>
          </w:tcPr>
          <w:p w14:paraId="31E86BEE" w14:textId="77777777" w:rsidR="00E05E91" w:rsidRDefault="00BC59F6">
            <w:r>
              <w:rPr>
                <w:sz w:val="20"/>
                <w:szCs w:val="20"/>
              </w:rPr>
              <w:t>Experiment tracking</w:t>
            </w:r>
          </w:p>
        </w:tc>
        <w:tc>
          <w:tcPr>
            <w:tcW w:w="6600" w:type="dxa"/>
            <w:tcMar>
              <w:top w:w="60" w:type="dxa"/>
              <w:left w:w="100" w:type="dxa"/>
              <w:bottom w:w="60" w:type="dxa"/>
              <w:right w:w="100" w:type="dxa"/>
            </w:tcMar>
            <w:vAlign w:val="center"/>
          </w:tcPr>
          <w:p w14:paraId="3C81548A" w14:textId="77777777" w:rsidR="00E05E91" w:rsidRDefault="00BC59F6">
            <w:r>
              <w:rPr>
                <w:sz w:val="20"/>
                <w:szCs w:val="20"/>
              </w:rPr>
              <w:t>SageMaker MLflow App iti113-26s1-team07-mlflow-app, experiment ITI113/team07/Experiment1 (Section 4.2) — accessible to the Team07 role via a short-lived presigned URL generated from Notebook 01; screenshots of runs are provided as evidence rather than a persistent public link</w:t>
            </w:r>
          </w:p>
        </w:tc>
      </w:tr>
      <w:tr w:rsidR="00E05E91" w14:paraId="43449FDE" w14:textId="77777777">
        <w:tc>
          <w:tcPr>
            <w:tcW w:w="2400" w:type="dxa"/>
            <w:shd w:val="clear" w:color="auto" w:fill="F2F5FA"/>
            <w:tcMar>
              <w:top w:w="60" w:type="dxa"/>
              <w:left w:w="100" w:type="dxa"/>
              <w:bottom w:w="60" w:type="dxa"/>
              <w:right w:w="100" w:type="dxa"/>
            </w:tcMar>
            <w:vAlign w:val="center"/>
          </w:tcPr>
          <w:p w14:paraId="18FEE0DF" w14:textId="77777777" w:rsidR="00E05E91" w:rsidRDefault="00BC59F6">
            <w:r>
              <w:rPr>
                <w:sz w:val="20"/>
                <w:szCs w:val="20"/>
              </w:rPr>
              <w:t>Model registry</w:t>
            </w:r>
          </w:p>
        </w:tc>
        <w:tc>
          <w:tcPr>
            <w:tcW w:w="6600" w:type="dxa"/>
            <w:shd w:val="clear" w:color="auto" w:fill="F2F5FA"/>
            <w:tcMar>
              <w:top w:w="60" w:type="dxa"/>
              <w:left w:w="100" w:type="dxa"/>
              <w:bottom w:w="60" w:type="dxa"/>
              <w:right w:w="100" w:type="dxa"/>
            </w:tcMar>
            <w:vAlign w:val="center"/>
          </w:tcPr>
          <w:p w14:paraId="05059C2A" w14:textId="77777777" w:rsidR="00E05E91" w:rsidRDefault="00BC59F6">
            <w:r>
              <w:rPr>
                <w:sz w:val="20"/>
                <w:szCs w:val="20"/>
              </w:rPr>
              <w:t>SageMaker Model Package Group team07-credit-card-fraud-detection (Fig. B.2)</w:t>
            </w:r>
          </w:p>
        </w:tc>
      </w:tr>
      <w:tr w:rsidR="00E05E91" w14:paraId="76A203DE" w14:textId="77777777">
        <w:tc>
          <w:tcPr>
            <w:tcW w:w="2400" w:type="dxa"/>
            <w:tcMar>
              <w:top w:w="60" w:type="dxa"/>
              <w:left w:w="100" w:type="dxa"/>
              <w:bottom w:w="60" w:type="dxa"/>
              <w:right w:w="100" w:type="dxa"/>
            </w:tcMar>
            <w:vAlign w:val="center"/>
          </w:tcPr>
          <w:p w14:paraId="3AB5F2B9" w14:textId="77777777" w:rsidR="00E05E91" w:rsidRDefault="00BC59F6">
            <w:r>
              <w:rPr>
                <w:sz w:val="20"/>
                <w:szCs w:val="20"/>
              </w:rPr>
              <w:t>Live endpoint (Final Presentation)</w:t>
            </w:r>
          </w:p>
        </w:tc>
        <w:tc>
          <w:tcPr>
            <w:tcW w:w="6600" w:type="dxa"/>
            <w:tcMar>
              <w:top w:w="60" w:type="dxa"/>
              <w:left w:w="100" w:type="dxa"/>
              <w:bottom w:w="60" w:type="dxa"/>
              <w:right w:w="100" w:type="dxa"/>
            </w:tcMar>
            <w:vAlign w:val="center"/>
          </w:tcPr>
          <w:p w14:paraId="712D6C56" w14:textId="77777777" w:rsidR="00E05E91" w:rsidRDefault="00BC59F6">
            <w:r>
              <w:rPr>
                <w:sz w:val="20"/>
                <w:szCs w:val="20"/>
              </w:rPr>
              <w:t>team07-fraud-v12-endpoint-1787553989 — InService, Model Package version 12, XGBoost champion (Section 4.4)</w:t>
            </w:r>
          </w:p>
        </w:tc>
      </w:tr>
      <w:tr w:rsidR="00E05E91" w14:paraId="4374E7F8" w14:textId="77777777">
        <w:tc>
          <w:tcPr>
            <w:tcW w:w="2400" w:type="dxa"/>
            <w:shd w:val="clear" w:color="auto" w:fill="F2F5FA"/>
            <w:tcMar>
              <w:top w:w="60" w:type="dxa"/>
              <w:left w:w="100" w:type="dxa"/>
              <w:bottom w:w="60" w:type="dxa"/>
              <w:right w:w="100" w:type="dxa"/>
            </w:tcMar>
            <w:vAlign w:val="center"/>
          </w:tcPr>
          <w:p w14:paraId="407B59C1" w14:textId="77777777" w:rsidR="00E05E91" w:rsidRDefault="00BC59F6">
            <w:r>
              <w:rPr>
                <w:sz w:val="20"/>
                <w:szCs w:val="20"/>
              </w:rPr>
              <w:t>Demo application</w:t>
            </w:r>
          </w:p>
        </w:tc>
        <w:tc>
          <w:tcPr>
            <w:tcW w:w="6600" w:type="dxa"/>
            <w:shd w:val="clear" w:color="auto" w:fill="F2F5FA"/>
            <w:tcMar>
              <w:top w:w="60" w:type="dxa"/>
              <w:left w:w="100" w:type="dxa"/>
              <w:bottom w:w="60" w:type="dxa"/>
              <w:right w:w="100" w:type="dxa"/>
            </w:tcMar>
            <w:vAlign w:val="center"/>
          </w:tcPr>
          <w:p w14:paraId="572F0F90" w14:textId="77777777" w:rsidR="00E05E91" w:rsidRDefault="00BC59F6">
            <w:r>
              <w:rPr>
                <w:sz w:val="20"/>
                <w:szCs w:val="20"/>
              </w:rPr>
              <w:t>Gradio app in Notebook 04, served via the SageMaker Studio Jupyter-Server-Proxy inside the authenticated Team07 Studio space (Fig. B.3); not internet-public by design</w:t>
            </w:r>
          </w:p>
        </w:tc>
      </w:tr>
      <w:tr w:rsidR="00E05E91" w14:paraId="0AA19BD1" w14:textId="77777777">
        <w:tc>
          <w:tcPr>
            <w:tcW w:w="2400" w:type="dxa"/>
            <w:tcMar>
              <w:top w:w="60" w:type="dxa"/>
              <w:left w:w="100" w:type="dxa"/>
              <w:bottom w:w="60" w:type="dxa"/>
              <w:right w:w="100" w:type="dxa"/>
            </w:tcMar>
            <w:vAlign w:val="center"/>
          </w:tcPr>
          <w:p w14:paraId="76F3FB11" w14:textId="77777777" w:rsidR="00E05E91" w:rsidRDefault="00BC59F6">
            <w:r>
              <w:rPr>
                <w:sz w:val="20"/>
                <w:szCs w:val="20"/>
              </w:rPr>
              <w:t>Responsible-AI evidence</w:t>
            </w:r>
          </w:p>
        </w:tc>
        <w:tc>
          <w:tcPr>
            <w:tcW w:w="6600" w:type="dxa"/>
            <w:tcMar>
              <w:top w:w="60" w:type="dxa"/>
              <w:left w:w="100" w:type="dxa"/>
              <w:bottom w:w="60" w:type="dxa"/>
              <w:right w:w="100" w:type="dxa"/>
            </w:tcMar>
            <w:vAlign w:val="center"/>
          </w:tcPr>
          <w:p w14:paraId="08F3C38D" w14:textId="77777777" w:rsidR="00E05E91" w:rsidRDefault="00BC59F6">
            <w:r>
              <w:rPr>
                <w:sz w:val="20"/>
                <w:szCs w:val="20"/>
              </w:rPr>
              <w:t>responsible_ai_outputs/ directory generated by Notebook 05 (fairness tables, SHAP plots, robustness tables, JSON summary) — referenced throughout Section 5</w:t>
            </w:r>
          </w:p>
        </w:tc>
      </w:tr>
      <w:tr w:rsidR="00E05E91" w14:paraId="06D00330" w14:textId="77777777">
        <w:tc>
          <w:tcPr>
            <w:tcW w:w="2400" w:type="dxa"/>
            <w:shd w:val="clear" w:color="auto" w:fill="F2F5FA"/>
            <w:tcMar>
              <w:top w:w="60" w:type="dxa"/>
              <w:left w:w="100" w:type="dxa"/>
              <w:bottom w:w="60" w:type="dxa"/>
              <w:right w:w="100" w:type="dxa"/>
            </w:tcMar>
            <w:vAlign w:val="center"/>
          </w:tcPr>
          <w:p w14:paraId="74E35F1D" w14:textId="77777777" w:rsidR="00E05E91" w:rsidRDefault="00BC59F6">
            <w:r>
              <w:rPr>
                <w:sz w:val="20"/>
                <w:szCs w:val="20"/>
              </w:rPr>
              <w:t>Presentation slides</w:t>
            </w:r>
          </w:p>
        </w:tc>
        <w:tc>
          <w:tcPr>
            <w:tcW w:w="6600" w:type="dxa"/>
            <w:shd w:val="clear" w:color="auto" w:fill="F2F5FA"/>
            <w:tcMar>
              <w:top w:w="60" w:type="dxa"/>
              <w:left w:w="100" w:type="dxa"/>
              <w:bottom w:w="60" w:type="dxa"/>
              <w:right w:w="100" w:type="dxa"/>
            </w:tcMar>
            <w:vAlign w:val="center"/>
          </w:tcPr>
          <w:p w14:paraId="51C4D298" w14:textId="77777777" w:rsidR="00E05E91" w:rsidRDefault="00BC59F6">
            <w:r>
              <w:rPr>
                <w:sz w:val="20"/>
                <w:szCs w:val="20"/>
              </w:rPr>
              <w:t>Submitted separately for the 26 August 2026 Final Presentation, per the module's ZIP submission checklist</w:t>
            </w:r>
          </w:p>
        </w:tc>
      </w:tr>
    </w:tbl>
    <w:p w14:paraId="3FDF7B98" w14:textId="77777777" w:rsidR="00410774" w:rsidRDefault="00410774">
      <w:pPr>
        <w:rPr>
          <w:b/>
          <w:bCs/>
          <w:color w:val="1F3864"/>
          <w:sz w:val="32"/>
          <w:szCs w:val="32"/>
        </w:rPr>
      </w:pPr>
      <w:r>
        <w:br w:type="page"/>
      </w:r>
    </w:p>
    <w:p w14:paraId="7517067A" w14:textId="49864A5C" w:rsidR="00E05E91" w:rsidRDefault="00BC59F6">
      <w:pPr>
        <w:pStyle w:val="Heading1"/>
      </w:pPr>
      <w:bookmarkStart w:id="35" w:name="_Toc238675882"/>
      <w:r>
        <w:lastRenderedPageBreak/>
        <w:t>8. Individual Contribution</w:t>
      </w:r>
      <w:bookmarkEnd w:id="35"/>
    </w:p>
    <w:p w14:paraId="0F605F73" w14:textId="77777777" w:rsidR="00E05E91" w:rsidRDefault="00BC59F6" w:rsidP="00813A16">
      <w:pPr>
        <w:spacing w:after="160" w:line="276" w:lineRule="auto"/>
      </w:pPr>
      <w:r>
        <w:t>Contributions follow the focus-area allocation agreed in the Project Proposal (Section 7 of that document) and confirmed unchanged in the Progress Check Report. All three members jointly own Data &amp; EDA framing (Focus Area A) and Analysis &amp; Communication (Focus Area D); each member leads one primary focus area and contributed the corresponding governance items.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8"/>
        <w:gridCol w:w="2051"/>
        <w:gridCol w:w="1863"/>
        <w:gridCol w:w="2878"/>
      </w:tblGrid>
      <w:tr w:rsidR="00E05E91" w14:paraId="4DF022F9" w14:textId="77777777">
        <w:trPr>
          <w:tblHeader/>
        </w:trPr>
        <w:tc>
          <w:tcPr>
            <w:tcW w:w="2400" w:type="dxa"/>
            <w:shd w:val="clear" w:color="auto" w:fill="1F3864"/>
            <w:tcMar>
              <w:top w:w="60" w:type="dxa"/>
              <w:left w:w="100" w:type="dxa"/>
              <w:bottom w:w="60" w:type="dxa"/>
              <w:right w:w="100" w:type="dxa"/>
            </w:tcMar>
            <w:vAlign w:val="center"/>
          </w:tcPr>
          <w:p w14:paraId="7F3A6C41" w14:textId="77777777" w:rsidR="00E05E91" w:rsidRDefault="00BC59F6">
            <w:pPr>
              <w:jc w:val="center"/>
            </w:pPr>
            <w:r>
              <w:rPr>
                <w:b/>
                <w:bCs/>
                <w:color w:val="FFFFFF"/>
                <w:sz w:val="20"/>
                <w:szCs w:val="20"/>
              </w:rPr>
              <w:t>Team member</w:t>
            </w:r>
          </w:p>
        </w:tc>
        <w:tc>
          <w:tcPr>
            <w:tcW w:w="2200" w:type="dxa"/>
            <w:shd w:val="clear" w:color="auto" w:fill="1F3864"/>
            <w:tcMar>
              <w:top w:w="60" w:type="dxa"/>
              <w:left w:w="100" w:type="dxa"/>
              <w:bottom w:w="60" w:type="dxa"/>
              <w:right w:w="100" w:type="dxa"/>
            </w:tcMar>
            <w:vAlign w:val="center"/>
          </w:tcPr>
          <w:p w14:paraId="7F5803A1" w14:textId="77777777" w:rsidR="00E05E91" w:rsidRDefault="00BC59F6">
            <w:pPr>
              <w:jc w:val="center"/>
            </w:pPr>
            <w:r>
              <w:rPr>
                <w:b/>
                <w:bCs/>
                <w:color w:val="FFFFFF"/>
                <w:sz w:val="20"/>
                <w:szCs w:val="20"/>
              </w:rPr>
              <w:t>Primary focus area</w:t>
            </w:r>
          </w:p>
        </w:tc>
        <w:tc>
          <w:tcPr>
            <w:tcW w:w="2000" w:type="dxa"/>
            <w:shd w:val="clear" w:color="auto" w:fill="1F3864"/>
            <w:tcMar>
              <w:top w:w="60" w:type="dxa"/>
              <w:left w:w="100" w:type="dxa"/>
              <w:bottom w:w="60" w:type="dxa"/>
              <w:right w:w="100" w:type="dxa"/>
            </w:tcMar>
            <w:vAlign w:val="center"/>
          </w:tcPr>
          <w:p w14:paraId="6E9027CE" w14:textId="77777777" w:rsidR="00E05E91" w:rsidRDefault="00BC59F6">
            <w:pPr>
              <w:jc w:val="center"/>
            </w:pPr>
            <w:r>
              <w:rPr>
                <w:b/>
                <w:bCs/>
                <w:color w:val="FFFFFF"/>
                <w:sz w:val="20"/>
                <w:szCs w:val="20"/>
              </w:rPr>
              <w:t>Report sections authored</w:t>
            </w:r>
          </w:p>
        </w:tc>
        <w:tc>
          <w:tcPr>
            <w:tcW w:w="2400" w:type="dxa"/>
            <w:shd w:val="clear" w:color="auto" w:fill="1F3864"/>
            <w:tcMar>
              <w:top w:w="60" w:type="dxa"/>
              <w:left w:w="100" w:type="dxa"/>
              <w:bottom w:w="60" w:type="dxa"/>
              <w:right w:w="100" w:type="dxa"/>
            </w:tcMar>
            <w:vAlign w:val="center"/>
          </w:tcPr>
          <w:p w14:paraId="2B53EE77" w14:textId="77777777" w:rsidR="00E05E91" w:rsidRDefault="00BC59F6">
            <w:pPr>
              <w:jc w:val="center"/>
            </w:pPr>
            <w:r>
              <w:rPr>
                <w:b/>
                <w:bCs/>
                <w:color w:val="FFFFFF"/>
                <w:sz w:val="20"/>
                <w:szCs w:val="20"/>
              </w:rPr>
              <w:t>Key deliverables</w:t>
            </w:r>
          </w:p>
        </w:tc>
      </w:tr>
      <w:tr w:rsidR="00E05E91" w14:paraId="38F42D4B" w14:textId="77777777">
        <w:tc>
          <w:tcPr>
            <w:tcW w:w="2400" w:type="dxa"/>
            <w:tcMar>
              <w:top w:w="60" w:type="dxa"/>
              <w:left w:w="100" w:type="dxa"/>
              <w:bottom w:w="60" w:type="dxa"/>
              <w:right w:w="100" w:type="dxa"/>
            </w:tcMar>
            <w:vAlign w:val="center"/>
          </w:tcPr>
          <w:p w14:paraId="107A78D6" w14:textId="77777777" w:rsidR="00E05E91" w:rsidRDefault="00BC59F6">
            <w:r>
              <w:rPr>
                <w:sz w:val="20"/>
                <w:szCs w:val="20"/>
              </w:rPr>
              <w:t>Maung Naing Win Kyaw (4288602M)</w:t>
            </w:r>
          </w:p>
        </w:tc>
        <w:tc>
          <w:tcPr>
            <w:tcW w:w="2200" w:type="dxa"/>
            <w:tcMar>
              <w:top w:w="60" w:type="dxa"/>
              <w:left w:w="100" w:type="dxa"/>
              <w:bottom w:w="60" w:type="dxa"/>
              <w:right w:w="100" w:type="dxa"/>
            </w:tcMar>
            <w:vAlign w:val="center"/>
          </w:tcPr>
          <w:p w14:paraId="457A5D11" w14:textId="77777777" w:rsidR="00E05E91" w:rsidRDefault="00BC59F6">
            <w:r>
              <w:rPr>
                <w:sz w:val="20"/>
                <w:szCs w:val="20"/>
              </w:rPr>
              <w:t>Model Development — Model A (Focus Area B)</w:t>
            </w:r>
          </w:p>
        </w:tc>
        <w:tc>
          <w:tcPr>
            <w:tcW w:w="2000" w:type="dxa"/>
            <w:tcMar>
              <w:top w:w="60" w:type="dxa"/>
              <w:left w:w="100" w:type="dxa"/>
              <w:bottom w:w="60" w:type="dxa"/>
              <w:right w:w="100" w:type="dxa"/>
            </w:tcMar>
            <w:vAlign w:val="center"/>
          </w:tcPr>
          <w:p w14:paraId="02513F47" w14:textId="77777777" w:rsidR="00E05E91" w:rsidRDefault="00BC59F6">
            <w:r>
              <w:rPr>
                <w:sz w:val="20"/>
                <w:szCs w:val="20"/>
              </w:rPr>
              <w:t>Sections 1, 2, 3.1–3.2, 3.4, 3.7; overall report compilation and editing</w:t>
            </w:r>
          </w:p>
        </w:tc>
        <w:tc>
          <w:tcPr>
            <w:tcW w:w="2400" w:type="dxa"/>
            <w:tcMar>
              <w:top w:w="60" w:type="dxa"/>
              <w:left w:w="100" w:type="dxa"/>
              <w:bottom w:w="60" w:type="dxa"/>
              <w:right w:w="100" w:type="dxa"/>
            </w:tcMar>
            <w:vAlign w:val="center"/>
          </w:tcPr>
          <w:p w14:paraId="01F54211" w14:textId="77777777" w:rsidR="00E05E91" w:rsidRDefault="00BC59F6">
            <w:r>
              <w:rPr>
                <w:sz w:val="20"/>
                <w:szCs w:val="20"/>
              </w:rPr>
              <w:t>Logistic Regression candidate tuning (Notebook 02, Section 9); leakage/EDA audit execution and write-up; ML formulation; model-level AI-governance items (bias/explainability framing for Model A)</w:t>
            </w:r>
          </w:p>
        </w:tc>
      </w:tr>
      <w:tr w:rsidR="00E05E91" w14:paraId="683EC2D4" w14:textId="77777777">
        <w:tc>
          <w:tcPr>
            <w:tcW w:w="2400" w:type="dxa"/>
            <w:shd w:val="clear" w:color="auto" w:fill="F2F5FA"/>
            <w:tcMar>
              <w:top w:w="60" w:type="dxa"/>
              <w:left w:w="100" w:type="dxa"/>
              <w:bottom w:w="60" w:type="dxa"/>
              <w:right w:w="100" w:type="dxa"/>
            </w:tcMar>
            <w:vAlign w:val="center"/>
          </w:tcPr>
          <w:p w14:paraId="5C0CA703" w14:textId="6C700F01" w:rsidR="00E05E91" w:rsidRPr="003123B1" w:rsidRDefault="00BC59F6" w:rsidP="003123B1">
            <w:proofErr w:type="spellStart"/>
            <w:r>
              <w:rPr>
                <w:sz w:val="20"/>
                <w:szCs w:val="20"/>
              </w:rPr>
              <w:t>Tha</w:t>
            </w:r>
            <w:proofErr w:type="spellEnd"/>
            <w:r>
              <w:rPr>
                <w:sz w:val="20"/>
                <w:szCs w:val="20"/>
              </w:rPr>
              <w:t xml:space="preserve"> </w:t>
            </w:r>
            <w:proofErr w:type="spellStart"/>
            <w:r>
              <w:rPr>
                <w:sz w:val="20"/>
                <w:szCs w:val="20"/>
              </w:rPr>
              <w:t>Zin</w:t>
            </w:r>
            <w:proofErr w:type="spellEnd"/>
            <w:r>
              <w:rPr>
                <w:sz w:val="20"/>
                <w:szCs w:val="20"/>
              </w:rPr>
              <w:t xml:space="preserve"> </w:t>
            </w:r>
            <w:proofErr w:type="spellStart"/>
            <w:r>
              <w:rPr>
                <w:sz w:val="20"/>
                <w:szCs w:val="20"/>
              </w:rPr>
              <w:t>Oo</w:t>
            </w:r>
            <w:proofErr w:type="spellEnd"/>
            <w:r>
              <w:rPr>
                <w:sz w:val="20"/>
                <w:szCs w:val="20"/>
              </w:rPr>
              <w:t xml:space="preserve"> (1114879N)</w:t>
            </w:r>
          </w:p>
        </w:tc>
        <w:tc>
          <w:tcPr>
            <w:tcW w:w="2200" w:type="dxa"/>
            <w:shd w:val="clear" w:color="auto" w:fill="F2F5FA"/>
            <w:tcMar>
              <w:top w:w="60" w:type="dxa"/>
              <w:left w:w="100" w:type="dxa"/>
              <w:bottom w:w="60" w:type="dxa"/>
              <w:right w:w="100" w:type="dxa"/>
            </w:tcMar>
            <w:vAlign w:val="center"/>
          </w:tcPr>
          <w:p w14:paraId="12CF2654" w14:textId="77777777" w:rsidR="00E05E91" w:rsidRDefault="00BC59F6">
            <w:r>
              <w:rPr>
                <w:sz w:val="20"/>
                <w:szCs w:val="20"/>
              </w:rPr>
              <w:t>Model Development — Model B (Focus Area B)</w:t>
            </w:r>
          </w:p>
        </w:tc>
        <w:tc>
          <w:tcPr>
            <w:tcW w:w="2000" w:type="dxa"/>
            <w:shd w:val="clear" w:color="auto" w:fill="F2F5FA"/>
            <w:tcMar>
              <w:top w:w="60" w:type="dxa"/>
              <w:left w:w="100" w:type="dxa"/>
              <w:bottom w:w="60" w:type="dxa"/>
              <w:right w:w="100" w:type="dxa"/>
            </w:tcMar>
            <w:vAlign w:val="center"/>
          </w:tcPr>
          <w:p w14:paraId="2FFE2E3F" w14:textId="77777777" w:rsidR="00E05E91" w:rsidRDefault="00BC59F6">
            <w:r>
              <w:rPr>
                <w:sz w:val="20"/>
                <w:szCs w:val="20"/>
              </w:rPr>
              <w:t>Sections 3.3, 3.5–3.6</w:t>
            </w:r>
          </w:p>
        </w:tc>
        <w:tc>
          <w:tcPr>
            <w:tcW w:w="2400" w:type="dxa"/>
            <w:shd w:val="clear" w:color="auto" w:fill="F2F5FA"/>
            <w:tcMar>
              <w:top w:w="60" w:type="dxa"/>
              <w:left w:w="100" w:type="dxa"/>
              <w:bottom w:w="60" w:type="dxa"/>
              <w:right w:w="100" w:type="dxa"/>
            </w:tcMar>
            <w:vAlign w:val="center"/>
          </w:tcPr>
          <w:p w14:paraId="653B43D6" w14:textId="3DE651AA" w:rsidR="003123B1" w:rsidRDefault="003123B1" w:rsidP="00BC59F6">
            <w:pPr>
              <w:rPr>
                <w:sz w:val="20"/>
                <w:szCs w:val="20"/>
              </w:rPr>
            </w:pPr>
            <w:r>
              <w:rPr>
                <w:sz w:val="20"/>
                <w:szCs w:val="20"/>
              </w:rPr>
              <w:t>EDA (Notebook 02, Section 3);</w:t>
            </w:r>
          </w:p>
          <w:p w14:paraId="445969A6" w14:textId="3DAE9362" w:rsidR="003123B1" w:rsidRDefault="003123B1" w:rsidP="00BC59F6">
            <w:pPr>
              <w:rPr>
                <w:sz w:val="20"/>
                <w:szCs w:val="20"/>
              </w:rPr>
            </w:pPr>
            <w:r>
              <w:rPr>
                <w:sz w:val="20"/>
                <w:szCs w:val="20"/>
              </w:rPr>
              <w:t>Feature Engineering (Notebook 02, Section 4);</w:t>
            </w:r>
          </w:p>
          <w:p w14:paraId="08D90D5B" w14:textId="77777777" w:rsidR="00E05E91" w:rsidRDefault="00BC59F6" w:rsidP="00AC3E8F">
            <w:pPr>
              <w:rPr>
                <w:sz w:val="20"/>
                <w:szCs w:val="20"/>
              </w:rPr>
            </w:pPr>
            <w:proofErr w:type="spellStart"/>
            <w:r>
              <w:rPr>
                <w:sz w:val="20"/>
                <w:szCs w:val="20"/>
              </w:rPr>
              <w:t>XGBoost</w:t>
            </w:r>
            <w:proofErr w:type="spellEnd"/>
            <w:r>
              <w:rPr>
                <w:sz w:val="20"/>
                <w:szCs w:val="20"/>
              </w:rPr>
              <w:t xml:space="preserve"> candidate tuning (Notebook 02, Section 10); Champion comparison (Notebook 02, Section 11) and threshold-selection analysis (Notebook 02, Section 12); </w:t>
            </w:r>
            <w:r w:rsidR="00AC3E8F">
              <w:rPr>
                <w:sz w:val="20"/>
                <w:szCs w:val="20"/>
              </w:rPr>
              <w:t>Final Champion Evaluation &amp; T</w:t>
            </w:r>
            <w:r>
              <w:rPr>
                <w:sz w:val="20"/>
                <w:szCs w:val="20"/>
              </w:rPr>
              <w:t>est-set error analysis</w:t>
            </w:r>
            <w:r w:rsidR="00AC3E8F">
              <w:rPr>
                <w:sz w:val="20"/>
                <w:szCs w:val="20"/>
              </w:rPr>
              <w:t xml:space="preserve"> (Notebook 02, Section 13); </w:t>
            </w:r>
          </w:p>
          <w:p w14:paraId="4540F689" w14:textId="357A8A19" w:rsidR="00AC3E8F" w:rsidRDefault="00AC3E8F" w:rsidP="00AC3E8F">
            <w:r>
              <w:rPr>
                <w:sz w:val="20"/>
                <w:szCs w:val="20"/>
              </w:rPr>
              <w:t xml:space="preserve">Responsible-AI – Part A –Fairness, Part B – </w:t>
            </w:r>
            <w:proofErr w:type="spellStart"/>
            <w:r>
              <w:rPr>
                <w:sz w:val="20"/>
                <w:szCs w:val="20"/>
              </w:rPr>
              <w:t>Exp</w:t>
            </w:r>
            <w:bookmarkStart w:id="36" w:name="_GoBack"/>
            <w:bookmarkEnd w:id="36"/>
            <w:r>
              <w:rPr>
                <w:sz w:val="20"/>
                <w:szCs w:val="20"/>
              </w:rPr>
              <w:t>lainability</w:t>
            </w:r>
            <w:proofErr w:type="spellEnd"/>
            <w:r>
              <w:rPr>
                <w:sz w:val="20"/>
                <w:szCs w:val="20"/>
              </w:rPr>
              <w:t xml:space="preserve"> with SHAP, Part C – Robustness (Notebook 05) </w:t>
            </w:r>
          </w:p>
        </w:tc>
      </w:tr>
      <w:tr w:rsidR="00E05E91" w14:paraId="755F2567" w14:textId="77777777">
        <w:tc>
          <w:tcPr>
            <w:tcW w:w="2400" w:type="dxa"/>
            <w:tcMar>
              <w:top w:w="60" w:type="dxa"/>
              <w:left w:w="100" w:type="dxa"/>
              <w:bottom w:w="60" w:type="dxa"/>
              <w:right w:w="100" w:type="dxa"/>
            </w:tcMar>
            <w:vAlign w:val="center"/>
          </w:tcPr>
          <w:p w14:paraId="4AC52FC8" w14:textId="77777777" w:rsidR="00E05E91" w:rsidRDefault="00BC59F6">
            <w:r>
              <w:rPr>
                <w:sz w:val="20"/>
                <w:szCs w:val="20"/>
              </w:rPr>
              <w:t>Lionel Tay Choon Thye (5361180E)</w:t>
            </w:r>
          </w:p>
        </w:tc>
        <w:tc>
          <w:tcPr>
            <w:tcW w:w="2200" w:type="dxa"/>
            <w:tcMar>
              <w:top w:w="60" w:type="dxa"/>
              <w:left w:w="100" w:type="dxa"/>
              <w:bottom w:w="60" w:type="dxa"/>
              <w:right w:w="100" w:type="dxa"/>
            </w:tcMar>
            <w:vAlign w:val="center"/>
          </w:tcPr>
          <w:p w14:paraId="09C6F3A9" w14:textId="77777777" w:rsidR="00E05E91" w:rsidRDefault="00BC59F6">
            <w:r>
              <w:rPr>
                <w:sz w:val="20"/>
                <w:szCs w:val="20"/>
              </w:rPr>
              <w:t>MLOps &amp; Deployment (Focus Area C)</w:t>
            </w:r>
          </w:p>
        </w:tc>
        <w:tc>
          <w:tcPr>
            <w:tcW w:w="2000" w:type="dxa"/>
            <w:tcMar>
              <w:top w:w="60" w:type="dxa"/>
              <w:left w:w="100" w:type="dxa"/>
              <w:bottom w:w="60" w:type="dxa"/>
              <w:right w:w="100" w:type="dxa"/>
            </w:tcMar>
            <w:vAlign w:val="center"/>
          </w:tcPr>
          <w:p w14:paraId="307E525E" w14:textId="77777777" w:rsidR="00E05E91" w:rsidRDefault="00BC59F6">
            <w:r>
              <w:rPr>
                <w:sz w:val="20"/>
                <w:szCs w:val="20"/>
              </w:rPr>
              <w:t>Sections 4, 5, 6 (system-level items), 7</w:t>
            </w:r>
          </w:p>
        </w:tc>
        <w:tc>
          <w:tcPr>
            <w:tcW w:w="2400" w:type="dxa"/>
            <w:tcMar>
              <w:top w:w="60" w:type="dxa"/>
              <w:left w:w="100" w:type="dxa"/>
              <w:bottom w:w="60" w:type="dxa"/>
              <w:right w:w="100" w:type="dxa"/>
            </w:tcMar>
            <w:vAlign w:val="center"/>
          </w:tcPr>
          <w:p w14:paraId="792AADEC" w14:textId="77777777" w:rsidR="00E05E91" w:rsidRDefault="00BC59F6">
            <w:r>
              <w:rPr>
                <w:sz w:val="20"/>
                <w:szCs w:val="20"/>
              </w:rPr>
              <w:t>MLflow App setup (Notebook 01); SageMaker Pipeline, Model Registry, manual-approval governance and endpoint deployment (Notebook 03); Gradio demo application (Notebook 04); Responsible-AI fairness/explainability/robustness testing (Notebook 05)</w:t>
            </w:r>
          </w:p>
        </w:tc>
      </w:tr>
    </w:tbl>
    <w:p w14:paraId="5E2AC532" w14:textId="77777777" w:rsidR="00E05E91" w:rsidRDefault="00BC59F6" w:rsidP="00813A16">
      <w:pPr>
        <w:spacing w:after="160" w:line="276" w:lineRule="auto"/>
      </w:pPr>
      <w:r>
        <w:t>All three members jointly reviewed the completed ISAGO checklist (Section 6), the Executive Summary and the Conclusion, and jointly prepared the Final Presentation.</w:t>
      </w:r>
    </w:p>
    <w:p w14:paraId="29DBF4D8" w14:textId="77777777" w:rsidR="00E05E91" w:rsidRDefault="00BC59F6">
      <w:pPr>
        <w:pStyle w:val="Heading1"/>
      </w:pPr>
      <w:bookmarkStart w:id="37" w:name="_Toc238675883"/>
      <w:r>
        <w:t>9. Conclusion and Next Steps</w:t>
      </w:r>
      <w:bookmarkEnd w:id="37"/>
    </w:p>
    <w:p w14:paraId="764CC899" w14:textId="77777777" w:rsidR="00E05E91" w:rsidRDefault="00BC59F6" w:rsidP="00813A16">
      <w:pPr>
        <w:spacing w:after="160" w:line="276" w:lineRule="auto"/>
      </w:pPr>
      <w:r>
        <w:t xml:space="preserve">The team delivered a complete, evidence-backed pipeline from raw data to a governed, deployed, and tested fraud-detection system. The leakage-safe XGBoost champion meets both project deployment gates on an untouched test set (63.68% recall, 4.01% FPR), is registered through a repeatable SageMaker Pipeline with a code-enforced human-approval gate, is served through a live endpoint, and is demonstrated through a working Gradio </w:t>
      </w:r>
      <w:r>
        <w:lastRenderedPageBreak/>
        <w:t>application. A dedicated Responsible-AI audit tested fairness across three operational subgroups, produced global and local explanations, and stress-tested the model under six perturbation scenarios — reporting two FPR disparities (Mumbai, Tablet) and an out-of-range-input gap transparently rather than omitting them, consistent with the module's explicit guidance to distinguish implemented, tested and planned work.</w:t>
      </w:r>
    </w:p>
    <w:p w14:paraId="7AB89661" w14:textId="77777777" w:rsidR="00E05E91" w:rsidRDefault="00BC59F6" w:rsidP="00813A16">
      <w:pPr>
        <w:spacing w:after="160" w:line="276" w:lineRule="auto"/>
      </w:pPr>
      <w:r>
        <w:t>Recommended next steps, carried forward from Sections 4.6 and 5.3 rather than newly introduced here:</w:t>
      </w:r>
    </w:p>
    <w:p w14:paraId="166E10BC" w14:textId="77777777" w:rsidR="00E05E91" w:rsidRDefault="00BC59F6" w:rsidP="00813A16">
      <w:pPr>
        <w:pStyle w:val="ListParagraph"/>
        <w:numPr>
          <w:ilvl w:val="0"/>
          <w:numId w:val="2"/>
        </w:numPr>
        <w:spacing w:after="90" w:line="264" w:lineRule="auto"/>
      </w:pPr>
      <w:r>
        <w:t xml:space="preserve">Implement SageMaker Model Monitor with </w:t>
      </w:r>
      <w:proofErr w:type="spellStart"/>
      <w:r>
        <w:t>DataCaptureConfig</w:t>
      </w:r>
      <w:proofErr w:type="spellEnd"/>
      <w:r>
        <w:t xml:space="preserve"> and </w:t>
      </w:r>
      <w:proofErr w:type="spellStart"/>
      <w:r>
        <w:t>CloudWatch</w:t>
      </w:r>
      <w:proofErr w:type="spellEnd"/>
      <w:r>
        <w:t xml:space="preserve"> alerting for input and prediction-score drift, as originally scoped in the Proposal.</w:t>
      </w:r>
    </w:p>
    <w:p w14:paraId="1784BBC4" w14:textId="77777777" w:rsidR="00E05E91" w:rsidRDefault="00BC59F6" w:rsidP="00813A16">
      <w:pPr>
        <w:pStyle w:val="ListParagraph"/>
        <w:numPr>
          <w:ilvl w:val="0"/>
          <w:numId w:val="2"/>
        </w:numPr>
        <w:spacing w:after="90" w:line="264" w:lineRule="auto"/>
      </w:pPr>
      <w:r>
        <w:t>Add explicit input-range validation at the API/application layer (mirroring the raw-contract validator already in place for missing/invalid fields) to close the out-of-range-input robustness gap found in Section 5.3.</w:t>
      </w:r>
    </w:p>
    <w:p w14:paraId="5A23FBE8" w14:textId="77777777" w:rsidR="00E05E91" w:rsidRDefault="00BC59F6" w:rsidP="00813A16">
      <w:pPr>
        <w:pStyle w:val="ListParagraph"/>
        <w:numPr>
          <w:ilvl w:val="0"/>
          <w:numId w:val="2"/>
        </w:numPr>
        <w:spacing w:after="90" w:line="264" w:lineRule="auto"/>
      </w:pPr>
      <w:r>
        <w:t>Wire an automated trigger (S3 event or schedule) onto the existing, already-repeatable SageMaker Pipeline to move from manually-started to fully automated re-training.</w:t>
      </w:r>
    </w:p>
    <w:p w14:paraId="3183EBD8" w14:textId="77777777" w:rsidR="00E05E91" w:rsidRDefault="00BC59F6" w:rsidP="00813A16">
      <w:pPr>
        <w:pStyle w:val="ListParagraph"/>
        <w:numPr>
          <w:ilvl w:val="0"/>
          <w:numId w:val="2"/>
        </w:numPr>
        <w:spacing w:after="90" w:line="264" w:lineRule="auto"/>
      </w:pPr>
      <w:r>
        <w:t>If deployed against real transaction data, revisit the fairness audit with genuine protected attributes under appropriate legal and ethical review, rather than relying on the operational-subgroup proxy used here.</w:t>
      </w:r>
    </w:p>
    <w:p w14:paraId="2CFB7AE9" w14:textId="77777777" w:rsidR="00E05E91" w:rsidRDefault="00BC59F6" w:rsidP="00813A16">
      <w:pPr>
        <w:pStyle w:val="ListParagraph"/>
        <w:numPr>
          <w:ilvl w:val="0"/>
          <w:numId w:val="2"/>
        </w:numPr>
        <w:spacing w:after="90" w:line="264" w:lineRule="auto"/>
      </w:pPr>
      <w:r>
        <w:t>Investigate feature engineering that reduces the champion's near-total dependence on Failed_Transaction_Count_7d, to improve detection of first-time fraud attempts identified in Sections 3.6 and 5.2.</w:t>
      </w:r>
    </w:p>
    <w:p w14:paraId="399EF64B" w14:textId="77777777" w:rsidR="00BA7FDA" w:rsidRDefault="00BA7FDA">
      <w:pPr>
        <w:rPr>
          <w:b/>
          <w:bCs/>
          <w:color w:val="1F3864"/>
          <w:sz w:val="32"/>
          <w:szCs w:val="32"/>
        </w:rPr>
      </w:pPr>
      <w:r>
        <w:br w:type="page"/>
      </w:r>
    </w:p>
    <w:p w14:paraId="46A71463" w14:textId="0ED26CA7" w:rsidR="00E05E91" w:rsidRDefault="00BC59F6">
      <w:pPr>
        <w:pStyle w:val="Heading1"/>
      </w:pPr>
      <w:bookmarkStart w:id="38" w:name="_Toc238675884"/>
      <w:r>
        <w:lastRenderedPageBreak/>
        <w:t>References</w:t>
      </w:r>
      <w:bookmarkEnd w:id="38"/>
    </w:p>
    <w:p w14:paraId="41F7E185" w14:textId="08A150D7" w:rsidR="00BA7FDA" w:rsidRDefault="00813A16" w:rsidP="00813A16">
      <w:pPr>
        <w:pStyle w:val="ListParagraph"/>
        <w:numPr>
          <w:ilvl w:val="0"/>
          <w:numId w:val="2"/>
        </w:numPr>
        <w:spacing w:after="90" w:line="264" w:lineRule="auto"/>
      </w:pPr>
      <w:r>
        <w:t>c</w:t>
      </w:r>
      <w:r w:rsidR="00BA7FDA">
        <w:t>redit_card_fraud.csv from Kaggle website.</w:t>
      </w:r>
    </w:p>
    <w:p w14:paraId="12C5E858" w14:textId="60D762D8" w:rsidR="00E05E91" w:rsidRDefault="00BC59F6" w:rsidP="00813A16">
      <w:pPr>
        <w:pStyle w:val="ListParagraph"/>
        <w:spacing w:after="90" w:line="264" w:lineRule="auto"/>
        <w:ind w:left="504"/>
      </w:pPr>
      <w:r>
        <w:t>https://www.kaggle.com/datasets/samayashar/fraud-detection-transactions-dataset</w:t>
      </w:r>
    </w:p>
    <w:p w14:paraId="4D6F2B4B" w14:textId="77777777" w:rsidR="00E05E91" w:rsidRDefault="00BC59F6" w:rsidP="00813A16">
      <w:pPr>
        <w:pStyle w:val="ListParagraph"/>
        <w:numPr>
          <w:ilvl w:val="0"/>
          <w:numId w:val="2"/>
        </w:numPr>
        <w:spacing w:after="90" w:line="264" w:lineRule="auto"/>
      </w:pPr>
      <w:r>
        <w:t>Info-communications Media Development Authority (IMDA) &amp; Personal Data Protection Commission (PDPC). Model AI Governance Framework (2nd Edition).</w:t>
      </w:r>
    </w:p>
    <w:p w14:paraId="3CDCC658" w14:textId="77777777" w:rsidR="00E05E91" w:rsidRDefault="00BC59F6" w:rsidP="00813A16">
      <w:pPr>
        <w:pStyle w:val="ListParagraph"/>
        <w:numPr>
          <w:ilvl w:val="0"/>
          <w:numId w:val="2"/>
        </w:numPr>
        <w:spacing w:after="90" w:line="264" w:lineRule="auto"/>
      </w:pPr>
      <w:r>
        <w:t>IMDA &amp; PDPC. Implementation and Self-Assessment Guide for Organisations (ISAGO).</w:t>
      </w:r>
    </w:p>
    <w:p w14:paraId="19E41F7A" w14:textId="77777777" w:rsidR="00E05E91" w:rsidRDefault="00BC59F6" w:rsidP="00813A16">
      <w:pPr>
        <w:pStyle w:val="ListParagraph"/>
        <w:numPr>
          <w:ilvl w:val="0"/>
          <w:numId w:val="2"/>
        </w:numPr>
        <w:spacing w:after="90" w:line="264" w:lineRule="auto"/>
      </w:pPr>
      <w:r>
        <w:t>Amazon Web Services. Amazon SageMaker AI Documentation — Pipelines, Model Registry, MLflow App, Real-Time Endpoints. https://docs.aws.amazon.com/sagemaker/</w:t>
      </w:r>
    </w:p>
    <w:p w14:paraId="5F9839D9" w14:textId="77777777" w:rsidR="00E05E91" w:rsidRDefault="00BC59F6" w:rsidP="00813A16">
      <w:pPr>
        <w:pStyle w:val="ListParagraph"/>
        <w:numPr>
          <w:ilvl w:val="0"/>
          <w:numId w:val="2"/>
        </w:numPr>
        <w:spacing w:after="90" w:line="264" w:lineRule="auto"/>
      </w:pPr>
      <w:r>
        <w:t>ITI113 Machine Learning &amp; Operations Project Guide, ITI113 Progress-Check Post-Progress-Check Briefing, and ITI113 ML Ops Project ISAGO Checklist (module course materials, Nanyang Polytechnic, 2026).</w:t>
      </w:r>
    </w:p>
    <w:p w14:paraId="6DF03250" w14:textId="77777777" w:rsidR="00E05E91" w:rsidRDefault="00BC59F6">
      <w:r>
        <w:br w:type="page"/>
      </w:r>
    </w:p>
    <w:p w14:paraId="32C72A43" w14:textId="77777777" w:rsidR="00E05E91" w:rsidRDefault="00BC59F6">
      <w:pPr>
        <w:pStyle w:val="Heading1"/>
      </w:pPr>
      <w:bookmarkStart w:id="39" w:name="_Toc238675885"/>
      <w:r>
        <w:lastRenderedPageBreak/>
        <w:t>Appendix</w:t>
      </w:r>
      <w:bookmarkEnd w:id="39"/>
    </w:p>
    <w:p w14:paraId="1DAD2847" w14:textId="77777777" w:rsidR="00E05E91" w:rsidRDefault="00BC59F6" w:rsidP="00CE63C9">
      <w:pPr>
        <w:spacing w:after="160" w:line="276" w:lineRule="auto"/>
      </w:pPr>
      <w:r>
        <w:t>The following material supports the main report (Sections 1–9) with the source-code excerpts, full artefact inventory and console/application screenshots referenced there. Per the module's guidance, this appendix is excluded from the main-content page count.</w:t>
      </w:r>
    </w:p>
    <w:p w14:paraId="16EF00C4" w14:textId="77777777" w:rsidR="00E05E91" w:rsidRDefault="00BC59F6">
      <w:pPr>
        <w:pStyle w:val="Heading2"/>
      </w:pPr>
      <w:bookmarkStart w:id="40" w:name="_Toc238675886"/>
      <w:r>
        <w:t>Appendix A — Governance and Validation Code Excerpts</w:t>
      </w:r>
      <w:bookmarkEnd w:id="40"/>
    </w:p>
    <w:p w14:paraId="69FD11ED" w14:textId="3CDAB9FB" w:rsidR="00E05E91" w:rsidRDefault="00BC59F6" w:rsidP="00CE63C9">
      <w:pPr>
        <w:spacing w:after="160" w:line="276" w:lineRule="auto"/>
      </w:pPr>
      <w:r>
        <w:t xml:space="preserve">A.1 </w:t>
      </w:r>
      <w:r w:rsidR="00CE63C9">
        <w:t>-</w:t>
      </w:r>
      <w:r>
        <w:t xml:space="preserve"> Deployment governance guard (Notebook 03), enforced in code rather than left to process alone:</w:t>
      </w:r>
    </w:p>
    <w:p w14:paraId="2CA5B02D" w14:textId="77777777" w:rsidR="00E05E91" w:rsidRDefault="00BC59F6">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ALLOW_PRODUCTION_APPROVAL = False</w:t>
      </w:r>
      <w:r>
        <w:rPr>
          <w:rFonts w:ascii="Consolas" w:eastAsia="Consolas" w:hAnsi="Consolas" w:cs="Consolas"/>
          <w:sz w:val="18"/>
          <w:szCs w:val="18"/>
        </w:rPr>
        <w:br/>
        <w:t>ALLOW_ENDPOINT_DEPLOYMENT = False</w:t>
      </w:r>
      <w:r>
        <w:rPr>
          <w:rFonts w:ascii="Consolas" w:eastAsia="Consolas" w:hAnsi="Consolas" w:cs="Consolas"/>
          <w:sz w:val="18"/>
          <w:szCs w:val="18"/>
        </w:rPr>
        <w:br/>
        <w:t>...</w:t>
      </w:r>
      <w:r>
        <w:rPr>
          <w:rFonts w:ascii="Consolas" w:eastAsia="Consolas" w:hAnsi="Consolas" w:cs="Consolas"/>
          <w:sz w:val="18"/>
          <w:szCs w:val="18"/>
        </w:rPr>
        <w:br/>
        <w:t>if ALLOW_PRODUCTION_APPROVAL:</w:t>
      </w:r>
      <w:r>
        <w:rPr>
          <w:rFonts w:ascii="Consolas" w:eastAsia="Consolas" w:hAnsi="Consolas" w:cs="Consolas"/>
          <w:sz w:val="18"/>
          <w:szCs w:val="18"/>
        </w:rPr>
        <w:br/>
        <w:t xml:space="preserve">    raise </w:t>
      </w:r>
      <w:proofErr w:type="spellStart"/>
      <w:proofErr w:type="gramStart"/>
      <w:r>
        <w:rPr>
          <w:rFonts w:ascii="Consolas" w:eastAsia="Consolas" w:hAnsi="Consolas" w:cs="Consolas"/>
          <w:sz w:val="18"/>
          <w:szCs w:val="18"/>
        </w:rPr>
        <w:t>RuntimeError</w:t>
      </w:r>
      <w:proofErr w:type="spellEnd"/>
      <w:r>
        <w:rPr>
          <w:rFonts w:ascii="Consolas" w:eastAsia="Consolas" w:hAnsi="Consolas" w:cs="Consolas"/>
          <w:sz w:val="18"/>
          <w:szCs w:val="18"/>
        </w:rPr>
        <w:t>(</w:t>
      </w:r>
      <w:proofErr w:type="gramEnd"/>
      <w:r>
        <w:rPr>
          <w:rFonts w:ascii="Consolas" w:eastAsia="Consolas" w:hAnsi="Consolas" w:cs="Consolas"/>
          <w:sz w:val="18"/>
          <w:szCs w:val="18"/>
        </w:rPr>
        <w:t>"Automatic production approval is prohibited in this staging notebook.")</w:t>
      </w:r>
      <w:r>
        <w:rPr>
          <w:rFonts w:ascii="Consolas" w:eastAsia="Consolas" w:hAnsi="Consolas" w:cs="Consolas"/>
          <w:sz w:val="18"/>
          <w:szCs w:val="18"/>
        </w:rPr>
        <w:br/>
        <w:t xml:space="preserve">if </w:t>
      </w:r>
      <w:proofErr w:type="spellStart"/>
      <w:r>
        <w:rPr>
          <w:rFonts w:ascii="Consolas" w:eastAsia="Consolas" w:hAnsi="Consolas" w:cs="Consolas"/>
          <w:sz w:val="18"/>
          <w:szCs w:val="18"/>
        </w:rPr>
        <w:t>approval_status</w:t>
      </w:r>
      <w:proofErr w:type="spellEnd"/>
      <w:r>
        <w:rPr>
          <w:rFonts w:ascii="Consolas" w:eastAsia="Consolas" w:hAnsi="Consolas" w:cs="Consolas"/>
          <w:sz w:val="18"/>
          <w:szCs w:val="18"/>
        </w:rPr>
        <w:t xml:space="preserve"> == "Approved":</w:t>
      </w:r>
      <w:r>
        <w:rPr>
          <w:rFonts w:ascii="Consolas" w:eastAsia="Consolas" w:hAnsi="Consolas" w:cs="Consolas"/>
          <w:sz w:val="18"/>
          <w:szCs w:val="18"/>
        </w:rPr>
        <w:br/>
        <w:t xml:space="preserve">    raise </w:t>
      </w:r>
      <w:proofErr w:type="spellStart"/>
      <w:r>
        <w:rPr>
          <w:rFonts w:ascii="Consolas" w:eastAsia="Consolas" w:hAnsi="Consolas" w:cs="Consolas"/>
          <w:sz w:val="18"/>
          <w:szCs w:val="18"/>
        </w:rPr>
        <w:t>RuntimeError</w:t>
      </w:r>
      <w:proofErr w:type="spellEnd"/>
      <w:r>
        <w:rPr>
          <w:rFonts w:ascii="Consolas" w:eastAsia="Consolas" w:hAnsi="Consolas" w:cs="Consolas"/>
          <w:sz w:val="18"/>
          <w:szCs w:val="18"/>
        </w:rPr>
        <w:t>("Safety check failed: the newly registered staging package is already Approved.")</w:t>
      </w:r>
      <w:r>
        <w:rPr>
          <w:rFonts w:ascii="Consolas" w:eastAsia="Consolas" w:hAnsi="Consolas" w:cs="Consolas"/>
          <w:sz w:val="18"/>
          <w:szCs w:val="18"/>
        </w:rPr>
        <w:br/>
        <w:t xml:space="preserve"> </w:t>
      </w:r>
    </w:p>
    <w:p w14:paraId="6B648A95" w14:textId="778B87B2" w:rsidR="00E05E91" w:rsidRDefault="00BC59F6" w:rsidP="00CE63C9">
      <w:pPr>
        <w:spacing w:after="160" w:line="276" w:lineRule="auto"/>
      </w:pPr>
      <w:r>
        <w:t xml:space="preserve">A.2 </w:t>
      </w:r>
      <w:r w:rsidR="00CE63C9">
        <w:t xml:space="preserve">- </w:t>
      </w:r>
      <w:r>
        <w:t>Leakage / Risk_Score guard (Notebook 03 train.py, runs inside the SageMaker training container):</w:t>
      </w:r>
    </w:p>
    <w:p w14:paraId="0B2566F9" w14:textId="77777777" w:rsidR="00E05E91" w:rsidRDefault="00BC59F6">
      <w:pPr>
        <w:pBdr>
          <w:top w:val="single" w:sz="4" w:space="0" w:color="CCCCCC"/>
          <w:left w:val="single" w:sz="4" w:space="0" w:color="CCCCCC"/>
          <w:bottom w:val="single" w:sz="4" w:space="0" w:color="CCCCCC"/>
          <w:right w:val="single" w:sz="4" w:space="0" w:color="CCCCCC"/>
        </w:pBdr>
        <w:shd w:val="clear" w:color="auto" w:fill="F2F2F2"/>
        <w:spacing w:after="200"/>
      </w:pP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Risk_Score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X_train.columns</w:t>
      </w:r>
      <w:proofErr w:type="spellEnd"/>
      <w:r>
        <w:rPr>
          <w:rFonts w:ascii="Consolas" w:eastAsia="Consolas" w:hAnsi="Consolas" w:cs="Consolas"/>
          <w:sz w:val="18"/>
          <w:szCs w:val="18"/>
        </w:rPr>
        <w:t>:</w:t>
      </w:r>
      <w:r>
        <w:rPr>
          <w:rFonts w:ascii="Consolas" w:eastAsia="Consolas" w:hAnsi="Consolas" w:cs="Consolas"/>
          <w:sz w:val="18"/>
          <w:szCs w:val="18"/>
        </w:rPr>
        <w:br/>
        <w:t xml:space="preserve">    raise </w:t>
      </w:r>
      <w:proofErr w:type="spellStart"/>
      <w:r>
        <w:rPr>
          <w:rFonts w:ascii="Consolas" w:eastAsia="Consolas" w:hAnsi="Consolas" w:cs="Consolas"/>
          <w:sz w:val="18"/>
          <w:szCs w:val="18"/>
        </w:rPr>
        <w:t>RuntimeError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Risk_Score</w:t>
      </w:r>
      <w:proofErr w:type="spellEnd"/>
      <w:r>
        <w:rPr>
          <w:rFonts w:ascii="Consolas" w:eastAsia="Consolas" w:hAnsi="Consolas" w:cs="Consolas"/>
          <w:sz w:val="18"/>
          <w:szCs w:val="18"/>
        </w:rPr>
        <w:t xml:space="preserve"> must never enter training.")</w:t>
      </w:r>
      <w:r>
        <w:rPr>
          <w:rFonts w:ascii="Consolas" w:eastAsia="Consolas" w:hAnsi="Consolas" w:cs="Consolas"/>
          <w:sz w:val="18"/>
          <w:szCs w:val="18"/>
        </w:rPr>
        <w:br/>
        <w:t xml:space="preserve"> </w:t>
      </w:r>
    </w:p>
    <w:p w14:paraId="34EC2737" w14:textId="199EC720" w:rsidR="00E05E91" w:rsidRDefault="00BC59F6" w:rsidP="00CE63C9">
      <w:pPr>
        <w:spacing w:after="160" w:line="276" w:lineRule="auto"/>
      </w:pPr>
      <w:r>
        <w:t xml:space="preserve">A.3 </w:t>
      </w:r>
      <w:r w:rsidR="00CE63C9">
        <w:t xml:space="preserve">- </w:t>
      </w:r>
      <w:r>
        <w:t>Raw-request input contract (Notebook 03 inference.py, and mirrored in the Notebook 04 demo application):</w:t>
      </w:r>
    </w:p>
    <w:p w14:paraId="62A92AC4" w14:textId="77777777" w:rsidR="00E05E91" w:rsidRDefault="00BC59F6">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forbidden = {"</w:t>
      </w:r>
      <w:proofErr w:type="spellStart"/>
      <w:r>
        <w:rPr>
          <w:rFonts w:ascii="Consolas" w:eastAsia="Consolas" w:hAnsi="Consolas" w:cs="Consolas"/>
          <w:sz w:val="18"/>
          <w:szCs w:val="18"/>
        </w:rPr>
        <w:t>Risk_Score</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Fraud_Label</w:t>
      </w:r>
      <w:proofErr w:type="spellEnd"/>
      <w:r>
        <w:rPr>
          <w:rFonts w:ascii="Consolas" w:eastAsia="Consolas" w:hAnsi="Consolas" w:cs="Consolas"/>
          <w:sz w:val="18"/>
          <w:szCs w:val="18"/>
        </w:rPr>
        <w:t>", "</w:t>
      </w:r>
      <w:proofErr w:type="spellStart"/>
      <w:r>
        <w:rPr>
          <w:rFonts w:ascii="Consolas" w:eastAsia="Consolas" w:hAnsi="Consolas" w:cs="Consolas"/>
          <w:sz w:val="18"/>
          <w:szCs w:val="18"/>
        </w:rPr>
        <w:t>Transaction_ID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Is_Weekend</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supplied_forbidden</w:t>
      </w:r>
      <w:proofErr w:type="spellEnd"/>
      <w:r>
        <w:rPr>
          <w:rFonts w:ascii="Consolas" w:eastAsia="Consolas" w:hAnsi="Consolas" w:cs="Consolas"/>
          <w:sz w:val="18"/>
          <w:szCs w:val="18"/>
        </w:rPr>
        <w:t xml:space="preserve"> = forbidden &amp; set(</w:t>
      </w:r>
      <w:proofErr w:type="spellStart"/>
      <w:r>
        <w:rPr>
          <w:rFonts w:ascii="Consolas" w:eastAsia="Consolas" w:hAnsi="Consolas" w:cs="Consolas"/>
          <w:sz w:val="18"/>
          <w:szCs w:val="18"/>
        </w:rPr>
        <w:t>frame.columns</w:t>
      </w:r>
      <w:proofErr w:type="spellEnd"/>
      <w:r>
        <w:rPr>
          <w:rFonts w:ascii="Consolas" w:eastAsia="Consolas" w:hAnsi="Consolas" w:cs="Consolas"/>
          <w:sz w:val="18"/>
          <w:szCs w:val="18"/>
        </w:rPr>
        <w:t>)</w:t>
      </w:r>
      <w:r>
        <w:rPr>
          <w:rFonts w:ascii="Consolas" w:eastAsia="Consolas" w:hAnsi="Consolas" w:cs="Consolas"/>
          <w:sz w:val="18"/>
          <w:szCs w:val="18"/>
        </w:rPr>
        <w:br/>
        <w:t xml:space="preserve">if </w:t>
      </w:r>
      <w:proofErr w:type="spellStart"/>
      <w:r>
        <w:rPr>
          <w:rFonts w:ascii="Consolas" w:eastAsia="Consolas" w:hAnsi="Consolas" w:cs="Consolas"/>
          <w:sz w:val="18"/>
          <w:szCs w:val="18"/>
        </w:rPr>
        <w:t>supplied_forbidden</w:t>
      </w:r>
      <w:proofErr w:type="spellEnd"/>
      <w:r>
        <w:rPr>
          <w:rFonts w:ascii="Consolas" w:eastAsia="Consolas" w:hAnsi="Consolas" w:cs="Consolas"/>
          <w:sz w:val="18"/>
          <w:szCs w:val="18"/>
        </w:rPr>
        <w:t>:</w:t>
      </w:r>
      <w:r>
        <w:rPr>
          <w:rFonts w:ascii="Consolas" w:eastAsia="Consolas" w:hAnsi="Consolas" w:cs="Consolas"/>
          <w:sz w:val="18"/>
          <w:szCs w:val="18"/>
        </w:rPr>
        <w:b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f"Forbidden</w:t>
      </w:r>
      <w:proofErr w:type="spellEnd"/>
      <w:r>
        <w:rPr>
          <w:rFonts w:ascii="Consolas" w:eastAsia="Consolas" w:hAnsi="Consolas" w:cs="Consolas"/>
          <w:sz w:val="18"/>
          <w:szCs w:val="18"/>
        </w:rPr>
        <w:t xml:space="preserve"> input fields supplied: {sorted(</w:t>
      </w:r>
      <w:proofErr w:type="spellStart"/>
      <w:r>
        <w:rPr>
          <w:rFonts w:ascii="Consolas" w:eastAsia="Consolas" w:hAnsi="Consolas" w:cs="Consolas"/>
          <w:sz w:val="18"/>
          <w:szCs w:val="18"/>
        </w:rPr>
        <w:t>supplied_forbidden</w:t>
      </w:r>
      <w:proofErr w:type="spellEnd"/>
      <w:r>
        <w:rPr>
          <w:rFonts w:ascii="Consolas" w:eastAsia="Consolas" w:hAnsi="Consolas" w:cs="Consolas"/>
          <w:sz w:val="18"/>
          <w:szCs w:val="18"/>
        </w:rPr>
        <w:t>)}")</w:t>
      </w:r>
      <w:r>
        <w:rPr>
          <w:rFonts w:ascii="Consolas" w:eastAsia="Consolas" w:hAnsi="Consolas" w:cs="Consolas"/>
          <w:sz w:val="18"/>
          <w:szCs w:val="18"/>
        </w:rPr>
        <w:br/>
        <w:t xml:space="preserve">missing = [c for c in bundle["raw_inference_columns"] if c not in </w:t>
      </w:r>
      <w:proofErr w:type="spellStart"/>
      <w:r>
        <w:rPr>
          <w:rFonts w:ascii="Consolas" w:eastAsia="Consolas" w:hAnsi="Consolas" w:cs="Consolas"/>
          <w:sz w:val="18"/>
          <w:szCs w:val="18"/>
        </w:rPr>
        <w:t>frame.columns</w:t>
      </w:r>
      <w:proofErr w:type="spellEnd"/>
      <w:r>
        <w:rPr>
          <w:rFonts w:ascii="Consolas" w:eastAsia="Consolas" w:hAnsi="Consolas" w:cs="Consolas"/>
          <w:sz w:val="18"/>
          <w:szCs w:val="18"/>
        </w:rPr>
        <w:t>]</w:t>
      </w:r>
      <w:r>
        <w:rPr>
          <w:rFonts w:ascii="Consolas" w:eastAsia="Consolas" w:hAnsi="Consolas" w:cs="Consolas"/>
          <w:sz w:val="18"/>
          <w:szCs w:val="18"/>
        </w:rPr>
        <w:br/>
        <w:t>if missing:</w:t>
      </w:r>
      <w:r>
        <w:rPr>
          <w:rFonts w:ascii="Consolas" w:eastAsia="Consolas" w:hAnsi="Consolas" w:cs="Consolas"/>
          <w:sz w:val="18"/>
          <w:szCs w:val="18"/>
        </w:rPr>
        <w:b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f"Missing</w:t>
      </w:r>
      <w:proofErr w:type="spellEnd"/>
      <w:r>
        <w:rPr>
          <w:rFonts w:ascii="Consolas" w:eastAsia="Consolas" w:hAnsi="Consolas" w:cs="Consolas"/>
          <w:sz w:val="18"/>
          <w:szCs w:val="18"/>
        </w:rPr>
        <w:t xml:space="preserve"> required fields: {missing}")</w:t>
      </w:r>
      <w:r>
        <w:rPr>
          <w:rFonts w:ascii="Consolas" w:eastAsia="Consolas" w:hAnsi="Consolas" w:cs="Consolas"/>
          <w:sz w:val="18"/>
          <w:szCs w:val="18"/>
        </w:rPr>
        <w:br/>
        <w:t xml:space="preserve"> </w:t>
      </w:r>
    </w:p>
    <w:p w14:paraId="0EDA8D7A" w14:textId="77777777" w:rsidR="00E05E91" w:rsidRDefault="00BC59F6">
      <w:r>
        <w:br w:type="page"/>
      </w:r>
    </w:p>
    <w:p w14:paraId="4815089D" w14:textId="5B3C7DB3" w:rsidR="00E05E91" w:rsidRDefault="00BC59F6" w:rsidP="00CE63C9">
      <w:pPr>
        <w:pStyle w:val="Heading2"/>
      </w:pPr>
      <w:bookmarkStart w:id="41" w:name="_Toc238675887"/>
      <w:r>
        <w:lastRenderedPageBreak/>
        <w:t>Appendix B — Screenshots and Evidence</w:t>
      </w:r>
      <w:bookmarkEnd w:id="41"/>
    </w:p>
    <w:p w14:paraId="75A60452" w14:textId="77777777" w:rsidR="00E05E91" w:rsidRDefault="00BC59F6">
      <w:pPr>
        <w:spacing w:before="200" w:after="40"/>
        <w:jc w:val="center"/>
      </w:pPr>
      <w:r>
        <w:rPr>
          <w:noProof/>
          <w:lang w:val="en-SG" w:eastAsia="en-SG" w:bidi="my-MM"/>
        </w:rPr>
        <w:drawing>
          <wp:inline distT="0" distB="0" distL="0" distR="0" wp14:anchorId="056C86E9" wp14:editId="2F803BF0">
            <wp:extent cx="5334000" cy="2581275"/>
            <wp:effectExtent l="0" t="0" r="0" b="0"/>
            <wp:docPr id="2" name="figure-2-fig_b2_models.jpg" descr="Fig. B.2 — AWS SageMaker Console: Deployable Models for Team07, showing the version history (v9, v11, v12 and intermediate builds) produced by repeated pipeline runs and approvals, 11–24 Aug 2026 (Section 4.4)."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81275"/>
                    </a:xfrm>
                    <a:prstGeom prst="rect">
                      <a:avLst/>
                    </a:prstGeom>
                  </pic:spPr>
                </pic:pic>
              </a:graphicData>
            </a:graphic>
          </wp:inline>
        </w:drawing>
      </w:r>
    </w:p>
    <w:p w14:paraId="7D00A70F" w14:textId="0C88F960" w:rsidR="00E05E91" w:rsidRDefault="00BC59F6" w:rsidP="00CE63C9">
      <w:pPr>
        <w:spacing w:before="60" w:after="240"/>
      </w:pPr>
      <w:r>
        <w:rPr>
          <w:sz w:val="20"/>
          <w:szCs w:val="20"/>
        </w:rPr>
        <w:t>Fig. B.</w:t>
      </w:r>
      <w:r w:rsidR="00CE63C9">
        <w:rPr>
          <w:sz w:val="20"/>
          <w:szCs w:val="20"/>
        </w:rPr>
        <w:t xml:space="preserve">1 - </w:t>
      </w:r>
      <w:r>
        <w:rPr>
          <w:sz w:val="20"/>
          <w:szCs w:val="20"/>
        </w:rPr>
        <w:t>AWS SageMaker Console: Deployable Models for Team07, showing the version history (v9, v11, v12 and intermediate builds) produced by repeated pipeline runs and approvals, 11–24 Aug 2026 (Section 4.4).</w:t>
      </w:r>
    </w:p>
    <w:p w14:paraId="1D15F299" w14:textId="77777777" w:rsidR="00E05E91" w:rsidRDefault="00BC59F6">
      <w:pPr>
        <w:spacing w:before="200" w:after="40"/>
        <w:jc w:val="center"/>
      </w:pPr>
      <w:r>
        <w:rPr>
          <w:noProof/>
          <w:lang w:val="en-SG" w:eastAsia="en-SG" w:bidi="my-MM"/>
        </w:rPr>
        <w:drawing>
          <wp:inline distT="0" distB="0" distL="0" distR="0" wp14:anchorId="65882EDE" wp14:editId="347ADBD5">
            <wp:extent cx="5334000" cy="3019425"/>
            <wp:effectExtent l="0" t="0" r="0" b="0"/>
            <wp:docPr id="3" name="figure-3-fig_b3_app.jpg" descr="Fig. B.3 — The Real-Time Credit Card Fraud Risk Prediction demo application (Notebook 04), showing a live prediction against the InService endpoint: 15.83% fraud probability vs. the 0.1947 threshold, correctly classified Non-fraud (Section 4.5)."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19425"/>
                    </a:xfrm>
                    <a:prstGeom prst="rect">
                      <a:avLst/>
                    </a:prstGeom>
                  </pic:spPr>
                </pic:pic>
              </a:graphicData>
            </a:graphic>
          </wp:inline>
        </w:drawing>
      </w:r>
    </w:p>
    <w:p w14:paraId="6E088CB4" w14:textId="57B723CB" w:rsidR="00E05E91" w:rsidRDefault="00BC59F6" w:rsidP="00CE63C9">
      <w:pPr>
        <w:spacing w:before="60" w:after="240"/>
      </w:pPr>
      <w:r>
        <w:rPr>
          <w:sz w:val="20"/>
          <w:szCs w:val="20"/>
        </w:rPr>
        <w:t>Fig. B.</w:t>
      </w:r>
      <w:r w:rsidR="00CE63C9">
        <w:rPr>
          <w:sz w:val="20"/>
          <w:szCs w:val="20"/>
        </w:rPr>
        <w:t>2</w:t>
      </w:r>
      <w:r>
        <w:rPr>
          <w:sz w:val="20"/>
          <w:szCs w:val="20"/>
        </w:rPr>
        <w:t xml:space="preserve"> </w:t>
      </w:r>
      <w:r w:rsidR="00CE63C9">
        <w:rPr>
          <w:sz w:val="20"/>
          <w:szCs w:val="20"/>
        </w:rPr>
        <w:t xml:space="preserve">- </w:t>
      </w:r>
      <w:r>
        <w:rPr>
          <w:sz w:val="20"/>
          <w:szCs w:val="20"/>
        </w:rPr>
        <w:t>The Real-Time Credit Card Fraud Risk Prediction demo application (Notebook 04), showing a live prediction against the InService endpoint: 15.83% fraud probability vs. the 0.1947 threshold, correctly classified Non-fraud (Section 4.5).</w:t>
      </w:r>
    </w:p>
    <w:p w14:paraId="590ACD46" w14:textId="77777777" w:rsidR="00E05E91" w:rsidRDefault="00BC59F6">
      <w:pPr>
        <w:spacing w:before="200" w:after="40"/>
        <w:jc w:val="center"/>
      </w:pPr>
      <w:r>
        <w:rPr>
          <w:noProof/>
          <w:lang w:val="en-SG" w:eastAsia="en-SG" w:bidi="my-MM"/>
        </w:rPr>
        <w:lastRenderedPageBreak/>
        <w:drawing>
          <wp:inline distT="0" distB="0" distL="0" distR="0" wp14:anchorId="68504468" wp14:editId="6A5D354D">
            <wp:extent cx="5334000" cy="2047875"/>
            <wp:effectExtent l="0" t="0" r="0" b="0"/>
            <wp:docPr id="4" name="figure-4-fig_b4_training.jpg" descr="Fig. B.4 — AWS SageMaker Console: Training-job history for the TrainLeakageSafeChampion pipeline step — 8 completed executions, each ~3 minutes, 21–24 Aug 2026, evidencing a repeatable pipeline (Section 4.2)."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47875"/>
                    </a:xfrm>
                    <a:prstGeom prst="rect">
                      <a:avLst/>
                    </a:prstGeom>
                  </pic:spPr>
                </pic:pic>
              </a:graphicData>
            </a:graphic>
          </wp:inline>
        </w:drawing>
      </w:r>
    </w:p>
    <w:p w14:paraId="0E71E840" w14:textId="2D05CBF4" w:rsidR="00E05E91" w:rsidRDefault="00BC59F6" w:rsidP="00CE63C9">
      <w:pPr>
        <w:spacing w:before="60" w:after="240"/>
      </w:pPr>
      <w:r>
        <w:rPr>
          <w:sz w:val="20"/>
          <w:szCs w:val="20"/>
        </w:rPr>
        <w:t>Fig. B.</w:t>
      </w:r>
      <w:r w:rsidR="00CE63C9">
        <w:rPr>
          <w:sz w:val="20"/>
          <w:szCs w:val="20"/>
        </w:rPr>
        <w:t>3 -</w:t>
      </w:r>
      <w:r>
        <w:rPr>
          <w:sz w:val="20"/>
          <w:szCs w:val="20"/>
        </w:rPr>
        <w:t xml:space="preserve"> AWS SageMaker Console: Training-job history for the TrainLeakageSafeChampion pipeline step</w:t>
      </w:r>
      <w:r w:rsidR="00285A7E">
        <w:rPr>
          <w:sz w:val="20"/>
          <w:szCs w:val="20"/>
        </w:rPr>
        <w:t xml:space="preserve"> -</w:t>
      </w:r>
      <w:r>
        <w:rPr>
          <w:sz w:val="20"/>
          <w:szCs w:val="20"/>
        </w:rPr>
        <w:t xml:space="preserve"> 8 completed executions, each ~3 minutes, evidencing a repeatable pipeline (Section 4.2).</w:t>
      </w:r>
    </w:p>
    <w:p w14:paraId="42E78F5B" w14:textId="77777777" w:rsidR="00E05E91" w:rsidRDefault="00BC59F6">
      <w:pPr>
        <w:spacing w:before="200" w:after="40"/>
        <w:jc w:val="center"/>
      </w:pPr>
      <w:r>
        <w:rPr>
          <w:noProof/>
          <w:lang w:val="en-SG" w:eastAsia="en-SG" w:bidi="my-MM"/>
        </w:rPr>
        <w:drawing>
          <wp:inline distT="0" distB="0" distL="0" distR="0" wp14:anchorId="14D2BDEA" wp14:editId="73CC85E8">
            <wp:extent cx="5334000" cy="2581275"/>
            <wp:effectExtent l="0" t="0" r="0" b="0"/>
            <wp:docPr id="5" name="figure-5-fig_b5_processing.jpg" descr="Fig. B.5 — AWS SageMaker Console: Processing-job history for the AuditAndPreprocessData pipeline step, one matching job per pipeline execution shown in Fig. B.4 (Section 4.2)."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81275"/>
                    </a:xfrm>
                    <a:prstGeom prst="rect">
                      <a:avLst/>
                    </a:prstGeom>
                  </pic:spPr>
                </pic:pic>
              </a:graphicData>
            </a:graphic>
          </wp:inline>
        </w:drawing>
      </w:r>
    </w:p>
    <w:p w14:paraId="48736110" w14:textId="0871017E" w:rsidR="00E05E91" w:rsidRDefault="00BC59F6" w:rsidP="00285A7E">
      <w:pPr>
        <w:spacing w:before="60" w:after="240"/>
      </w:pPr>
      <w:r>
        <w:rPr>
          <w:sz w:val="20"/>
          <w:szCs w:val="20"/>
        </w:rPr>
        <w:t>Fig. B.</w:t>
      </w:r>
      <w:r w:rsidR="00285A7E">
        <w:rPr>
          <w:sz w:val="20"/>
          <w:szCs w:val="20"/>
        </w:rPr>
        <w:t>4 -</w:t>
      </w:r>
      <w:r>
        <w:rPr>
          <w:sz w:val="20"/>
          <w:szCs w:val="20"/>
        </w:rPr>
        <w:t xml:space="preserve"> AWS SageMaker Console: Processing-job history for the AuditAndPreprocessData pipeline step, one matching job per pipeline execution shown in Fig. B.4 (Section 4.2).</w:t>
      </w:r>
    </w:p>
    <w:p w14:paraId="0D5F75D6" w14:textId="77777777" w:rsidR="00E05E91" w:rsidRDefault="00BC59F6">
      <w:r>
        <w:br w:type="page"/>
      </w:r>
    </w:p>
    <w:p w14:paraId="2238501C" w14:textId="368EB149" w:rsidR="00E05E91" w:rsidRDefault="00BC59F6">
      <w:pPr>
        <w:pStyle w:val="Heading2"/>
      </w:pPr>
      <w:bookmarkStart w:id="42" w:name="_Toc238675888"/>
      <w:r>
        <w:lastRenderedPageBreak/>
        <w:t xml:space="preserve">Appendix C </w:t>
      </w:r>
      <w:r w:rsidR="00285A7E">
        <w:t xml:space="preserve">- </w:t>
      </w:r>
      <w:r>
        <w:t>Notebook and Artefact Inventory</w:t>
      </w:r>
      <w:bookmarkEnd w:id="42"/>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84"/>
        <w:gridCol w:w="4088"/>
        <w:gridCol w:w="3328"/>
      </w:tblGrid>
      <w:tr w:rsidR="00E05E91" w14:paraId="42753720" w14:textId="77777777">
        <w:trPr>
          <w:tblHeader/>
        </w:trPr>
        <w:tc>
          <w:tcPr>
            <w:tcW w:w="1600" w:type="dxa"/>
            <w:shd w:val="clear" w:color="auto" w:fill="1F3864"/>
            <w:tcMar>
              <w:top w:w="60" w:type="dxa"/>
              <w:left w:w="100" w:type="dxa"/>
              <w:bottom w:w="60" w:type="dxa"/>
              <w:right w:w="100" w:type="dxa"/>
            </w:tcMar>
            <w:vAlign w:val="center"/>
          </w:tcPr>
          <w:p w14:paraId="656612F1" w14:textId="77777777" w:rsidR="00E05E91" w:rsidRDefault="00BC59F6">
            <w:pPr>
              <w:jc w:val="center"/>
            </w:pPr>
            <w:r>
              <w:rPr>
                <w:b/>
                <w:bCs/>
                <w:color w:val="FFFFFF"/>
                <w:sz w:val="20"/>
                <w:szCs w:val="20"/>
              </w:rPr>
              <w:t>Notebook</w:t>
            </w:r>
          </w:p>
        </w:tc>
        <w:tc>
          <w:tcPr>
            <w:tcW w:w="4200" w:type="dxa"/>
            <w:shd w:val="clear" w:color="auto" w:fill="1F3864"/>
            <w:tcMar>
              <w:top w:w="60" w:type="dxa"/>
              <w:left w:w="100" w:type="dxa"/>
              <w:bottom w:w="60" w:type="dxa"/>
              <w:right w:w="100" w:type="dxa"/>
            </w:tcMar>
            <w:vAlign w:val="center"/>
          </w:tcPr>
          <w:p w14:paraId="17F1A06A" w14:textId="77777777" w:rsidR="00E05E91" w:rsidRDefault="00BC59F6">
            <w:pPr>
              <w:jc w:val="center"/>
            </w:pPr>
            <w:r>
              <w:rPr>
                <w:b/>
                <w:bCs/>
                <w:color w:val="FFFFFF"/>
                <w:sz w:val="20"/>
                <w:szCs w:val="20"/>
              </w:rPr>
              <w:t>Purpose</w:t>
            </w:r>
          </w:p>
        </w:tc>
        <w:tc>
          <w:tcPr>
            <w:tcW w:w="3200" w:type="dxa"/>
            <w:shd w:val="clear" w:color="auto" w:fill="1F3864"/>
            <w:tcMar>
              <w:top w:w="60" w:type="dxa"/>
              <w:left w:w="100" w:type="dxa"/>
              <w:bottom w:w="60" w:type="dxa"/>
              <w:right w:w="100" w:type="dxa"/>
            </w:tcMar>
            <w:vAlign w:val="center"/>
          </w:tcPr>
          <w:p w14:paraId="2BA3B576" w14:textId="77777777" w:rsidR="00E05E91" w:rsidRDefault="00BC59F6">
            <w:pPr>
              <w:jc w:val="center"/>
            </w:pPr>
            <w:r>
              <w:rPr>
                <w:b/>
                <w:bCs/>
                <w:color w:val="FFFFFF"/>
                <w:sz w:val="20"/>
                <w:szCs w:val="20"/>
              </w:rPr>
              <w:t>Key outputs</w:t>
            </w:r>
          </w:p>
        </w:tc>
      </w:tr>
      <w:tr w:rsidR="00E05E91" w14:paraId="300CAAF5" w14:textId="77777777">
        <w:tc>
          <w:tcPr>
            <w:tcW w:w="1600" w:type="dxa"/>
            <w:tcMar>
              <w:top w:w="60" w:type="dxa"/>
              <w:left w:w="100" w:type="dxa"/>
              <w:bottom w:w="60" w:type="dxa"/>
              <w:right w:w="100" w:type="dxa"/>
            </w:tcMar>
            <w:vAlign w:val="center"/>
          </w:tcPr>
          <w:p w14:paraId="25D09680" w14:textId="77777777" w:rsidR="00E05E91" w:rsidRDefault="00BC59F6">
            <w:r>
              <w:rPr>
                <w:sz w:val="20"/>
                <w:szCs w:val="20"/>
              </w:rPr>
              <w:t>01 — Setup</w:t>
            </w:r>
          </w:p>
        </w:tc>
        <w:tc>
          <w:tcPr>
            <w:tcW w:w="4200" w:type="dxa"/>
            <w:tcMar>
              <w:top w:w="60" w:type="dxa"/>
              <w:left w:w="100" w:type="dxa"/>
              <w:bottom w:w="60" w:type="dxa"/>
              <w:right w:w="100" w:type="dxa"/>
            </w:tcMar>
            <w:vAlign w:val="center"/>
          </w:tcPr>
          <w:p w14:paraId="4E2A781A" w14:textId="77777777" w:rsidR="00E05E91" w:rsidRDefault="00BC59F6">
            <w:r>
              <w:rPr>
                <w:sz w:val="20"/>
                <w:szCs w:val="20"/>
              </w:rPr>
              <w:t>Provision/reuse the team's SageMaker MLflow App and validate S3 artefact-store write access</w:t>
            </w:r>
          </w:p>
        </w:tc>
        <w:tc>
          <w:tcPr>
            <w:tcW w:w="3200" w:type="dxa"/>
            <w:tcMar>
              <w:top w:w="60" w:type="dxa"/>
              <w:left w:w="100" w:type="dxa"/>
              <w:bottom w:w="60" w:type="dxa"/>
              <w:right w:w="100" w:type="dxa"/>
            </w:tcMar>
            <w:vAlign w:val="center"/>
          </w:tcPr>
          <w:p w14:paraId="4E4E61D9" w14:textId="77777777" w:rsidR="00E05E91" w:rsidRDefault="00BC59F6">
            <w:r>
              <w:rPr>
                <w:sz w:val="20"/>
                <w:szCs w:val="20"/>
              </w:rPr>
              <w:t>mlflow_app_config_team07_s701.json (shared config consumed by Notebooks 02 &amp; 03)</w:t>
            </w:r>
          </w:p>
        </w:tc>
      </w:tr>
      <w:tr w:rsidR="00E05E91" w14:paraId="20F01945" w14:textId="77777777">
        <w:tc>
          <w:tcPr>
            <w:tcW w:w="1600" w:type="dxa"/>
            <w:shd w:val="clear" w:color="auto" w:fill="F2F5FA"/>
            <w:tcMar>
              <w:top w:w="60" w:type="dxa"/>
              <w:left w:w="100" w:type="dxa"/>
              <w:bottom w:w="60" w:type="dxa"/>
              <w:right w:w="100" w:type="dxa"/>
            </w:tcMar>
            <w:vAlign w:val="center"/>
          </w:tcPr>
          <w:p w14:paraId="71074CC5" w14:textId="77777777" w:rsidR="00E05E91" w:rsidRDefault="00BC59F6">
            <w:r>
              <w:rPr>
                <w:sz w:val="20"/>
                <w:szCs w:val="20"/>
              </w:rPr>
              <w:t>02 — Experiments</w:t>
            </w:r>
          </w:p>
        </w:tc>
        <w:tc>
          <w:tcPr>
            <w:tcW w:w="4200" w:type="dxa"/>
            <w:shd w:val="clear" w:color="auto" w:fill="F2F5FA"/>
            <w:tcMar>
              <w:top w:w="60" w:type="dxa"/>
              <w:left w:w="100" w:type="dxa"/>
              <w:bottom w:w="60" w:type="dxa"/>
              <w:right w:w="100" w:type="dxa"/>
            </w:tcMar>
            <w:vAlign w:val="center"/>
          </w:tcPr>
          <w:p w14:paraId="4019249E" w14:textId="77777777" w:rsidR="00E05E91" w:rsidRDefault="00BC59F6">
            <w:r>
              <w:rPr>
                <w:sz w:val="20"/>
                <w:szCs w:val="20"/>
              </w:rPr>
              <w:t>EDA, leakage audit, feature engineering, Model A/B tuning, champion selection, threshold freezing, final test evaluation</w:t>
            </w:r>
          </w:p>
        </w:tc>
        <w:tc>
          <w:tcPr>
            <w:tcW w:w="3200" w:type="dxa"/>
            <w:shd w:val="clear" w:color="auto" w:fill="F2F5FA"/>
            <w:tcMar>
              <w:top w:w="60" w:type="dxa"/>
              <w:left w:w="100" w:type="dxa"/>
              <w:bottom w:w="60" w:type="dxa"/>
              <w:right w:w="100" w:type="dxa"/>
            </w:tcMar>
            <w:vAlign w:val="center"/>
          </w:tcPr>
          <w:p w14:paraId="1F9E8F67" w14:textId="77777777" w:rsidR="00E05E91" w:rsidRDefault="00BC59F6">
            <w:r>
              <w:rPr>
                <w:sz w:val="20"/>
                <w:szCs w:val="20"/>
              </w:rPr>
              <w:t>team07_best_model.json (champion contract consumed by Notebooks 03, 04 &amp; 05); MLflow runs for all 10 candidates</w:t>
            </w:r>
          </w:p>
        </w:tc>
      </w:tr>
      <w:tr w:rsidR="00E05E91" w14:paraId="6E8B2D42" w14:textId="77777777">
        <w:tc>
          <w:tcPr>
            <w:tcW w:w="1600" w:type="dxa"/>
            <w:tcMar>
              <w:top w:w="60" w:type="dxa"/>
              <w:left w:w="100" w:type="dxa"/>
              <w:bottom w:w="60" w:type="dxa"/>
              <w:right w:w="100" w:type="dxa"/>
            </w:tcMar>
            <w:vAlign w:val="center"/>
          </w:tcPr>
          <w:p w14:paraId="36061E0B" w14:textId="77777777" w:rsidR="00E05E91" w:rsidRDefault="00BC59F6">
            <w:r>
              <w:rPr>
                <w:sz w:val="20"/>
                <w:szCs w:val="20"/>
              </w:rPr>
              <w:t>03 — Pipeline</w:t>
            </w:r>
          </w:p>
        </w:tc>
        <w:tc>
          <w:tcPr>
            <w:tcW w:w="4200" w:type="dxa"/>
            <w:tcMar>
              <w:top w:w="60" w:type="dxa"/>
              <w:left w:w="100" w:type="dxa"/>
              <w:bottom w:w="60" w:type="dxa"/>
              <w:right w:w="100" w:type="dxa"/>
            </w:tcMar>
            <w:vAlign w:val="center"/>
          </w:tcPr>
          <w:p w14:paraId="23BB6BC2" w14:textId="77777777" w:rsidR="00E05E91" w:rsidRDefault="00BC59F6">
            <w:r>
              <w:rPr>
                <w:sz w:val="20"/>
                <w:szCs w:val="20"/>
              </w:rPr>
              <w:t>SageMaker Pipeline (audit → train → register), manual approval, endpoint deployment, live sample-prediction check</w:t>
            </w:r>
          </w:p>
        </w:tc>
        <w:tc>
          <w:tcPr>
            <w:tcW w:w="3200" w:type="dxa"/>
            <w:tcMar>
              <w:top w:w="60" w:type="dxa"/>
              <w:left w:w="100" w:type="dxa"/>
              <w:bottom w:w="60" w:type="dxa"/>
              <w:right w:w="100" w:type="dxa"/>
            </w:tcMar>
            <w:vAlign w:val="center"/>
          </w:tcPr>
          <w:p w14:paraId="6821AA32" w14:textId="77777777" w:rsidR="00E05E91" w:rsidRDefault="00BC59F6">
            <w:r>
              <w:rPr>
                <w:sz w:val="20"/>
                <w:szCs w:val="20"/>
              </w:rPr>
              <w:t>Registered model package (v12 approved); live endpoint team07-fraud-v12-endpoint-1787553989</w:t>
            </w:r>
          </w:p>
        </w:tc>
      </w:tr>
      <w:tr w:rsidR="00E05E91" w14:paraId="45BC702F" w14:textId="77777777">
        <w:tc>
          <w:tcPr>
            <w:tcW w:w="1600" w:type="dxa"/>
            <w:shd w:val="clear" w:color="auto" w:fill="F2F5FA"/>
            <w:tcMar>
              <w:top w:w="60" w:type="dxa"/>
              <w:left w:w="100" w:type="dxa"/>
              <w:bottom w:w="60" w:type="dxa"/>
              <w:right w:w="100" w:type="dxa"/>
            </w:tcMar>
            <w:vAlign w:val="center"/>
          </w:tcPr>
          <w:p w14:paraId="6C5428CC" w14:textId="77777777" w:rsidR="00E05E91" w:rsidRDefault="00BC59F6">
            <w:r>
              <w:rPr>
                <w:sz w:val="20"/>
                <w:szCs w:val="20"/>
              </w:rPr>
              <w:t>04 — App</w:t>
            </w:r>
          </w:p>
        </w:tc>
        <w:tc>
          <w:tcPr>
            <w:tcW w:w="4200" w:type="dxa"/>
            <w:shd w:val="clear" w:color="auto" w:fill="F2F5FA"/>
            <w:tcMar>
              <w:top w:w="60" w:type="dxa"/>
              <w:left w:w="100" w:type="dxa"/>
              <w:bottom w:w="60" w:type="dxa"/>
              <w:right w:w="100" w:type="dxa"/>
            </w:tcMar>
            <w:vAlign w:val="center"/>
          </w:tcPr>
          <w:p w14:paraId="73AE02A2" w14:textId="77777777" w:rsidR="00E05E91" w:rsidRDefault="00BC59F6">
            <w:r>
              <w:rPr>
                <w:sz w:val="20"/>
                <w:szCs w:val="20"/>
              </w:rPr>
              <w:t>Gradio real-time fraud-prediction demo application against the live endpoint</w:t>
            </w:r>
          </w:p>
        </w:tc>
        <w:tc>
          <w:tcPr>
            <w:tcW w:w="3200" w:type="dxa"/>
            <w:shd w:val="clear" w:color="auto" w:fill="F2F5FA"/>
            <w:tcMar>
              <w:top w:w="60" w:type="dxa"/>
              <w:left w:w="100" w:type="dxa"/>
              <w:bottom w:w="60" w:type="dxa"/>
              <w:right w:w="100" w:type="dxa"/>
            </w:tcMar>
            <w:vAlign w:val="center"/>
          </w:tcPr>
          <w:p w14:paraId="75A7E9AC" w14:textId="77777777" w:rsidR="00E05E91" w:rsidRDefault="00BC59F6">
            <w:r>
              <w:rPr>
                <w:sz w:val="20"/>
                <w:szCs w:val="20"/>
              </w:rPr>
              <w:t>Running Studio-proxied web application (Fig. B.3)</w:t>
            </w:r>
          </w:p>
        </w:tc>
      </w:tr>
      <w:tr w:rsidR="00E05E91" w14:paraId="3D7AD3BA" w14:textId="77777777">
        <w:tc>
          <w:tcPr>
            <w:tcW w:w="1600" w:type="dxa"/>
            <w:tcMar>
              <w:top w:w="60" w:type="dxa"/>
              <w:left w:w="100" w:type="dxa"/>
              <w:bottom w:w="60" w:type="dxa"/>
              <w:right w:w="100" w:type="dxa"/>
            </w:tcMar>
            <w:vAlign w:val="center"/>
          </w:tcPr>
          <w:p w14:paraId="692888EC" w14:textId="77777777" w:rsidR="00E05E91" w:rsidRDefault="00BC59F6">
            <w:r>
              <w:rPr>
                <w:sz w:val="20"/>
                <w:szCs w:val="20"/>
              </w:rPr>
              <w:t>05 — Responsible AI</w:t>
            </w:r>
          </w:p>
        </w:tc>
        <w:tc>
          <w:tcPr>
            <w:tcW w:w="4200" w:type="dxa"/>
            <w:tcMar>
              <w:top w:w="60" w:type="dxa"/>
              <w:left w:w="100" w:type="dxa"/>
              <w:bottom w:w="60" w:type="dxa"/>
              <w:right w:w="100" w:type="dxa"/>
            </w:tcMar>
            <w:vAlign w:val="center"/>
          </w:tcPr>
          <w:p w14:paraId="5319BB5F" w14:textId="77777777" w:rsidR="00E05E91" w:rsidRDefault="00BC59F6">
            <w:r>
              <w:rPr>
                <w:sz w:val="20"/>
                <w:szCs w:val="20"/>
              </w:rPr>
              <w:t>Fairness (Fairlearn), explainability (SHAP), robustness testing of the deployed champion</w:t>
            </w:r>
          </w:p>
        </w:tc>
        <w:tc>
          <w:tcPr>
            <w:tcW w:w="3200" w:type="dxa"/>
            <w:tcMar>
              <w:top w:w="60" w:type="dxa"/>
              <w:left w:w="100" w:type="dxa"/>
              <w:bottom w:w="60" w:type="dxa"/>
              <w:right w:w="100" w:type="dxa"/>
            </w:tcMar>
            <w:vAlign w:val="center"/>
          </w:tcPr>
          <w:p w14:paraId="1D360C19" w14:textId="77777777" w:rsidR="00E05E91" w:rsidRDefault="00BC59F6">
            <w:r>
              <w:rPr>
                <w:sz w:val="20"/>
                <w:szCs w:val="20"/>
              </w:rPr>
              <w:t>responsible_ai_outputs/ (CSV/PNG/JSON evidence referenced in Section 5)</w:t>
            </w:r>
          </w:p>
        </w:tc>
      </w:tr>
    </w:tbl>
    <w:p w14:paraId="2C196CB3" w14:textId="77777777" w:rsidR="00505D39" w:rsidRDefault="00505D39"/>
    <w:sectPr w:rsidR="00505D39">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A803B2" w14:textId="77777777" w:rsidR="000D0CD2" w:rsidRDefault="000D0CD2">
      <w:r>
        <w:separator/>
      </w:r>
    </w:p>
  </w:endnote>
  <w:endnote w:type="continuationSeparator" w:id="0">
    <w:p w14:paraId="160000DE" w14:textId="77777777" w:rsidR="000D0CD2" w:rsidRDefault="000D0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4D5D9" w14:textId="77777777" w:rsidR="00BC59F6" w:rsidRDefault="00BC59F6">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C3E8F">
      <w:rPr>
        <w:noProof/>
        <w:sz w:val="18"/>
        <w:szCs w:val="18"/>
      </w:rPr>
      <w:t>20</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C3E8F">
      <w:rPr>
        <w:noProof/>
        <w:sz w:val="18"/>
        <w:szCs w:val="18"/>
      </w:rPr>
      <w:t>26</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7D9AEE" w14:textId="77777777" w:rsidR="000D0CD2" w:rsidRDefault="000D0CD2">
      <w:r>
        <w:separator/>
      </w:r>
    </w:p>
  </w:footnote>
  <w:footnote w:type="continuationSeparator" w:id="0">
    <w:p w14:paraId="14FB5BF6" w14:textId="77777777" w:rsidR="000D0CD2" w:rsidRDefault="000D0C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257ACE" w14:textId="77777777" w:rsidR="00BC59F6" w:rsidRDefault="00BC59F6">
    <w:pPr>
      <w:jc w:val="right"/>
    </w:pPr>
    <w:r>
      <w:rPr>
        <w:i/>
        <w:iCs/>
        <w:color w:val="666666"/>
        <w:sz w:val="16"/>
        <w:szCs w:val="16"/>
      </w:rPr>
      <w:t>ITI113 Final Report — Team 07 — Real-Time Credit Card Fraud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00927"/>
    <w:multiLevelType w:val="hybridMultilevel"/>
    <w:tmpl w:val="A5147ACA"/>
    <w:lvl w:ilvl="0" w:tplc="03BEF8E4">
      <w:start w:val="1"/>
      <w:numFmt w:val="bullet"/>
      <w:lvlText w:val="•"/>
      <w:lvlJc w:val="left"/>
      <w:pPr>
        <w:ind w:left="504" w:hanging="288"/>
      </w:pPr>
    </w:lvl>
    <w:lvl w:ilvl="1" w:tplc="0D3E7D6E">
      <w:numFmt w:val="decimal"/>
      <w:lvlText w:val=""/>
      <w:lvlJc w:val="left"/>
    </w:lvl>
    <w:lvl w:ilvl="2" w:tplc="71EC0062">
      <w:numFmt w:val="decimal"/>
      <w:lvlText w:val=""/>
      <w:lvlJc w:val="left"/>
    </w:lvl>
    <w:lvl w:ilvl="3" w:tplc="3050B73E">
      <w:numFmt w:val="decimal"/>
      <w:lvlText w:val=""/>
      <w:lvlJc w:val="left"/>
    </w:lvl>
    <w:lvl w:ilvl="4" w:tplc="3788B9E2">
      <w:numFmt w:val="decimal"/>
      <w:lvlText w:val=""/>
      <w:lvlJc w:val="left"/>
    </w:lvl>
    <w:lvl w:ilvl="5" w:tplc="CBB69DD6">
      <w:numFmt w:val="decimal"/>
      <w:lvlText w:val=""/>
      <w:lvlJc w:val="left"/>
    </w:lvl>
    <w:lvl w:ilvl="6" w:tplc="BBAC52D4">
      <w:numFmt w:val="decimal"/>
      <w:lvlText w:val=""/>
      <w:lvlJc w:val="left"/>
    </w:lvl>
    <w:lvl w:ilvl="7" w:tplc="EDCC6AE2">
      <w:numFmt w:val="decimal"/>
      <w:lvlText w:val=""/>
      <w:lvlJc w:val="left"/>
    </w:lvl>
    <w:lvl w:ilvl="8" w:tplc="BD306690">
      <w:numFmt w:val="decimal"/>
      <w:lvlText w:val=""/>
      <w:lvlJc w:val="left"/>
    </w:lvl>
  </w:abstractNum>
  <w:abstractNum w:abstractNumId="1">
    <w:nsid w:val="18215FA9"/>
    <w:multiLevelType w:val="hybridMultilevel"/>
    <w:tmpl w:val="28BC116A"/>
    <w:lvl w:ilvl="0" w:tplc="72A47536">
      <w:start w:val="1"/>
      <w:numFmt w:val="bullet"/>
      <w:lvlText w:val="●"/>
      <w:lvlJc w:val="left"/>
      <w:pPr>
        <w:ind w:left="720" w:hanging="360"/>
      </w:pPr>
    </w:lvl>
    <w:lvl w:ilvl="1" w:tplc="F532397C">
      <w:start w:val="1"/>
      <w:numFmt w:val="bullet"/>
      <w:lvlText w:val="○"/>
      <w:lvlJc w:val="left"/>
      <w:pPr>
        <w:ind w:left="1440" w:hanging="360"/>
      </w:pPr>
    </w:lvl>
    <w:lvl w:ilvl="2" w:tplc="C23C34A4">
      <w:start w:val="1"/>
      <w:numFmt w:val="bullet"/>
      <w:lvlText w:val="■"/>
      <w:lvlJc w:val="left"/>
      <w:pPr>
        <w:ind w:left="2160" w:hanging="360"/>
      </w:pPr>
    </w:lvl>
    <w:lvl w:ilvl="3" w:tplc="F1C0D2E6">
      <w:start w:val="1"/>
      <w:numFmt w:val="bullet"/>
      <w:lvlText w:val="●"/>
      <w:lvlJc w:val="left"/>
      <w:pPr>
        <w:ind w:left="2880" w:hanging="360"/>
      </w:pPr>
    </w:lvl>
    <w:lvl w:ilvl="4" w:tplc="7264D572">
      <w:start w:val="1"/>
      <w:numFmt w:val="bullet"/>
      <w:lvlText w:val="○"/>
      <w:lvlJc w:val="left"/>
      <w:pPr>
        <w:ind w:left="3600" w:hanging="360"/>
      </w:pPr>
    </w:lvl>
    <w:lvl w:ilvl="5" w:tplc="F4EA4E7C">
      <w:start w:val="1"/>
      <w:numFmt w:val="bullet"/>
      <w:lvlText w:val="■"/>
      <w:lvlJc w:val="left"/>
      <w:pPr>
        <w:ind w:left="4320" w:hanging="360"/>
      </w:pPr>
    </w:lvl>
    <w:lvl w:ilvl="6" w:tplc="3A5E988E">
      <w:start w:val="1"/>
      <w:numFmt w:val="bullet"/>
      <w:lvlText w:val="●"/>
      <w:lvlJc w:val="left"/>
      <w:pPr>
        <w:ind w:left="5040" w:hanging="360"/>
      </w:pPr>
    </w:lvl>
    <w:lvl w:ilvl="7" w:tplc="18862258">
      <w:start w:val="1"/>
      <w:numFmt w:val="bullet"/>
      <w:lvlText w:val="●"/>
      <w:lvlJc w:val="left"/>
      <w:pPr>
        <w:ind w:left="5760" w:hanging="360"/>
      </w:pPr>
    </w:lvl>
    <w:lvl w:ilvl="8" w:tplc="ED06A4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E91"/>
    <w:rsid w:val="000D0CD2"/>
    <w:rsid w:val="0014647F"/>
    <w:rsid w:val="00285A7E"/>
    <w:rsid w:val="003120EF"/>
    <w:rsid w:val="003123B1"/>
    <w:rsid w:val="00410774"/>
    <w:rsid w:val="00505D39"/>
    <w:rsid w:val="006E730C"/>
    <w:rsid w:val="00813A16"/>
    <w:rsid w:val="00897386"/>
    <w:rsid w:val="008C54C0"/>
    <w:rsid w:val="008D04CD"/>
    <w:rsid w:val="00975AE1"/>
    <w:rsid w:val="009E34B5"/>
    <w:rsid w:val="00AC3E8F"/>
    <w:rsid w:val="00BA7FDA"/>
    <w:rsid w:val="00BC59F6"/>
    <w:rsid w:val="00C73433"/>
    <w:rsid w:val="00CC4B2E"/>
    <w:rsid w:val="00CE63C9"/>
    <w:rsid w:val="00E05E91"/>
    <w:rsid w:val="00E91EC8"/>
    <w:rsid w:val="00EE027A"/>
  </w:rsids>
  <m:mathPr>
    <m:mathFont m:val="Cambria Math"/>
    <m:brkBin m:val="before"/>
    <m:brkBinSub m:val="--"/>
    <m:smallFrac m:val="0"/>
    <m:dispDef/>
    <m:lMargin m:val="0"/>
    <m:rMargin m:val="0"/>
    <m:defJc m:val="centerGroup"/>
    <m:wrapIndent m:val="1440"/>
    <m:intLim m:val="subSup"/>
    <m:naryLim m:val="undOvr"/>
  </m:mathPr>
  <w:themeFontLang w:val="en-IN" w:bidi="my-M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57C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spacing w:before="200" w:after="10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7FDA"/>
    <w:pPr>
      <w:spacing w:after="100"/>
    </w:pPr>
  </w:style>
  <w:style w:type="paragraph" w:styleId="TOC2">
    <w:name w:val="toc 2"/>
    <w:basedOn w:val="Normal"/>
    <w:next w:val="Normal"/>
    <w:autoRedefine/>
    <w:uiPriority w:val="39"/>
    <w:unhideWhenUsed/>
    <w:rsid w:val="00BA7FDA"/>
    <w:pPr>
      <w:spacing w:after="100"/>
      <w:ind w:left="240"/>
    </w:pPr>
  </w:style>
  <w:style w:type="paragraph" w:styleId="Header">
    <w:name w:val="header"/>
    <w:basedOn w:val="Normal"/>
    <w:link w:val="HeaderChar"/>
    <w:uiPriority w:val="99"/>
    <w:unhideWhenUsed/>
    <w:rsid w:val="006E730C"/>
    <w:pPr>
      <w:tabs>
        <w:tab w:val="center" w:pos="4513"/>
        <w:tab w:val="right" w:pos="9026"/>
      </w:tabs>
    </w:pPr>
  </w:style>
  <w:style w:type="character" w:customStyle="1" w:styleId="HeaderChar">
    <w:name w:val="Header Char"/>
    <w:basedOn w:val="DefaultParagraphFont"/>
    <w:link w:val="Header"/>
    <w:uiPriority w:val="99"/>
    <w:rsid w:val="006E730C"/>
  </w:style>
  <w:style w:type="paragraph" w:styleId="Footer">
    <w:name w:val="footer"/>
    <w:basedOn w:val="Normal"/>
    <w:link w:val="FooterChar"/>
    <w:uiPriority w:val="99"/>
    <w:unhideWhenUsed/>
    <w:rsid w:val="006E730C"/>
    <w:pPr>
      <w:tabs>
        <w:tab w:val="center" w:pos="4513"/>
        <w:tab w:val="right" w:pos="9026"/>
      </w:tabs>
    </w:pPr>
  </w:style>
  <w:style w:type="character" w:customStyle="1" w:styleId="FooterChar">
    <w:name w:val="Footer Char"/>
    <w:basedOn w:val="DefaultParagraphFont"/>
    <w:link w:val="Footer"/>
    <w:uiPriority w:val="99"/>
    <w:rsid w:val="006E730C"/>
  </w:style>
  <w:style w:type="character" w:customStyle="1" w:styleId="UnresolvedMention">
    <w:name w:val="Unresolved Mention"/>
    <w:basedOn w:val="DefaultParagraphFont"/>
    <w:uiPriority w:val="99"/>
    <w:semiHidden/>
    <w:unhideWhenUsed/>
    <w:rsid w:val="008C54C0"/>
    <w:rPr>
      <w:color w:val="605E5C"/>
      <w:shd w:val="clear" w:color="auto" w:fill="E1DFDD"/>
    </w:rPr>
  </w:style>
  <w:style w:type="paragraph" w:styleId="BalloonText">
    <w:name w:val="Balloon Text"/>
    <w:basedOn w:val="Normal"/>
    <w:link w:val="BalloonTextChar"/>
    <w:uiPriority w:val="99"/>
    <w:semiHidden/>
    <w:unhideWhenUsed/>
    <w:rsid w:val="008D04CD"/>
    <w:rPr>
      <w:rFonts w:ascii="Tahoma" w:hAnsi="Tahoma" w:cs="Tahoma"/>
      <w:sz w:val="16"/>
      <w:szCs w:val="16"/>
    </w:rPr>
  </w:style>
  <w:style w:type="character" w:customStyle="1" w:styleId="BalloonTextChar">
    <w:name w:val="Balloon Text Char"/>
    <w:basedOn w:val="DefaultParagraphFont"/>
    <w:link w:val="BalloonText"/>
    <w:uiPriority w:val="99"/>
    <w:semiHidden/>
    <w:rsid w:val="008D04CD"/>
    <w:rPr>
      <w:rFonts w:ascii="Tahoma" w:hAnsi="Tahoma" w:cs="Tahoma"/>
      <w:sz w:val="16"/>
      <w:szCs w:val="16"/>
    </w:rPr>
  </w:style>
  <w:style w:type="table" w:styleId="MediumShading1-Accent1">
    <w:name w:val="Medium Shading 1 Accent 1"/>
    <w:basedOn w:val="TableNormal"/>
    <w:uiPriority w:val="63"/>
    <w:rsid w:val="008D04CD"/>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spacing w:before="200" w:after="10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7FDA"/>
    <w:pPr>
      <w:spacing w:after="100"/>
    </w:pPr>
  </w:style>
  <w:style w:type="paragraph" w:styleId="TOC2">
    <w:name w:val="toc 2"/>
    <w:basedOn w:val="Normal"/>
    <w:next w:val="Normal"/>
    <w:autoRedefine/>
    <w:uiPriority w:val="39"/>
    <w:unhideWhenUsed/>
    <w:rsid w:val="00BA7FDA"/>
    <w:pPr>
      <w:spacing w:after="100"/>
      <w:ind w:left="240"/>
    </w:pPr>
  </w:style>
  <w:style w:type="paragraph" w:styleId="Header">
    <w:name w:val="header"/>
    <w:basedOn w:val="Normal"/>
    <w:link w:val="HeaderChar"/>
    <w:uiPriority w:val="99"/>
    <w:unhideWhenUsed/>
    <w:rsid w:val="006E730C"/>
    <w:pPr>
      <w:tabs>
        <w:tab w:val="center" w:pos="4513"/>
        <w:tab w:val="right" w:pos="9026"/>
      </w:tabs>
    </w:pPr>
  </w:style>
  <w:style w:type="character" w:customStyle="1" w:styleId="HeaderChar">
    <w:name w:val="Header Char"/>
    <w:basedOn w:val="DefaultParagraphFont"/>
    <w:link w:val="Header"/>
    <w:uiPriority w:val="99"/>
    <w:rsid w:val="006E730C"/>
  </w:style>
  <w:style w:type="paragraph" w:styleId="Footer">
    <w:name w:val="footer"/>
    <w:basedOn w:val="Normal"/>
    <w:link w:val="FooterChar"/>
    <w:uiPriority w:val="99"/>
    <w:unhideWhenUsed/>
    <w:rsid w:val="006E730C"/>
    <w:pPr>
      <w:tabs>
        <w:tab w:val="center" w:pos="4513"/>
        <w:tab w:val="right" w:pos="9026"/>
      </w:tabs>
    </w:pPr>
  </w:style>
  <w:style w:type="character" w:customStyle="1" w:styleId="FooterChar">
    <w:name w:val="Footer Char"/>
    <w:basedOn w:val="DefaultParagraphFont"/>
    <w:link w:val="Footer"/>
    <w:uiPriority w:val="99"/>
    <w:rsid w:val="006E730C"/>
  </w:style>
  <w:style w:type="character" w:customStyle="1" w:styleId="UnresolvedMention">
    <w:name w:val="Unresolved Mention"/>
    <w:basedOn w:val="DefaultParagraphFont"/>
    <w:uiPriority w:val="99"/>
    <w:semiHidden/>
    <w:unhideWhenUsed/>
    <w:rsid w:val="008C54C0"/>
    <w:rPr>
      <w:color w:val="605E5C"/>
      <w:shd w:val="clear" w:color="auto" w:fill="E1DFDD"/>
    </w:rPr>
  </w:style>
  <w:style w:type="paragraph" w:styleId="BalloonText">
    <w:name w:val="Balloon Text"/>
    <w:basedOn w:val="Normal"/>
    <w:link w:val="BalloonTextChar"/>
    <w:uiPriority w:val="99"/>
    <w:semiHidden/>
    <w:unhideWhenUsed/>
    <w:rsid w:val="008D04CD"/>
    <w:rPr>
      <w:rFonts w:ascii="Tahoma" w:hAnsi="Tahoma" w:cs="Tahoma"/>
      <w:sz w:val="16"/>
      <w:szCs w:val="16"/>
    </w:rPr>
  </w:style>
  <w:style w:type="character" w:customStyle="1" w:styleId="BalloonTextChar">
    <w:name w:val="Balloon Text Char"/>
    <w:basedOn w:val="DefaultParagraphFont"/>
    <w:link w:val="BalloonText"/>
    <w:uiPriority w:val="99"/>
    <w:semiHidden/>
    <w:rsid w:val="008D04CD"/>
    <w:rPr>
      <w:rFonts w:ascii="Tahoma" w:hAnsi="Tahoma" w:cs="Tahoma"/>
      <w:sz w:val="16"/>
      <w:szCs w:val="16"/>
    </w:rPr>
  </w:style>
  <w:style w:type="table" w:styleId="MediumShading1-Accent1">
    <w:name w:val="Medium Shading 1 Accent 1"/>
    <w:basedOn w:val="TableNormal"/>
    <w:uiPriority w:val="63"/>
    <w:rsid w:val="008D04CD"/>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794511">
      <w:bodyDiv w:val="1"/>
      <w:marLeft w:val="0"/>
      <w:marRight w:val="0"/>
      <w:marTop w:val="0"/>
      <w:marBottom w:val="0"/>
      <w:divBdr>
        <w:top w:val="none" w:sz="0" w:space="0" w:color="auto"/>
        <w:left w:val="none" w:sz="0" w:space="0" w:color="auto"/>
        <w:bottom w:val="none" w:sz="0" w:space="0" w:color="auto"/>
        <w:right w:val="none" w:sz="0" w:space="0" w:color="auto"/>
      </w:divBdr>
    </w:div>
    <w:div w:id="1176699591">
      <w:bodyDiv w:val="1"/>
      <w:marLeft w:val="0"/>
      <w:marRight w:val="0"/>
      <w:marTop w:val="0"/>
      <w:marBottom w:val="0"/>
      <w:divBdr>
        <w:top w:val="none" w:sz="0" w:space="0" w:color="auto"/>
        <w:left w:val="none" w:sz="0" w:space="0" w:color="auto"/>
        <w:bottom w:val="none" w:sz="0" w:space="0" w:color="auto"/>
        <w:right w:val="none" w:sz="0" w:space="0" w:color="auto"/>
      </w:divBdr>
    </w:div>
    <w:div w:id="1242250624">
      <w:bodyDiv w:val="1"/>
      <w:marLeft w:val="0"/>
      <w:marRight w:val="0"/>
      <w:marTop w:val="0"/>
      <w:marBottom w:val="0"/>
      <w:divBdr>
        <w:top w:val="none" w:sz="0" w:space="0" w:color="auto"/>
        <w:left w:val="none" w:sz="0" w:space="0" w:color="auto"/>
        <w:bottom w:val="none" w:sz="0" w:space="0" w:color="auto"/>
        <w:right w:val="none" w:sz="0" w:space="0" w:color="auto"/>
      </w:divBdr>
    </w:div>
    <w:div w:id="1468426626">
      <w:bodyDiv w:val="1"/>
      <w:marLeft w:val="0"/>
      <w:marRight w:val="0"/>
      <w:marTop w:val="0"/>
      <w:marBottom w:val="0"/>
      <w:divBdr>
        <w:top w:val="none" w:sz="0" w:space="0" w:color="auto"/>
        <w:left w:val="none" w:sz="0" w:space="0" w:color="auto"/>
        <w:bottom w:val="none" w:sz="0" w:space="0" w:color="auto"/>
        <w:right w:val="none" w:sz="0" w:space="0" w:color="auto"/>
      </w:divBdr>
    </w:div>
    <w:div w:id="1894851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www.kaggle.com/datasets/samayashar/fraud-detection-transactions-datase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26</Pages>
  <Words>7720</Words>
  <Characters>44008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ITI113 Final Report — Real-Time Credit Card Fraud Detection System</vt:lpstr>
    </vt:vector>
  </TitlesOfParts>
  <Company/>
  <LinksUpToDate>false</LinksUpToDate>
  <CharactersWithSpaces>51625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ITI113 Final Report — Real-Time Credit Card Fraud Detection System</dc:title>
  <dc:creator>Team 07 — ITI113</dc:creator>
  <cp:lastModifiedBy>thazin</cp:lastModifiedBy>
  <cp:revision>12</cp:revision>
  <dcterms:created xsi:type="dcterms:W3CDTF">2026-08-25T08:33:00Z</dcterms:created>
  <dcterms:modified xsi:type="dcterms:W3CDTF">2026-08-26T15:15:00Z</dcterms:modified>
</cp:coreProperties>
</file>