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24" w:lineRule="auto"/>
        <w:jc w:val="center"/>
      </w:pPr>
      <w:r>
        <w:rPr>
          <w:rFonts w:ascii="Times New Roman" w:hAnsi="Times New Roman"/>
          <w:b/>
          <w:i w:val="0"/>
          <w:color w:val="1F3355"/>
          <w:sz w:val="28"/>
        </w:rPr>
        <w:t>SEMINAR CHUYÊN ĐỀ</w:t>
      </w:r>
    </w:p>
    <w:p>
      <w:pPr>
        <w:spacing w:after="40" w:before="0" w:line="324" w:lineRule="auto"/>
        <w:jc w:val="center"/>
      </w:pPr>
      <w:r>
        <w:rPr>
          <w:rFonts w:ascii="Times New Roman" w:hAnsi="Times New Roman"/>
          <w:b/>
          <w:i w:val="0"/>
          <w:color w:val="595959"/>
          <w:sz w:val="25"/>
        </w:rPr>
        <w:t>BÁO CÁO BÀI TẬP 04</w:t>
      </w:r>
    </w:p>
    <w:p>
      <w:pPr>
        <w:spacing w:after="800" w:before="0" w:line="324" w:lineRule="auto"/>
        <w:jc w:val="center"/>
      </w:pPr>
      <w:r>
        <w:rPr>
          <w:rFonts w:ascii="Times New Roman" w:hAnsi="Times New Roman"/>
          <w:b w:val="0"/>
          <w:i/>
          <w:color w:val="595959"/>
          <w:sz w:val="23"/>
        </w:rPr>
        <w:t>Coding with GenAI — Phần 1: Nền tảng</w:t>
      </w:r>
    </w:p>
    <w:p>
      <w:pPr>
        <w:spacing w:after="160" w:before="0" w:line="324" w:lineRule="auto"/>
        <w:jc w:val="center"/>
      </w:pPr>
      <w:r>
        <w:rPr>
          <w:rFonts w:ascii="Times New Roman" w:hAnsi="Times New Roman"/>
          <w:b/>
          <w:i w:val="0"/>
          <w:color w:val="1F3355"/>
          <w:sz w:val="46"/>
        </w:rPr>
        <w:t>BÀI TẬP 04: CODING WITH GENAI</w:t>
      </w:r>
    </w:p>
    <w:p>
      <w:pPr>
        <w:spacing w:after="120" w:before="0" w:line="324" w:lineRule="auto"/>
        <w:jc w:val="center"/>
      </w:pPr>
      <w:r>
        <w:rPr>
          <w:rFonts w:ascii="Times New Roman" w:hAnsi="Times New Roman"/>
          <w:b w:val="0"/>
          <w:i/>
          <w:color w:val="2E5E8C"/>
          <w:sz w:val="27"/>
        </w:rPr>
        <w:t>Phần 1 — Nền tảng Lập trình cùng GenAI</w:t>
      </w:r>
    </w:p>
    <w:p>
      <w:pPr>
        <w:spacing w:after="800" w:before="160" w:line="324" w:lineRule="auto"/>
        <w:jc w:val="center"/>
      </w:pPr>
      <w:r>
        <w:rPr>
          <w:rFonts w:ascii="Times New Roman" w:hAnsi="Times New Roman"/>
          <w:b/>
          <w:i w:val="0"/>
          <w:color w:val="1F3355"/>
          <w:sz w:val="30"/>
        </w:rPr>
        <w:t>Chương 1: Cơ hội của GenAI trong Vòng đời Phát triển Phần mềm</w:t>
      </w:r>
    </w:p>
    <w:tbl>
      <w:tblPr>
        <w:tblStyle w:val="TableGrid"/>
        <w:tblW w:type="auto" w:w="0"/>
        <w:jc w:val="center"/>
        <w:tblLook w:firstColumn="1" w:firstRow="1" w:lastColumn="0" w:lastRow="0" w:noHBand="0" w:noVBand="1" w:val="04A0"/>
      </w:tblPr>
      <w:tblGrid>
        <w:gridCol w:w="4702"/>
        <w:gridCol w:w="4702"/>
      </w:tblGrid>
      <w:tr>
        <w:tc>
          <w:tcPr>
            <w:tcW w:type="dxa" w:w="3402"/>
            <w:shd w:val="clear" w:color="auto" w:fill="EAF1F8"/>
          </w:tcPr>
          <w:p>
            <w:r>
              <w:rPr>
                <w:rFonts w:ascii="Times New Roman" w:hAnsi="Times New Roman"/>
                <w:b/>
                <w:i w:val="0"/>
                <w:sz w:val="24"/>
              </w:rPr>
              <w:t>Sinh viên thực hiện</w:t>
            </w:r>
          </w:p>
        </w:tc>
        <w:tc>
          <w:tcPr>
            <w:tcW w:type="dxa" w:w="5102"/>
          </w:tcPr>
          <w:p>
            <w:r>
              <w:rPr>
                <w:rFonts w:ascii="Times New Roman" w:hAnsi="Times New Roman"/>
                <w:b w:val="0"/>
                <w:i w:val="0"/>
                <w:sz w:val="24"/>
              </w:rPr>
              <w:t>Phùng Anh Tuấn</w:t>
            </w:r>
          </w:p>
        </w:tc>
      </w:tr>
      <w:tr>
        <w:tc>
          <w:tcPr>
            <w:tcW w:type="dxa" w:w="3402"/>
            <w:shd w:val="clear" w:color="auto" w:fill="EAF1F8"/>
          </w:tcPr>
          <w:p>
            <w:r>
              <w:rPr>
                <w:rFonts w:ascii="Times New Roman" w:hAnsi="Times New Roman"/>
                <w:b/>
                <w:i w:val="0"/>
                <w:sz w:val="24"/>
              </w:rPr>
              <w:t>Mã số sinh viên</w:t>
            </w:r>
          </w:p>
        </w:tc>
        <w:tc>
          <w:tcPr>
            <w:tcW w:type="dxa" w:w="5102"/>
          </w:tcPr>
          <w:p>
            <w:r>
              <w:rPr>
                <w:rFonts w:ascii="Times New Roman" w:hAnsi="Times New Roman"/>
                <w:b w:val="0"/>
                <w:i w:val="0"/>
                <w:sz w:val="24"/>
              </w:rPr>
              <w:t>3122411237</w:t>
            </w:r>
          </w:p>
        </w:tc>
      </w:tr>
      <w:tr>
        <w:tc>
          <w:tcPr>
            <w:tcW w:type="dxa" w:w="3402"/>
            <w:shd w:val="clear" w:color="auto" w:fill="EAF1F8"/>
          </w:tcPr>
          <w:p>
            <w:r>
              <w:rPr>
                <w:rFonts w:ascii="Times New Roman" w:hAnsi="Times New Roman"/>
                <w:b/>
                <w:i w:val="0"/>
                <w:sz w:val="24"/>
              </w:rPr>
              <w:t>Lớp</w:t>
            </w:r>
          </w:p>
        </w:tc>
        <w:tc>
          <w:tcPr>
            <w:tcW w:type="dxa" w:w="5102"/>
          </w:tcPr>
          <w:p>
            <w:r>
              <w:rPr>
                <w:rFonts w:ascii="Times New Roman" w:hAnsi="Times New Roman"/>
                <w:b w:val="0"/>
                <w:i w:val="0"/>
                <w:sz w:val="24"/>
              </w:rPr>
              <w:t>DCT122C3</w:t>
            </w:r>
          </w:p>
        </w:tc>
      </w:tr>
      <w:tr>
        <w:tc>
          <w:tcPr>
            <w:tcW w:type="dxa" w:w="3402"/>
            <w:shd w:val="clear" w:color="auto" w:fill="EAF1F8"/>
          </w:tcPr>
          <w:p>
            <w:r>
              <w:rPr>
                <w:rFonts w:ascii="Times New Roman" w:hAnsi="Times New Roman"/>
                <w:b/>
                <w:i w:val="0"/>
                <w:sz w:val="24"/>
              </w:rPr>
              <w:t>Học phần</w:t>
            </w:r>
          </w:p>
        </w:tc>
        <w:tc>
          <w:tcPr>
            <w:tcW w:type="dxa" w:w="5102"/>
          </w:tcPr>
          <w:p>
            <w:r>
              <w:rPr>
                <w:rFonts w:ascii="Times New Roman" w:hAnsi="Times New Roman"/>
                <w:b w:val="0"/>
                <w:i w:val="0"/>
                <w:sz w:val="24"/>
              </w:rPr>
              <w:t>Seminar Chuyên Đề</w:t>
            </w:r>
          </w:p>
        </w:tc>
      </w:tr>
      <w:tr>
        <w:tc>
          <w:tcPr>
            <w:tcW w:type="dxa" w:w="3402"/>
            <w:shd w:val="clear" w:color="auto" w:fill="EAF1F8"/>
          </w:tcPr>
          <w:p>
            <w:r>
              <w:rPr>
                <w:rFonts w:ascii="Times New Roman" w:hAnsi="Times New Roman"/>
                <w:b/>
                <w:i w:val="0"/>
                <w:sz w:val="24"/>
              </w:rPr>
              <w:t>Giảng viên hướng dẫn</w:t>
            </w:r>
          </w:p>
        </w:tc>
        <w:tc>
          <w:tcPr>
            <w:tcW w:type="dxa" w:w="5102"/>
          </w:tcPr>
          <w:p>
            <w:r>
              <w:rPr>
                <w:rFonts w:ascii="Times New Roman" w:hAnsi="Times New Roman"/>
                <w:b w:val="0"/>
                <w:i w:val="0"/>
                <w:sz w:val="24"/>
              </w:rPr>
              <w:t>Đỗ Như Tài</w:t>
            </w:r>
          </w:p>
        </w:tc>
      </w:tr>
      <w:tr>
        <w:tc>
          <w:tcPr>
            <w:tcW w:type="dxa" w:w="3402"/>
            <w:shd w:val="clear" w:color="auto" w:fill="EAF1F8"/>
          </w:tcPr>
          <w:p>
            <w:r>
              <w:rPr>
                <w:rFonts w:ascii="Times New Roman" w:hAnsi="Times New Roman"/>
                <w:b/>
                <w:i w:val="0"/>
                <w:sz w:val="24"/>
              </w:rPr>
              <w:t>Học kỳ</w:t>
            </w:r>
          </w:p>
        </w:tc>
        <w:tc>
          <w:tcPr>
            <w:tcW w:type="dxa" w:w="5102"/>
          </w:tcPr>
          <w:p>
            <w:r>
              <w:rPr>
                <w:rFonts w:ascii="Times New Roman" w:hAnsi="Times New Roman"/>
                <w:b w:val="0"/>
                <w:i w:val="0"/>
                <w:sz w:val="24"/>
              </w:rPr>
              <w:t>Học kỳ II, năm học 2025 - 2026</w:t>
            </w:r>
          </w:p>
        </w:tc>
      </w:tr>
    </w:tbl>
    <w:p>
      <w:pPr>
        <w:spacing w:after="600" w:before="0" w:line="324" w:lineRule="auto"/>
        <w:jc w:val="both"/>
      </w:pPr>
    </w:p>
    <w:p>
      <w:pPr>
        <w:spacing w:after="120" w:before="0" w:line="324" w:lineRule="auto"/>
        <w:jc w:val="center"/>
      </w:pPr>
      <w:r>
        <w:rPr>
          <w:rFonts w:ascii="Times New Roman" w:hAnsi="Times New Roman"/>
          <w:b w:val="0"/>
          <w:i/>
          <w:color w:val="595959"/>
          <w:sz w:val="24"/>
        </w:rPr>
        <w:t>Tháng 5, 2026</w:t>
      </w:r>
    </w:p>
    <w:p>
      <w:r>
        <w:br w:type="page"/>
      </w:r>
    </w:p>
    <w:p>
      <w:pPr>
        <w:pStyle w:val="Heading1"/>
        <w:keepNext/>
        <w:spacing w:before="280" w:after="120"/>
        <w:jc w:val="left"/>
      </w:pPr>
      <w:r>
        <w:rPr>
          <w:rFonts w:ascii="Times New Roman" w:hAnsi="Times New Roman"/>
          <w:b/>
          <w:i w:val="0"/>
          <w:color w:val="1F3355"/>
          <w:sz w:val="30"/>
        </w:rPr>
        <w:t>Chương 1. Cơ hội của GenAI trong Vòng đời Phát triển Phần mềm</w:t>
      </w:r>
    </w:p>
    <w:p>
      <w:pPr>
        <w:spacing w:after="120" w:before="0" w:line="324" w:lineRule="auto"/>
        <w:jc w:val="both"/>
      </w:pPr>
      <w:r>
        <w:rPr>
          <w:rFonts w:ascii="Times New Roman" w:hAnsi="Times New Roman"/>
          <w:b w:val="0"/>
          <w:i/>
          <w:color w:val="595959"/>
          <w:sz w:val="23"/>
        </w:rPr>
        <w:t>Tên gốc: "From Automation to Full Software Development Lifecycle: The Current Opportunity for GenAI" — sách Supercharged Coding with GenAI, Phần 1, Chương 1.</w:t>
      </w:r>
    </w:p>
    <w:p>
      <w:pPr>
        <w:pStyle w:val="Heading1"/>
        <w:keepNext/>
        <w:spacing w:before="280" w:after="120"/>
        <w:jc w:val="left"/>
      </w:pPr>
      <w:r>
        <w:rPr>
          <w:rFonts w:ascii="Times New Roman" w:hAnsi="Times New Roman"/>
          <w:b/>
          <w:i w:val="0"/>
          <w:color w:val="1F3355"/>
          <w:sz w:val="30"/>
        </w:rPr>
        <w:t>1. Giới thiệu và mục tiêu chương</w:t>
      </w:r>
    </w:p>
    <w:p>
      <w:pPr>
        <w:spacing w:after="120" w:before="0" w:line="324" w:lineRule="auto"/>
        <w:jc w:val="both"/>
      </w:pPr>
      <w:r>
        <w:rPr>
          <w:rFonts w:ascii="Times New Roman" w:hAnsi="Times New Roman"/>
          <w:b w:val="0"/>
          <w:i w:val="0"/>
          <w:sz w:val="26"/>
        </w:rPr>
        <w:t>Báo cáo này trình bày nội dung Chương 1 của cuốn sách Supercharged Coding with GenAI (Hila Paz Herszfang và Peter V. Henstock, Packt Publishing, 2025) — chương mở đầu của Phần 1 “Nền tảng lập trình cùng GenAI”. Chương 1 phác họa bức tranh tổng thể: trí tuệ nhân tạo tạo sinh (Generative AI, viết tắt GenAI) đang làm thay đổi vai trò của tự động hóa trong phát triển phần mềm — từ những tác vụ hẹp, rời rạc sang sự hỗ trợ xuyên suốt toàn bộ vòng đời phát triển phần mềm.</w:t>
      </w:r>
    </w:p>
    <w:p>
      <w:pPr>
        <w:pStyle w:val="Heading2"/>
        <w:keepNext/>
        <w:spacing w:before="160" w:after="120"/>
        <w:jc w:val="left"/>
      </w:pPr>
      <w:r>
        <w:rPr>
          <w:rFonts w:ascii="Times New Roman" w:hAnsi="Times New Roman"/>
          <w:b/>
          <w:i w:val="0"/>
          <w:color w:val="2E5E8C"/>
          <w:sz w:val="27"/>
        </w:rPr>
        <w:t>1.1. Mục tiêu của chương</w:t>
      </w:r>
    </w:p>
    <w:p>
      <w:pPr>
        <w:pStyle w:val="ListBullet"/>
        <w:spacing w:after="60" w:line="312" w:lineRule="auto"/>
      </w:pPr>
      <w:r>
        <w:rPr>
          <w:rFonts w:ascii="Times New Roman" w:hAnsi="Times New Roman"/>
          <w:b w:val="0"/>
          <w:i w:val="0"/>
          <w:sz w:val="26"/>
        </w:rPr>
        <w:t>Phân biệt tự động hóa truyền thống với GenAI và hiểu vì sao GenAI tạo ra một bước chuyển về chất.</w:t>
      </w:r>
    </w:p>
    <w:p>
      <w:pPr>
        <w:pStyle w:val="ListBullet"/>
        <w:spacing w:after="60" w:line="312" w:lineRule="auto"/>
      </w:pPr>
      <w:r>
        <w:rPr>
          <w:rFonts w:ascii="Times New Roman" w:hAnsi="Times New Roman"/>
          <w:b w:val="0"/>
          <w:i w:val="0"/>
          <w:sz w:val="26"/>
        </w:rPr>
        <w:t>Nhận diện cơ hội ứng dụng GenAI trong từng pha của vòng đời phát triển phần mềm (SDLC).</w:t>
      </w:r>
    </w:p>
    <w:p>
      <w:pPr>
        <w:pStyle w:val="ListBullet"/>
        <w:spacing w:after="60" w:line="312" w:lineRule="auto"/>
      </w:pPr>
      <w:r>
        <w:rPr>
          <w:rFonts w:ascii="Times New Roman" w:hAnsi="Times New Roman"/>
          <w:b w:val="0"/>
          <w:i w:val="0"/>
          <w:sz w:val="26"/>
        </w:rPr>
        <w:t>Nắm được ba công cụ trọng tâm của cuốn sách: GitHub Copilot, ChatGPT và OpenAI API.</w:t>
      </w:r>
    </w:p>
    <w:p>
      <w:pPr>
        <w:pStyle w:val="ListBullet"/>
        <w:spacing w:after="60" w:line="312" w:lineRule="auto"/>
      </w:pPr>
      <w:r>
        <w:rPr>
          <w:rFonts w:ascii="Times New Roman" w:hAnsi="Times New Roman"/>
          <w:b w:val="0"/>
          <w:i w:val="0"/>
          <w:sz w:val="26"/>
        </w:rPr>
        <w:t>Ý thức rõ rằng lợi ích luôn đi kèm rủi ro, và sự cần thiết của “thực hành tốt” (best practices).</w:t>
      </w:r>
    </w:p>
    <w:p>
      <w:pPr>
        <w:pStyle w:val="ListBullet"/>
        <w:spacing w:after="60" w:line="312" w:lineRule="auto"/>
      </w:pPr>
      <w:r>
        <w:rPr>
          <w:rFonts w:ascii="Times New Roman" w:hAnsi="Times New Roman"/>
          <w:b w:val="0"/>
          <w:i w:val="0"/>
          <w:sz w:val="26"/>
        </w:rPr>
        <w:t>Thiết lập khung phương pháp luận ba mức — Ý tưởng, Luận lý, Vật lý — được sử dụng xuyên suốt Bài tập 04.</w:t>
      </w:r>
    </w:p>
    <w:p>
      <w:pPr>
        <w:pStyle w:val="Heading1"/>
        <w:keepNext/>
        <w:spacing w:before="280" w:after="120"/>
        <w:jc w:val="left"/>
      </w:pPr>
      <w:r>
        <w:rPr>
          <w:rFonts w:ascii="Times New Roman" w:hAnsi="Times New Roman"/>
          <w:b/>
          <w:i w:val="0"/>
          <w:color w:val="1F3355"/>
          <w:sz w:val="30"/>
        </w:rPr>
        <w:t>2. Từ tự động hóa truyền thống đến GenAI</w:t>
      </w:r>
    </w:p>
    <w:p>
      <w:pPr>
        <w:pStyle w:val="Heading2"/>
        <w:keepNext/>
        <w:spacing w:before="160" w:after="120"/>
        <w:jc w:val="left"/>
      </w:pPr>
      <w:r>
        <w:rPr>
          <w:rFonts w:ascii="Times New Roman" w:hAnsi="Times New Roman"/>
          <w:b/>
          <w:i w:val="0"/>
          <w:color w:val="2E5E8C"/>
          <w:sz w:val="27"/>
        </w:rPr>
        <w:t>2.1. Tự động hóa truyền thống</w:t>
      </w:r>
    </w:p>
    <w:p>
      <w:pPr>
        <w:spacing w:after="120" w:before="0" w:line="324" w:lineRule="auto"/>
        <w:jc w:val="both"/>
      </w:pPr>
      <w:r>
        <w:rPr>
          <w:rFonts w:ascii="Times New Roman" w:hAnsi="Times New Roman"/>
          <w:b w:val="0"/>
          <w:i w:val="0"/>
          <w:sz w:val="26"/>
        </w:rPr>
        <w:t>Trong nhiều thập niên, lập trình viên đã dựa vào các công cụ tự động hóa quen thuộc: trình biên dịch và thông dịch, trình kiểm lỗi tĩnh (linter), trình định dạng mã (formatter), gợi ý hoàn thành mã của môi trường phát triển (IDE), bộ chạy kiểm thử, và hệ thống tích hợp / triển khai liên tục (CI/CD). Điểm chung của nhóm công cụ này là chúng hoạt động theo luật định sẵn (rule-based), cho kết quả tất định và có phạm vi hẹp: mỗi công cụ giải quyết tốt một loại tác vụ cụ thể, nhưng không “hiểu” ý định của lập trình viên.</w:t>
      </w:r>
    </w:p>
    <w:p>
      <w:pPr>
        <w:pStyle w:val="Heading2"/>
        <w:keepNext/>
        <w:spacing w:before="160" w:after="120"/>
        <w:jc w:val="left"/>
      </w:pPr>
      <w:r>
        <w:rPr>
          <w:rFonts w:ascii="Times New Roman" w:hAnsi="Times New Roman"/>
          <w:b/>
          <w:i w:val="0"/>
          <w:color w:val="2E5E8C"/>
          <w:sz w:val="27"/>
        </w:rPr>
        <w:t>2.2. Bước nhảy của GenAI</w:t>
      </w:r>
    </w:p>
    <w:p>
      <w:pPr>
        <w:spacing w:after="120" w:before="0" w:line="324" w:lineRule="auto"/>
        <w:jc w:val="both"/>
      </w:pPr>
      <w:r>
        <w:rPr>
          <w:rFonts w:ascii="Times New Roman" w:hAnsi="Times New Roman"/>
          <w:b w:val="0"/>
          <w:i w:val="0"/>
          <w:sz w:val="26"/>
        </w:rPr>
        <w:t>GenAI — cụ thể là các trợ lý lập trình dựa trên mô hình ngôn ngữ lớn (Large Language Model, viết tắt LLM) — mang lại một sự thay đổi về chất. Thay vì khớp luật, LLM được huấn luyện trên khối lượng khổng lồ văn bản và mã nguồn; nhờ đó nó có thể tiếp nhận yêu cầu bằng ngôn ngữ tự nhiên, suy luận theo ngữ cảnh và sinh ra mã, lời giải thích hoặc bản biến đổi của mã. Một công cụ duy nhất có thể vừa viết mã, vừa giải thích, vừa kiểm thử và tái cấu trúc — đồng thời trao đổi với người dùng theo hình thức hội thoại.</w:t>
      </w:r>
    </w:p>
    <w:p>
      <w:pPr>
        <w:pStyle w:val="Heading2"/>
        <w:keepNext/>
        <w:spacing w:before="160" w:after="120"/>
        <w:jc w:val="left"/>
      </w:pPr>
      <w:r>
        <w:rPr>
          <w:rFonts w:ascii="Times New Roman" w:hAnsi="Times New Roman"/>
          <w:b/>
          <w:i w:val="0"/>
          <w:color w:val="2E5E8C"/>
          <w:sz w:val="27"/>
        </w:rPr>
        <w:t>2.3. So sánh hai thế hệ công cụ</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val="clear" w:color="auto" w:fill="2E5E8C"/>
          </w:tcPr>
          <w:p>
            <w:pPr>
              <w:jc w:val="center"/>
            </w:pPr>
            <w:r>
              <w:rPr>
                <w:rFonts w:ascii="Times New Roman" w:hAnsi="Times New Roman"/>
                <w:b/>
                <w:i w:val="0"/>
                <w:color w:val="FFFFFF"/>
                <w:sz w:val="23"/>
              </w:rPr>
              <w:t>Tiêu chí</w:t>
            </w:r>
          </w:p>
        </w:tc>
        <w:tc>
          <w:tcPr>
            <w:tcW w:type="dxa" w:w="3175"/>
            <w:shd w:val="clear" w:color="auto" w:fill="2E5E8C"/>
          </w:tcPr>
          <w:p>
            <w:pPr>
              <w:jc w:val="center"/>
            </w:pPr>
            <w:r>
              <w:rPr>
                <w:rFonts w:ascii="Times New Roman" w:hAnsi="Times New Roman"/>
                <w:b/>
                <w:i w:val="0"/>
                <w:color w:val="FFFFFF"/>
                <w:sz w:val="23"/>
              </w:rPr>
              <w:t>Tự động hóa truyền thống</w:t>
            </w:r>
          </w:p>
        </w:tc>
        <w:tc>
          <w:tcPr>
            <w:tcW w:type="dxa" w:w="3402"/>
            <w:shd w:val="clear" w:color="auto" w:fill="2E5E8C"/>
          </w:tcPr>
          <w:p>
            <w:pPr>
              <w:jc w:val="center"/>
            </w:pPr>
            <w:r>
              <w:rPr>
                <w:rFonts w:ascii="Times New Roman" w:hAnsi="Times New Roman"/>
                <w:b/>
                <w:i w:val="0"/>
                <w:color w:val="FFFFFF"/>
                <w:sz w:val="23"/>
              </w:rPr>
              <w:t>GenAI (LLM)</w:t>
            </w:r>
          </w:p>
        </w:tc>
      </w:tr>
      <w:tr>
        <w:tc>
          <w:tcPr>
            <w:tcW w:type="dxa" w:w="1928"/>
          </w:tcPr>
          <w:p>
            <w:r>
              <w:rPr>
                <w:rFonts w:ascii="Times New Roman" w:hAnsi="Times New Roman"/>
                <w:b w:val="0"/>
                <w:i w:val="0"/>
                <w:sz w:val="22"/>
              </w:rPr>
              <w:t>Cơ chế</w:t>
            </w:r>
          </w:p>
        </w:tc>
        <w:tc>
          <w:tcPr>
            <w:tcW w:type="dxa" w:w="3175"/>
          </w:tcPr>
          <w:p>
            <w:r>
              <w:rPr>
                <w:rFonts w:ascii="Times New Roman" w:hAnsi="Times New Roman"/>
                <w:b w:val="0"/>
                <w:i w:val="0"/>
                <w:sz w:val="22"/>
              </w:rPr>
              <w:t>Dựa trên luật, tất định</w:t>
            </w:r>
          </w:p>
        </w:tc>
        <w:tc>
          <w:tcPr>
            <w:tcW w:type="dxa" w:w="3402"/>
          </w:tcPr>
          <w:p>
            <w:r>
              <w:rPr>
                <w:rFonts w:ascii="Times New Roman" w:hAnsi="Times New Roman"/>
                <w:b w:val="0"/>
                <w:i w:val="0"/>
                <w:sz w:val="22"/>
              </w:rPr>
              <w:t>Dựa trên xác suất, mô hình học sâu</w:t>
            </w:r>
          </w:p>
        </w:tc>
      </w:tr>
      <w:tr>
        <w:tc>
          <w:tcPr>
            <w:tcW w:type="dxa" w:w="1928"/>
          </w:tcPr>
          <w:p>
            <w:r>
              <w:rPr>
                <w:rFonts w:ascii="Times New Roman" w:hAnsi="Times New Roman"/>
                <w:b w:val="0"/>
                <w:i w:val="0"/>
                <w:sz w:val="22"/>
              </w:rPr>
              <w:t>Đầu vào</w:t>
            </w:r>
          </w:p>
        </w:tc>
        <w:tc>
          <w:tcPr>
            <w:tcW w:type="dxa" w:w="3175"/>
          </w:tcPr>
          <w:p>
            <w:r>
              <w:rPr>
                <w:rFonts w:ascii="Times New Roman" w:hAnsi="Times New Roman"/>
                <w:b w:val="0"/>
                <w:i w:val="0"/>
                <w:sz w:val="22"/>
              </w:rPr>
              <w:t>Cú pháp và cấu hình cố định</w:t>
            </w:r>
          </w:p>
        </w:tc>
        <w:tc>
          <w:tcPr>
            <w:tcW w:type="dxa" w:w="3402"/>
          </w:tcPr>
          <w:p>
            <w:r>
              <w:rPr>
                <w:rFonts w:ascii="Times New Roman" w:hAnsi="Times New Roman"/>
                <w:b w:val="0"/>
                <w:i w:val="0"/>
                <w:sz w:val="22"/>
              </w:rPr>
              <w:t>Ngôn ngữ tự nhiên + mã nguồn + ngữ cảnh</w:t>
            </w:r>
          </w:p>
        </w:tc>
      </w:tr>
      <w:tr>
        <w:tc>
          <w:tcPr>
            <w:tcW w:type="dxa" w:w="1928"/>
          </w:tcPr>
          <w:p>
            <w:r>
              <w:rPr>
                <w:rFonts w:ascii="Times New Roman" w:hAnsi="Times New Roman"/>
                <w:b w:val="0"/>
                <w:i w:val="0"/>
                <w:sz w:val="22"/>
              </w:rPr>
              <w:t>Hiểu ý định</w:t>
            </w:r>
          </w:p>
        </w:tc>
        <w:tc>
          <w:tcPr>
            <w:tcW w:type="dxa" w:w="3175"/>
          </w:tcPr>
          <w:p>
            <w:r>
              <w:rPr>
                <w:rFonts w:ascii="Times New Roman" w:hAnsi="Times New Roman"/>
                <w:b w:val="0"/>
                <w:i w:val="0"/>
                <w:sz w:val="22"/>
              </w:rPr>
              <w:t>Không</w:t>
            </w:r>
          </w:p>
        </w:tc>
        <w:tc>
          <w:tcPr>
            <w:tcW w:type="dxa" w:w="3402"/>
          </w:tcPr>
          <w:p>
            <w:r>
              <w:rPr>
                <w:rFonts w:ascii="Times New Roman" w:hAnsi="Times New Roman"/>
                <w:b w:val="0"/>
                <w:i w:val="0"/>
                <w:sz w:val="22"/>
              </w:rPr>
              <w:t>Có, ở mức suy luận thống kê</w:t>
            </w:r>
          </w:p>
        </w:tc>
      </w:tr>
      <w:tr>
        <w:tc>
          <w:tcPr>
            <w:tcW w:type="dxa" w:w="1928"/>
          </w:tcPr>
          <w:p>
            <w:r>
              <w:rPr>
                <w:rFonts w:ascii="Times New Roman" w:hAnsi="Times New Roman"/>
                <w:b w:val="0"/>
                <w:i w:val="0"/>
                <w:sz w:val="22"/>
              </w:rPr>
              <w:t>Phạm vi tác vụ</w:t>
            </w:r>
          </w:p>
        </w:tc>
        <w:tc>
          <w:tcPr>
            <w:tcW w:type="dxa" w:w="3175"/>
          </w:tcPr>
          <w:p>
            <w:r>
              <w:rPr>
                <w:rFonts w:ascii="Times New Roman" w:hAnsi="Times New Roman"/>
                <w:b w:val="0"/>
                <w:i w:val="0"/>
                <w:sz w:val="22"/>
              </w:rPr>
              <w:t>Hẹp, chuyên biệt</w:t>
            </w:r>
          </w:p>
        </w:tc>
        <w:tc>
          <w:tcPr>
            <w:tcW w:type="dxa" w:w="3402"/>
          </w:tcPr>
          <w:p>
            <w:r>
              <w:rPr>
                <w:rFonts w:ascii="Times New Roman" w:hAnsi="Times New Roman"/>
                <w:b w:val="0"/>
                <w:i w:val="0"/>
                <w:sz w:val="22"/>
              </w:rPr>
              <w:t>Rộng, đa nhiệm</w:t>
            </w:r>
          </w:p>
        </w:tc>
      </w:tr>
      <w:tr>
        <w:tc>
          <w:tcPr>
            <w:tcW w:type="dxa" w:w="1928"/>
          </w:tcPr>
          <w:p>
            <w:r>
              <w:rPr>
                <w:rFonts w:ascii="Times New Roman" w:hAnsi="Times New Roman"/>
                <w:b w:val="0"/>
                <w:i w:val="0"/>
                <w:sz w:val="22"/>
              </w:rPr>
              <w:t>Tính linh hoạt</w:t>
            </w:r>
          </w:p>
        </w:tc>
        <w:tc>
          <w:tcPr>
            <w:tcW w:type="dxa" w:w="3175"/>
          </w:tcPr>
          <w:p>
            <w:r>
              <w:rPr>
                <w:rFonts w:ascii="Times New Roman" w:hAnsi="Times New Roman"/>
                <w:b w:val="0"/>
                <w:i w:val="0"/>
                <w:sz w:val="22"/>
              </w:rPr>
              <w:t>Thấp</w:t>
            </w:r>
          </w:p>
        </w:tc>
        <w:tc>
          <w:tcPr>
            <w:tcW w:type="dxa" w:w="3402"/>
          </w:tcPr>
          <w:p>
            <w:r>
              <w:rPr>
                <w:rFonts w:ascii="Times New Roman" w:hAnsi="Times New Roman"/>
                <w:b w:val="0"/>
                <w:i w:val="0"/>
                <w:sz w:val="22"/>
              </w:rPr>
              <w:t>Cao</w:t>
            </w:r>
          </w:p>
        </w:tc>
      </w:tr>
      <w:tr>
        <w:tc>
          <w:tcPr>
            <w:tcW w:type="dxa" w:w="1928"/>
          </w:tcPr>
          <w:p>
            <w:r>
              <w:rPr>
                <w:rFonts w:ascii="Times New Roman" w:hAnsi="Times New Roman"/>
                <w:b w:val="0"/>
                <w:i w:val="0"/>
                <w:sz w:val="22"/>
              </w:rPr>
              <w:t>Tính nhất quán</w:t>
            </w:r>
          </w:p>
        </w:tc>
        <w:tc>
          <w:tcPr>
            <w:tcW w:type="dxa" w:w="3175"/>
          </w:tcPr>
          <w:p>
            <w:r>
              <w:rPr>
                <w:rFonts w:ascii="Times New Roman" w:hAnsi="Times New Roman"/>
                <w:b w:val="0"/>
                <w:i w:val="0"/>
                <w:sz w:val="22"/>
              </w:rPr>
              <w:t>Cao (luôn cùng kết quả)</w:t>
            </w:r>
          </w:p>
        </w:tc>
        <w:tc>
          <w:tcPr>
            <w:tcW w:type="dxa" w:w="3402"/>
          </w:tcPr>
          <w:p>
            <w:r>
              <w:rPr>
                <w:rFonts w:ascii="Times New Roman" w:hAnsi="Times New Roman"/>
                <w:b w:val="0"/>
                <w:i w:val="0"/>
                <w:sz w:val="22"/>
              </w:rPr>
              <w:t>Thay đổi giữa các lần — cần kiểm chứng</w:t>
            </w:r>
          </w:p>
        </w:tc>
      </w:tr>
      <w:tr>
        <w:tc>
          <w:tcPr>
            <w:tcW w:type="dxa" w:w="1928"/>
          </w:tcPr>
          <w:p>
            <w:r>
              <w:rPr>
                <w:rFonts w:ascii="Times New Roman" w:hAnsi="Times New Roman"/>
                <w:b w:val="0"/>
                <w:i w:val="0"/>
                <w:sz w:val="22"/>
              </w:rPr>
              <w:t>Ví dụ</w:t>
            </w:r>
          </w:p>
        </w:tc>
        <w:tc>
          <w:tcPr>
            <w:tcW w:type="dxa" w:w="3175"/>
          </w:tcPr>
          <w:p>
            <w:r>
              <w:rPr>
                <w:rFonts w:ascii="Times New Roman" w:hAnsi="Times New Roman"/>
                <w:b w:val="0"/>
                <w:i w:val="0"/>
                <w:sz w:val="22"/>
              </w:rPr>
              <w:t>Linter, formatter, CI/CD</w:t>
            </w:r>
          </w:p>
        </w:tc>
        <w:tc>
          <w:tcPr>
            <w:tcW w:type="dxa" w:w="3402"/>
          </w:tcPr>
          <w:p>
            <w:r>
              <w:rPr>
                <w:rFonts w:ascii="Times New Roman" w:hAnsi="Times New Roman"/>
                <w:b w:val="0"/>
                <w:i w:val="0"/>
                <w:sz w:val="22"/>
              </w:rPr>
              <w:t>Copilot, ChatGPT, OpenAI API</w:t>
            </w:r>
          </w:p>
        </w:tc>
      </w:tr>
    </w:tbl>
    <w:p>
      <w:pPr>
        <w:spacing w:before="160" w:after="40"/>
        <w:jc w:val="center"/>
      </w:pPr>
      <w:r>
        <w:drawing>
          <wp:inline xmlns:a="http://schemas.openxmlformats.org/drawingml/2006/main" xmlns:pic="http://schemas.openxmlformats.org/drawingml/2006/picture">
            <wp:extent cx="5580000" cy="1798706"/>
            <wp:docPr id="1" name="Picture 1"/>
            <wp:cNvGraphicFramePr>
              <a:graphicFrameLocks noChangeAspect="1"/>
            </wp:cNvGraphicFramePr>
            <a:graphic>
              <a:graphicData uri="http://schemas.openxmlformats.org/drawingml/2006/picture">
                <pic:pic>
                  <pic:nvPicPr>
                    <pic:cNvPr id="0" name="ch1_evolution.png"/>
                    <pic:cNvPicPr/>
                  </pic:nvPicPr>
                  <pic:blipFill>
                    <a:blip r:embed="rId9"/>
                    <a:stretch>
                      <a:fillRect/>
                    </a:stretch>
                  </pic:blipFill>
                  <pic:spPr>
                    <a:xfrm>
                      <a:off x="0" y="0"/>
                      <a:ext cx="5580000" cy="1798706"/>
                    </a:xfrm>
                    <a:prstGeom prst="rect"/>
                  </pic:spPr>
                </pic:pic>
              </a:graphicData>
            </a:graphic>
          </wp:inline>
        </w:drawing>
      </w:r>
    </w:p>
    <w:p>
      <w:pPr>
        <w:spacing w:after="200"/>
        <w:jc w:val="center"/>
      </w:pPr>
      <w:r>
        <w:rPr>
          <w:rFonts w:ascii="Times New Roman" w:hAnsi="Times New Roman"/>
          <w:b w:val="0"/>
          <w:i/>
          <w:color w:val="595959"/>
          <w:sz w:val="21"/>
        </w:rPr>
        <w:t>Hình 1.1. Sự tiến hóa của công cụ hỗ trợ lập trình — từ tự động hóa thủ công đến trợ lý GenAI.</w:t>
      </w:r>
    </w:p>
    <w:p>
      <w:pPr>
        <w:spacing w:after="120" w:before="0" w:line="324" w:lineRule="auto"/>
        <w:jc w:val="both"/>
      </w:pPr>
      <w:r>
        <w:rPr>
          <w:rFonts w:ascii="Times New Roman" w:hAnsi="Times New Roman"/>
          <w:b w:val="0"/>
          <w:i w:val="0"/>
          <w:sz w:val="26"/>
        </w:rPr>
        <w:t>Hình 1.1 cho thấy một mạch tiến hóa: mỗi thế hệ công cụ kế thừa thế hệ trước và bổ sung khả năng hiểu ngữ cảnh, ý định ngày càng tốt hơn. GenAI là bước mới nhất, không thay thế các công cụ cũ mà bổ trợ cho chúng.</w:t>
      </w:r>
    </w:p>
    <w:p>
      <w:pPr>
        <w:pStyle w:val="Heading2"/>
        <w:keepNext/>
        <w:spacing w:before="160" w:after="120"/>
        <w:jc w:val="left"/>
      </w:pPr>
      <w:r>
        <w:rPr>
          <w:rFonts w:ascii="Times New Roman" w:hAnsi="Times New Roman"/>
          <w:b/>
          <w:i w:val="0"/>
          <w:color w:val="2E5E8C"/>
          <w:sz w:val="27"/>
        </w:rPr>
        <w:t>2.4. Từ “vibe coding” đến “best practices”</w:t>
      </w:r>
    </w:p>
    <w:p>
      <w:pPr>
        <w:spacing w:after="120" w:before="0" w:line="324" w:lineRule="auto"/>
        <w:jc w:val="both"/>
      </w:pPr>
      <w:r>
        <w:rPr>
          <w:rFonts w:ascii="Times New Roman" w:hAnsi="Times New Roman"/>
          <w:b w:val="0"/>
          <w:i w:val="0"/>
          <w:sz w:val="26"/>
        </w:rPr>
        <w:t>Phụ đề của cuốn sách — “From vibe coding to best practices” — nêu bật một thông điệp quan trọng. “Vibe coding” chỉ lối lập trình phó mặc cho cảm hứng, để AI dẫn dắt mà thiếu kiểm soát: chấp nhận gợi ý mà không đọc kỹ, không kiểm thử, không thực sự hiểu. Cách làm này có thể nhanh trong ngắn hạn nhưng tích lũy rủi ro. Cuốn sách hướng tới chiều ngược lại: sử dụng GenAI một cách có kỷ luật và có phương pháp, trong đó con người luôn giữ vai trò thẩm định.</w:t>
      </w:r>
    </w:p>
    <w:p>
      <w:pPr>
        <w:spacing w:before="120" w:after="120" w:line="312" w:lineRule="auto"/>
        <w:ind w:left="170" w:right="170"/>
        <w:shd w:val="clear" w:color="auto" w:fill="EAF1F8"/>
      </w:pPr>
      <w:r>
        <w:rPr>
          <w:rFonts w:ascii="Times New Roman" w:hAnsi="Times New Roman"/>
          <w:b/>
          <w:i w:val="0"/>
          <w:color w:val="1F3355"/>
          <w:sz w:val="23"/>
        </w:rPr>
        <w:t xml:space="preserve">Thông điệp cốt lõi: </w:t>
      </w:r>
      <w:r>
        <w:rPr>
          <w:rFonts w:ascii="Times New Roman" w:hAnsi="Times New Roman"/>
          <w:b w:val="0"/>
          <w:i w:val="0"/>
          <w:sz w:val="23"/>
        </w:rPr>
        <w:t>GenAI là công cụ khuếch đại năng lực của lập trình viên, không phải vật thay thế tư duy kỹ thuật. Giá trị thật sự đến từ việc dùng nó có phương pháp.</w:t>
      </w:r>
    </w:p>
    <w:p>
      <w:pPr>
        <w:pStyle w:val="Heading1"/>
        <w:keepNext/>
        <w:spacing w:before="280" w:after="120"/>
        <w:jc w:val="left"/>
      </w:pPr>
      <w:r>
        <w:rPr>
          <w:rFonts w:ascii="Times New Roman" w:hAnsi="Times New Roman"/>
          <w:b/>
          <w:i w:val="0"/>
          <w:color w:val="1F3355"/>
          <w:sz w:val="30"/>
        </w:rPr>
        <w:t>3. GenAI trong toàn bộ vòng đời phát triển phần mềm</w:t>
      </w:r>
    </w:p>
    <w:p>
      <w:pPr>
        <w:spacing w:after="120" w:before="0" w:line="324" w:lineRule="auto"/>
        <w:jc w:val="both"/>
      </w:pPr>
      <w:r>
        <w:rPr>
          <w:rFonts w:ascii="Times New Roman" w:hAnsi="Times New Roman"/>
          <w:b w:val="0"/>
          <w:i w:val="0"/>
          <w:sz w:val="26"/>
        </w:rPr>
        <w:t>Vòng đời phát triển phần mềm (Software Development Lifecycle — SDLC) gồm các pha nối tiếp và lặp lại: xác định yêu cầu, thiết kế, lập trình, kiểm thử, triển khai và bảo trì. Cơ hội mà Chương 1 nhấn mạnh chính là: GenAI không chỉ hỗ trợ pha lập trình, mà có thể tham gia vào mọi pha của vòng đời.</w:t>
      </w:r>
    </w:p>
    <w:p>
      <w:pPr>
        <w:spacing w:before="160" w:after="40"/>
        <w:jc w:val="center"/>
      </w:pPr>
      <w:r>
        <w:drawing>
          <wp:inline xmlns:a="http://schemas.openxmlformats.org/drawingml/2006/main" xmlns:pic="http://schemas.openxmlformats.org/drawingml/2006/picture">
            <wp:extent cx="4140000" cy="3841655"/>
            <wp:docPr id="2" name="Picture 2"/>
            <wp:cNvGraphicFramePr>
              <a:graphicFrameLocks noChangeAspect="1"/>
            </wp:cNvGraphicFramePr>
            <a:graphic>
              <a:graphicData uri="http://schemas.openxmlformats.org/drawingml/2006/picture">
                <pic:pic>
                  <pic:nvPicPr>
                    <pic:cNvPr id="0" name="ch1_sdlc.png"/>
                    <pic:cNvPicPr/>
                  </pic:nvPicPr>
                  <pic:blipFill>
                    <a:blip r:embed="rId10"/>
                    <a:stretch>
                      <a:fillRect/>
                    </a:stretch>
                  </pic:blipFill>
                  <pic:spPr>
                    <a:xfrm>
                      <a:off x="0" y="0"/>
                      <a:ext cx="4140000" cy="3841655"/>
                    </a:xfrm>
                    <a:prstGeom prst="rect"/>
                  </pic:spPr>
                </pic:pic>
              </a:graphicData>
            </a:graphic>
          </wp:inline>
        </w:drawing>
      </w:r>
    </w:p>
    <w:p>
      <w:pPr>
        <w:spacing w:after="200"/>
        <w:jc w:val="center"/>
      </w:pPr>
      <w:r>
        <w:rPr>
          <w:rFonts w:ascii="Times New Roman" w:hAnsi="Times New Roman"/>
          <w:b w:val="0"/>
          <w:i/>
          <w:color w:val="595959"/>
          <w:sz w:val="21"/>
        </w:rPr>
        <w:t>Hình 1.2. Trợ lý GenAI tham gia vào mọi pha của vòng đời phát triển phần mềm.</w:t>
      </w:r>
    </w:p>
    <w:p>
      <w:pPr>
        <w:spacing w:after="120" w:before="0" w:line="324" w:lineRule="auto"/>
        <w:jc w:val="both"/>
      </w:pPr>
      <w:r>
        <w:rPr>
          <w:rFonts w:ascii="Times New Roman" w:hAnsi="Times New Roman"/>
          <w:b w:val="0"/>
          <w:i w:val="0"/>
          <w:sz w:val="26"/>
        </w:rPr>
        <w:t>Bảng 1.1 liệt kê đóng góp tiêu biểu của GenAI trong từng pha:</w:t>
      </w:r>
    </w:p>
    <w:tbl>
      <w:tblPr>
        <w:tblStyle w:val="TableGrid"/>
        <w:tblW w:type="auto" w:w="0"/>
        <w:jc w:val="center"/>
        <w:tblLook w:firstColumn="1" w:firstRow="1" w:lastColumn="0" w:lastRow="0" w:noHBand="0" w:noVBand="1" w:val="04A0"/>
      </w:tblPr>
      <w:tblGrid>
        <w:gridCol w:w="4702"/>
        <w:gridCol w:w="4702"/>
      </w:tblGrid>
      <w:tr>
        <w:tc>
          <w:tcPr>
            <w:tcW w:type="dxa" w:w="2268"/>
            <w:shd w:val="clear" w:color="auto" w:fill="2E5E8C"/>
          </w:tcPr>
          <w:p>
            <w:pPr>
              <w:jc w:val="center"/>
            </w:pPr>
            <w:r>
              <w:rPr>
                <w:rFonts w:ascii="Times New Roman" w:hAnsi="Times New Roman"/>
                <w:b/>
                <w:i w:val="0"/>
                <w:color w:val="FFFFFF"/>
                <w:sz w:val="23"/>
              </w:rPr>
              <w:t>Pha trong SDLC</w:t>
            </w:r>
          </w:p>
        </w:tc>
        <w:tc>
          <w:tcPr>
            <w:tcW w:type="dxa" w:w="6236"/>
            <w:shd w:val="clear" w:color="auto" w:fill="2E5E8C"/>
          </w:tcPr>
          <w:p>
            <w:pPr>
              <w:jc w:val="center"/>
            </w:pPr>
            <w:r>
              <w:rPr>
                <w:rFonts w:ascii="Times New Roman" w:hAnsi="Times New Roman"/>
                <w:b/>
                <w:i w:val="0"/>
                <w:color w:val="FFFFFF"/>
                <w:sz w:val="23"/>
              </w:rPr>
              <w:t>Đóng góp tiêu biểu của GenAI</w:t>
            </w:r>
          </w:p>
        </w:tc>
      </w:tr>
      <w:tr>
        <w:tc>
          <w:tcPr>
            <w:tcW w:type="dxa" w:w="2268"/>
          </w:tcPr>
          <w:p>
            <w:r>
              <w:rPr>
                <w:rFonts w:ascii="Times New Roman" w:hAnsi="Times New Roman"/>
                <w:b w:val="0"/>
                <w:i w:val="0"/>
                <w:sz w:val="22"/>
              </w:rPr>
              <w:t>Yêu cầu &amp; phân tích</w:t>
            </w:r>
          </w:p>
        </w:tc>
        <w:tc>
          <w:tcPr>
            <w:tcW w:type="dxa" w:w="6236"/>
          </w:tcPr>
          <w:p>
            <w:r>
              <w:rPr>
                <w:rFonts w:ascii="Times New Roman" w:hAnsi="Times New Roman"/>
                <w:b w:val="0"/>
                <w:i w:val="0"/>
                <w:sz w:val="22"/>
              </w:rPr>
              <w:t>Làm rõ yêu cầu, sinh user story, đặt câu hỏi phản biện, tóm tắt tài liệu</w:t>
            </w:r>
          </w:p>
        </w:tc>
      </w:tr>
      <w:tr>
        <w:tc>
          <w:tcPr>
            <w:tcW w:type="dxa" w:w="2268"/>
          </w:tcPr>
          <w:p>
            <w:r>
              <w:rPr>
                <w:rFonts w:ascii="Times New Roman" w:hAnsi="Times New Roman"/>
                <w:b w:val="0"/>
                <w:i w:val="0"/>
                <w:sz w:val="22"/>
              </w:rPr>
              <w:t>Thiết kế</w:t>
            </w:r>
          </w:p>
        </w:tc>
        <w:tc>
          <w:tcPr>
            <w:tcW w:type="dxa" w:w="6236"/>
          </w:tcPr>
          <w:p>
            <w:r>
              <w:rPr>
                <w:rFonts w:ascii="Times New Roman" w:hAnsi="Times New Roman"/>
                <w:b w:val="0"/>
                <w:i w:val="0"/>
                <w:sz w:val="22"/>
              </w:rPr>
              <w:t>Phác thảo kiến trúc, gợi ý mẫu thiết kế, so sánh các phương án</w:t>
            </w:r>
          </w:p>
        </w:tc>
      </w:tr>
      <w:tr>
        <w:tc>
          <w:tcPr>
            <w:tcW w:type="dxa" w:w="2268"/>
          </w:tcPr>
          <w:p>
            <w:r>
              <w:rPr>
                <w:rFonts w:ascii="Times New Roman" w:hAnsi="Times New Roman"/>
                <w:b w:val="0"/>
                <w:i w:val="0"/>
                <w:sz w:val="22"/>
              </w:rPr>
              <w:t>Lập trình</w:t>
            </w:r>
          </w:p>
        </w:tc>
        <w:tc>
          <w:tcPr>
            <w:tcW w:type="dxa" w:w="6236"/>
          </w:tcPr>
          <w:p>
            <w:r>
              <w:rPr>
                <w:rFonts w:ascii="Times New Roman" w:hAnsi="Times New Roman"/>
                <w:b w:val="0"/>
                <w:i w:val="0"/>
                <w:sz w:val="22"/>
              </w:rPr>
              <w:t>Sinh mã, tự động hoàn thành, dịch giữa các ngôn ngữ, giải thích codebase</w:t>
            </w:r>
          </w:p>
        </w:tc>
      </w:tr>
      <w:tr>
        <w:tc>
          <w:tcPr>
            <w:tcW w:type="dxa" w:w="2268"/>
          </w:tcPr>
          <w:p>
            <w:r>
              <w:rPr>
                <w:rFonts w:ascii="Times New Roman" w:hAnsi="Times New Roman"/>
                <w:b w:val="0"/>
                <w:i w:val="0"/>
                <w:sz w:val="22"/>
              </w:rPr>
              <w:t>Kiểm thử</w:t>
            </w:r>
          </w:p>
        </w:tc>
        <w:tc>
          <w:tcPr>
            <w:tcW w:type="dxa" w:w="6236"/>
          </w:tcPr>
          <w:p>
            <w:r>
              <w:rPr>
                <w:rFonts w:ascii="Times New Roman" w:hAnsi="Times New Roman"/>
                <w:b w:val="0"/>
                <w:i w:val="0"/>
                <w:sz w:val="22"/>
              </w:rPr>
              <w:t>Sinh ca kiểm thử, sinh dữ liệu mẫu, gợi ý trường hợp biên</w:t>
            </w:r>
          </w:p>
        </w:tc>
      </w:tr>
      <w:tr>
        <w:tc>
          <w:tcPr>
            <w:tcW w:type="dxa" w:w="2268"/>
          </w:tcPr>
          <w:p>
            <w:r>
              <w:rPr>
                <w:rFonts w:ascii="Times New Roman" w:hAnsi="Times New Roman"/>
                <w:b w:val="0"/>
                <w:i w:val="0"/>
                <w:sz w:val="22"/>
              </w:rPr>
              <w:t>Gỡ lỗi</w:t>
            </w:r>
          </w:p>
        </w:tc>
        <w:tc>
          <w:tcPr>
            <w:tcW w:type="dxa" w:w="6236"/>
          </w:tcPr>
          <w:p>
            <w:r>
              <w:rPr>
                <w:rFonts w:ascii="Times New Roman" w:hAnsi="Times New Roman"/>
                <w:b w:val="0"/>
                <w:i w:val="0"/>
                <w:sz w:val="22"/>
              </w:rPr>
              <w:t>Giải thích thông báo lỗi, định vị nguyên nhân, đề xuất bản vá</w:t>
            </w:r>
          </w:p>
        </w:tc>
      </w:tr>
      <w:tr>
        <w:tc>
          <w:tcPr>
            <w:tcW w:type="dxa" w:w="2268"/>
          </w:tcPr>
          <w:p>
            <w:r>
              <w:rPr>
                <w:rFonts w:ascii="Times New Roman" w:hAnsi="Times New Roman"/>
                <w:b w:val="0"/>
                <w:i w:val="0"/>
                <w:sz w:val="22"/>
              </w:rPr>
              <w:t>Tài liệu hóa</w:t>
            </w:r>
          </w:p>
        </w:tc>
        <w:tc>
          <w:tcPr>
            <w:tcW w:type="dxa" w:w="6236"/>
          </w:tcPr>
          <w:p>
            <w:r>
              <w:rPr>
                <w:rFonts w:ascii="Times New Roman" w:hAnsi="Times New Roman"/>
                <w:b w:val="0"/>
                <w:i w:val="0"/>
                <w:sz w:val="22"/>
              </w:rPr>
              <w:t>Sinh docstring, README, chú thích; chuẩn hóa văn phong</w:t>
            </w:r>
          </w:p>
        </w:tc>
      </w:tr>
      <w:tr>
        <w:tc>
          <w:tcPr>
            <w:tcW w:type="dxa" w:w="2268"/>
          </w:tcPr>
          <w:p>
            <w:r>
              <w:rPr>
                <w:rFonts w:ascii="Times New Roman" w:hAnsi="Times New Roman"/>
                <w:b w:val="0"/>
                <w:i w:val="0"/>
                <w:sz w:val="22"/>
              </w:rPr>
              <w:t>Rà soát mã</w:t>
            </w:r>
          </w:p>
        </w:tc>
        <w:tc>
          <w:tcPr>
            <w:tcW w:type="dxa" w:w="6236"/>
          </w:tcPr>
          <w:p>
            <w:r>
              <w:rPr>
                <w:rFonts w:ascii="Times New Roman" w:hAnsi="Times New Roman"/>
                <w:b w:val="0"/>
                <w:i w:val="0"/>
                <w:sz w:val="22"/>
              </w:rPr>
              <w:t>Phát hiện “code smell”, gợi ý cải thiện, kiểm tra quy ước</w:t>
            </w:r>
          </w:p>
        </w:tc>
      </w:tr>
      <w:tr>
        <w:tc>
          <w:tcPr>
            <w:tcW w:type="dxa" w:w="2268"/>
          </w:tcPr>
          <w:p>
            <w:r>
              <w:rPr>
                <w:rFonts w:ascii="Times New Roman" w:hAnsi="Times New Roman"/>
                <w:b w:val="0"/>
                <w:i w:val="0"/>
                <w:sz w:val="22"/>
              </w:rPr>
              <w:t>Bảo trì &amp; tái cấu trúc</w:t>
            </w:r>
          </w:p>
        </w:tc>
        <w:tc>
          <w:tcPr>
            <w:tcW w:type="dxa" w:w="6236"/>
          </w:tcPr>
          <w:p>
            <w:r>
              <w:rPr>
                <w:rFonts w:ascii="Times New Roman" w:hAnsi="Times New Roman"/>
                <w:b w:val="0"/>
                <w:i w:val="0"/>
                <w:sz w:val="22"/>
              </w:rPr>
              <w:t>Tái cấu trúc (refactor), hiện đại hóa mã cũ, nâng cấp phụ thuộc</w:t>
            </w:r>
          </w:p>
        </w:tc>
      </w:tr>
    </w:tbl>
    <w:p>
      <w:pPr>
        <w:pStyle w:val="Heading2"/>
        <w:keepNext/>
        <w:spacing w:before="160" w:after="120"/>
        <w:jc w:val="left"/>
      </w:pPr>
      <w:r>
        <w:rPr>
          <w:rFonts w:ascii="Times New Roman" w:hAnsi="Times New Roman"/>
          <w:b/>
          <w:i w:val="0"/>
          <w:color w:val="2E5E8C"/>
          <w:sz w:val="27"/>
        </w:rPr>
        <w:t>3.1. Con người trong vòng lặp</w:t>
      </w:r>
    </w:p>
    <w:p>
      <w:pPr>
        <w:spacing w:after="120" w:before="0" w:line="324" w:lineRule="auto"/>
        <w:jc w:val="both"/>
      </w:pPr>
      <w:r>
        <w:rPr>
          <w:rFonts w:ascii="Times New Roman" w:hAnsi="Times New Roman"/>
          <w:b w:val="0"/>
          <w:i w:val="0"/>
          <w:sz w:val="26"/>
        </w:rPr>
        <w:t>Một điểm cốt lõi cần ghi nhớ: GenAI là công cụ khuếch đại năng lực, không phải vật thay thế con người. Lập trình viên vẫn là người xác định yêu cầu, đánh giá kết quả và chịu trách nhiệm cuối cùng. Mô hình làm việc đúng đắn là “con người trong vòng lặp” (human-in-the-loop): AI đề xuất, con người thẩm định và quyết định.</w:t>
      </w:r>
    </w:p>
    <w:p>
      <w:pPr>
        <w:pStyle w:val="Heading1"/>
        <w:keepNext/>
        <w:spacing w:before="280" w:after="120"/>
        <w:jc w:val="left"/>
      </w:pPr>
      <w:r>
        <w:rPr>
          <w:rFonts w:ascii="Times New Roman" w:hAnsi="Times New Roman"/>
          <w:b/>
          <w:i w:val="0"/>
          <w:color w:val="1F3355"/>
          <w:sz w:val="30"/>
        </w:rPr>
        <w:t>4. Bộ công cụ trọng tâm</w:t>
      </w:r>
    </w:p>
    <w:p>
      <w:pPr>
        <w:spacing w:after="120" w:before="0" w:line="324" w:lineRule="auto"/>
        <w:jc w:val="both"/>
      </w:pPr>
      <w:r>
        <w:rPr>
          <w:rFonts w:ascii="Times New Roman" w:hAnsi="Times New Roman"/>
          <w:b w:val="0"/>
          <w:i w:val="0"/>
          <w:sz w:val="26"/>
        </w:rPr>
        <w:t>Cuốn sách xoay quanh ba công cụ, cũng là ba công cụ được sử dụng trong các chương và bài lab của Phần 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31"/>
            <w:shd w:val="clear" w:color="auto" w:fill="2E5E8C"/>
          </w:tcPr>
          <w:p>
            <w:pPr>
              <w:jc w:val="center"/>
            </w:pPr>
            <w:r>
              <w:rPr>
                <w:rFonts w:ascii="Times New Roman" w:hAnsi="Times New Roman"/>
                <w:b/>
                <w:i w:val="0"/>
                <w:color w:val="FFFFFF"/>
                <w:sz w:val="23"/>
              </w:rPr>
              <w:t>Công cụ</w:t>
            </w:r>
          </w:p>
        </w:tc>
        <w:tc>
          <w:tcPr>
            <w:tcW w:type="dxa" w:w="2268"/>
            <w:shd w:val="clear" w:color="auto" w:fill="2E5E8C"/>
          </w:tcPr>
          <w:p>
            <w:pPr>
              <w:jc w:val="center"/>
            </w:pPr>
            <w:r>
              <w:rPr>
                <w:rFonts w:ascii="Times New Roman" w:hAnsi="Times New Roman"/>
                <w:b/>
                <w:i w:val="0"/>
                <w:color w:val="FFFFFF"/>
                <w:sz w:val="23"/>
              </w:rPr>
              <w:t>Hình thức</w:t>
            </w:r>
          </w:p>
        </w:tc>
        <w:tc>
          <w:tcPr>
            <w:tcW w:type="dxa" w:w="3572"/>
            <w:shd w:val="clear" w:color="auto" w:fill="2E5E8C"/>
          </w:tcPr>
          <w:p>
            <w:pPr>
              <w:jc w:val="center"/>
            </w:pPr>
            <w:r>
              <w:rPr>
                <w:rFonts w:ascii="Times New Roman" w:hAnsi="Times New Roman"/>
                <w:b/>
                <w:i w:val="0"/>
                <w:color w:val="FFFFFF"/>
                <w:sz w:val="23"/>
              </w:rPr>
              <w:t>Tình huống sử dụng tiêu biểu</w:t>
            </w:r>
          </w:p>
        </w:tc>
        <w:tc>
          <w:tcPr>
            <w:tcW w:type="dxa" w:w="1134"/>
            <w:shd w:val="clear" w:color="auto" w:fill="2E5E8C"/>
          </w:tcPr>
          <w:p>
            <w:pPr>
              <w:jc w:val="center"/>
            </w:pPr>
            <w:r>
              <w:rPr>
                <w:rFonts w:ascii="Times New Roman" w:hAnsi="Times New Roman"/>
                <w:b/>
                <w:i w:val="0"/>
                <w:color w:val="FFFFFF"/>
                <w:sz w:val="23"/>
              </w:rPr>
              <w:t>Chương</w:t>
            </w:r>
          </w:p>
        </w:tc>
      </w:tr>
      <w:tr>
        <w:tc>
          <w:tcPr>
            <w:tcW w:type="dxa" w:w="1531"/>
          </w:tcPr>
          <w:p>
            <w:r>
              <w:rPr>
                <w:rFonts w:ascii="Times New Roman" w:hAnsi="Times New Roman"/>
                <w:b w:val="0"/>
                <w:i w:val="0"/>
                <w:sz w:val="22"/>
              </w:rPr>
              <w:t>GitHub Copilot</w:t>
            </w:r>
          </w:p>
        </w:tc>
        <w:tc>
          <w:tcPr>
            <w:tcW w:type="dxa" w:w="2268"/>
          </w:tcPr>
          <w:p>
            <w:r>
              <w:rPr>
                <w:rFonts w:ascii="Times New Roman" w:hAnsi="Times New Roman"/>
                <w:b w:val="0"/>
                <w:i w:val="0"/>
                <w:sz w:val="22"/>
              </w:rPr>
              <w:t>Tích hợp trong IDE (gợi ý nội dòng và cửa sổ chat)</w:t>
            </w:r>
          </w:p>
        </w:tc>
        <w:tc>
          <w:tcPr>
            <w:tcW w:type="dxa" w:w="3572"/>
          </w:tcPr>
          <w:p>
            <w:r>
              <w:rPr>
                <w:rFonts w:ascii="Times New Roman" w:hAnsi="Times New Roman"/>
                <w:b w:val="0"/>
                <w:i w:val="0"/>
                <w:sz w:val="22"/>
              </w:rPr>
              <w:t>Viết mã ngay trong trình soạn thảo, hỏi đáp theo ngữ cảnh dự án</w:t>
            </w:r>
          </w:p>
        </w:tc>
        <w:tc>
          <w:tcPr>
            <w:tcW w:type="dxa" w:w="1134"/>
          </w:tcPr>
          <w:p>
            <w:r>
              <w:rPr>
                <w:rFonts w:ascii="Times New Roman" w:hAnsi="Times New Roman"/>
                <w:b w:val="0"/>
                <w:i w:val="0"/>
                <w:sz w:val="22"/>
              </w:rPr>
              <w:t>Chương 3</w:t>
            </w:r>
          </w:p>
        </w:tc>
      </w:tr>
      <w:tr>
        <w:tc>
          <w:tcPr>
            <w:tcW w:type="dxa" w:w="1531"/>
          </w:tcPr>
          <w:p>
            <w:r>
              <w:rPr>
                <w:rFonts w:ascii="Times New Roman" w:hAnsi="Times New Roman"/>
                <w:b w:val="0"/>
                <w:i w:val="0"/>
                <w:sz w:val="22"/>
              </w:rPr>
              <w:t>ChatGPT</w:t>
            </w:r>
          </w:p>
        </w:tc>
        <w:tc>
          <w:tcPr>
            <w:tcW w:type="dxa" w:w="2268"/>
          </w:tcPr>
          <w:p>
            <w:r>
              <w:rPr>
                <w:rFonts w:ascii="Times New Roman" w:hAnsi="Times New Roman"/>
                <w:b w:val="0"/>
                <w:i w:val="0"/>
                <w:sz w:val="22"/>
              </w:rPr>
              <w:t>Giao diện hội thoại trên web</w:t>
            </w:r>
          </w:p>
        </w:tc>
        <w:tc>
          <w:tcPr>
            <w:tcW w:type="dxa" w:w="3572"/>
          </w:tcPr>
          <w:p>
            <w:r>
              <w:rPr>
                <w:rFonts w:ascii="Times New Roman" w:hAnsi="Times New Roman"/>
                <w:b w:val="0"/>
                <w:i w:val="0"/>
                <w:sz w:val="22"/>
              </w:rPr>
              <w:t>Hỏi đáp, sinh và giải thích mã, thử nghiệm kỹ thuật gợi ý</w:t>
            </w:r>
          </w:p>
        </w:tc>
        <w:tc>
          <w:tcPr>
            <w:tcW w:type="dxa" w:w="1134"/>
          </w:tcPr>
          <w:p>
            <w:r>
              <w:rPr>
                <w:rFonts w:ascii="Times New Roman" w:hAnsi="Times New Roman"/>
                <w:b w:val="0"/>
                <w:i w:val="0"/>
                <w:sz w:val="22"/>
              </w:rPr>
              <w:t>Chương 4</w:t>
            </w:r>
          </w:p>
        </w:tc>
      </w:tr>
      <w:tr>
        <w:tc>
          <w:tcPr>
            <w:tcW w:type="dxa" w:w="1531"/>
          </w:tcPr>
          <w:p>
            <w:r>
              <w:rPr>
                <w:rFonts w:ascii="Times New Roman" w:hAnsi="Times New Roman"/>
                <w:b w:val="0"/>
                <w:i w:val="0"/>
                <w:sz w:val="22"/>
              </w:rPr>
              <w:t>OpenAI API</w:t>
            </w:r>
          </w:p>
        </w:tc>
        <w:tc>
          <w:tcPr>
            <w:tcW w:type="dxa" w:w="2268"/>
          </w:tcPr>
          <w:p>
            <w:r>
              <w:rPr>
                <w:rFonts w:ascii="Times New Roman" w:hAnsi="Times New Roman"/>
                <w:b w:val="0"/>
                <w:i w:val="0"/>
                <w:sz w:val="22"/>
              </w:rPr>
              <w:t>Thư viện và giao diện lập trình</w:t>
            </w:r>
          </w:p>
        </w:tc>
        <w:tc>
          <w:tcPr>
            <w:tcW w:type="dxa" w:w="3572"/>
          </w:tcPr>
          <w:p>
            <w:r>
              <w:rPr>
                <w:rFonts w:ascii="Times New Roman" w:hAnsi="Times New Roman"/>
                <w:b w:val="0"/>
                <w:i w:val="0"/>
                <w:sz w:val="22"/>
              </w:rPr>
              <w:t>Tích hợp LLM vào ứng dụng và quy trình tự động</w:t>
            </w:r>
          </w:p>
        </w:tc>
        <w:tc>
          <w:tcPr>
            <w:tcW w:type="dxa" w:w="1134"/>
          </w:tcPr>
          <w:p>
            <w:r>
              <w:rPr>
                <w:rFonts w:ascii="Times New Roman" w:hAnsi="Times New Roman"/>
                <w:b w:val="0"/>
                <w:i w:val="0"/>
                <w:sz w:val="22"/>
              </w:rPr>
              <w:t>Chương 2, 5</w:t>
            </w:r>
          </w:p>
        </w:tc>
      </w:tr>
    </w:tbl>
    <w:p>
      <w:pPr>
        <w:pStyle w:val="Heading1"/>
        <w:keepNext/>
        <w:spacing w:before="280" w:after="120"/>
        <w:jc w:val="left"/>
      </w:pPr>
      <w:r>
        <w:rPr>
          <w:rFonts w:ascii="Times New Roman" w:hAnsi="Times New Roman"/>
          <w:b/>
          <w:i w:val="0"/>
          <w:color w:val="1F3355"/>
          <w:sz w:val="30"/>
        </w:rPr>
        <w:t>5. Cơ hội, lợi ích và rủi ro</w:t>
      </w:r>
    </w:p>
    <w:p>
      <w:pPr>
        <w:pStyle w:val="Heading2"/>
        <w:keepNext/>
        <w:spacing w:before="160" w:after="120"/>
        <w:jc w:val="left"/>
      </w:pPr>
      <w:r>
        <w:rPr>
          <w:rFonts w:ascii="Times New Roman" w:hAnsi="Times New Roman"/>
          <w:b/>
          <w:i w:val="0"/>
          <w:color w:val="2E5E8C"/>
          <w:sz w:val="27"/>
        </w:rPr>
        <w:t>5.1. Lợi ích</w:t>
      </w:r>
    </w:p>
    <w:p>
      <w:pPr>
        <w:pStyle w:val="ListBullet"/>
        <w:spacing w:after="60" w:line="312" w:lineRule="auto"/>
      </w:pPr>
      <w:r>
        <w:rPr>
          <w:rFonts w:ascii="Times New Roman" w:hAnsi="Times New Roman"/>
          <w:b/>
          <w:i w:val="0"/>
          <w:sz w:val="26"/>
        </w:rPr>
        <w:t>Tăng năng suất</w:t>
      </w:r>
      <w:r>
        <w:rPr>
          <w:rFonts w:ascii="Times New Roman" w:hAnsi="Times New Roman"/>
          <w:b w:val="0"/>
          <w:i w:val="0"/>
          <w:sz w:val="26"/>
        </w:rPr>
        <w:t xml:space="preserve"> - rút ngắn thời gian cho các tác vụ lặp lại và khuôn mẫu.</w:t>
      </w:r>
    </w:p>
    <w:p>
      <w:pPr>
        <w:pStyle w:val="ListBullet"/>
        <w:spacing w:after="60" w:line="312" w:lineRule="auto"/>
      </w:pPr>
      <w:r>
        <w:rPr>
          <w:rFonts w:ascii="Times New Roman" w:hAnsi="Times New Roman"/>
          <w:b/>
          <w:i w:val="0"/>
          <w:sz w:val="26"/>
        </w:rPr>
        <w:t>Hạ rào cản học tập</w:t>
      </w:r>
      <w:r>
        <w:rPr>
          <w:rFonts w:ascii="Times New Roman" w:hAnsi="Times New Roman"/>
          <w:b w:val="0"/>
          <w:i w:val="0"/>
          <w:sz w:val="26"/>
        </w:rPr>
        <w:t xml:space="preserve"> - giúp tiếp cận ngôn ngữ, thư viện hoặc miền kiến thức mới nhanh hơn.</w:t>
      </w:r>
    </w:p>
    <w:p>
      <w:pPr>
        <w:pStyle w:val="ListBullet"/>
        <w:spacing w:after="60" w:line="312" w:lineRule="auto"/>
      </w:pPr>
      <w:r>
        <w:rPr>
          <w:rFonts w:ascii="Times New Roman" w:hAnsi="Times New Roman"/>
          <w:b/>
          <w:i w:val="0"/>
          <w:sz w:val="26"/>
        </w:rPr>
        <w:t>Hỗ trợ đọc - hiểu mã lạ</w:t>
      </w:r>
      <w:r>
        <w:rPr>
          <w:rFonts w:ascii="Times New Roman" w:hAnsi="Times New Roman"/>
          <w:b w:val="0"/>
          <w:i w:val="0"/>
          <w:sz w:val="26"/>
        </w:rPr>
        <w:t xml:space="preserve"> - tóm tắt và giải thích các codebase không quen thuộc.</w:t>
      </w:r>
    </w:p>
    <w:p>
      <w:pPr>
        <w:pStyle w:val="ListBullet"/>
        <w:spacing w:after="60" w:line="312" w:lineRule="auto"/>
      </w:pPr>
      <w:r>
        <w:rPr>
          <w:rFonts w:ascii="Times New Roman" w:hAnsi="Times New Roman"/>
          <w:b/>
          <w:i w:val="0"/>
          <w:sz w:val="26"/>
        </w:rPr>
        <w:t>Nâng chất lượng phụ trợ</w:t>
      </w:r>
      <w:r>
        <w:rPr>
          <w:rFonts w:ascii="Times New Roman" w:hAnsi="Times New Roman"/>
          <w:b w:val="0"/>
          <w:i w:val="0"/>
          <w:sz w:val="26"/>
        </w:rPr>
        <w:t xml:space="preserve"> - sinh tài liệu, ca kiểm thử và chú thích vốn thường bị bỏ qua.</w:t>
      </w:r>
    </w:p>
    <w:p>
      <w:pPr>
        <w:pStyle w:val="Heading2"/>
        <w:keepNext/>
        <w:spacing w:before="160" w:after="120"/>
        <w:jc w:val="left"/>
      </w:pPr>
      <w:r>
        <w:rPr>
          <w:rFonts w:ascii="Times New Roman" w:hAnsi="Times New Roman"/>
          <w:b/>
          <w:i w:val="0"/>
          <w:color w:val="2E5E8C"/>
          <w:sz w:val="27"/>
        </w:rPr>
        <w:t>5.2. Rủi ro và thách thức</w:t>
      </w:r>
    </w:p>
    <w:p>
      <w:pPr>
        <w:pStyle w:val="ListBullet"/>
        <w:spacing w:after="60" w:line="312" w:lineRule="auto"/>
      </w:pPr>
      <w:r>
        <w:rPr>
          <w:rFonts w:ascii="Times New Roman" w:hAnsi="Times New Roman"/>
          <w:b/>
          <w:i w:val="0"/>
          <w:sz w:val="26"/>
        </w:rPr>
        <w:t>Ảo giác (hallucination)</w:t>
      </w:r>
      <w:r>
        <w:rPr>
          <w:rFonts w:ascii="Times New Roman" w:hAnsi="Times New Roman"/>
          <w:b w:val="0"/>
          <w:i w:val="0"/>
          <w:sz w:val="26"/>
        </w:rPr>
        <w:t xml:space="preserve"> - mô hình có thể sinh ra mã trông hợp lý nhưng sai về logic hoặc API.</w:t>
      </w:r>
    </w:p>
    <w:p>
      <w:pPr>
        <w:pStyle w:val="ListBullet"/>
        <w:spacing w:after="60" w:line="312" w:lineRule="auto"/>
      </w:pPr>
      <w:r>
        <w:rPr>
          <w:rFonts w:ascii="Times New Roman" w:hAnsi="Times New Roman"/>
          <w:b/>
          <w:i w:val="0"/>
          <w:sz w:val="26"/>
        </w:rPr>
        <w:t>An toàn và bảo mật</w:t>
      </w:r>
      <w:r>
        <w:rPr>
          <w:rFonts w:ascii="Times New Roman" w:hAnsi="Times New Roman"/>
          <w:b w:val="0"/>
          <w:i w:val="0"/>
          <w:sz w:val="26"/>
        </w:rPr>
        <w:t xml:space="preserve"> - nguy cơ lộ lọt thông tin nhạy cảm khi gửi đi, và mã sinh ra có thể chứa lỗ hổng.</w:t>
      </w:r>
    </w:p>
    <w:p>
      <w:pPr>
        <w:pStyle w:val="ListBullet"/>
        <w:spacing w:after="60" w:line="312" w:lineRule="auto"/>
      </w:pPr>
      <w:r>
        <w:rPr>
          <w:rFonts w:ascii="Times New Roman" w:hAnsi="Times New Roman"/>
          <w:b/>
          <w:i w:val="0"/>
          <w:sz w:val="26"/>
        </w:rPr>
        <w:t>Bản quyền và giấy phép</w:t>
      </w:r>
      <w:r>
        <w:rPr>
          <w:rFonts w:ascii="Times New Roman" w:hAnsi="Times New Roman"/>
          <w:b w:val="0"/>
          <w:i w:val="0"/>
          <w:sz w:val="26"/>
        </w:rPr>
        <w:t xml:space="preserve"> - mã gợi ý có thể trùng với mã có giấy phép ràng buộc.</w:t>
      </w:r>
    </w:p>
    <w:p>
      <w:pPr>
        <w:pStyle w:val="ListBullet"/>
        <w:spacing w:after="60" w:line="312" w:lineRule="auto"/>
      </w:pPr>
      <w:r>
        <w:rPr>
          <w:rFonts w:ascii="Times New Roman" w:hAnsi="Times New Roman"/>
          <w:b/>
          <w:i w:val="0"/>
          <w:sz w:val="26"/>
        </w:rPr>
        <w:t>Phụ thuộc quá mức</w:t>
      </w:r>
      <w:r>
        <w:rPr>
          <w:rFonts w:ascii="Times New Roman" w:hAnsi="Times New Roman"/>
          <w:b w:val="0"/>
          <w:i w:val="0"/>
          <w:sz w:val="26"/>
        </w:rPr>
        <w:t xml:space="preserve"> - lạm dụng có thể làm xói mòn kỹ năng và sự hiểu biết của lập trình viên.</w:t>
      </w:r>
    </w:p>
    <w:p>
      <w:pPr>
        <w:pStyle w:val="ListBullet"/>
        <w:spacing w:after="60" w:line="312" w:lineRule="auto"/>
      </w:pPr>
      <w:r>
        <w:rPr>
          <w:rFonts w:ascii="Times New Roman" w:hAnsi="Times New Roman"/>
          <w:b/>
          <w:i w:val="0"/>
          <w:sz w:val="26"/>
        </w:rPr>
        <w:t>Chi phí và tính lặp lại</w:t>
      </w:r>
      <w:r>
        <w:rPr>
          <w:rFonts w:ascii="Times New Roman" w:hAnsi="Times New Roman"/>
          <w:b w:val="0"/>
          <w:i w:val="0"/>
          <w:sz w:val="26"/>
        </w:rPr>
        <w:t xml:space="preserve"> - việc gọi mô hình tốn token và không cho kết quả cố định giữa các lần.</w:t>
      </w:r>
    </w:p>
    <w:p>
      <w:pPr>
        <w:spacing w:before="120" w:after="120" w:line="312" w:lineRule="auto"/>
        <w:ind w:left="170" w:right="170"/>
        <w:shd w:val="clear" w:color="auto" w:fill="EAF1F8"/>
      </w:pPr>
      <w:r>
        <w:rPr>
          <w:rFonts w:ascii="Times New Roman" w:hAnsi="Times New Roman"/>
          <w:b/>
          <w:i w:val="0"/>
          <w:color w:val="1F3355"/>
          <w:sz w:val="23"/>
        </w:rPr>
        <w:t xml:space="preserve">Nguyên tắc: </w:t>
      </w:r>
      <w:r>
        <w:rPr>
          <w:rFonts w:ascii="Times New Roman" w:hAnsi="Times New Roman"/>
          <w:b w:val="0"/>
          <w:i w:val="0"/>
          <w:sz w:val="23"/>
        </w:rPr>
        <w:t>“Tin nhưng phải kiểm chứng” (trust but verify) — mọi kết quả từ GenAI đều phải được đọc hiểu, kiểm thử và rà soát trước khi đưa vào sử dụng.</w:t>
      </w:r>
    </w:p>
    <w:p>
      <w:pPr>
        <w:pStyle w:val="Heading1"/>
        <w:keepNext/>
        <w:spacing w:before="280" w:after="120"/>
        <w:jc w:val="left"/>
      </w:pPr>
      <w:r>
        <w:rPr>
          <w:rFonts w:ascii="Times New Roman" w:hAnsi="Times New Roman"/>
          <w:b/>
          <w:i w:val="0"/>
          <w:color w:val="1F3355"/>
          <w:sz w:val="30"/>
        </w:rPr>
        <w:t>6. Phương pháp luận: ba mức Ý tưởng – Luận lý – Vật lý</w:t>
      </w:r>
    </w:p>
    <w:p>
      <w:pPr>
        <w:spacing w:after="120" w:before="0" w:line="324" w:lineRule="auto"/>
        <w:jc w:val="both"/>
      </w:pPr>
      <w:r>
        <w:rPr>
          <w:rFonts w:ascii="Times New Roman" w:hAnsi="Times New Roman"/>
          <w:b w:val="0"/>
          <w:i w:val="0"/>
          <w:sz w:val="26"/>
        </w:rPr>
        <w:t>Bài tập 04 yêu cầu trình bày “có phương pháp luận” và lưu ý ba mức: ý tưởng, luận lý, vật lý. Đây là một khung phân tích giúp mô tả mỗi chủ đề một cách đầy đủ và mạch lạc, đi từ trừu tượng đến cụ thể.</w:t>
      </w:r>
    </w:p>
    <w:p>
      <w:pPr>
        <w:spacing w:before="160" w:after="40"/>
        <w:jc w:val="center"/>
      </w:pPr>
      <w:r>
        <w:drawing>
          <wp:inline xmlns:a="http://schemas.openxmlformats.org/drawingml/2006/main" xmlns:pic="http://schemas.openxmlformats.org/drawingml/2006/picture">
            <wp:extent cx="4500000" cy="2421743"/>
            <wp:docPr id="3" name="Picture 3"/>
            <wp:cNvGraphicFramePr>
              <a:graphicFrameLocks noChangeAspect="1"/>
            </wp:cNvGraphicFramePr>
            <a:graphic>
              <a:graphicData uri="http://schemas.openxmlformats.org/drawingml/2006/picture">
                <pic:pic>
                  <pic:nvPicPr>
                    <pic:cNvPr id="0" name="ch1_levels.png"/>
                    <pic:cNvPicPr/>
                  </pic:nvPicPr>
                  <pic:blipFill>
                    <a:blip r:embed="rId11"/>
                    <a:stretch>
                      <a:fillRect/>
                    </a:stretch>
                  </pic:blipFill>
                  <pic:spPr>
                    <a:xfrm>
                      <a:off x="0" y="0"/>
                      <a:ext cx="4500000" cy="2421743"/>
                    </a:xfrm>
                    <a:prstGeom prst="rect"/>
                  </pic:spPr>
                </pic:pic>
              </a:graphicData>
            </a:graphic>
          </wp:inline>
        </w:drawing>
      </w:r>
    </w:p>
    <w:p>
      <w:pPr>
        <w:spacing w:after="200"/>
        <w:jc w:val="center"/>
      </w:pPr>
      <w:r>
        <w:rPr>
          <w:rFonts w:ascii="Times New Roman" w:hAnsi="Times New Roman"/>
          <w:b w:val="0"/>
          <w:i/>
          <w:color w:val="595959"/>
          <w:sz w:val="21"/>
        </w:rPr>
        <w:t>Hình 1.3. Khung phương pháp luận ba mức, đi từ trừu tượng đến cụ thể.</w:t>
      </w:r>
    </w:p>
    <w:tbl>
      <w:tblPr>
        <w:tblStyle w:val="TableGrid"/>
        <w:tblW w:type="auto" w:w="0"/>
        <w:jc w:val="center"/>
        <w:tblLook w:firstColumn="1" w:firstRow="1" w:lastColumn="0" w:lastRow="0" w:noHBand="0" w:noVBand="1" w:val="04A0"/>
      </w:tblPr>
      <w:tblGrid>
        <w:gridCol w:w="3135"/>
        <w:gridCol w:w="3135"/>
        <w:gridCol w:w="3135"/>
      </w:tblGrid>
      <w:tr>
        <w:tc>
          <w:tcPr>
            <w:tcW w:type="dxa" w:w="2154"/>
            <w:shd w:val="clear" w:color="auto" w:fill="2E5E8C"/>
          </w:tcPr>
          <w:p>
            <w:pPr>
              <w:jc w:val="center"/>
            </w:pPr>
            <w:r>
              <w:rPr>
                <w:rFonts w:ascii="Times New Roman" w:hAnsi="Times New Roman"/>
                <w:b/>
                <w:i w:val="0"/>
                <w:color w:val="FFFFFF"/>
                <w:sz w:val="23"/>
              </w:rPr>
              <w:t>Mức</w:t>
            </w:r>
          </w:p>
        </w:tc>
        <w:tc>
          <w:tcPr>
            <w:tcW w:type="dxa" w:w="1928"/>
            <w:shd w:val="clear" w:color="auto" w:fill="2E5E8C"/>
          </w:tcPr>
          <w:p>
            <w:pPr>
              <w:jc w:val="center"/>
            </w:pPr>
            <w:r>
              <w:rPr>
                <w:rFonts w:ascii="Times New Roman" w:hAnsi="Times New Roman"/>
                <w:b/>
                <w:i w:val="0"/>
                <w:color w:val="FFFFFF"/>
                <w:sz w:val="23"/>
              </w:rPr>
              <w:t>Câu hỏi cốt lõi</w:t>
            </w:r>
          </w:p>
        </w:tc>
        <w:tc>
          <w:tcPr>
            <w:tcW w:type="dxa" w:w="4422"/>
            <w:shd w:val="clear" w:color="auto" w:fill="2E5E8C"/>
          </w:tcPr>
          <w:p>
            <w:pPr>
              <w:jc w:val="center"/>
            </w:pPr>
            <w:r>
              <w:rPr>
                <w:rFonts w:ascii="Times New Roman" w:hAnsi="Times New Roman"/>
                <w:b/>
                <w:i w:val="0"/>
                <w:color w:val="FFFFFF"/>
                <w:sz w:val="23"/>
              </w:rPr>
              <w:t>Nội dung mô tả</w:t>
            </w:r>
          </w:p>
        </w:tc>
      </w:tr>
      <w:tr>
        <w:tc>
          <w:tcPr>
            <w:tcW w:type="dxa" w:w="2154"/>
          </w:tcPr>
          <w:p>
            <w:r>
              <w:rPr>
                <w:rFonts w:ascii="Times New Roman" w:hAnsi="Times New Roman"/>
                <w:b w:val="0"/>
                <w:i w:val="0"/>
                <w:sz w:val="22"/>
              </w:rPr>
              <w:t>Ý tưởng (Conceptual)</w:t>
            </w:r>
          </w:p>
        </w:tc>
        <w:tc>
          <w:tcPr>
            <w:tcW w:type="dxa" w:w="1928"/>
          </w:tcPr>
          <w:p>
            <w:r>
              <w:rPr>
                <w:rFonts w:ascii="Times New Roman" w:hAnsi="Times New Roman"/>
                <w:b w:val="0"/>
                <w:i w:val="0"/>
                <w:sz w:val="22"/>
              </w:rPr>
              <w:t>Là gì? Vì sao?</w:t>
            </w:r>
          </w:p>
        </w:tc>
        <w:tc>
          <w:tcPr>
            <w:tcW w:type="dxa" w:w="4422"/>
          </w:tcPr>
          <w:p>
            <w:r>
              <w:rPr>
                <w:rFonts w:ascii="Times New Roman" w:hAnsi="Times New Roman"/>
                <w:b w:val="0"/>
                <w:i w:val="0"/>
                <w:sz w:val="22"/>
              </w:rPr>
              <w:t>Khái niệm, mục tiêu, giá trị và bối cảnh sử dụng</w:t>
            </w:r>
          </w:p>
        </w:tc>
      </w:tr>
      <w:tr>
        <w:tc>
          <w:tcPr>
            <w:tcW w:type="dxa" w:w="2154"/>
          </w:tcPr>
          <w:p>
            <w:r>
              <w:rPr>
                <w:rFonts w:ascii="Times New Roman" w:hAnsi="Times New Roman"/>
                <w:b w:val="0"/>
                <w:i w:val="0"/>
                <w:sz w:val="22"/>
              </w:rPr>
              <w:t>Luận lý (Logical)</w:t>
            </w:r>
          </w:p>
        </w:tc>
        <w:tc>
          <w:tcPr>
            <w:tcW w:type="dxa" w:w="1928"/>
          </w:tcPr>
          <w:p>
            <w:r>
              <w:rPr>
                <w:rFonts w:ascii="Times New Roman" w:hAnsi="Times New Roman"/>
                <w:b w:val="0"/>
                <w:i w:val="0"/>
                <w:sz w:val="22"/>
              </w:rPr>
              <w:t>Như thế nào?</w:t>
            </w:r>
          </w:p>
        </w:tc>
        <w:tc>
          <w:tcPr>
            <w:tcW w:type="dxa" w:w="4422"/>
          </w:tcPr>
          <w:p>
            <w:r>
              <w:rPr>
                <w:rFonts w:ascii="Times New Roman" w:hAnsi="Times New Roman"/>
                <w:b w:val="0"/>
                <w:i w:val="0"/>
                <w:sz w:val="22"/>
              </w:rPr>
              <w:t>Quy trình, cấu trúc, luồng tương tác, mô hình tư duy</w:t>
            </w:r>
          </w:p>
        </w:tc>
      </w:tr>
      <w:tr>
        <w:tc>
          <w:tcPr>
            <w:tcW w:type="dxa" w:w="2154"/>
          </w:tcPr>
          <w:p>
            <w:r>
              <w:rPr>
                <w:rFonts w:ascii="Times New Roman" w:hAnsi="Times New Roman"/>
                <w:b w:val="0"/>
                <w:i w:val="0"/>
                <w:sz w:val="22"/>
              </w:rPr>
              <w:t>Vật lý (Physical)</w:t>
            </w:r>
          </w:p>
        </w:tc>
        <w:tc>
          <w:tcPr>
            <w:tcW w:type="dxa" w:w="1928"/>
          </w:tcPr>
          <w:p>
            <w:r>
              <w:rPr>
                <w:rFonts w:ascii="Times New Roman" w:hAnsi="Times New Roman"/>
                <w:b w:val="0"/>
                <w:i w:val="0"/>
                <w:sz w:val="22"/>
              </w:rPr>
              <w:t>Bằng gì? Ở đâu?</w:t>
            </w:r>
          </w:p>
        </w:tc>
        <w:tc>
          <w:tcPr>
            <w:tcW w:type="dxa" w:w="4422"/>
          </w:tcPr>
          <w:p>
            <w:r>
              <w:rPr>
                <w:rFonts w:ascii="Times New Roman" w:hAnsi="Times New Roman"/>
                <w:b w:val="0"/>
                <w:i w:val="0"/>
                <w:sz w:val="22"/>
              </w:rPr>
              <w:t>Mã nguồn, dòng lệnh, tham số, công cụ và cấu hình cụ thể</w:t>
            </w:r>
          </w:p>
        </w:tc>
      </w:tr>
    </w:tbl>
    <w:p>
      <w:pPr>
        <w:spacing w:after="120" w:before="80" w:line="324" w:lineRule="auto"/>
        <w:jc w:val="both"/>
      </w:pPr>
      <w:r>
        <w:rPr>
          <w:rFonts w:ascii="Times New Roman" w:hAnsi="Times New Roman"/>
          <w:b w:val="0"/>
          <w:i w:val="0"/>
          <w:sz w:val="26"/>
        </w:rPr>
        <w:t>Ví dụ áp dụng khung ba mức cho thao tác “gọi OpenAI API để sinh mã”:</w:t>
      </w:r>
    </w:p>
    <w:p>
      <w:pPr>
        <w:pStyle w:val="ListBullet"/>
        <w:spacing w:after="60" w:line="312" w:lineRule="auto"/>
      </w:pPr>
      <w:r>
        <w:rPr>
          <w:rFonts w:ascii="Times New Roman" w:hAnsi="Times New Roman"/>
          <w:b/>
          <w:i w:val="0"/>
          <w:sz w:val="26"/>
        </w:rPr>
        <w:t>Mức ý tưởng</w:t>
      </w:r>
      <w:r>
        <w:rPr>
          <w:rFonts w:ascii="Times New Roman" w:hAnsi="Times New Roman"/>
          <w:b w:val="0"/>
          <w:i w:val="0"/>
          <w:sz w:val="26"/>
        </w:rPr>
        <w:t xml:space="preserve"> - nhờ một mô hình ngôn ngữ lớn sinh ra mã theo mô tả bằng lời, nhằm tăng tốc độ và giảm công sức.</w:t>
      </w:r>
    </w:p>
    <w:p>
      <w:pPr>
        <w:pStyle w:val="ListBullet"/>
        <w:spacing w:after="60" w:line="312" w:lineRule="auto"/>
      </w:pPr>
      <w:r>
        <w:rPr>
          <w:rFonts w:ascii="Times New Roman" w:hAnsi="Times New Roman"/>
          <w:b/>
          <w:i w:val="0"/>
          <w:sz w:val="26"/>
        </w:rPr>
        <w:t>Mức luận lý</w:t>
      </w:r>
      <w:r>
        <w:rPr>
          <w:rFonts w:ascii="Times New Roman" w:hAnsi="Times New Roman"/>
          <w:b w:val="0"/>
          <w:i w:val="0"/>
          <w:sz w:val="26"/>
        </w:rPr>
        <w:t xml:space="preserve"> - gửi tới mô hình một danh sách thông điệp gồm vai trò “system” (bối cảnh, nhiệm vụ) và “user” (yêu cầu cụ thể); mô hình trả về một “completion” chứa mã.</w:t>
      </w:r>
    </w:p>
    <w:p>
      <w:pPr>
        <w:pStyle w:val="ListBullet"/>
        <w:spacing w:after="60" w:line="312" w:lineRule="auto"/>
      </w:pPr>
      <w:r>
        <w:rPr>
          <w:rFonts w:ascii="Times New Roman" w:hAnsi="Times New Roman"/>
          <w:b/>
          <w:i w:val="0"/>
          <w:sz w:val="26"/>
        </w:rPr>
        <w:t>Mức vật lý</w:t>
      </w:r>
      <w:r>
        <w:rPr>
          <w:rFonts w:ascii="Times New Roman" w:hAnsi="Times New Roman"/>
          <w:b w:val="0"/>
          <w:i w:val="0"/>
          <w:sz w:val="26"/>
        </w:rPr>
        <w:t xml:space="preserve"> - gọi hàm trong thư viện openai và đọc kết quả trả về:</w:t>
      </w:r>
    </w:p>
    <w:p>
      <w:pPr>
        <w:spacing w:after="0" w:before="0" w:line="240" w:lineRule="auto"/>
        <w:ind w:left="227"/>
        <w:shd w:val="clear" w:color="auto" w:fill="F4F4F4"/>
      </w:pPr>
      <w:r>
        <w:rPr>
          <w:rFonts w:ascii="Consolas" w:hAnsi="Consolas"/>
          <w:b w:val="0"/>
          <w:i w:val="0"/>
          <w:sz w:val="19"/>
        </w:rPr>
        <w:t>from openai import OpenAI</w:t>
      </w:r>
    </w:p>
    <w:p>
      <w:pPr>
        <w:spacing w:after="0" w:before="0" w:line="240" w:lineRule="auto"/>
        <w:ind w:left="227"/>
        <w:shd w:val="clear" w:color="auto" w:fill="F4F4F4"/>
      </w:pPr>
      <w:r>
        <w:rPr>
          <w:rFonts w:ascii="Consolas" w:hAnsi="Consolas"/>
          <w:b w:val="0"/>
          <w:i w:val="0"/>
          <w:sz w:val="19"/>
        </w:rPr>
        <w:t>client = OpenAI()</w:t>
      </w:r>
    </w:p>
    <w:p>
      <w:pPr>
        <w:spacing w:after="0" w:before="0" w:line="240" w:lineRule="auto"/>
        <w:ind w:left="227"/>
        <w:shd w:val="clear" w:color="auto" w:fill="F4F4F4"/>
      </w:pPr>
      <w:r>
        <w:rPr>
          <w:rFonts w:ascii="Consolas" w:hAnsi="Consolas"/>
          <w:b w:val="0"/>
          <w:i w:val="0"/>
          <w:sz w:val="19"/>
        </w:rPr>
        <w:t>completion = client.chat.completions.create(</w:t>
      </w:r>
    </w:p>
    <w:p>
      <w:pPr>
        <w:spacing w:after="0" w:before="0" w:line="240" w:lineRule="auto"/>
        <w:ind w:left="227"/>
        <w:shd w:val="clear" w:color="auto" w:fill="F4F4F4"/>
      </w:pPr>
      <w:r>
        <w:rPr>
          <w:rFonts w:ascii="Consolas" w:hAnsi="Consolas"/>
          <w:b w:val="0"/>
          <w:i w:val="0"/>
          <w:sz w:val="19"/>
        </w:rPr>
        <w:t xml:space="preserve">    model="gpt-4o-mini",</w:t>
      </w:r>
    </w:p>
    <w:p>
      <w:pPr>
        <w:spacing w:after="0" w:before="0" w:line="240" w:lineRule="auto"/>
        <w:ind w:left="227"/>
        <w:shd w:val="clear" w:color="auto" w:fill="F4F4F4"/>
      </w:pPr>
      <w:r>
        <w:rPr>
          <w:rFonts w:ascii="Consolas" w:hAnsi="Consolas"/>
          <w:b w:val="0"/>
          <w:i w:val="0"/>
          <w:sz w:val="19"/>
        </w:rPr>
        <w:t xml:space="preserve">    messages=[{"role": "user", "content": "..."}],</w:t>
      </w:r>
    </w:p>
    <w:p>
      <w:pPr>
        <w:spacing w:after="0" w:before="0" w:line="240" w:lineRule="auto"/>
        <w:ind w:left="227"/>
        <w:shd w:val="clear" w:color="auto" w:fill="F4F4F4"/>
      </w:pPr>
      <w:r>
        <w:rPr>
          <w:rFonts w:ascii="Consolas" w:hAnsi="Consolas"/>
          <w:b w:val="0"/>
          <w:i w:val="0"/>
          <w:sz w:val="19"/>
        </w:rPr>
        <w:t>)</w:t>
      </w:r>
    </w:p>
    <w:p>
      <w:pPr>
        <w:spacing w:after="0" w:before="0" w:line="240" w:lineRule="auto"/>
        <w:ind w:left="227"/>
        <w:shd w:val="clear" w:color="auto" w:fill="F4F4F4"/>
      </w:pPr>
      <w:r>
        <w:rPr>
          <w:rFonts w:ascii="Consolas" w:hAnsi="Consolas"/>
          <w:b w:val="0"/>
          <w:i w:val="0"/>
          <w:sz w:val="19"/>
        </w:rPr>
        <w:t>print(completion.choices[0].message.content)</w:t>
      </w:r>
    </w:p>
    <w:p>
      <w:pPr>
        <w:spacing w:after="120" w:before="80" w:line="324" w:lineRule="auto"/>
        <w:jc w:val="both"/>
      </w:pPr>
      <w:r>
        <w:rPr>
          <w:rFonts w:ascii="Times New Roman" w:hAnsi="Times New Roman"/>
          <w:b w:val="0"/>
          <w:i w:val="0"/>
          <w:sz w:val="26"/>
        </w:rPr>
        <w:t>Khung ba mức này sẽ được dùng lại ở các chương sau để phân tích từng chủ đề một cách nhất quán.</w:t>
      </w:r>
    </w:p>
    <w:p>
      <w:pPr>
        <w:pStyle w:val="Heading1"/>
        <w:keepNext/>
        <w:spacing w:before="280" w:after="120"/>
        <w:jc w:val="left"/>
      </w:pPr>
      <w:r>
        <w:rPr>
          <w:rFonts w:ascii="Times New Roman" w:hAnsi="Times New Roman"/>
          <w:b/>
          <w:i w:val="0"/>
          <w:color w:val="1F3355"/>
          <w:sz w:val="30"/>
        </w:rPr>
        <w:t>7. Cấu trúc Phần 1 và lộ trình Bài tập 04</w:t>
      </w:r>
    </w:p>
    <w:p>
      <w:pPr>
        <w:spacing w:after="120" w:before="0" w:line="324" w:lineRule="auto"/>
        <w:jc w:val="both"/>
      </w:pPr>
      <w:r>
        <w:rPr>
          <w:rFonts w:ascii="Times New Roman" w:hAnsi="Times New Roman"/>
          <w:b w:val="0"/>
          <w:i w:val="0"/>
          <w:sz w:val="26"/>
        </w:rPr>
        <w:t>Phần 1 “Nền tảng” gồm năm chương, xây dựng tuần tự từ bối cảnh đến kỹ năng thực hành. Bài tập 04 bao trùm toàn bộ Phần 1 này.</w:t>
      </w:r>
    </w:p>
    <w:p>
      <w:pPr>
        <w:spacing w:before="160" w:after="40"/>
        <w:jc w:val="center"/>
      </w:pPr>
      <w:r>
        <w:drawing>
          <wp:inline xmlns:a="http://schemas.openxmlformats.org/drawingml/2006/main" xmlns:pic="http://schemas.openxmlformats.org/drawingml/2006/picture">
            <wp:extent cx="5580000" cy="1715123"/>
            <wp:docPr id="4" name="Picture 4"/>
            <wp:cNvGraphicFramePr>
              <a:graphicFrameLocks noChangeAspect="1"/>
            </wp:cNvGraphicFramePr>
            <a:graphic>
              <a:graphicData uri="http://schemas.openxmlformats.org/drawingml/2006/picture">
                <pic:pic>
                  <pic:nvPicPr>
                    <pic:cNvPr id="0" name="ch1_roadmap.png"/>
                    <pic:cNvPicPr/>
                  </pic:nvPicPr>
                  <pic:blipFill>
                    <a:blip r:embed="rId12"/>
                    <a:stretch>
                      <a:fillRect/>
                    </a:stretch>
                  </pic:blipFill>
                  <pic:spPr>
                    <a:xfrm>
                      <a:off x="0" y="0"/>
                      <a:ext cx="5580000" cy="1715123"/>
                    </a:xfrm>
                    <a:prstGeom prst="rect"/>
                  </pic:spPr>
                </pic:pic>
              </a:graphicData>
            </a:graphic>
          </wp:inline>
        </w:drawing>
      </w:r>
    </w:p>
    <w:p>
      <w:pPr>
        <w:spacing w:after="200"/>
        <w:jc w:val="center"/>
      </w:pPr>
      <w:r>
        <w:rPr>
          <w:rFonts w:ascii="Times New Roman" w:hAnsi="Times New Roman"/>
          <w:b w:val="0"/>
          <w:i/>
          <w:color w:val="595959"/>
          <w:sz w:val="21"/>
        </w:rPr>
        <w:t>Hình 1.4. Lộ trình năm chương của Phần 1 và phần lab tương ứng.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907"/>
            <w:shd w:val="clear" w:color="auto" w:fill="2E5E8C"/>
          </w:tcPr>
          <w:p>
            <w:pPr>
              <w:jc w:val="center"/>
            </w:pPr>
            <w:r>
              <w:rPr>
                <w:rFonts w:ascii="Times New Roman" w:hAnsi="Times New Roman"/>
                <w:b/>
                <w:i w:val="0"/>
                <w:color w:val="FFFFFF"/>
                <w:sz w:val="23"/>
              </w:rPr>
              <w:t>Chương</w:t>
            </w:r>
          </w:p>
        </w:tc>
        <w:tc>
          <w:tcPr>
            <w:tcW w:type="dxa" w:w="3175"/>
            <w:shd w:val="clear" w:color="auto" w:fill="2E5E8C"/>
          </w:tcPr>
          <w:p>
            <w:pPr>
              <w:jc w:val="center"/>
            </w:pPr>
            <w:r>
              <w:rPr>
                <w:rFonts w:ascii="Times New Roman" w:hAnsi="Times New Roman"/>
                <w:b/>
                <w:i w:val="0"/>
                <w:color w:val="FFFFFF"/>
                <w:sz w:val="23"/>
              </w:rPr>
              <w:t>Tên chương (rút gọn)</w:t>
            </w:r>
          </w:p>
        </w:tc>
        <w:tc>
          <w:tcPr>
            <w:tcW w:type="dxa" w:w="2721"/>
            <w:shd w:val="clear" w:color="auto" w:fill="2E5E8C"/>
          </w:tcPr>
          <w:p>
            <w:pPr>
              <w:jc w:val="center"/>
            </w:pPr>
            <w:r>
              <w:rPr>
                <w:rFonts w:ascii="Times New Roman" w:hAnsi="Times New Roman"/>
                <w:b/>
                <w:i w:val="0"/>
                <w:color w:val="FFFFFF"/>
                <w:sz w:val="23"/>
              </w:rPr>
              <w:t>Trọng tâm</w:t>
            </w:r>
          </w:p>
        </w:tc>
        <w:tc>
          <w:tcPr>
            <w:tcW w:type="dxa" w:w="1701"/>
            <w:shd w:val="clear" w:color="auto" w:fill="2E5E8C"/>
          </w:tcPr>
          <w:p>
            <w:pPr>
              <w:jc w:val="center"/>
            </w:pPr>
            <w:r>
              <w:rPr>
                <w:rFonts w:ascii="Times New Roman" w:hAnsi="Times New Roman"/>
                <w:b/>
                <w:i w:val="0"/>
                <w:color w:val="FFFFFF"/>
                <w:sz w:val="23"/>
              </w:rPr>
              <w:t>Lab</w:t>
            </w:r>
          </w:p>
        </w:tc>
      </w:tr>
      <w:tr>
        <w:tc>
          <w:tcPr>
            <w:tcW w:type="dxa" w:w="907"/>
          </w:tcPr>
          <w:p>
            <w:r>
              <w:rPr>
                <w:rFonts w:ascii="Times New Roman" w:hAnsi="Times New Roman"/>
                <w:b w:val="0"/>
                <w:i w:val="0"/>
                <w:sz w:val="22"/>
              </w:rPr>
              <w:t>1</w:t>
            </w:r>
          </w:p>
        </w:tc>
        <w:tc>
          <w:tcPr>
            <w:tcW w:type="dxa" w:w="3175"/>
          </w:tcPr>
          <w:p>
            <w:r>
              <w:rPr>
                <w:rFonts w:ascii="Times New Roman" w:hAnsi="Times New Roman"/>
                <w:b w:val="0"/>
                <w:i w:val="0"/>
                <w:sz w:val="22"/>
              </w:rPr>
              <w:t>Cơ hội của GenAI trong SDLC</w:t>
            </w:r>
          </w:p>
        </w:tc>
        <w:tc>
          <w:tcPr>
            <w:tcW w:type="dxa" w:w="2721"/>
          </w:tcPr>
          <w:p>
            <w:r>
              <w:rPr>
                <w:rFonts w:ascii="Times New Roman" w:hAnsi="Times New Roman"/>
                <w:b w:val="0"/>
                <w:i w:val="0"/>
                <w:sz w:val="22"/>
              </w:rPr>
              <w:t>Bối cảnh, phương pháp luận</w:t>
            </w:r>
          </w:p>
        </w:tc>
        <w:tc>
          <w:tcPr>
            <w:tcW w:type="dxa" w:w="1701"/>
          </w:tcPr>
          <w:p>
            <w:r>
              <w:rPr>
                <w:rFonts w:ascii="Times New Roman" w:hAnsi="Times New Roman"/>
                <w:b w:val="0"/>
                <w:i w:val="0"/>
                <w:sz w:val="22"/>
              </w:rPr>
              <w:t>— (lý thuyết)</w:t>
            </w:r>
          </w:p>
        </w:tc>
      </w:tr>
      <w:tr>
        <w:tc>
          <w:tcPr>
            <w:tcW w:type="dxa" w:w="907"/>
          </w:tcPr>
          <w:p>
            <w:r>
              <w:rPr>
                <w:rFonts w:ascii="Times New Roman" w:hAnsi="Times New Roman"/>
                <w:b w:val="0"/>
                <w:i w:val="0"/>
                <w:sz w:val="22"/>
              </w:rPr>
              <w:t>2</w:t>
            </w:r>
          </w:p>
        </w:tc>
        <w:tc>
          <w:tcPr>
            <w:tcW w:type="dxa" w:w="3175"/>
          </w:tcPr>
          <w:p>
            <w:r>
              <w:rPr>
                <w:rFonts w:ascii="Times New Roman" w:hAnsi="Times New Roman"/>
                <w:b w:val="0"/>
                <w:i w:val="0"/>
                <w:sz w:val="22"/>
              </w:rPr>
              <w:t>Khởi đầu nhanh với OpenAI API</w:t>
            </w:r>
          </w:p>
        </w:tc>
        <w:tc>
          <w:tcPr>
            <w:tcW w:type="dxa" w:w="2721"/>
          </w:tcPr>
          <w:p>
            <w:r>
              <w:rPr>
                <w:rFonts w:ascii="Times New Roman" w:hAnsi="Times New Roman"/>
                <w:b w:val="0"/>
                <w:i w:val="0"/>
                <w:sz w:val="22"/>
              </w:rPr>
              <w:t>Gọi API, vai trò, tham số</w:t>
            </w:r>
          </w:p>
        </w:tc>
        <w:tc>
          <w:tcPr>
            <w:tcW w:type="dxa" w:w="1701"/>
          </w:tcPr>
          <w:p>
            <w:r>
              <w:rPr>
                <w:rFonts w:ascii="Times New Roman" w:hAnsi="Times New Roman"/>
                <w:b w:val="0"/>
                <w:i w:val="0"/>
                <w:sz w:val="22"/>
              </w:rPr>
              <w:t>Lab 2</w:t>
            </w:r>
          </w:p>
        </w:tc>
      </w:tr>
      <w:tr>
        <w:tc>
          <w:tcPr>
            <w:tcW w:type="dxa" w:w="907"/>
          </w:tcPr>
          <w:p>
            <w:r>
              <w:rPr>
                <w:rFonts w:ascii="Times New Roman" w:hAnsi="Times New Roman"/>
                <w:b w:val="0"/>
                <w:i w:val="0"/>
                <w:sz w:val="22"/>
              </w:rPr>
              <w:t>3</w:t>
            </w:r>
          </w:p>
        </w:tc>
        <w:tc>
          <w:tcPr>
            <w:tcW w:type="dxa" w:w="3175"/>
          </w:tcPr>
          <w:p>
            <w:r>
              <w:rPr>
                <w:rFonts w:ascii="Times New Roman" w:hAnsi="Times New Roman"/>
                <w:b w:val="0"/>
                <w:i w:val="0"/>
                <w:sz w:val="22"/>
              </w:rPr>
              <w:t>GitHub Copilot trong PyCharm, VS Code, Jupyter</w:t>
            </w:r>
          </w:p>
        </w:tc>
        <w:tc>
          <w:tcPr>
            <w:tcW w:type="dxa" w:w="2721"/>
          </w:tcPr>
          <w:p>
            <w:r>
              <w:rPr>
                <w:rFonts w:ascii="Times New Roman" w:hAnsi="Times New Roman"/>
                <w:b w:val="0"/>
                <w:i w:val="0"/>
                <w:sz w:val="22"/>
              </w:rPr>
              <w:t>Trợ lý IDE: gợi ý và chat</w:t>
            </w:r>
          </w:p>
        </w:tc>
        <w:tc>
          <w:tcPr>
            <w:tcW w:type="dxa" w:w="1701"/>
          </w:tcPr>
          <w:p>
            <w:r>
              <w:rPr>
                <w:rFonts w:ascii="Times New Roman" w:hAnsi="Times New Roman"/>
                <w:b w:val="0"/>
                <w:i w:val="0"/>
                <w:sz w:val="22"/>
              </w:rPr>
              <w:t>Lab 3</w:t>
            </w:r>
          </w:p>
        </w:tc>
      </w:tr>
      <w:tr>
        <w:tc>
          <w:tcPr>
            <w:tcW w:type="dxa" w:w="907"/>
          </w:tcPr>
          <w:p>
            <w:r>
              <w:rPr>
                <w:rFonts w:ascii="Times New Roman" w:hAnsi="Times New Roman"/>
                <w:b w:val="0"/>
                <w:i w:val="0"/>
                <w:sz w:val="22"/>
              </w:rPr>
              <w:t>4</w:t>
            </w:r>
          </w:p>
        </w:tc>
        <w:tc>
          <w:tcPr>
            <w:tcW w:type="dxa" w:w="3175"/>
          </w:tcPr>
          <w:p>
            <w:r>
              <w:rPr>
                <w:rFonts w:ascii="Times New Roman" w:hAnsi="Times New Roman"/>
                <w:b w:val="0"/>
                <w:i w:val="0"/>
                <w:sz w:val="22"/>
              </w:rPr>
              <w:t>Thực hành tốt khi prompting với ChatGPT</w:t>
            </w:r>
          </w:p>
        </w:tc>
        <w:tc>
          <w:tcPr>
            <w:tcW w:type="dxa" w:w="2721"/>
          </w:tcPr>
          <w:p>
            <w:r>
              <w:rPr>
                <w:rFonts w:ascii="Times New Roman" w:hAnsi="Times New Roman"/>
                <w:b w:val="0"/>
                <w:i w:val="0"/>
                <w:sz w:val="22"/>
              </w:rPr>
              <w:t>Cấu trúc prompt, delimiter</w:t>
            </w:r>
          </w:p>
        </w:tc>
        <w:tc>
          <w:tcPr>
            <w:tcW w:type="dxa" w:w="1701"/>
          </w:tcPr>
          <w:p>
            <w:r>
              <w:rPr>
                <w:rFonts w:ascii="Times New Roman" w:hAnsi="Times New Roman"/>
                <w:b w:val="0"/>
                <w:i w:val="0"/>
                <w:sz w:val="22"/>
              </w:rPr>
              <w:t>Lab 4</w:t>
            </w:r>
          </w:p>
        </w:tc>
      </w:tr>
      <w:tr>
        <w:tc>
          <w:tcPr>
            <w:tcW w:type="dxa" w:w="907"/>
          </w:tcPr>
          <w:p>
            <w:r>
              <w:rPr>
                <w:rFonts w:ascii="Times New Roman" w:hAnsi="Times New Roman"/>
                <w:b w:val="0"/>
                <w:i w:val="0"/>
                <w:sz w:val="22"/>
              </w:rPr>
              <w:t>5</w:t>
            </w:r>
          </w:p>
        </w:tc>
        <w:tc>
          <w:tcPr>
            <w:tcW w:type="dxa" w:w="3175"/>
          </w:tcPr>
          <w:p>
            <w:r>
              <w:rPr>
                <w:rFonts w:ascii="Times New Roman" w:hAnsi="Times New Roman"/>
                <w:b w:val="0"/>
                <w:i w:val="0"/>
                <w:sz w:val="22"/>
              </w:rPr>
              <w:t>Thực hành tốt khi prompting với API và Copilot</w:t>
            </w:r>
          </w:p>
        </w:tc>
        <w:tc>
          <w:tcPr>
            <w:tcW w:type="dxa" w:w="2721"/>
          </w:tcPr>
          <w:p>
            <w:r>
              <w:rPr>
                <w:rFonts w:ascii="Times New Roman" w:hAnsi="Times New Roman"/>
                <w:b w:val="0"/>
                <w:i w:val="0"/>
                <w:sz w:val="22"/>
              </w:rPr>
              <w:t>Mẫu prompt tái sử dụng</w:t>
            </w:r>
          </w:p>
        </w:tc>
        <w:tc>
          <w:tcPr>
            <w:tcW w:type="dxa" w:w="1701"/>
          </w:tcPr>
          <w:p>
            <w:r>
              <w:rPr>
                <w:rFonts w:ascii="Times New Roman" w:hAnsi="Times New Roman"/>
                <w:b w:val="0"/>
                <w:i w:val="0"/>
                <w:sz w:val="22"/>
              </w:rPr>
              <w:t>Lab 5</w:t>
            </w:r>
          </w:p>
        </w:tc>
      </w:tr>
    </w:tbl>
    <w:p>
      <w:pPr>
        <w:spacing w:after="120" w:before="80" w:line="324" w:lineRule="auto"/>
        <w:jc w:val="both"/>
      </w:pPr>
      <w:r>
        <w:rPr>
          <w:rFonts w:ascii="Times New Roman" w:hAnsi="Times New Roman"/>
          <w:b w:val="0"/>
          <w:i w:val="0"/>
          <w:sz w:val="26"/>
        </w:rPr>
        <w:t>Sản phẩm của Bài tập 04 gồm: năm báo cáo chương (.docx), mã nguồn lab minh họa cho các chương 2–5, một báo cáo tổng hợp và nhật ký làm việc.</w:t>
      </w:r>
    </w:p>
    <w:p>
      <w:pPr>
        <w:pStyle w:val="Heading1"/>
        <w:keepNext/>
        <w:spacing w:before="280" w:after="120"/>
        <w:jc w:val="left"/>
      </w:pPr>
      <w:r>
        <w:rPr>
          <w:rFonts w:ascii="Times New Roman" w:hAnsi="Times New Roman"/>
          <w:b/>
          <w:i w:val="0"/>
          <w:color w:val="1F3355"/>
          <w:sz w:val="30"/>
        </w:rPr>
        <w:t>8. Kết luận</w:t>
      </w:r>
    </w:p>
    <w:p>
      <w:pPr>
        <w:spacing w:after="120" w:before="0" w:line="324" w:lineRule="auto"/>
        <w:jc w:val="both"/>
      </w:pPr>
      <w:r>
        <w:rPr>
          <w:rFonts w:ascii="Times New Roman" w:hAnsi="Times New Roman"/>
          <w:b w:val="0"/>
          <w:i w:val="0"/>
          <w:sz w:val="26"/>
        </w:rPr>
        <w:t>Chương 1 đặt nền cho toàn bộ Phần 1. Thông điệp chính: GenAI mở rộng phạm vi của tự động hóa — từ những tác vụ hẹp sang sự hỗ trợ trên toàn bộ vòng đời phát triển phần mềm. Đây là cơ hội lớn về năng suất, nhưng đi kèm rủi ro về độ chính xác, bảo mật và sự phụ thuộc. Vì vậy, điều quyết định không phải là có dùng GenAI hay không, mà là dùng nó có phương pháp đến đâu. Khung ba mức Ý tưởng – Luận lý – Vật lý sẽ là sợi chỉ xuyên suốt giúp các chương sau được trình bày một cách hệ thống.</w:t>
      </w:r>
    </w:p>
    <w:p>
      <w:pPr>
        <w:pStyle w:val="Heading1"/>
        <w:keepNext/>
        <w:spacing w:before="280" w:after="120"/>
        <w:jc w:val="left"/>
      </w:pPr>
      <w:r>
        <w:rPr>
          <w:rFonts w:ascii="Times New Roman" w:hAnsi="Times New Roman"/>
          <w:b/>
          <w:i w:val="0"/>
          <w:color w:val="1F3355"/>
          <w:sz w:val="30"/>
        </w:rPr>
        <w:t>Tài liệu tham khảo</w:t>
      </w:r>
    </w:p>
    <w:p>
      <w:pPr>
        <w:pStyle w:val="ListNumber"/>
        <w:spacing w:after="60" w:line="312" w:lineRule="auto"/>
      </w:pPr>
      <w:r>
        <w:rPr>
          <w:rFonts w:ascii="Times New Roman" w:hAnsi="Times New Roman"/>
          <w:b w:val="0"/>
          <w:i w:val="0"/>
          <w:sz w:val="26"/>
        </w:rPr>
        <w:t>Hila Paz Herszfang, Peter V. Henstock. Supercharged Coding with GenAI: From vibe coding to best practices using GitHub Copilot, ChatGPT, and OpenAI. Packt Publishing, 2025.</w:t>
      </w:r>
    </w:p>
    <w:p>
      <w:pPr>
        <w:pStyle w:val="ListNumber"/>
        <w:spacing w:after="60" w:line="312" w:lineRule="auto"/>
      </w:pPr>
      <w:r>
        <w:rPr>
          <w:rFonts w:ascii="Times New Roman" w:hAnsi="Times New Roman"/>
          <w:b w:val="0"/>
          <w:i w:val="0"/>
          <w:sz w:val="26"/>
        </w:rPr>
        <w:t>Kho mã nguồn chính thức của sách: https://github.com/PacktPublishing/Supercharged-Coding-with-Gen-AI</w:t>
      </w:r>
    </w:p>
    <w:p>
      <w:pPr>
        <w:pStyle w:val="ListNumber"/>
        <w:spacing w:after="60" w:line="312" w:lineRule="auto"/>
      </w:pPr>
      <w:r>
        <w:rPr>
          <w:rFonts w:ascii="Times New Roman" w:hAnsi="Times New Roman"/>
          <w:b w:val="0"/>
          <w:i w:val="0"/>
          <w:sz w:val="26"/>
        </w:rPr>
        <w:t>Tài liệu OpenAI API: https://platform.openai.com/docs</w:t>
      </w:r>
    </w:p>
    <w:p>
      <w:pPr>
        <w:pStyle w:val="ListNumber"/>
        <w:spacing w:after="60" w:line="312" w:lineRule="auto"/>
      </w:pPr>
      <w:r>
        <w:rPr>
          <w:rFonts w:ascii="Times New Roman" w:hAnsi="Times New Roman"/>
          <w:b w:val="0"/>
          <w:i w:val="0"/>
          <w:sz w:val="26"/>
        </w:rPr>
        <w:t>Tài liệu GitHub Copilot: https://docs.github.com/copilot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