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D8" w:rsidRDefault="00583ED8" w:rsidP="00583ED8">
      <w:pPr>
        <w:pStyle w:val="Heading1"/>
      </w:pPr>
      <w:r>
        <w:t>Introduction</w:t>
      </w:r>
    </w:p>
    <w:p w:rsidR="00583ED8" w:rsidRDefault="00583ED8" w:rsidP="00583ED8">
      <w:pPr>
        <w:pStyle w:val="Heading1"/>
      </w:pPr>
      <w:r>
        <w:t>Separated UI and Services development</w:t>
      </w:r>
    </w:p>
    <w:p w:rsidR="00A92CD1" w:rsidRPr="00265907" w:rsidRDefault="00A92CD1" w:rsidP="00A92CD1">
      <w:pPr>
        <w:pStyle w:val="Heading1"/>
        <w:rPr>
          <w:color w:val="FF0000"/>
        </w:rPr>
      </w:pPr>
      <w:r w:rsidRPr="00265907">
        <w:rPr>
          <w:color w:val="FF0000"/>
        </w:rPr>
        <w:t>Setup</w:t>
      </w:r>
    </w:p>
    <w:p w:rsidR="00A92CD1" w:rsidRDefault="00A92CD1" w:rsidP="00A92CD1">
      <w:pPr>
        <w:pStyle w:val="Heading2"/>
      </w:pPr>
      <w:r>
        <w:t>Installing Flex Builder 3</w:t>
      </w:r>
    </w:p>
    <w:p w:rsidR="00A92CD1" w:rsidRPr="00A92CD1" w:rsidRDefault="00A92CD1" w:rsidP="00A92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 xml:space="preserve">Browse to the URL </w:t>
      </w:r>
      <w:r w:rsidRPr="00A92CD1">
        <w:rPr>
          <w:rFonts w:ascii="MinionPro-Regular" w:hAnsi="MinionPro-Regular" w:cs="MinionPro-Regular"/>
          <w:color w:val="1733FF"/>
          <w:sz w:val="22"/>
          <w:szCs w:val="22"/>
        </w:rPr>
        <w:t>http://www.adobe.com/go/tryflex</w:t>
      </w: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>.</w:t>
      </w:r>
    </w:p>
    <w:p w:rsidR="00A92CD1" w:rsidRPr="00A92CD1" w:rsidRDefault="00A92CD1" w:rsidP="00A92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>Download Flex Bui</w:t>
      </w:r>
      <w:r>
        <w:rPr>
          <w:rFonts w:ascii="MinionPro-Regular" w:hAnsi="MinionPro-Regular" w:cs="MinionPro-Regular"/>
          <w:color w:val="000000"/>
          <w:sz w:val="22"/>
          <w:szCs w:val="22"/>
        </w:rPr>
        <w:t>lder 3 P</w:t>
      </w:r>
      <w:r w:rsidR="00013305">
        <w:rPr>
          <w:rFonts w:ascii="MinionPro-Regular" w:hAnsi="MinionPro-Regular" w:cs="MinionPro-Regular"/>
          <w:color w:val="000000"/>
          <w:sz w:val="22"/>
          <w:szCs w:val="22"/>
        </w:rPr>
        <w:t>rofessional for Windows</w:t>
      </w:r>
    </w:p>
    <w:p w:rsidR="00A92CD1" w:rsidRPr="00A92CD1" w:rsidRDefault="00A92CD1" w:rsidP="00A92CD1">
      <w:pPr>
        <w:widowControl w:val="0"/>
        <w:autoSpaceDE w:val="0"/>
        <w:autoSpaceDN w:val="0"/>
        <w:adjustRightInd w:val="0"/>
        <w:ind w:firstLine="720"/>
        <w:rPr>
          <w:rFonts w:ascii="MinionPro-Regular" w:hAnsi="MinionPro-Regular" w:cs="MinionPro-Regular"/>
          <w:i/>
          <w:iCs/>
          <w:color w:val="000000"/>
          <w:sz w:val="22"/>
          <w:szCs w:val="22"/>
        </w:rPr>
      </w:pPr>
      <w:r>
        <w:rPr>
          <w:rFonts w:ascii="MinionPro-Regular" w:hAnsi="MinionPro-Regular" w:cs="MinionPro-Regular"/>
          <w:i/>
          <w:iCs/>
          <w:color w:val="000000"/>
          <w:sz w:val="22"/>
          <w:szCs w:val="22"/>
        </w:rPr>
        <w:t>Note: You must register with a free Adobe user id to download software.</w:t>
      </w:r>
    </w:p>
    <w:p w:rsidR="00A92CD1" w:rsidRPr="00A92CD1" w:rsidRDefault="00A92CD1" w:rsidP="00A92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iCs/>
          <w:color w:val="000000"/>
          <w:sz w:val="22"/>
          <w:szCs w:val="22"/>
        </w:rPr>
      </w:pP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>Install Flex Builder 3 with all default options.</w:t>
      </w:r>
    </w:p>
    <w:p w:rsidR="00A92CD1" w:rsidRDefault="00A92CD1" w:rsidP="00A92CD1">
      <w:pPr>
        <w:widowControl w:val="0"/>
        <w:autoSpaceDE w:val="0"/>
        <w:autoSpaceDN w:val="0"/>
        <w:adjustRightInd w:val="0"/>
        <w:ind w:firstLine="720"/>
        <w:rPr>
          <w:rFonts w:ascii="MinionPro-Regular" w:hAnsi="MinionPro-Regular" w:cs="MinionPro-Regular"/>
          <w:color w:val="000000"/>
          <w:sz w:val="22"/>
          <w:szCs w:val="22"/>
        </w:rPr>
      </w:pPr>
      <w:r>
        <w:rPr>
          <w:rFonts w:ascii="MinionPro-Regular" w:hAnsi="MinionPro-Regular" w:cs="MinionPro-Regular"/>
          <w:color w:val="000000"/>
          <w:sz w:val="22"/>
          <w:szCs w:val="22"/>
        </w:rPr>
        <w:t xml:space="preserve">If prompted for a serial number, leave it blank if you don’t have one available. </w:t>
      </w:r>
    </w:p>
    <w:p w:rsidR="00A92CD1" w:rsidRDefault="00A92CD1" w:rsidP="00A92CD1">
      <w:pPr>
        <w:widowControl w:val="0"/>
        <w:autoSpaceDE w:val="0"/>
        <w:autoSpaceDN w:val="0"/>
        <w:adjustRightInd w:val="0"/>
        <w:ind w:firstLine="720"/>
        <w:rPr>
          <w:rFonts w:ascii="MinionPro-Regular" w:hAnsi="MinionPro-Regular" w:cs="MinionPro-Regular"/>
          <w:color w:val="000000"/>
          <w:sz w:val="22"/>
          <w:szCs w:val="22"/>
        </w:rPr>
      </w:pPr>
      <w:r>
        <w:rPr>
          <w:rFonts w:ascii="MinionPro-Regular" w:hAnsi="MinionPro-Regular" w:cs="MinionPro-Regular"/>
          <w:color w:val="000000"/>
          <w:sz w:val="22"/>
          <w:szCs w:val="22"/>
        </w:rPr>
        <w:t>Flex Builder will install as a 60-day evaluation.</w:t>
      </w:r>
    </w:p>
    <w:p w:rsidR="00A92CD1" w:rsidRDefault="00A92CD1" w:rsidP="00A92CD1">
      <w:pPr>
        <w:pStyle w:val="Heading2"/>
      </w:pPr>
      <w:r>
        <w:t xml:space="preserve">Installing </w:t>
      </w:r>
      <w:proofErr w:type="spellStart"/>
      <w:r>
        <w:t>LiveCycle</w:t>
      </w:r>
      <w:proofErr w:type="spellEnd"/>
      <w:r>
        <w:t xml:space="preserve"> Data Services ES</w:t>
      </w:r>
    </w:p>
    <w:p w:rsidR="00A92CD1" w:rsidRPr="00A92CD1" w:rsidRDefault="00A92CD1" w:rsidP="00A92C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 xml:space="preserve">Browse to the URL </w:t>
      </w:r>
      <w:r w:rsidRPr="00A92CD1">
        <w:rPr>
          <w:rFonts w:ascii="MinionPro-Regular" w:hAnsi="MinionPro-Regular" w:cs="MinionPro-Regular"/>
          <w:color w:val="1733FF"/>
          <w:sz w:val="22"/>
          <w:szCs w:val="22"/>
        </w:rPr>
        <w:t>http://www.adobe.com/go/trylivecycle_dataservices</w:t>
      </w:r>
      <w:r w:rsidRPr="00A92CD1">
        <w:rPr>
          <w:rFonts w:ascii="MinionPro-Regular" w:hAnsi="MinionPro-Regular" w:cs="MinionPro-Regular"/>
          <w:color w:val="000000"/>
          <w:sz w:val="22"/>
          <w:szCs w:val="22"/>
        </w:rPr>
        <w:t>.</w:t>
      </w:r>
    </w:p>
    <w:p w:rsidR="00A92CD1" w:rsidRPr="00013305" w:rsidRDefault="00A92CD1" w:rsidP="00A92C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Download </w:t>
      </w:r>
      <w:proofErr w:type="spellStart"/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LiveCycle</w:t>
      </w:r>
      <w:proofErr w:type="spellEnd"/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 Data Services ES for Windows and save the</w:t>
      </w:r>
      <w:r w:rsid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installation file,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>lcds26-win.exe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, to any location on your disk.</w:t>
      </w:r>
    </w:p>
    <w:p w:rsidR="00A92CD1" w:rsidRPr="00013305" w:rsidRDefault="00A92CD1" w:rsidP="000133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Install </w:t>
      </w:r>
      <w:proofErr w:type="spellStart"/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LiveCycle</w:t>
      </w:r>
      <w:proofErr w:type="spellEnd"/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 Data Services ES by running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>lcds26-win.exe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.</w:t>
      </w:r>
    </w:p>
    <w:p w:rsidR="00A92CD1" w:rsidRPr="00013305" w:rsidRDefault="00A92CD1" w:rsidP="000133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At the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 xml:space="preserve">Serial Number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screen, leave the serial number blank to use</w:t>
      </w:r>
      <w:r w:rsid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the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 xml:space="preserve">Single CPU License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version of Live Cycle Data Services ES.</w:t>
      </w:r>
    </w:p>
    <w:p w:rsidR="00A92CD1" w:rsidRPr="00013305" w:rsidRDefault="00A92CD1" w:rsidP="00A92C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2"/>
          <w:szCs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At the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 xml:space="preserve">Installation Location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screen, accept the default installation</w:t>
      </w:r>
      <w:r w:rsidR="00013305"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path of </w:t>
      </w:r>
      <w:r w:rsidRPr="00013305">
        <w:rPr>
          <w:rFonts w:ascii="MinionPro-Regular" w:hAnsi="MinionPro-Regular" w:cs="MinionPro-Regular"/>
          <w:b/>
          <w:bCs/>
          <w:i/>
          <w:iCs/>
          <w:color w:val="000000"/>
          <w:sz w:val="22"/>
          <w:szCs w:val="22"/>
        </w:rPr>
        <w:t>c:\lcds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.</w:t>
      </w:r>
    </w:p>
    <w:p w:rsidR="00A92CD1" w:rsidRPr="00013305" w:rsidRDefault="00A92CD1" w:rsidP="00A92C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nionPro-Regular" w:hAnsi="MinionPro-Regular" w:cs="MinionPro-Regular"/>
          <w:bCs/>
          <w:i/>
          <w:iCs/>
          <w:color w:val="000000"/>
          <w:sz w:val="22"/>
          <w:szCs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At the </w:t>
      </w:r>
      <w:r w:rsidRPr="00013305">
        <w:rPr>
          <w:rFonts w:ascii="MinionPro-Regular" w:hAnsi="MinionPro-Regular" w:cs="MinionPro-Regular"/>
          <w:b/>
          <w:bCs/>
          <w:color w:val="000000"/>
          <w:sz w:val="22"/>
          <w:szCs w:val="22"/>
        </w:rPr>
        <w:t>Installer Options</w:t>
      </w:r>
      <w:r w:rsidRPr="00013305">
        <w:rPr>
          <w:rFonts w:ascii="MinionPro-Regular" w:hAnsi="MinionPro-Regular" w:cs="MinionPro-Regular"/>
          <w:bCs/>
          <w:color w:val="000000"/>
          <w:sz w:val="22"/>
          <w:szCs w:val="22"/>
        </w:rPr>
        <w:t xml:space="preserve"> 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 xml:space="preserve">screen, select </w:t>
      </w:r>
      <w:proofErr w:type="spellStart"/>
      <w:r w:rsidRPr="00013305">
        <w:rPr>
          <w:rFonts w:ascii="MinionPro-Regular" w:hAnsi="MinionPro-Regular" w:cs="MinionPro-Regular"/>
          <w:b/>
          <w:bCs/>
          <w:i/>
          <w:iCs/>
          <w:color w:val="000000"/>
          <w:sz w:val="22"/>
          <w:szCs w:val="22"/>
        </w:rPr>
        <w:t>LiveCycle</w:t>
      </w:r>
      <w:proofErr w:type="spellEnd"/>
      <w:r w:rsidRPr="00013305">
        <w:rPr>
          <w:rFonts w:ascii="MinionPro-Regular" w:hAnsi="MinionPro-Regular" w:cs="MinionPro-Regular"/>
          <w:b/>
          <w:bCs/>
          <w:i/>
          <w:iCs/>
          <w:color w:val="000000"/>
          <w:sz w:val="22"/>
          <w:szCs w:val="22"/>
        </w:rPr>
        <w:t xml:space="preserve"> Data</w:t>
      </w:r>
      <w:r w:rsidR="00013305" w:rsidRPr="00013305">
        <w:rPr>
          <w:rFonts w:ascii="MinionPro-Regular" w:hAnsi="MinionPro-Regular" w:cs="MinionPro-Regular"/>
          <w:b/>
          <w:bCs/>
          <w:i/>
          <w:iCs/>
          <w:color w:val="000000"/>
          <w:sz w:val="22"/>
          <w:szCs w:val="22"/>
        </w:rPr>
        <w:t xml:space="preserve"> </w:t>
      </w:r>
      <w:r w:rsidRPr="00013305">
        <w:rPr>
          <w:rFonts w:ascii="MinionPro-Regular" w:hAnsi="MinionPro-Regular" w:cs="MinionPro-Regular"/>
          <w:b/>
          <w:bCs/>
          <w:i/>
          <w:iCs/>
          <w:color w:val="000000"/>
          <w:sz w:val="22"/>
          <w:szCs w:val="22"/>
        </w:rPr>
        <w:t>Services with Tomcat</w:t>
      </w: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.</w:t>
      </w:r>
    </w:p>
    <w:p w:rsidR="00013305" w:rsidRPr="00013305" w:rsidRDefault="00A92CD1" w:rsidP="00013305">
      <w:pPr>
        <w:pStyle w:val="ListParagraph"/>
        <w:numPr>
          <w:ilvl w:val="0"/>
          <w:numId w:val="5"/>
        </w:numPr>
        <w:rPr>
          <w:sz w:val="22"/>
        </w:rPr>
      </w:pPr>
      <w:r w:rsidRPr="00013305">
        <w:rPr>
          <w:rFonts w:ascii="MinionPro-Regular" w:hAnsi="MinionPro-Regular" w:cs="MinionPro-Regular"/>
          <w:color w:val="000000"/>
          <w:sz w:val="22"/>
          <w:szCs w:val="22"/>
        </w:rPr>
        <w:t>Complete the installation.</w:t>
      </w:r>
    </w:p>
    <w:p w:rsidR="00013305" w:rsidRDefault="00660984" w:rsidP="00013305">
      <w:pPr>
        <w:pStyle w:val="Heading2"/>
      </w:pPr>
      <w:r>
        <w:t>Viewing the LCDS Examples</w:t>
      </w:r>
      <w:r w:rsidR="008B6129">
        <w:t xml:space="preserve"> (Very Useful!)</w:t>
      </w:r>
    </w:p>
    <w:p w:rsidR="00660984" w:rsidRPr="00660984" w:rsidRDefault="00660984" w:rsidP="00660984">
      <w:pPr>
        <w:pStyle w:val="ListParagraph"/>
        <w:numPr>
          <w:ilvl w:val="0"/>
          <w:numId w:val="9"/>
        </w:numPr>
        <w:rPr>
          <w:sz w:val="22"/>
        </w:rPr>
      </w:pPr>
      <w:r w:rsidRPr="00660984">
        <w:rPr>
          <w:sz w:val="22"/>
        </w:rPr>
        <w:t xml:space="preserve">From the Windows Start menu, select All Programs &gt; Adobe &gt; </w:t>
      </w:r>
      <w:proofErr w:type="spellStart"/>
      <w:r w:rsidRPr="00660984">
        <w:rPr>
          <w:sz w:val="22"/>
        </w:rPr>
        <w:t>LiveCycle</w:t>
      </w:r>
      <w:proofErr w:type="spellEnd"/>
      <w:r>
        <w:rPr>
          <w:sz w:val="22"/>
        </w:rPr>
        <w:t xml:space="preserve"> </w:t>
      </w:r>
      <w:r w:rsidRPr="00660984">
        <w:rPr>
          <w:sz w:val="22"/>
        </w:rPr>
        <w:t>Data Services 2.6</w:t>
      </w:r>
      <w:r>
        <w:rPr>
          <w:sz w:val="22"/>
        </w:rPr>
        <w:t>.1</w:t>
      </w:r>
      <w:r w:rsidRPr="00660984">
        <w:rPr>
          <w:sz w:val="22"/>
        </w:rPr>
        <w:t xml:space="preserve"> ES &gt; Start </w:t>
      </w:r>
      <w:r>
        <w:rPr>
          <w:sz w:val="22"/>
        </w:rPr>
        <w:t>Samples Database</w:t>
      </w:r>
    </w:p>
    <w:p w:rsidR="00660984" w:rsidRDefault="00660984" w:rsidP="00660984">
      <w:pPr>
        <w:pStyle w:val="ListParagraph"/>
        <w:numPr>
          <w:ilvl w:val="0"/>
          <w:numId w:val="9"/>
        </w:numPr>
        <w:rPr>
          <w:sz w:val="22"/>
        </w:rPr>
      </w:pPr>
      <w:r w:rsidRPr="00660984">
        <w:rPr>
          <w:sz w:val="22"/>
        </w:rPr>
        <w:t xml:space="preserve">From the Windows Start menu, select All Programs &gt; Adobe &gt; </w:t>
      </w:r>
      <w:proofErr w:type="spellStart"/>
      <w:r w:rsidRPr="00660984">
        <w:rPr>
          <w:sz w:val="22"/>
        </w:rPr>
        <w:t>LiveCycle</w:t>
      </w:r>
      <w:proofErr w:type="spellEnd"/>
      <w:r>
        <w:rPr>
          <w:sz w:val="22"/>
        </w:rPr>
        <w:t xml:space="preserve"> </w:t>
      </w:r>
      <w:r w:rsidRPr="00660984">
        <w:rPr>
          <w:sz w:val="22"/>
        </w:rPr>
        <w:t>Data Services 2.6</w:t>
      </w:r>
      <w:r>
        <w:rPr>
          <w:sz w:val="22"/>
        </w:rPr>
        <w:t>.1</w:t>
      </w:r>
      <w:r w:rsidRPr="00660984">
        <w:rPr>
          <w:sz w:val="22"/>
        </w:rPr>
        <w:t xml:space="preserve"> ES &gt; Start </w:t>
      </w:r>
      <w:proofErr w:type="spellStart"/>
      <w:r w:rsidRPr="00660984">
        <w:rPr>
          <w:sz w:val="22"/>
        </w:rPr>
        <w:t>LiveCycle</w:t>
      </w:r>
      <w:proofErr w:type="spellEnd"/>
      <w:r w:rsidRPr="00660984">
        <w:rPr>
          <w:sz w:val="22"/>
        </w:rPr>
        <w:t xml:space="preserve"> Data Services Server to start the</w:t>
      </w:r>
      <w:r>
        <w:rPr>
          <w:sz w:val="22"/>
        </w:rPr>
        <w:t xml:space="preserve"> </w:t>
      </w:r>
      <w:r w:rsidRPr="00660984">
        <w:rPr>
          <w:sz w:val="22"/>
        </w:rPr>
        <w:t>Tomcat server.</w:t>
      </w:r>
    </w:p>
    <w:p w:rsidR="00660984" w:rsidRPr="004E3710" w:rsidRDefault="00660984" w:rsidP="00583ED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Navigate to </w:t>
      </w:r>
      <w:hyperlink r:id="rId5" w:history="1">
        <w:r w:rsidR="00231D58" w:rsidRPr="0059366E">
          <w:rPr>
            <w:rStyle w:val="Hyperlink"/>
            <w:sz w:val="22"/>
          </w:rPr>
          <w:t>http://localhost:8400/lcds-samples</w:t>
        </w:r>
      </w:hyperlink>
      <w:r w:rsidR="00231D58">
        <w:rPr>
          <w:sz w:val="22"/>
        </w:rPr>
        <w:t xml:space="preserve"> </w:t>
      </w:r>
    </w:p>
    <w:p w:rsidR="00583ED8" w:rsidRPr="00C55E85" w:rsidRDefault="00583ED8" w:rsidP="00583ED8">
      <w:pPr>
        <w:pStyle w:val="Heading2"/>
        <w:rPr>
          <w:color w:val="FF0000"/>
        </w:rPr>
      </w:pPr>
      <w:r w:rsidRPr="00C55E85">
        <w:rPr>
          <w:color w:val="FF0000"/>
        </w:rPr>
        <w:t>(1 point - A priority) How to write a generic LCDS enabled Java service</w:t>
      </w:r>
    </w:p>
    <w:p w:rsidR="007B294C" w:rsidRDefault="007B294C" w:rsidP="00231D58">
      <w:pPr>
        <w:widowControl w:val="0"/>
        <w:autoSpaceDE w:val="0"/>
        <w:autoSpaceDN w:val="0"/>
        <w:adjustRightInd w:val="0"/>
        <w:ind w:left="72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There are 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>three</w:t>
      </w:r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steps to using a J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ava </w:t>
      </w:r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>based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RPC service. (1) Creating the Java service itself, in this case from a POJO project in eclipse, 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(2) configuring the </w:t>
      </w:r>
      <w:proofErr w:type="spellStart"/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>remoting</w:t>
      </w:r>
      <w:proofErr w:type="spellEnd"/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endpoint 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and (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>3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) Creating the Flex project to consume the service.</w:t>
      </w:r>
    </w:p>
    <w:p w:rsidR="007B294C" w:rsidRDefault="007B294C" w:rsidP="00231D58">
      <w:pPr>
        <w:widowControl w:val="0"/>
        <w:autoSpaceDE w:val="0"/>
        <w:autoSpaceDN w:val="0"/>
        <w:adjustRightInd w:val="0"/>
        <w:ind w:left="72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7B294C" w:rsidRPr="00231D58" w:rsidRDefault="00231D58" w:rsidP="00231D58">
      <w:pPr>
        <w:widowControl w:val="0"/>
        <w:autoSpaceDE w:val="0"/>
        <w:autoSpaceDN w:val="0"/>
        <w:adjustRightInd w:val="0"/>
        <w:ind w:left="720"/>
        <w:rPr>
          <w:rFonts w:ascii="TimesNewRomanPS-BoldMT" w:hAnsi="TimesNewRomanPS-BoldMT" w:cs="TimesNewRomanPS-BoldMT"/>
          <w:b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For</w:t>
      </w:r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this example I’ll be leveraging the /</w:t>
      </w:r>
      <w:proofErr w:type="spellStart"/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>lcds</w:t>
      </w:r>
      <w:proofErr w:type="spellEnd"/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sample application that ships with LCDS. 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If you have done th</w:t>
      </w:r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>e default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LCDS installation you can see this application running by navigating t</w:t>
      </w:r>
      <w:r w:rsidRP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o </w:t>
      </w:r>
      <w:hyperlink r:id="rId6" w:history="1">
        <w:r w:rsidRPr="00231D58">
          <w:rPr>
            <w:rStyle w:val="Hyperlink"/>
            <w:sz w:val="22"/>
          </w:rPr>
          <w:t>http://localhost:</w:t>
        </w:r>
        <w:r w:rsidR="00265907">
          <w:rPr>
            <w:rStyle w:val="Hyperlink"/>
            <w:sz w:val="22"/>
          </w:rPr>
          <w:t>8400/</w:t>
        </w:r>
        <w:r w:rsidRPr="00231D58">
          <w:rPr>
            <w:rStyle w:val="Hyperlink"/>
            <w:rFonts w:ascii="TimesNewRomanPS-BoldMT" w:hAnsi="TimesNewRomanPS-BoldMT" w:cs="TimesNewRomanPS-BoldMT"/>
            <w:sz w:val="22"/>
            <w:szCs w:val="22"/>
          </w:rPr>
          <w:t>lcds</w:t>
        </w:r>
      </w:hyperlink>
      <w:r w:rsidRP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</w:t>
      </w:r>
    </w:p>
    <w:p w:rsidR="00583ED8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4E3710" w:rsidRPr="00B008F4" w:rsidRDefault="00583ED8" w:rsidP="00B008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Create a Java project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(the Java Service)</w:t>
      </w:r>
    </w:p>
    <w:p w:rsidR="004E3710" w:rsidRPr="00B008F4" w:rsidRDefault="004E3710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Using Eclipse 3.4, click new</w:t>
      </w:r>
      <w:r w:rsidRPr="004E3710">
        <w:sym w:font="Wingdings" w:char="F0E0"/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Project</w:t>
      </w:r>
      <w:r w:rsidRPr="004E3710">
        <w:sym w:font="Wingdings" w:char="F0E0"/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Java called </w:t>
      </w:r>
      <w:proofErr w:type="spellStart"/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POJOProject</w:t>
      </w:r>
      <w:proofErr w:type="spellEnd"/>
    </w:p>
    <w:p w:rsidR="004E3710" w:rsidRPr="00B008F4" w:rsidRDefault="004E3710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Create package “services”</w:t>
      </w:r>
    </w:p>
    <w:p w:rsidR="004E3710" w:rsidRPr="00B008F4" w:rsidRDefault="004E3710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Create a new Java class “</w:t>
      </w:r>
      <w:proofErr w:type="spellStart"/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SimpleService.java</w:t>
      </w:r>
      <w:proofErr w:type="spellEnd"/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>”</w:t>
      </w:r>
    </w:p>
    <w:p w:rsidR="004E3710" w:rsidRPr="00B008F4" w:rsidRDefault="004E3710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Code</w:t>
      </w:r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is</w:t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attached for </w:t>
      </w:r>
      <w:proofErr w:type="spellStart"/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SimpleService.java</w:t>
      </w:r>
      <w:proofErr w:type="spellEnd"/>
    </w:p>
    <w:p w:rsidR="0021645F" w:rsidRDefault="007B294C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Compile the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SimpleService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to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SimpleService.class</w:t>
      </w:r>
      <w:proofErr w:type="spellEnd"/>
    </w:p>
    <w:p w:rsidR="00231D58" w:rsidRDefault="0021645F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Copy the </w:t>
      </w:r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>services directory containing your class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file to </w:t>
      </w:r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>C:\lcds\tomcat\webapps\lcds</w:t>
      </w:r>
      <w:r w:rsidR="008B6129" w:rsidRPr="008B6129">
        <w:rPr>
          <w:rFonts w:ascii="TimesNewRomanPS-BoldMT" w:hAnsi="TimesNewRomanPS-BoldMT" w:cs="TimesNewRomanPS-BoldMT"/>
          <w:color w:val="000000"/>
          <w:sz w:val="22"/>
          <w:szCs w:val="22"/>
        </w:rPr>
        <w:t>\WEB-INF\</w:t>
      </w:r>
      <w:r w:rsidR="007B294C">
        <w:rPr>
          <w:rFonts w:ascii="TimesNewRomanPS-BoldMT" w:hAnsi="TimesNewRomanPS-BoldMT" w:cs="TimesNewRomanPS-BoldMT"/>
          <w:color w:val="000000"/>
          <w:sz w:val="22"/>
          <w:szCs w:val="22"/>
        </w:rPr>
        <w:t>classes</w:t>
      </w:r>
    </w:p>
    <w:p w:rsidR="00231D58" w:rsidRDefault="00231D58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You could also use ANT to package up the Java service into a JAR file and deploy it under C:\lcds\tomcat\webapps\lcds</w:t>
      </w:r>
      <w:r w:rsidRPr="008B6129">
        <w:rPr>
          <w:rFonts w:ascii="TimesNewRomanPS-BoldMT" w:hAnsi="TimesNewRomanPS-BoldMT" w:cs="TimesNewRomanPS-BoldMT"/>
          <w:color w:val="000000"/>
          <w:sz w:val="22"/>
          <w:szCs w:val="22"/>
        </w:rPr>
        <w:t>\WEB-INF\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libs. This would be a more appropriate solution for a more complex service. </w:t>
      </w:r>
    </w:p>
    <w:p w:rsidR="004E3710" w:rsidRPr="00B008F4" w:rsidRDefault="00231D58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The LCDS-Samples application available at </w:t>
      </w:r>
      <w:hyperlink r:id="rId7" w:history="1">
        <w:r w:rsidRPr="0059366E">
          <w:rPr>
            <w:rStyle w:val="Hyperlink"/>
            <w:rFonts w:ascii="TimesNewRomanPS-BoldMT" w:hAnsi="TimesNewRomanPS-BoldMT" w:cs="TimesNewRomanPS-BoldMT"/>
            <w:sz w:val="22"/>
            <w:szCs w:val="22"/>
          </w:rPr>
          <w:t>http://localhost:8400/lcds-samples</w:t>
        </w:r>
      </w:hyperlink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contain other great examples, as does Christophe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Coenraets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“Test Drive” application </w:t>
      </w:r>
      <w:r w:rsidRPr="00231D58">
        <w:rPr>
          <w:rFonts w:ascii="TimesNewRomanPS-BoldMT" w:hAnsi="TimesNewRomanPS-BoldMT" w:cs="TimesNewRomanPS-BoldMT"/>
          <w:color w:val="000000"/>
          <w:sz w:val="22"/>
          <w:szCs w:val="22"/>
        </w:rPr>
        <w:t>http://coenraets.org/blog/2009/05/new-update-to-the-spring-blazeds-integration-test-drive/</w:t>
      </w:r>
    </w:p>
    <w:p w:rsidR="00055673" w:rsidRDefault="00055673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B008F4" w:rsidRDefault="00B008F4" w:rsidP="00B008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In order to create 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>a</w:t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</w:t>
      </w:r>
      <w:proofErr w:type="spellStart"/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remoting</w:t>
      </w:r>
      <w:proofErr w:type="spellEnd"/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endpoint 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capable of being consumed by flex, </w:t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we ne</w:t>
      </w:r>
      <w:r w:rsidR="00231D58">
        <w:rPr>
          <w:rFonts w:ascii="TimesNewRomanPS-BoldMT" w:hAnsi="TimesNewRomanPS-BoldMT" w:cs="TimesNewRomanPS-BoldMT"/>
          <w:color w:val="000000"/>
          <w:sz w:val="22"/>
          <w:szCs w:val="22"/>
        </w:rPr>
        <w:t>ed to make the following change</w:t>
      </w:r>
    </w:p>
    <w:p w:rsidR="00CC77E2" w:rsidRDefault="008B6129" w:rsidP="00B008F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Destinations in the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remoting-config.xml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file specify remote services that can be called from flex, therefore w</w:t>
      </w:r>
      <w:r w:rsid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e need to add the 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destination</w:t>
      </w:r>
      <w:r w:rsidR="00B008F4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to </w:t>
      </w:r>
      <w:r w:rsidR="00B008F4"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C:\lcds\tomcat\webapps\lcds\WEB-INF\flex</w:t>
      </w:r>
      <w:r w:rsidR="00B008F4">
        <w:rPr>
          <w:rFonts w:ascii="TimesNewRomanPS-BoldMT" w:hAnsi="TimesNewRomanPS-BoldMT" w:cs="TimesNewRomanPS-BoldMT"/>
          <w:color w:val="000000"/>
          <w:sz w:val="22"/>
          <w:szCs w:val="22"/>
        </w:rPr>
        <w:t>\remoting-config, as follows (after the &lt;/default-channels&gt;</w:t>
      </w:r>
    </w:p>
    <w:p w:rsidR="00CC77E2" w:rsidRDefault="00CC77E2" w:rsidP="00CC77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2D57C3" w:rsidRDefault="00DE2728" w:rsidP="00DE272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Note that </w:t>
      </w:r>
      <w:r w:rsidRPr="00B008F4">
        <w:rPr>
          <w:rFonts w:ascii="TimesNewRomanPS-BoldMT" w:hAnsi="TimesNewRomanPS-BoldMT" w:cs="TimesNewRomanPS-BoldMT"/>
          <w:color w:val="000000"/>
          <w:sz w:val="22"/>
          <w:szCs w:val="22"/>
        </w:rPr>
        <w:t>C:\lcds\tomcat\webapps\lcds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is a template you can use for creating your own LCDS applications</w:t>
      </w:r>
    </w:p>
    <w:p w:rsidR="002D57C3" w:rsidRDefault="002D57C3" w:rsidP="002D57C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noProof/>
          <w:color w:val="000000"/>
          <w:sz w:val="22"/>
          <w:szCs w:val="22"/>
        </w:rPr>
        <w:drawing>
          <wp:inline distT="0" distB="0" distL="0" distR="0">
            <wp:extent cx="4397288" cy="3281680"/>
            <wp:effectExtent l="25400" t="0" r="0" b="0"/>
            <wp:docPr id="3" name="Picture 3" descr="::::Desktop:7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7g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88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C3" w:rsidRDefault="002D57C3" w:rsidP="002D57C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2D57C3" w:rsidRDefault="002D57C3" w:rsidP="002D57C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proofErr w:type="spellStart"/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remoting</w:t>
      </w:r>
      <w:proofErr w:type="gramEnd"/>
      <w:r>
        <w:rPr>
          <w:rFonts w:ascii="TimesNewRomanPS-BoldMT" w:hAnsi="TimesNewRomanPS-BoldMT" w:cs="TimesNewRomanPS-BoldMT"/>
          <w:color w:val="000000"/>
          <w:sz w:val="22"/>
          <w:szCs w:val="22"/>
        </w:rPr>
        <w:t>-config.xml</w:t>
      </w:r>
      <w:proofErr w:type="spellEnd"/>
    </w:p>
    <w:p w:rsidR="00B008F4" w:rsidRDefault="00B008F4" w:rsidP="002D57C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noProof/>
          <w:color w:val="000000"/>
          <w:sz w:val="22"/>
          <w:szCs w:val="22"/>
        </w:rPr>
        <w:drawing>
          <wp:inline distT="0" distB="0" distL="0" distR="0">
            <wp:extent cx="3518978" cy="995680"/>
            <wp:effectExtent l="25400" t="0" r="11622" b="0"/>
            <wp:docPr id="2" name="Picture 2" descr="::::Desktop:7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7g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91" cy="99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ED8" w:rsidRDefault="00B008F4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ab/>
      </w:r>
    </w:p>
    <w:p w:rsidR="00231D58" w:rsidRDefault="008B6129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Once the java remote service is defined in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remoting-config.xml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we can proceed to creating the flex code that can call these services.</w:t>
      </w:r>
    </w:p>
    <w:p w:rsidR="00231D58" w:rsidRDefault="00231D58" w:rsidP="00231D5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Create the Flex Application</w:t>
      </w:r>
    </w:p>
    <w:p w:rsidR="00231D58" w:rsidRDefault="00231D58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Click New</w:t>
      </w:r>
      <w:r w:rsidRPr="00231D58">
        <w:rPr>
          <w:rFonts w:ascii="TimesNewRomanPS-BoldMT" w:hAnsi="TimesNewRomanPS-BoldMT" w:cs="TimesNewRomanPS-BoldMT"/>
          <w:color w:val="000000"/>
          <w:sz w:val="22"/>
          <w:szCs w:val="22"/>
        </w:rPr>
        <w:sym w:font="Wingdings" w:char="F0E0"/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Flex Project within Flex Builder</w:t>
      </w:r>
    </w:p>
    <w:p w:rsidR="00231D58" w:rsidRDefault="00231D58" w:rsidP="00231D58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231D58">
        <w:rPr>
          <w:szCs w:val="22"/>
        </w:rPr>
        <w:drawing>
          <wp:inline distT="0" distB="0" distL="0" distR="0">
            <wp:extent cx="2484120" cy="2882464"/>
            <wp:effectExtent l="2540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8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58" w:rsidRDefault="00231D58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Name the Project and choose “J2EE” s the application server type</w:t>
      </w:r>
    </w:p>
    <w:p w:rsidR="00231D58" w:rsidRDefault="00231D58" w:rsidP="00231D5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536328" cy="3200400"/>
            <wp:effectExtent l="25400" t="0" r="0" b="0"/>
            <wp:docPr id="5" name="Picture 5" descr="ttp://grab.by/7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p://grab.by/7h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3" cy="319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58" w:rsidRDefault="00231D58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Point the application you’re creating to the LCDS application on the default Tomcat Server</w:t>
      </w:r>
    </w:p>
    <w:p w:rsidR="00231D58" w:rsidRDefault="00231D58" w:rsidP="00231D5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428679" cy="3495040"/>
            <wp:effectExtent l="25400" t="0" r="321" b="0"/>
            <wp:docPr id="8" name="Picture 8" descr="ttp://grab.by/7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tp://grab.by/7h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94" cy="34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58" w:rsidRDefault="00265907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The MXML for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SimpleServiceFlex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is attached </w:t>
      </w:r>
    </w:p>
    <w:p w:rsidR="00265907" w:rsidRDefault="00265907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You can also export a “release build” to the Tomcat server by clicking “project</w:t>
      </w:r>
      <w:r w:rsidRPr="00265907">
        <w:rPr>
          <w:rFonts w:ascii="TimesNewRomanPS-BoldMT" w:hAnsi="TimesNewRomanPS-BoldMT" w:cs="TimesNewRomanPS-BoldMT"/>
          <w:color w:val="000000"/>
          <w:sz w:val="22"/>
          <w:szCs w:val="22"/>
        </w:rPr>
        <w:sym w:font="Wingdings" w:char="F0E0"/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export release build”</w:t>
      </w:r>
    </w:p>
    <w:p w:rsidR="00265907" w:rsidRDefault="00265907" w:rsidP="0026590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398520" cy="3245563"/>
            <wp:effectExtent l="25400" t="0" r="5080" b="0"/>
            <wp:docPr id="11" name="Picture 11" descr="ttp://grab.by/7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tp://grab.by/7hv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19" cy="324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07" w:rsidRDefault="00265907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The view of the application</w:t>
      </w:r>
    </w:p>
    <w:p w:rsidR="00265907" w:rsidRDefault="00265907" w:rsidP="0026590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770120" cy="3563159"/>
            <wp:effectExtent l="25400" t="0" r="5080" b="0"/>
            <wp:docPr id="17" name="Picture 17" descr="ttp://grab.by/7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tp://grab.by/7h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56" cy="356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07" w:rsidRDefault="00265907" w:rsidP="00231D5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Run the Application</w:t>
      </w:r>
    </w:p>
    <w:p w:rsidR="00265907" w:rsidRDefault="00265907" w:rsidP="0026590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627120" cy="2198504"/>
            <wp:effectExtent l="25400" t="0" r="5080" b="0"/>
            <wp:docPr id="14" name="Picture 14" descr="ttp://grab.by/7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tp://grab.by/7h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7" cy="220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73" w:rsidRPr="008B6129" w:rsidRDefault="00055673" w:rsidP="0026590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055673" w:rsidRDefault="00055673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583ED8" w:rsidRPr="00C55E85" w:rsidRDefault="00583ED8" w:rsidP="00583ED8">
      <w:pPr>
        <w:pStyle w:val="Heading2"/>
        <w:rPr>
          <w:color w:val="FF0000"/>
        </w:rPr>
      </w:pPr>
      <w:r w:rsidRPr="00C55E85">
        <w:rPr>
          <w:color w:val="FF0000"/>
        </w:rPr>
        <w:t>(2 points - A priority) How to write a Flex / AIR UI that can connect to n different services</w:t>
      </w:r>
    </w:p>
    <w:p w:rsidR="00E83D43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Step by step to consume an RPC service from the client</w:t>
      </w:r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. The following is a </w:t>
      </w:r>
      <w:proofErr w:type="spellStart"/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>setep</w:t>
      </w:r>
      <w:proofErr w:type="spellEnd"/>
      <w:r w:rsidR="00265907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by step explanation at creating the files that are included, and deployed above.</w:t>
      </w:r>
    </w:p>
    <w:p w:rsidR="00583ED8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583ED8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583ED8" w:rsidRPr="00E83D43" w:rsidRDefault="00583ED8" w:rsidP="00E83D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 w:rsidRPr="00E83D43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Define </w:t>
      </w:r>
      <w:proofErr w:type="spellStart"/>
      <w:r w:rsidRPr="00E83D43">
        <w:rPr>
          <w:rFonts w:ascii="TimesNewRomanPS-BoldMT" w:hAnsi="TimesNewRomanPS-BoldMT" w:cs="TimesNewRomanPS-BoldMT"/>
          <w:color w:val="000000"/>
          <w:sz w:val="22"/>
          <w:szCs w:val="22"/>
        </w:rPr>
        <w:t>mx</w:t>
      </w:r>
      <w:proofErr w:type="gramStart"/>
      <w:r w:rsidRPr="00E83D43">
        <w:rPr>
          <w:rFonts w:ascii="TimesNewRomanPS-BoldMT" w:hAnsi="TimesNewRomanPS-BoldMT" w:cs="TimesNewRomanPS-BoldMT"/>
          <w:color w:val="000000"/>
          <w:sz w:val="22"/>
          <w:szCs w:val="22"/>
        </w:rPr>
        <w:t>:RemoteObject</w:t>
      </w:r>
      <w:proofErr w:type="spellEnd"/>
      <w:proofErr w:type="gramEnd"/>
      <w:r w:rsidRPr="00E83D43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consuming the created Java service</w:t>
      </w:r>
    </w:p>
    <w:p w:rsidR="00767EBE" w:rsidRDefault="008F114C" w:rsidP="0010479E">
      <w:pPr>
        <w:widowControl w:val="0"/>
        <w:autoSpaceDE w:val="0"/>
        <w:autoSpaceDN w:val="0"/>
        <w:adjustRightInd w:val="0"/>
        <w:ind w:left="72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With the destination defined in the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remoting-config.xml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file, we can call the Java class’s methods from our Flex application using the &lt;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Mx</w:t>
      </w:r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:RemoteObject</w:t>
      </w:r>
      <w:proofErr w:type="spellEnd"/>
      <w:proofErr w:type="gramEnd"/>
      <w:r>
        <w:rPr>
          <w:rFonts w:ascii="TimesNewRomanPS-BoldMT" w:hAnsi="TimesNewRomanPS-BoldMT" w:cs="TimesNewRomanPS-BoldMT"/>
          <w:color w:val="000000"/>
          <w:sz w:val="22"/>
          <w:szCs w:val="22"/>
        </w:rPr>
        <w:t>&gt; tag</w:t>
      </w:r>
    </w:p>
    <w:tbl>
      <w:tblPr>
        <w:tblStyle w:val="TableGrid"/>
        <w:tblW w:w="0" w:type="auto"/>
        <w:tblInd w:w="828" w:type="dxa"/>
        <w:tblLook w:val="00BF"/>
      </w:tblPr>
      <w:tblGrid>
        <w:gridCol w:w="3600"/>
        <w:gridCol w:w="4428"/>
      </w:tblGrid>
      <w:tr w:rsidR="00767EBE">
        <w:tc>
          <w:tcPr>
            <w:tcW w:w="3600" w:type="dxa"/>
          </w:tcPr>
          <w:p w:rsidR="00767EBE" w:rsidRPr="008850CF" w:rsidRDefault="008850CF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</w:pPr>
            <w:r w:rsidRPr="008850CF"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  <w:t>Property</w:t>
            </w:r>
          </w:p>
        </w:tc>
        <w:tc>
          <w:tcPr>
            <w:tcW w:w="4428" w:type="dxa"/>
          </w:tcPr>
          <w:p w:rsidR="00767EBE" w:rsidRPr="008850CF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</w:pPr>
            <w:r w:rsidRPr="008850CF"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  <w:t>Purpose</w:t>
            </w:r>
          </w:p>
        </w:tc>
      </w:tr>
      <w:tr w:rsidR="00767EBE">
        <w:tc>
          <w:tcPr>
            <w:tcW w:w="3600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4428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Instance name of the object</w:t>
            </w:r>
          </w:p>
        </w:tc>
      </w:tr>
      <w:tr w:rsidR="00767EBE">
        <w:tc>
          <w:tcPr>
            <w:tcW w:w="3600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destination</w:t>
            </w:r>
            <w:proofErr w:type="gramEnd"/>
          </w:p>
        </w:tc>
        <w:tc>
          <w:tcPr>
            <w:tcW w:w="4428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 xml:space="preserve">Service ID </w:t>
            </w:r>
            <w:proofErr w:type="spell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destintation</w:t>
            </w:r>
            <w:proofErr w:type="spellEnd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 xml:space="preserve">, </w:t>
            </w:r>
            <w:r w:rsidR="008850CF"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matching</w:t>
            </w: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 xml:space="preserve"> the one defined in </w:t>
            </w:r>
            <w:proofErr w:type="spell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remoting-config.xml</w:t>
            </w:r>
            <w:proofErr w:type="spellEnd"/>
          </w:p>
        </w:tc>
      </w:tr>
      <w:tr w:rsidR="00767EBE">
        <w:tc>
          <w:tcPr>
            <w:tcW w:w="3600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4428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The event handler for the result</w:t>
            </w:r>
          </w:p>
        </w:tc>
      </w:tr>
      <w:tr w:rsidR="00767EBE">
        <w:tc>
          <w:tcPr>
            <w:tcW w:w="3600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4428" w:type="dxa"/>
          </w:tcPr>
          <w:p w:rsidR="00767EBE" w:rsidRDefault="00767EBE" w:rsidP="00583ED8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The event handler for the fault</w:t>
            </w:r>
          </w:p>
        </w:tc>
      </w:tr>
    </w:tbl>
    <w:p w:rsidR="00767EBE" w:rsidRDefault="00767EBE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767EBE" w:rsidRPr="00767EBE" w:rsidRDefault="00767EBE" w:rsidP="00767EBE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sz w:val="20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 w:rsidRPr="00767EBE">
        <w:rPr>
          <w:rFonts w:ascii="Calibri" w:hAnsi="Calibri" w:cs="Monaco"/>
          <w:color w:val="0000FF"/>
          <w:sz w:val="20"/>
          <w:szCs w:val="22"/>
        </w:rPr>
        <w:t>&lt;</w:t>
      </w:r>
      <w:proofErr w:type="spellStart"/>
      <w:proofErr w:type="gramStart"/>
      <w:r w:rsidRPr="00767EBE">
        <w:rPr>
          <w:rFonts w:ascii="Calibri" w:hAnsi="Calibri" w:cs="Monaco"/>
          <w:color w:val="0000FF"/>
          <w:sz w:val="20"/>
          <w:szCs w:val="22"/>
        </w:rPr>
        <w:t>mx:RemoteObject</w:t>
      </w:r>
      <w:proofErr w:type="spellEnd"/>
      <w:proofErr w:type="gramEnd"/>
      <w:r w:rsidRPr="00767EBE">
        <w:rPr>
          <w:rFonts w:ascii="Calibri" w:hAnsi="Calibri" w:cs="Monaco"/>
          <w:color w:val="000000"/>
          <w:sz w:val="20"/>
          <w:szCs w:val="22"/>
        </w:rPr>
        <w:t xml:space="preserve"> </w:t>
      </w:r>
    </w:p>
    <w:p w:rsidR="00E83D43" w:rsidRPr="00767EBE" w:rsidRDefault="00767EBE" w:rsidP="003F2380">
      <w:pPr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0"/>
          <w:szCs w:val="22"/>
        </w:rPr>
      </w:pPr>
      <w:proofErr w:type="gramStart"/>
      <w:r w:rsidRPr="00767EBE">
        <w:rPr>
          <w:rFonts w:ascii="Calibri" w:hAnsi="Calibri" w:cs="Monaco"/>
          <w:color w:val="000000"/>
          <w:sz w:val="20"/>
          <w:szCs w:val="22"/>
        </w:rPr>
        <w:t>id</w:t>
      </w:r>
      <w:proofErr w:type="gramEnd"/>
      <w:r w:rsidRPr="00767EBE">
        <w:rPr>
          <w:rFonts w:ascii="Calibri" w:hAnsi="Calibri" w:cs="Monaco"/>
          <w:color w:val="000000"/>
          <w:sz w:val="20"/>
          <w:szCs w:val="22"/>
        </w:rPr>
        <w:t>="</w:t>
      </w:r>
      <w:proofErr w:type="spellStart"/>
      <w:r w:rsidRPr="00767EBE">
        <w:rPr>
          <w:rFonts w:ascii="Calibri" w:hAnsi="Calibri" w:cs="Monaco"/>
          <w:color w:val="990000"/>
          <w:sz w:val="20"/>
          <w:szCs w:val="22"/>
        </w:rPr>
        <w:t>roService</w:t>
      </w:r>
      <w:proofErr w:type="spellEnd"/>
      <w:r w:rsidRPr="00767EBE">
        <w:rPr>
          <w:rFonts w:ascii="Calibri" w:hAnsi="Calibri" w:cs="Monaco"/>
          <w:color w:val="000000"/>
          <w:sz w:val="20"/>
          <w:szCs w:val="22"/>
        </w:rPr>
        <w:t>" destination="</w:t>
      </w:r>
      <w:proofErr w:type="spellStart"/>
      <w:r w:rsidRPr="00767EBE">
        <w:rPr>
          <w:rFonts w:ascii="Calibri" w:hAnsi="Calibri" w:cs="Monaco"/>
          <w:color w:val="990000"/>
          <w:sz w:val="20"/>
          <w:szCs w:val="22"/>
        </w:rPr>
        <w:t>roDestination</w:t>
      </w:r>
      <w:proofErr w:type="spellEnd"/>
      <w:r w:rsidRPr="00767EBE">
        <w:rPr>
          <w:rFonts w:ascii="Calibri" w:hAnsi="Calibri" w:cs="Monaco"/>
          <w:color w:val="000000"/>
          <w:sz w:val="20"/>
          <w:szCs w:val="22"/>
        </w:rPr>
        <w:t xml:space="preserve">" </w:t>
      </w:r>
      <w:r w:rsidR="008F114C">
        <w:rPr>
          <w:rFonts w:ascii="TimesNewRomanPS-BoldMT" w:hAnsi="TimesNewRomanPS-BoldMT" w:cs="TimesNewRomanPS-BoldMT"/>
          <w:color w:val="000000"/>
          <w:sz w:val="22"/>
          <w:szCs w:val="22"/>
        </w:rPr>
        <w:tab/>
      </w:r>
    </w:p>
    <w:p w:rsidR="00767EBE" w:rsidRDefault="00767EBE" w:rsidP="00E83D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To invoke the service simply call the Java class’ public methods in either system events or user events</w:t>
      </w:r>
    </w:p>
    <w:p w:rsidR="00767EBE" w:rsidRDefault="00767EBE" w:rsidP="00767EB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Example 1 – User Event – the click of a button</w:t>
      </w:r>
    </w:p>
    <w:p w:rsidR="003F2380" w:rsidRPr="003F2380" w:rsidRDefault="003F2380" w:rsidP="003F2380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alibri" w:hAnsi="Calibri" w:cs="Monaco"/>
          <w:sz w:val="20"/>
          <w:szCs w:val="22"/>
        </w:rPr>
      </w:pPr>
      <w:r w:rsidRPr="003F2380">
        <w:rPr>
          <w:rFonts w:ascii="Calibri" w:hAnsi="Calibri" w:cs="Monaco"/>
          <w:color w:val="0000FF"/>
          <w:sz w:val="20"/>
          <w:szCs w:val="22"/>
        </w:rPr>
        <w:t>&lt;</w:t>
      </w:r>
      <w:proofErr w:type="spellStart"/>
      <w:proofErr w:type="gramStart"/>
      <w:r w:rsidRPr="003F2380">
        <w:rPr>
          <w:rFonts w:ascii="Calibri" w:hAnsi="Calibri" w:cs="Monaco"/>
          <w:color w:val="0000FF"/>
          <w:sz w:val="20"/>
          <w:szCs w:val="22"/>
        </w:rPr>
        <w:t>mx:Button</w:t>
      </w:r>
      <w:proofErr w:type="spellEnd"/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 xml:space="preserve"> label="</w:t>
      </w:r>
      <w:r w:rsidRPr="003F2380">
        <w:rPr>
          <w:rFonts w:ascii="Calibri" w:hAnsi="Calibri" w:cs="Monaco"/>
          <w:color w:val="990000"/>
          <w:sz w:val="20"/>
          <w:szCs w:val="22"/>
        </w:rPr>
        <w:t>get Data</w:t>
      </w:r>
      <w:r w:rsidRPr="003F2380">
        <w:rPr>
          <w:rFonts w:ascii="Calibri" w:hAnsi="Calibri" w:cs="Monaco"/>
          <w:color w:val="000000"/>
          <w:sz w:val="20"/>
          <w:szCs w:val="22"/>
        </w:rPr>
        <w:t>"</w:t>
      </w:r>
    </w:p>
    <w:p w:rsidR="00767EBE" w:rsidRPr="003F2380" w:rsidRDefault="003F2380" w:rsidP="003F238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alibri" w:hAnsi="Calibri" w:cs="TimesNewRomanPS-BoldMT"/>
          <w:color w:val="000000"/>
          <w:sz w:val="20"/>
          <w:szCs w:val="22"/>
        </w:rPr>
      </w:pPr>
      <w:proofErr w:type="gramStart"/>
      <w:r w:rsidRPr="003F2380">
        <w:rPr>
          <w:rFonts w:ascii="Calibri" w:hAnsi="Calibri" w:cs="Monaco"/>
          <w:color w:val="000000"/>
          <w:sz w:val="20"/>
          <w:szCs w:val="22"/>
        </w:rPr>
        <w:t>click</w:t>
      </w:r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>="</w:t>
      </w:r>
      <w:proofErr w:type="spellStart"/>
      <w:r w:rsidRPr="003F2380">
        <w:rPr>
          <w:rFonts w:ascii="Calibri" w:hAnsi="Calibri" w:cs="Monaco"/>
          <w:color w:val="000000"/>
          <w:sz w:val="20"/>
          <w:szCs w:val="22"/>
        </w:rPr>
        <w:t>roService.getData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 xml:space="preserve">()" </w:t>
      </w:r>
      <w:r w:rsidRPr="003F2380">
        <w:rPr>
          <w:rFonts w:ascii="Calibri" w:hAnsi="Calibri" w:cs="Monaco"/>
          <w:color w:val="0000FF"/>
          <w:sz w:val="20"/>
          <w:szCs w:val="22"/>
        </w:rPr>
        <w:t>/&gt;</w:t>
      </w:r>
    </w:p>
    <w:p w:rsidR="00767EBE" w:rsidRDefault="00767EBE" w:rsidP="00767EB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Example 2 – System Event –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creationComplete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of the application</w:t>
      </w:r>
    </w:p>
    <w:p w:rsidR="00767EBE" w:rsidRPr="00767EBE" w:rsidRDefault="00767EBE" w:rsidP="00767EBE">
      <w:pPr>
        <w:widowControl w:val="0"/>
        <w:autoSpaceDE w:val="0"/>
        <w:autoSpaceDN w:val="0"/>
        <w:adjustRightInd w:val="0"/>
        <w:ind w:left="720" w:firstLine="720"/>
        <w:rPr>
          <w:rFonts w:asciiTheme="majorHAnsi" w:hAnsiTheme="majorHAnsi" w:cs="Monaco"/>
          <w:color w:val="000000"/>
          <w:sz w:val="20"/>
          <w:szCs w:val="22"/>
        </w:rPr>
      </w:pPr>
      <w:r w:rsidRPr="00767EBE">
        <w:rPr>
          <w:rFonts w:asciiTheme="majorHAnsi" w:hAnsiTheme="majorHAnsi" w:cs="Monaco"/>
          <w:color w:val="0000FF"/>
          <w:sz w:val="20"/>
          <w:szCs w:val="22"/>
        </w:rPr>
        <w:t>&lt;</w:t>
      </w:r>
      <w:proofErr w:type="spellStart"/>
      <w:proofErr w:type="gramStart"/>
      <w:r w:rsidRPr="00767EBE">
        <w:rPr>
          <w:rFonts w:asciiTheme="majorHAnsi" w:hAnsiTheme="majorHAnsi" w:cs="Monaco"/>
          <w:color w:val="0000FF"/>
          <w:sz w:val="20"/>
          <w:szCs w:val="22"/>
        </w:rPr>
        <w:t>mx:Application</w:t>
      </w:r>
      <w:proofErr w:type="spellEnd"/>
      <w:proofErr w:type="gramEnd"/>
      <w:r w:rsidRPr="00767EBE">
        <w:rPr>
          <w:rFonts w:asciiTheme="majorHAnsi" w:hAnsiTheme="majorHAnsi" w:cs="Monaco"/>
          <w:color w:val="000000"/>
          <w:sz w:val="20"/>
          <w:szCs w:val="22"/>
        </w:rPr>
        <w:t xml:space="preserve"> </w:t>
      </w:r>
    </w:p>
    <w:p w:rsidR="00767EBE" w:rsidRPr="00767EBE" w:rsidRDefault="00767EBE" w:rsidP="00767EBE">
      <w:pPr>
        <w:widowControl w:val="0"/>
        <w:autoSpaceDE w:val="0"/>
        <w:autoSpaceDN w:val="0"/>
        <w:adjustRightInd w:val="0"/>
        <w:ind w:left="1440" w:firstLine="720"/>
        <w:rPr>
          <w:rFonts w:asciiTheme="majorHAnsi" w:hAnsiTheme="majorHAnsi" w:cs="Monaco"/>
          <w:color w:val="000000"/>
          <w:sz w:val="20"/>
          <w:szCs w:val="22"/>
        </w:rPr>
      </w:pPr>
      <w:proofErr w:type="spellStart"/>
      <w:proofErr w:type="gramStart"/>
      <w:r w:rsidRPr="00767EBE">
        <w:rPr>
          <w:rFonts w:asciiTheme="majorHAnsi" w:hAnsiTheme="majorHAnsi" w:cs="Monaco"/>
          <w:color w:val="000000"/>
          <w:sz w:val="20"/>
          <w:szCs w:val="22"/>
        </w:rPr>
        <w:t>xmlns:mx</w:t>
      </w:r>
      <w:proofErr w:type="spellEnd"/>
      <w:proofErr w:type="gramEnd"/>
      <w:r w:rsidRPr="00767EBE">
        <w:rPr>
          <w:rFonts w:asciiTheme="majorHAnsi" w:hAnsiTheme="majorHAnsi" w:cs="Monaco"/>
          <w:color w:val="000000"/>
          <w:sz w:val="20"/>
          <w:szCs w:val="22"/>
        </w:rPr>
        <w:t>=</w:t>
      </w:r>
      <w:hyperlink r:id="rId16" w:history="1">
        <w:r w:rsidRPr="00767EBE">
          <w:rPr>
            <w:rStyle w:val="Hyperlink"/>
            <w:rFonts w:asciiTheme="majorHAnsi" w:hAnsiTheme="majorHAnsi" w:cs="Monaco"/>
            <w:sz w:val="20"/>
            <w:szCs w:val="22"/>
          </w:rPr>
          <w:t>http://www.adobe.com/2006/mxml</w:t>
        </w:r>
      </w:hyperlink>
      <w:r w:rsidRPr="00767EBE">
        <w:rPr>
          <w:rFonts w:asciiTheme="majorHAnsi" w:hAnsiTheme="majorHAnsi" w:cs="Monaco"/>
          <w:color w:val="000000"/>
          <w:sz w:val="20"/>
          <w:szCs w:val="22"/>
        </w:rPr>
        <w:t xml:space="preserve"> </w:t>
      </w:r>
    </w:p>
    <w:p w:rsidR="00767EBE" w:rsidRPr="00767EBE" w:rsidRDefault="00767EBE" w:rsidP="00767EBE">
      <w:pPr>
        <w:widowControl w:val="0"/>
        <w:autoSpaceDE w:val="0"/>
        <w:autoSpaceDN w:val="0"/>
        <w:adjustRightInd w:val="0"/>
        <w:ind w:left="1440" w:firstLine="720"/>
        <w:rPr>
          <w:rFonts w:asciiTheme="majorHAnsi" w:hAnsiTheme="majorHAnsi" w:cs="Monaco"/>
          <w:sz w:val="20"/>
          <w:szCs w:val="22"/>
        </w:rPr>
      </w:pPr>
      <w:proofErr w:type="gramStart"/>
      <w:r w:rsidRPr="00767EBE">
        <w:rPr>
          <w:rFonts w:asciiTheme="majorHAnsi" w:hAnsiTheme="majorHAnsi" w:cs="Monaco"/>
          <w:color w:val="000000"/>
          <w:sz w:val="20"/>
          <w:szCs w:val="22"/>
        </w:rPr>
        <w:t>layout</w:t>
      </w:r>
      <w:proofErr w:type="gramEnd"/>
      <w:r w:rsidRPr="00767EBE">
        <w:rPr>
          <w:rFonts w:asciiTheme="majorHAnsi" w:hAnsiTheme="majorHAnsi" w:cs="Monaco"/>
          <w:color w:val="000000"/>
          <w:sz w:val="20"/>
          <w:szCs w:val="22"/>
        </w:rPr>
        <w:t>="</w:t>
      </w:r>
      <w:r w:rsidRPr="00767EBE">
        <w:rPr>
          <w:rFonts w:asciiTheme="majorHAnsi" w:hAnsiTheme="majorHAnsi" w:cs="Monaco"/>
          <w:color w:val="990000"/>
          <w:sz w:val="20"/>
          <w:szCs w:val="22"/>
        </w:rPr>
        <w:t>absolute</w:t>
      </w:r>
      <w:r w:rsidRPr="00767EBE">
        <w:rPr>
          <w:rFonts w:asciiTheme="majorHAnsi" w:hAnsiTheme="majorHAnsi" w:cs="Monaco"/>
          <w:color w:val="000000"/>
          <w:sz w:val="20"/>
          <w:szCs w:val="22"/>
        </w:rPr>
        <w:t>"</w:t>
      </w:r>
    </w:p>
    <w:p w:rsidR="00767EBE" w:rsidRPr="00767EBE" w:rsidRDefault="00767EBE" w:rsidP="00767EBE">
      <w:pPr>
        <w:widowControl w:val="0"/>
        <w:autoSpaceDE w:val="0"/>
        <w:autoSpaceDN w:val="0"/>
        <w:adjustRightInd w:val="0"/>
        <w:ind w:left="1080"/>
        <w:rPr>
          <w:rFonts w:asciiTheme="majorHAnsi" w:hAnsiTheme="majorHAnsi" w:cs="TimesNewRomanPS-BoldMT"/>
          <w:color w:val="000000"/>
          <w:sz w:val="20"/>
          <w:szCs w:val="22"/>
        </w:rPr>
      </w:pPr>
      <w:r w:rsidRPr="00767EBE">
        <w:rPr>
          <w:rFonts w:asciiTheme="majorHAnsi" w:hAnsiTheme="majorHAnsi" w:cs="Monaco"/>
          <w:color w:val="000000"/>
          <w:sz w:val="20"/>
          <w:szCs w:val="22"/>
        </w:rPr>
        <w:tab/>
      </w:r>
      <w:r w:rsidRPr="00767EBE">
        <w:rPr>
          <w:rFonts w:asciiTheme="majorHAnsi" w:hAnsiTheme="majorHAnsi" w:cs="Monaco"/>
          <w:color w:val="000000"/>
          <w:sz w:val="20"/>
          <w:szCs w:val="22"/>
        </w:rPr>
        <w:tab/>
      </w:r>
      <w:proofErr w:type="spellStart"/>
      <w:proofErr w:type="gramStart"/>
      <w:r w:rsidRPr="00767EBE">
        <w:rPr>
          <w:rFonts w:asciiTheme="majorHAnsi" w:hAnsiTheme="majorHAnsi" w:cs="Monaco"/>
          <w:color w:val="000000"/>
          <w:sz w:val="20"/>
          <w:szCs w:val="22"/>
        </w:rPr>
        <w:t>creationComplete</w:t>
      </w:r>
      <w:proofErr w:type="spellEnd"/>
      <w:proofErr w:type="gramEnd"/>
      <w:r w:rsidRPr="00767EBE">
        <w:rPr>
          <w:rFonts w:asciiTheme="majorHAnsi" w:hAnsiTheme="majorHAnsi" w:cs="Monaco"/>
          <w:color w:val="000000"/>
          <w:sz w:val="20"/>
          <w:szCs w:val="22"/>
        </w:rPr>
        <w:t>="</w:t>
      </w:r>
      <w:proofErr w:type="spellStart"/>
      <w:r w:rsidRPr="00767EBE">
        <w:rPr>
          <w:rFonts w:asciiTheme="majorHAnsi" w:hAnsiTheme="majorHAnsi" w:cs="Monaco"/>
          <w:color w:val="000000"/>
          <w:sz w:val="20"/>
          <w:szCs w:val="22"/>
        </w:rPr>
        <w:t>roService.getData</w:t>
      </w:r>
      <w:proofErr w:type="spellEnd"/>
      <w:r w:rsidRPr="00767EBE">
        <w:rPr>
          <w:rFonts w:asciiTheme="majorHAnsi" w:hAnsiTheme="majorHAnsi" w:cs="Monaco"/>
          <w:color w:val="000000"/>
          <w:sz w:val="20"/>
          <w:szCs w:val="22"/>
        </w:rPr>
        <w:t>();"</w:t>
      </w:r>
      <w:r w:rsidRPr="00767EBE">
        <w:rPr>
          <w:rFonts w:asciiTheme="majorHAnsi" w:hAnsiTheme="majorHAnsi" w:cs="Monaco"/>
          <w:color w:val="0000FF"/>
          <w:sz w:val="20"/>
          <w:szCs w:val="22"/>
        </w:rPr>
        <w:t>&gt;</w:t>
      </w:r>
    </w:p>
    <w:p w:rsidR="00E83D43" w:rsidRDefault="00E83D43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3F2380" w:rsidRDefault="003F2380" w:rsidP="00E83D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To directly access data returned in a binding expression, use the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lastResult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property of the method call object. In the following example, the result is bound to a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DataGrid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control.</w:t>
      </w:r>
    </w:p>
    <w:p w:rsidR="00583ED8" w:rsidRPr="003F2380" w:rsidRDefault="003F2380" w:rsidP="003F2380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TimesNewRomanPS-BoldMT"/>
          <w:color w:val="000000"/>
          <w:sz w:val="20"/>
          <w:szCs w:val="22"/>
        </w:rPr>
      </w:pPr>
      <w:r w:rsidRPr="003F2380">
        <w:rPr>
          <w:rFonts w:ascii="Calibri" w:hAnsi="Calibri" w:cs="Monaco"/>
          <w:color w:val="0000FF"/>
          <w:sz w:val="20"/>
          <w:szCs w:val="22"/>
        </w:rPr>
        <w:t>&lt;</w:t>
      </w:r>
      <w:proofErr w:type="spellStart"/>
      <w:proofErr w:type="gramStart"/>
      <w:r w:rsidRPr="003F2380">
        <w:rPr>
          <w:rFonts w:ascii="Calibri" w:hAnsi="Calibri" w:cs="Monaco"/>
          <w:color w:val="0000FF"/>
          <w:sz w:val="20"/>
          <w:szCs w:val="22"/>
        </w:rPr>
        <w:t>mx:DataGrid</w:t>
      </w:r>
      <w:proofErr w:type="spellEnd"/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3F2380">
        <w:rPr>
          <w:rFonts w:ascii="Calibri" w:hAnsi="Calibri" w:cs="Monaco"/>
          <w:color w:val="000000"/>
          <w:sz w:val="20"/>
          <w:szCs w:val="22"/>
        </w:rPr>
        <w:t>dataProvider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>="</w:t>
      </w:r>
      <w:r w:rsidRPr="003F2380">
        <w:rPr>
          <w:rFonts w:ascii="Calibri" w:hAnsi="Calibri" w:cs="Monaco"/>
          <w:color w:val="990000"/>
          <w:sz w:val="20"/>
          <w:szCs w:val="22"/>
        </w:rPr>
        <w:t>{</w:t>
      </w:r>
      <w:proofErr w:type="spellStart"/>
      <w:r w:rsidRPr="003F2380">
        <w:rPr>
          <w:rFonts w:ascii="Calibri" w:hAnsi="Calibri" w:cs="Monaco"/>
          <w:color w:val="000000"/>
          <w:sz w:val="20"/>
          <w:szCs w:val="22"/>
        </w:rPr>
        <w:t>roService.getData.lastResult</w:t>
      </w:r>
      <w:proofErr w:type="spellEnd"/>
      <w:r w:rsidRPr="003F2380">
        <w:rPr>
          <w:rFonts w:ascii="Calibri" w:hAnsi="Calibri" w:cs="Monaco"/>
          <w:color w:val="990000"/>
          <w:sz w:val="20"/>
          <w:szCs w:val="22"/>
        </w:rPr>
        <w:t>}</w:t>
      </w:r>
      <w:r w:rsidRPr="003F2380">
        <w:rPr>
          <w:rFonts w:ascii="Calibri" w:hAnsi="Calibri" w:cs="Monaco"/>
          <w:color w:val="000000"/>
          <w:sz w:val="20"/>
          <w:szCs w:val="22"/>
        </w:rPr>
        <w:t>"</w:t>
      </w:r>
      <w:r w:rsidRPr="003F2380">
        <w:rPr>
          <w:rFonts w:ascii="Calibri" w:hAnsi="Calibri" w:cs="Monaco"/>
          <w:color w:val="0000FF"/>
          <w:sz w:val="20"/>
          <w:szCs w:val="22"/>
        </w:rPr>
        <w:t>/&gt;</w:t>
      </w:r>
    </w:p>
    <w:p w:rsidR="00E83D43" w:rsidRDefault="00E83D43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953102" w:rsidRDefault="003F2380" w:rsidP="00E83D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The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ResultObject’s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result event occurs on successful completion of the remote call. Object and event listeners must be declared to handle the event</w:t>
      </w:r>
      <w:r w:rsidR="00953102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. Note that in these examples, “event” is an instance of </w:t>
      </w:r>
      <w:proofErr w:type="spellStart"/>
      <w:r w:rsidR="00953102">
        <w:rPr>
          <w:rFonts w:ascii="TimesNewRomanPS-BoldMT" w:hAnsi="TimesNewRomanPS-BoldMT" w:cs="TimesNewRomanPS-BoldMT"/>
          <w:color w:val="000000"/>
          <w:sz w:val="22"/>
          <w:szCs w:val="22"/>
        </w:rPr>
        <w:t>mx.rpc.events.ResultEvent</w:t>
      </w:r>
      <w:proofErr w:type="spellEnd"/>
      <w:r w:rsidR="00953102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. This Object’s result property refers to the returned data and must be cast to the right </w:t>
      </w:r>
      <w:proofErr w:type="spellStart"/>
      <w:r w:rsidR="00953102">
        <w:rPr>
          <w:rFonts w:ascii="TimesNewRomanPS-BoldMT" w:hAnsi="TimesNewRomanPS-BoldMT" w:cs="TimesNewRomanPS-BoldMT"/>
          <w:color w:val="000000"/>
          <w:sz w:val="22"/>
          <w:szCs w:val="22"/>
        </w:rPr>
        <w:t>datatype</w:t>
      </w:r>
      <w:proofErr w:type="spellEnd"/>
      <w:r w:rsidR="00953102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since the result object can be of any type.</w:t>
      </w:r>
    </w:p>
    <w:p w:rsidR="00953102" w:rsidRDefault="00953102" w:rsidP="00953102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3F2380" w:rsidRDefault="003F2380" w:rsidP="003F23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In MXML</w:t>
      </w:r>
    </w:p>
    <w:p w:rsidR="003F2380" w:rsidRPr="003F2380" w:rsidRDefault="003F2380" w:rsidP="003F2380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alibri" w:hAnsi="Calibri" w:cs="Monaco"/>
          <w:color w:val="000000"/>
          <w:sz w:val="20"/>
          <w:szCs w:val="22"/>
        </w:rPr>
      </w:pPr>
      <w:r w:rsidRPr="003F2380">
        <w:rPr>
          <w:rFonts w:ascii="Calibri" w:hAnsi="Calibri" w:cs="Monaco"/>
          <w:color w:val="0000FF"/>
          <w:sz w:val="20"/>
          <w:szCs w:val="22"/>
        </w:rPr>
        <w:t>&lt;</w:t>
      </w:r>
      <w:proofErr w:type="spellStart"/>
      <w:proofErr w:type="gramStart"/>
      <w:r w:rsidRPr="003F2380">
        <w:rPr>
          <w:rFonts w:ascii="Calibri" w:hAnsi="Calibri" w:cs="Monaco"/>
          <w:color w:val="0000FF"/>
          <w:sz w:val="20"/>
          <w:szCs w:val="22"/>
        </w:rPr>
        <w:t>mx:RemoteObject</w:t>
      </w:r>
      <w:proofErr w:type="spellEnd"/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 xml:space="preserve"> </w:t>
      </w:r>
    </w:p>
    <w:p w:rsidR="003F2380" w:rsidRPr="003F2380" w:rsidRDefault="003F2380" w:rsidP="003F238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alibri" w:hAnsi="Calibri" w:cs="Monaco"/>
          <w:sz w:val="20"/>
          <w:szCs w:val="22"/>
        </w:rPr>
      </w:pPr>
      <w:proofErr w:type="gramStart"/>
      <w:r w:rsidRPr="003F2380">
        <w:rPr>
          <w:rFonts w:ascii="Calibri" w:hAnsi="Calibri" w:cs="Monaco"/>
          <w:color w:val="000000"/>
          <w:sz w:val="20"/>
          <w:szCs w:val="22"/>
        </w:rPr>
        <w:t>id</w:t>
      </w:r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>="</w:t>
      </w:r>
      <w:proofErr w:type="spellStart"/>
      <w:r w:rsidRPr="003F2380">
        <w:rPr>
          <w:rFonts w:ascii="Calibri" w:hAnsi="Calibri" w:cs="Monaco"/>
          <w:color w:val="990000"/>
          <w:sz w:val="20"/>
          <w:szCs w:val="22"/>
        </w:rPr>
        <w:t>roService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>" destination="</w:t>
      </w:r>
      <w:proofErr w:type="spellStart"/>
      <w:r w:rsidRPr="003F2380">
        <w:rPr>
          <w:rFonts w:ascii="Calibri" w:hAnsi="Calibri" w:cs="Monaco"/>
          <w:color w:val="990000"/>
          <w:sz w:val="20"/>
          <w:szCs w:val="22"/>
        </w:rPr>
        <w:t>roDestination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 xml:space="preserve">" </w:t>
      </w:r>
    </w:p>
    <w:p w:rsidR="003F2380" w:rsidRDefault="003F2380" w:rsidP="003F2380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ab/>
      </w:r>
      <w:r>
        <w:rPr>
          <w:rFonts w:ascii="Calibri" w:hAnsi="Calibri" w:cs="Monaco"/>
          <w:color w:val="000000"/>
          <w:sz w:val="20"/>
          <w:szCs w:val="22"/>
        </w:rPr>
        <w:tab/>
      </w:r>
      <w:r w:rsidRPr="00767EB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gramStart"/>
      <w:r w:rsidRPr="0010479E">
        <w:rPr>
          <w:rFonts w:ascii="Calibri" w:hAnsi="Calibri" w:cs="Monaco"/>
          <w:b/>
          <w:color w:val="000000"/>
          <w:sz w:val="20"/>
          <w:szCs w:val="22"/>
        </w:rPr>
        <w:t>result</w:t>
      </w:r>
      <w:proofErr w:type="gramEnd"/>
      <w:r w:rsidRPr="0010479E">
        <w:rPr>
          <w:rFonts w:ascii="Calibri" w:hAnsi="Calibri" w:cs="Monaco"/>
          <w:b/>
          <w:color w:val="000000"/>
          <w:sz w:val="20"/>
          <w:szCs w:val="22"/>
        </w:rPr>
        <w:t>="</w:t>
      </w:r>
      <w:proofErr w:type="spellStart"/>
      <w:r w:rsidRPr="0010479E">
        <w:rPr>
          <w:rFonts w:ascii="Calibri" w:hAnsi="Calibri" w:cs="Monaco"/>
          <w:b/>
          <w:color w:val="000000"/>
          <w:sz w:val="20"/>
          <w:szCs w:val="22"/>
        </w:rPr>
        <w:t>myResultHandler</w:t>
      </w:r>
      <w:proofErr w:type="spellEnd"/>
      <w:r w:rsidRPr="0010479E">
        <w:rPr>
          <w:rFonts w:ascii="Calibri" w:hAnsi="Calibri" w:cs="Monaco"/>
          <w:b/>
          <w:color w:val="000000"/>
          <w:sz w:val="20"/>
          <w:szCs w:val="22"/>
        </w:rPr>
        <w:t>(event)"</w:t>
      </w:r>
      <w:r w:rsidRPr="00767EBE">
        <w:rPr>
          <w:rFonts w:ascii="Calibri" w:hAnsi="Calibri" w:cs="Monaco"/>
          <w:color w:val="0000FF"/>
          <w:sz w:val="20"/>
          <w:szCs w:val="22"/>
        </w:rPr>
        <w:t>/&gt;</w:t>
      </w:r>
    </w:p>
    <w:p w:rsidR="003F2380" w:rsidRDefault="00953102" w:rsidP="003F23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In </w:t>
      </w:r>
      <w:proofErr w:type="spellStart"/>
      <w:r w:rsidR="003F2380">
        <w:rPr>
          <w:rFonts w:ascii="TimesNewRomanPS-BoldMT" w:hAnsi="TimesNewRomanPS-BoldMT" w:cs="TimesNewRomanPS-BoldMT"/>
          <w:color w:val="000000"/>
          <w:sz w:val="22"/>
          <w:szCs w:val="22"/>
        </w:rPr>
        <w:t>ActionScript</w:t>
      </w:r>
      <w:proofErr w:type="spellEnd"/>
    </w:p>
    <w:p w:rsidR="003F2380" w:rsidRPr="00953102" w:rsidRDefault="003F2380" w:rsidP="003F2380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import</w:t>
      </w:r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mx.rpc.events.ResultEvent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>;</w:t>
      </w:r>
    </w:p>
    <w:p w:rsidR="003F2380" w:rsidRPr="00953102" w:rsidRDefault="003F2380" w:rsidP="003F2380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import</w:t>
      </w:r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mx.rpc.remoting.RemoteObject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>;</w:t>
      </w:r>
    </w:p>
    <w:p w:rsidR="003F2380" w:rsidRPr="00953102" w:rsidRDefault="003F2380" w:rsidP="003F2380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953102">
        <w:rPr>
          <w:rFonts w:ascii="Calibri" w:hAnsi="Calibri" w:cs="Monaco"/>
          <w:b/>
          <w:bCs/>
          <w:color w:val="6699CC"/>
          <w:sz w:val="20"/>
          <w:szCs w:val="22"/>
        </w:rPr>
        <w:t>var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myRemoteObject:RemoteObject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 xml:space="preserve"> = </w:t>
      </w:r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new</w:t>
      </w:r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RemoteObject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>(</w:t>
      </w:r>
      <w:r w:rsidRPr="00953102">
        <w:rPr>
          <w:rFonts w:ascii="Calibri" w:hAnsi="Calibri" w:cs="Monaco"/>
          <w:b/>
          <w:bCs/>
          <w:color w:val="990000"/>
          <w:sz w:val="20"/>
          <w:szCs w:val="22"/>
        </w:rPr>
        <w:t>"</w:t>
      </w:r>
      <w:proofErr w:type="spellStart"/>
      <w:r w:rsidR="00953102">
        <w:rPr>
          <w:rFonts w:ascii="Calibri" w:hAnsi="Calibri" w:cs="Monaco"/>
          <w:b/>
          <w:bCs/>
          <w:color w:val="990000"/>
          <w:sz w:val="20"/>
          <w:szCs w:val="22"/>
        </w:rPr>
        <w:t>roService</w:t>
      </w:r>
      <w:proofErr w:type="spellEnd"/>
      <w:r w:rsidRPr="00953102">
        <w:rPr>
          <w:rFonts w:ascii="Calibri" w:hAnsi="Calibri" w:cs="Monaco"/>
          <w:b/>
          <w:bCs/>
          <w:color w:val="990000"/>
          <w:sz w:val="20"/>
          <w:szCs w:val="22"/>
        </w:rPr>
        <w:t>"</w:t>
      </w:r>
      <w:r w:rsidRPr="00953102">
        <w:rPr>
          <w:rFonts w:ascii="Calibri" w:hAnsi="Calibri" w:cs="Monaco"/>
          <w:color w:val="000000"/>
          <w:sz w:val="20"/>
          <w:szCs w:val="22"/>
        </w:rPr>
        <w:t>);</w:t>
      </w:r>
    </w:p>
    <w:p w:rsidR="008850CF" w:rsidRDefault="003F2380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color w:val="000000"/>
          <w:sz w:val="20"/>
          <w:szCs w:val="22"/>
        </w:rPr>
      </w:pPr>
      <w:proofErr w:type="gramStart"/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r w:rsidRPr="00953102">
        <w:rPr>
          <w:rFonts w:ascii="Calibri" w:hAnsi="Calibri" w:cs="Monaco"/>
          <w:b/>
          <w:bCs/>
          <w:color w:val="339966"/>
          <w:sz w:val="20"/>
          <w:szCs w:val="22"/>
        </w:rPr>
        <w:t>function</w:t>
      </w:r>
      <w:r w:rsidRPr="00953102">
        <w:rPr>
          <w:rFonts w:ascii="Calibri" w:hAnsi="Calibri" w:cs="Monaco"/>
          <w:color w:val="000000"/>
          <w:sz w:val="20"/>
          <w:szCs w:val="22"/>
        </w:rPr>
        <w:t xml:space="preserve"> init():</w:t>
      </w:r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void</w:t>
      </w:r>
      <w:r w:rsidRPr="00953102">
        <w:rPr>
          <w:rFonts w:ascii="Calibri" w:hAnsi="Calibri" w:cs="Monaco"/>
          <w:color w:val="000000"/>
          <w:sz w:val="20"/>
          <w:szCs w:val="22"/>
        </w:rPr>
        <w:t>{</w:t>
      </w:r>
    </w:p>
    <w:p w:rsidR="003F2380" w:rsidRPr="00953102" w:rsidRDefault="003F2380" w:rsidP="008850CF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Monaco"/>
          <w:sz w:val="20"/>
          <w:szCs w:val="22"/>
        </w:rPr>
      </w:pPr>
      <w:proofErr w:type="spellStart"/>
      <w:proofErr w:type="gramStart"/>
      <w:r w:rsidRPr="00953102">
        <w:rPr>
          <w:rFonts w:ascii="Calibri" w:hAnsi="Calibri" w:cs="Monaco"/>
          <w:color w:val="000000"/>
          <w:sz w:val="20"/>
          <w:szCs w:val="22"/>
        </w:rPr>
        <w:t>myRemoteObject.addEventListener</w:t>
      </w:r>
      <w:proofErr w:type="spellEnd"/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>(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ResultEvent.RESULT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 xml:space="preserve">, 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resultHandler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>);</w:t>
      </w:r>
    </w:p>
    <w:p w:rsidR="00953102" w:rsidRDefault="003F2380" w:rsidP="003F2380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color w:val="000000"/>
          <w:sz w:val="20"/>
          <w:szCs w:val="22"/>
        </w:rPr>
      </w:pPr>
      <w:r w:rsidRPr="00953102">
        <w:rPr>
          <w:rFonts w:ascii="Calibri" w:hAnsi="Calibri" w:cs="Monaco"/>
          <w:color w:val="000000"/>
          <w:sz w:val="20"/>
          <w:szCs w:val="22"/>
        </w:rPr>
        <w:t>}</w:t>
      </w:r>
    </w:p>
    <w:p w:rsidR="0010479E" w:rsidRDefault="00953102" w:rsidP="0095310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Monaco"/>
          <w:color w:val="000000"/>
          <w:sz w:val="20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 xml:space="preserve">The Result Handler 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r w:rsidRPr="0010479E">
        <w:rPr>
          <w:rFonts w:ascii="Calibri" w:hAnsi="Calibri" w:cs="Monaco"/>
          <w:color w:val="000000"/>
          <w:sz w:val="20"/>
          <w:szCs w:val="22"/>
        </w:rPr>
        <w:t>[</w:t>
      </w:r>
      <w:proofErr w:type="spellStart"/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Bindable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]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Monaco"/>
          <w:sz w:val="20"/>
          <w:szCs w:val="22"/>
        </w:rPr>
      </w:pPr>
      <w:proofErr w:type="gramStart"/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10479E">
        <w:rPr>
          <w:rFonts w:ascii="Calibri" w:hAnsi="Calibri" w:cs="Monaco"/>
          <w:b/>
          <w:bCs/>
          <w:color w:val="6699CC"/>
          <w:sz w:val="20"/>
          <w:szCs w:val="22"/>
        </w:rPr>
        <w:t>var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10479E">
        <w:rPr>
          <w:rFonts w:ascii="Calibri" w:hAnsi="Calibri" w:cs="Monaco"/>
          <w:color w:val="000000"/>
          <w:sz w:val="20"/>
          <w:szCs w:val="22"/>
        </w:rPr>
        <w:t>data:ArrayCollection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;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r w:rsidRPr="0010479E">
        <w:rPr>
          <w:rFonts w:ascii="Calibri" w:hAnsi="Calibri" w:cs="Monaco"/>
          <w:b/>
          <w:bCs/>
          <w:color w:val="339966"/>
          <w:sz w:val="20"/>
          <w:szCs w:val="22"/>
        </w:rPr>
        <w:t>function</w:t>
      </w:r>
      <w:r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r</w:t>
      </w:r>
      <w:r w:rsidRPr="0010479E">
        <w:rPr>
          <w:rFonts w:ascii="Calibri" w:hAnsi="Calibri" w:cs="Monaco"/>
          <w:color w:val="000000"/>
          <w:sz w:val="20"/>
          <w:szCs w:val="22"/>
        </w:rPr>
        <w:t>esultHandler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(</w:t>
      </w:r>
      <w:proofErr w:type="spellStart"/>
      <w:r w:rsidRPr="0010479E">
        <w:rPr>
          <w:rFonts w:ascii="Calibri" w:hAnsi="Calibri" w:cs="Monaco"/>
          <w:color w:val="000000"/>
          <w:sz w:val="20"/>
          <w:szCs w:val="22"/>
        </w:rPr>
        <w:t>event:ResultEvent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):</w:t>
      </w:r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void</w:t>
      </w:r>
      <w:r w:rsidRPr="0010479E">
        <w:rPr>
          <w:rFonts w:ascii="Calibri" w:hAnsi="Calibri" w:cs="Monaco"/>
          <w:color w:val="000000"/>
          <w:sz w:val="20"/>
          <w:szCs w:val="22"/>
        </w:rPr>
        <w:t xml:space="preserve"> {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ab/>
      </w:r>
      <w:proofErr w:type="gramStart"/>
      <w:r w:rsidRPr="0010479E">
        <w:rPr>
          <w:rFonts w:ascii="Calibri" w:hAnsi="Calibri" w:cs="Monaco"/>
          <w:color w:val="000000"/>
          <w:sz w:val="20"/>
          <w:szCs w:val="22"/>
        </w:rPr>
        <w:t>data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>=</w:t>
      </w:r>
      <w:proofErr w:type="spellStart"/>
      <w:r w:rsidRPr="0010479E">
        <w:rPr>
          <w:rFonts w:ascii="Calibri" w:hAnsi="Calibri" w:cs="Monaco"/>
          <w:color w:val="000000"/>
          <w:sz w:val="20"/>
          <w:szCs w:val="22"/>
        </w:rPr>
        <w:t>event.result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as</w:t>
      </w:r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 w:rsidRPr="0010479E">
        <w:rPr>
          <w:rFonts w:ascii="Calibri" w:hAnsi="Calibri" w:cs="Monaco"/>
          <w:color w:val="000000"/>
          <w:sz w:val="20"/>
          <w:szCs w:val="22"/>
        </w:rPr>
        <w:t>ArrayCollection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;</w:t>
      </w:r>
    </w:p>
    <w:p w:rsidR="00953102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color w:val="000000"/>
          <w:sz w:val="20"/>
          <w:szCs w:val="22"/>
        </w:rPr>
      </w:pPr>
      <w:r w:rsidRPr="0010479E">
        <w:rPr>
          <w:rFonts w:ascii="Calibri" w:hAnsi="Calibri" w:cs="Monaco"/>
          <w:color w:val="000000"/>
          <w:sz w:val="20"/>
          <w:szCs w:val="22"/>
        </w:rPr>
        <w:t>}</w:t>
      </w:r>
    </w:p>
    <w:p w:rsidR="0010479E" w:rsidRDefault="0010479E" w:rsidP="0010479E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10479E" w:rsidRDefault="0010479E" w:rsidP="0010479E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In (c.) above, we’re casting the result to an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ArrayCollection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(this would be the cast when the Java class returns a List of objects)</w:t>
      </w:r>
    </w:p>
    <w:p w:rsidR="003F2380" w:rsidRPr="003F2380" w:rsidRDefault="003F2380" w:rsidP="0010479E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10479E" w:rsidRDefault="0010479E" w:rsidP="001047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A fault event occurs when an error is triggered (on the client or server). “</w:t>
      </w:r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fault</w:t>
      </w:r>
      <w:proofErr w:type="gram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” is an instance of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mx.rpc.events.FaultEvent</w:t>
      </w:r>
      <w:proofErr w:type="spellEnd"/>
      <w:r>
        <w:rPr>
          <w:rFonts w:ascii="TimesNewRomanPS-BoldMT" w:hAnsi="TimesNewRomanPS-BoldMT" w:cs="TimesNewRomanPS-BoldMT"/>
          <w:color w:val="000000"/>
          <w:sz w:val="22"/>
          <w:szCs w:val="22"/>
        </w:rPr>
        <w:t>, which has the following properties</w:t>
      </w:r>
    </w:p>
    <w:tbl>
      <w:tblPr>
        <w:tblStyle w:val="TableGrid"/>
        <w:tblW w:w="0" w:type="auto"/>
        <w:tblInd w:w="828" w:type="dxa"/>
        <w:tblLook w:val="00BF"/>
      </w:tblPr>
      <w:tblGrid>
        <w:gridCol w:w="3600"/>
        <w:gridCol w:w="4428"/>
      </w:tblGrid>
      <w:tr w:rsidR="0010479E">
        <w:tc>
          <w:tcPr>
            <w:tcW w:w="3600" w:type="dxa"/>
          </w:tcPr>
          <w:p w:rsidR="0010479E" w:rsidRPr="008850CF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</w:pPr>
            <w:r w:rsidRPr="008850CF"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  <w:t>Property</w:t>
            </w:r>
          </w:p>
        </w:tc>
        <w:tc>
          <w:tcPr>
            <w:tcW w:w="4428" w:type="dxa"/>
          </w:tcPr>
          <w:p w:rsidR="0010479E" w:rsidRPr="008850CF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</w:pPr>
            <w:r w:rsidRPr="008850CF">
              <w:rPr>
                <w:rFonts w:ascii="TimesNewRomanPS-BoldMT" w:hAnsi="TimesNewRomanPS-BoldMT" w:cs="TimesNewRomanPS-BoldMT"/>
                <w:b/>
                <w:color w:val="000000"/>
                <w:sz w:val="22"/>
                <w:szCs w:val="22"/>
              </w:rPr>
              <w:t>Purpose</w:t>
            </w:r>
          </w:p>
        </w:tc>
      </w:tr>
      <w:tr w:rsidR="0010479E">
        <w:tc>
          <w:tcPr>
            <w:tcW w:w="3600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faultCode:String</w:t>
            </w:r>
            <w:proofErr w:type="spellEnd"/>
            <w:proofErr w:type="gramEnd"/>
          </w:p>
        </w:tc>
        <w:tc>
          <w:tcPr>
            <w:tcW w:w="4428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Simple code describing the fault</w:t>
            </w:r>
          </w:p>
        </w:tc>
      </w:tr>
      <w:tr w:rsidR="0010479E">
        <w:tc>
          <w:tcPr>
            <w:tcW w:w="3600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faultDetail:String</w:t>
            </w:r>
            <w:proofErr w:type="spellEnd"/>
            <w:proofErr w:type="gramEnd"/>
          </w:p>
        </w:tc>
        <w:tc>
          <w:tcPr>
            <w:tcW w:w="4428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Extra details (if any) on the fault</w:t>
            </w:r>
          </w:p>
        </w:tc>
      </w:tr>
      <w:tr w:rsidR="0010479E">
        <w:tc>
          <w:tcPr>
            <w:tcW w:w="3600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faultString</w:t>
            </w:r>
            <w:proofErr w:type="spellEnd"/>
            <w:proofErr w:type="gramEnd"/>
          </w:p>
        </w:tc>
        <w:tc>
          <w:tcPr>
            <w:tcW w:w="4428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The text description of the fault</w:t>
            </w:r>
          </w:p>
        </w:tc>
      </w:tr>
      <w:tr w:rsidR="0010479E">
        <w:tc>
          <w:tcPr>
            <w:tcW w:w="3600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rootCause</w:t>
            </w:r>
            <w:proofErr w:type="spellEnd"/>
            <w:proofErr w:type="gramEnd"/>
          </w:p>
        </w:tc>
        <w:tc>
          <w:tcPr>
            <w:tcW w:w="4428" w:type="dxa"/>
          </w:tcPr>
          <w:p w:rsidR="0010479E" w:rsidRDefault="0010479E" w:rsidP="00104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2"/>
                <w:szCs w:val="22"/>
              </w:rPr>
              <w:t>The cause of the fault</w:t>
            </w:r>
          </w:p>
        </w:tc>
      </w:tr>
    </w:tbl>
    <w:p w:rsidR="0010479E" w:rsidRDefault="0010479E" w:rsidP="0010479E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10479E" w:rsidRDefault="0010479E" w:rsidP="0010479E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ab/>
        <w:t>As with the result event, handlers must be created to handle the fault</w:t>
      </w:r>
    </w:p>
    <w:p w:rsidR="0010479E" w:rsidRDefault="0010479E" w:rsidP="001047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In MXML</w:t>
      </w:r>
    </w:p>
    <w:p w:rsidR="0010479E" w:rsidRPr="003F2380" w:rsidRDefault="0010479E" w:rsidP="0010479E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alibri" w:hAnsi="Calibri" w:cs="Monaco"/>
          <w:color w:val="000000"/>
          <w:sz w:val="20"/>
          <w:szCs w:val="22"/>
        </w:rPr>
      </w:pPr>
      <w:r w:rsidRPr="003F2380">
        <w:rPr>
          <w:rFonts w:ascii="Calibri" w:hAnsi="Calibri" w:cs="Monaco"/>
          <w:color w:val="0000FF"/>
          <w:sz w:val="20"/>
          <w:szCs w:val="22"/>
        </w:rPr>
        <w:t>&lt;</w:t>
      </w:r>
      <w:proofErr w:type="spellStart"/>
      <w:proofErr w:type="gramStart"/>
      <w:r w:rsidRPr="003F2380">
        <w:rPr>
          <w:rFonts w:ascii="Calibri" w:hAnsi="Calibri" w:cs="Monaco"/>
          <w:color w:val="0000FF"/>
          <w:sz w:val="20"/>
          <w:szCs w:val="22"/>
        </w:rPr>
        <w:t>mx:RemoteObject</w:t>
      </w:r>
      <w:proofErr w:type="spellEnd"/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 xml:space="preserve"> </w:t>
      </w:r>
    </w:p>
    <w:p w:rsidR="0010479E" w:rsidRPr="003F2380" w:rsidRDefault="0010479E" w:rsidP="0010479E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alibri" w:hAnsi="Calibri" w:cs="Monaco"/>
          <w:sz w:val="20"/>
          <w:szCs w:val="22"/>
        </w:rPr>
      </w:pPr>
      <w:proofErr w:type="gramStart"/>
      <w:r w:rsidRPr="003F2380">
        <w:rPr>
          <w:rFonts w:ascii="Calibri" w:hAnsi="Calibri" w:cs="Monaco"/>
          <w:color w:val="000000"/>
          <w:sz w:val="20"/>
          <w:szCs w:val="22"/>
        </w:rPr>
        <w:t>id</w:t>
      </w:r>
      <w:proofErr w:type="gramEnd"/>
      <w:r w:rsidRPr="003F2380">
        <w:rPr>
          <w:rFonts w:ascii="Calibri" w:hAnsi="Calibri" w:cs="Monaco"/>
          <w:color w:val="000000"/>
          <w:sz w:val="20"/>
          <w:szCs w:val="22"/>
        </w:rPr>
        <w:t>="</w:t>
      </w:r>
      <w:proofErr w:type="spellStart"/>
      <w:r w:rsidRPr="003F2380">
        <w:rPr>
          <w:rFonts w:ascii="Calibri" w:hAnsi="Calibri" w:cs="Monaco"/>
          <w:color w:val="990000"/>
          <w:sz w:val="20"/>
          <w:szCs w:val="22"/>
        </w:rPr>
        <w:t>roService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>" destination="</w:t>
      </w:r>
      <w:proofErr w:type="spellStart"/>
      <w:r w:rsidRPr="003F2380">
        <w:rPr>
          <w:rFonts w:ascii="Calibri" w:hAnsi="Calibri" w:cs="Monaco"/>
          <w:color w:val="990000"/>
          <w:sz w:val="20"/>
          <w:szCs w:val="22"/>
        </w:rPr>
        <w:t>roDestination</w:t>
      </w:r>
      <w:proofErr w:type="spellEnd"/>
      <w:r w:rsidRPr="003F2380">
        <w:rPr>
          <w:rFonts w:ascii="Calibri" w:hAnsi="Calibri" w:cs="Monaco"/>
          <w:color w:val="000000"/>
          <w:sz w:val="20"/>
          <w:szCs w:val="22"/>
        </w:rPr>
        <w:t xml:space="preserve">" </w:t>
      </w:r>
    </w:p>
    <w:p w:rsidR="0010479E" w:rsidRDefault="0010479E" w:rsidP="0010479E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ab/>
      </w:r>
      <w:r>
        <w:rPr>
          <w:rFonts w:ascii="Calibri" w:hAnsi="Calibri" w:cs="Monaco"/>
          <w:color w:val="000000"/>
          <w:sz w:val="20"/>
          <w:szCs w:val="22"/>
        </w:rPr>
        <w:tab/>
      </w:r>
      <w:proofErr w:type="gramStart"/>
      <w:r w:rsidRPr="0010479E">
        <w:rPr>
          <w:rFonts w:ascii="Calibri" w:hAnsi="Calibri" w:cs="Monaco"/>
          <w:b/>
          <w:color w:val="000000"/>
          <w:sz w:val="20"/>
          <w:szCs w:val="22"/>
        </w:rPr>
        <w:t>fault</w:t>
      </w:r>
      <w:proofErr w:type="gramEnd"/>
      <w:r w:rsidRPr="0010479E">
        <w:rPr>
          <w:rFonts w:ascii="Calibri" w:hAnsi="Calibri" w:cs="Monaco"/>
          <w:b/>
          <w:color w:val="000000"/>
          <w:sz w:val="20"/>
          <w:szCs w:val="22"/>
        </w:rPr>
        <w:t>="</w:t>
      </w:r>
      <w:proofErr w:type="spellStart"/>
      <w:r w:rsidRPr="0010479E">
        <w:rPr>
          <w:rFonts w:ascii="Calibri" w:hAnsi="Calibri" w:cs="Monaco"/>
          <w:b/>
          <w:color w:val="000000"/>
          <w:sz w:val="20"/>
          <w:szCs w:val="22"/>
        </w:rPr>
        <w:t>myfaultHandler</w:t>
      </w:r>
      <w:proofErr w:type="spellEnd"/>
      <w:r w:rsidRPr="0010479E">
        <w:rPr>
          <w:rFonts w:ascii="Calibri" w:hAnsi="Calibri" w:cs="Monaco"/>
          <w:b/>
          <w:color w:val="000000"/>
          <w:sz w:val="20"/>
          <w:szCs w:val="22"/>
        </w:rPr>
        <w:t>(event)"</w:t>
      </w:r>
      <w:r w:rsidRPr="00767EBE">
        <w:rPr>
          <w:rFonts w:ascii="Calibri" w:hAnsi="Calibri" w:cs="Monaco"/>
          <w:color w:val="0000FF"/>
          <w:sz w:val="20"/>
          <w:szCs w:val="22"/>
        </w:rPr>
        <w:t>/&gt;</w:t>
      </w:r>
    </w:p>
    <w:p w:rsidR="0010479E" w:rsidRDefault="0010479E" w:rsidP="001047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In </w:t>
      </w:r>
      <w:proofErr w:type="spell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ActionScript</w:t>
      </w:r>
      <w:proofErr w:type="spellEnd"/>
    </w:p>
    <w:p w:rsidR="0010479E" w:rsidRPr="00953102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 xml:space="preserve"> </w:t>
      </w:r>
      <w:r w:rsidRPr="00953102">
        <w:rPr>
          <w:rFonts w:ascii="Calibri" w:hAnsi="Calibri" w:cs="Monaco"/>
          <w:b/>
          <w:bCs/>
          <w:color w:val="339966"/>
          <w:sz w:val="20"/>
          <w:szCs w:val="22"/>
        </w:rPr>
        <w:t>function</w:t>
      </w:r>
      <w:r w:rsidRPr="00953102">
        <w:rPr>
          <w:rFonts w:ascii="Calibri" w:hAnsi="Calibri" w:cs="Monaco"/>
          <w:color w:val="000000"/>
          <w:sz w:val="20"/>
          <w:szCs w:val="22"/>
        </w:rPr>
        <w:t xml:space="preserve"> init():</w:t>
      </w:r>
      <w:r w:rsidRPr="00953102">
        <w:rPr>
          <w:rFonts w:ascii="Calibri" w:hAnsi="Calibri" w:cs="Monaco"/>
          <w:b/>
          <w:bCs/>
          <w:color w:val="0033FF"/>
          <w:sz w:val="20"/>
          <w:szCs w:val="22"/>
        </w:rPr>
        <w:t>void</w:t>
      </w:r>
      <w:r w:rsidRPr="00953102">
        <w:rPr>
          <w:rFonts w:ascii="Calibri" w:hAnsi="Calibri" w:cs="Monaco"/>
          <w:color w:val="000000"/>
          <w:sz w:val="20"/>
          <w:szCs w:val="22"/>
        </w:rPr>
        <w:t>{</w:t>
      </w:r>
    </w:p>
    <w:p w:rsidR="0010479E" w:rsidRPr="00953102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r w:rsidRPr="00953102">
        <w:rPr>
          <w:rFonts w:ascii="Calibri" w:hAnsi="Calibri" w:cs="Monaco"/>
          <w:color w:val="000000"/>
          <w:sz w:val="20"/>
          <w:szCs w:val="22"/>
        </w:rPr>
        <w:tab/>
      </w:r>
      <w:proofErr w:type="spellStart"/>
      <w:proofErr w:type="gramStart"/>
      <w:r w:rsidRPr="00953102">
        <w:rPr>
          <w:rFonts w:ascii="Calibri" w:hAnsi="Calibri" w:cs="Monaco"/>
          <w:color w:val="000000"/>
          <w:sz w:val="20"/>
          <w:szCs w:val="22"/>
        </w:rPr>
        <w:t>myRemoteObject.addEventListener</w:t>
      </w:r>
      <w:proofErr w:type="spellEnd"/>
      <w:proofErr w:type="gramEnd"/>
      <w:r w:rsidRPr="00953102">
        <w:rPr>
          <w:rFonts w:ascii="Calibri" w:hAnsi="Calibri" w:cs="Monaco"/>
          <w:color w:val="000000"/>
          <w:sz w:val="20"/>
          <w:szCs w:val="22"/>
        </w:rPr>
        <w:t>(</w:t>
      </w:r>
      <w:proofErr w:type="spellStart"/>
      <w:r w:rsidRPr="00953102">
        <w:rPr>
          <w:rFonts w:ascii="Calibri" w:hAnsi="Calibri" w:cs="Monaco"/>
          <w:color w:val="000000"/>
          <w:sz w:val="20"/>
          <w:szCs w:val="22"/>
        </w:rPr>
        <w:t>ResultEvent.</w:t>
      </w:r>
      <w:r>
        <w:rPr>
          <w:rFonts w:ascii="Calibri" w:hAnsi="Calibri" w:cs="Monaco"/>
          <w:color w:val="000000"/>
          <w:sz w:val="20"/>
          <w:szCs w:val="22"/>
        </w:rPr>
        <w:t>FAULT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 xml:space="preserve">, 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fault</w:t>
      </w:r>
      <w:r w:rsidRPr="00953102">
        <w:rPr>
          <w:rFonts w:ascii="Calibri" w:hAnsi="Calibri" w:cs="Monaco"/>
          <w:color w:val="000000"/>
          <w:sz w:val="20"/>
          <w:szCs w:val="22"/>
        </w:rPr>
        <w:t>Handler</w:t>
      </w:r>
      <w:proofErr w:type="spellEnd"/>
      <w:r w:rsidRPr="00953102">
        <w:rPr>
          <w:rFonts w:ascii="Calibri" w:hAnsi="Calibri" w:cs="Monaco"/>
          <w:color w:val="000000"/>
          <w:sz w:val="20"/>
          <w:szCs w:val="22"/>
        </w:rPr>
        <w:t>);</w:t>
      </w:r>
    </w:p>
    <w:p w:rsid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color w:val="000000"/>
          <w:sz w:val="20"/>
          <w:szCs w:val="22"/>
        </w:rPr>
      </w:pPr>
      <w:r w:rsidRPr="00953102">
        <w:rPr>
          <w:rFonts w:ascii="Calibri" w:hAnsi="Calibri" w:cs="Monaco"/>
          <w:color w:val="000000"/>
          <w:sz w:val="20"/>
          <w:szCs w:val="22"/>
        </w:rPr>
        <w:t>}</w:t>
      </w:r>
    </w:p>
    <w:p w:rsidR="0010479E" w:rsidRDefault="0010479E" w:rsidP="001047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Monaco"/>
          <w:color w:val="000000"/>
          <w:sz w:val="20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 xml:space="preserve">The Result Handler 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r w:rsidRPr="0010479E">
        <w:rPr>
          <w:rFonts w:ascii="Calibri" w:hAnsi="Calibri" w:cs="Monaco"/>
          <w:color w:val="000000"/>
          <w:sz w:val="20"/>
          <w:szCs w:val="22"/>
        </w:rPr>
        <w:t>[</w:t>
      </w:r>
      <w:proofErr w:type="spellStart"/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Bindable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]</w:t>
      </w:r>
    </w:p>
    <w:p w:rsidR="0010479E" w:rsidRDefault="0010479E" w:rsidP="0010479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Monaco"/>
          <w:color w:val="000000"/>
          <w:sz w:val="20"/>
          <w:szCs w:val="22"/>
        </w:rPr>
      </w:pPr>
      <w:proofErr w:type="gramStart"/>
      <w:r>
        <w:rPr>
          <w:rFonts w:ascii="Calibri" w:hAnsi="Calibri" w:cs="Monaco"/>
          <w:b/>
          <w:bCs/>
          <w:color w:val="0033FF"/>
          <w:sz w:val="20"/>
          <w:szCs w:val="22"/>
        </w:rPr>
        <w:t>import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mx.rpc.events.FaultEvent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;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Monaco"/>
          <w:sz w:val="20"/>
          <w:szCs w:val="22"/>
        </w:rPr>
      </w:pPr>
      <w:proofErr w:type="gramStart"/>
      <w:r>
        <w:rPr>
          <w:rFonts w:ascii="Calibri" w:hAnsi="Calibri" w:cs="Monaco"/>
          <w:b/>
          <w:bCs/>
          <w:color w:val="0033FF"/>
          <w:sz w:val="20"/>
          <w:szCs w:val="22"/>
        </w:rPr>
        <w:t>import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mx.controls.Alert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;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Monaco"/>
          <w:sz w:val="20"/>
          <w:szCs w:val="22"/>
        </w:rPr>
      </w:pP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proofErr w:type="gramStart"/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private</w:t>
      </w:r>
      <w:proofErr w:type="gramEnd"/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r w:rsidRPr="0010479E">
        <w:rPr>
          <w:rFonts w:ascii="Calibri" w:hAnsi="Calibri" w:cs="Monaco"/>
          <w:b/>
          <w:bCs/>
          <w:color w:val="339966"/>
          <w:sz w:val="20"/>
          <w:szCs w:val="22"/>
        </w:rPr>
        <w:t>function</w:t>
      </w:r>
      <w:r w:rsidRPr="0010479E">
        <w:rPr>
          <w:rFonts w:ascii="Calibri" w:hAnsi="Calibri" w:cs="Monaco"/>
          <w:color w:val="000000"/>
          <w:sz w:val="20"/>
          <w:szCs w:val="22"/>
        </w:rPr>
        <w:t xml:space="preserve"> 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fault</w:t>
      </w:r>
      <w:r w:rsidRPr="0010479E">
        <w:rPr>
          <w:rFonts w:ascii="Calibri" w:hAnsi="Calibri" w:cs="Monaco"/>
          <w:color w:val="000000"/>
          <w:sz w:val="20"/>
          <w:szCs w:val="22"/>
        </w:rPr>
        <w:t>Handler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(</w:t>
      </w:r>
      <w:proofErr w:type="spellStart"/>
      <w:r w:rsidRPr="0010479E">
        <w:rPr>
          <w:rFonts w:ascii="Calibri" w:hAnsi="Calibri" w:cs="Monaco"/>
          <w:color w:val="000000"/>
          <w:sz w:val="20"/>
          <w:szCs w:val="22"/>
        </w:rPr>
        <w:t>event:</w:t>
      </w:r>
      <w:r>
        <w:rPr>
          <w:rFonts w:ascii="Calibri" w:hAnsi="Calibri" w:cs="Monaco"/>
          <w:color w:val="000000"/>
          <w:sz w:val="20"/>
          <w:szCs w:val="22"/>
        </w:rPr>
        <w:t>FaultEvent</w:t>
      </w:r>
      <w:proofErr w:type="spellEnd"/>
      <w:r w:rsidRPr="0010479E">
        <w:rPr>
          <w:rFonts w:ascii="Calibri" w:hAnsi="Calibri" w:cs="Monaco"/>
          <w:color w:val="000000"/>
          <w:sz w:val="20"/>
          <w:szCs w:val="22"/>
        </w:rPr>
        <w:t>):</w:t>
      </w:r>
      <w:r w:rsidRPr="0010479E">
        <w:rPr>
          <w:rFonts w:ascii="Calibri" w:hAnsi="Calibri" w:cs="Monaco"/>
          <w:b/>
          <w:bCs/>
          <w:color w:val="0033FF"/>
          <w:sz w:val="20"/>
          <w:szCs w:val="22"/>
        </w:rPr>
        <w:t>void</w:t>
      </w:r>
      <w:r w:rsidRPr="0010479E">
        <w:rPr>
          <w:rFonts w:ascii="Calibri" w:hAnsi="Calibri" w:cs="Monaco"/>
          <w:color w:val="000000"/>
          <w:sz w:val="20"/>
          <w:szCs w:val="22"/>
        </w:rPr>
        <w:t xml:space="preserve"> {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sz w:val="20"/>
          <w:szCs w:val="22"/>
        </w:rPr>
      </w:pPr>
      <w:r>
        <w:rPr>
          <w:rFonts w:ascii="Calibri" w:hAnsi="Calibri" w:cs="Monaco"/>
          <w:color w:val="000000"/>
          <w:sz w:val="20"/>
          <w:szCs w:val="22"/>
        </w:rPr>
        <w:tab/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Alert.show</w:t>
      </w:r>
      <w:proofErr w:type="spellEnd"/>
      <w:r>
        <w:rPr>
          <w:rFonts w:ascii="Calibri" w:hAnsi="Calibri" w:cs="Monaco"/>
          <w:color w:val="000000"/>
          <w:sz w:val="20"/>
          <w:szCs w:val="22"/>
        </w:rPr>
        <w:t xml:space="preserve"> (</w:t>
      </w:r>
      <w:proofErr w:type="spellStart"/>
      <w:r>
        <w:rPr>
          <w:rFonts w:ascii="Calibri" w:hAnsi="Calibri" w:cs="Monaco"/>
          <w:color w:val="000000"/>
          <w:sz w:val="20"/>
          <w:szCs w:val="22"/>
        </w:rPr>
        <w:t>event.fault.faultString</w:t>
      </w:r>
      <w:proofErr w:type="gramStart"/>
      <w:r>
        <w:rPr>
          <w:rFonts w:ascii="Calibri" w:hAnsi="Calibri" w:cs="Monaco"/>
          <w:color w:val="000000"/>
          <w:sz w:val="20"/>
          <w:szCs w:val="22"/>
        </w:rPr>
        <w:t>,event.fault.faultCode</w:t>
      </w:r>
      <w:proofErr w:type="spellEnd"/>
      <w:proofErr w:type="gramEnd"/>
      <w:r>
        <w:rPr>
          <w:rFonts w:ascii="Calibri" w:hAnsi="Calibri" w:cs="Monaco"/>
          <w:color w:val="000000"/>
          <w:sz w:val="20"/>
          <w:szCs w:val="22"/>
        </w:rPr>
        <w:t>);</w:t>
      </w:r>
    </w:p>
    <w:p w:rsidR="0010479E" w:rsidRPr="0010479E" w:rsidRDefault="0010479E" w:rsidP="0010479E">
      <w:pPr>
        <w:widowControl w:val="0"/>
        <w:autoSpaceDE w:val="0"/>
        <w:autoSpaceDN w:val="0"/>
        <w:adjustRightInd w:val="0"/>
        <w:ind w:left="1440"/>
        <w:rPr>
          <w:rFonts w:ascii="Calibri" w:hAnsi="Calibri" w:cs="Monaco"/>
          <w:color w:val="000000"/>
          <w:sz w:val="20"/>
          <w:szCs w:val="22"/>
        </w:rPr>
      </w:pPr>
      <w:r w:rsidRPr="0010479E">
        <w:rPr>
          <w:rFonts w:ascii="Calibri" w:hAnsi="Calibri" w:cs="Monaco"/>
          <w:color w:val="000000"/>
          <w:sz w:val="20"/>
          <w:szCs w:val="22"/>
        </w:rPr>
        <w:t>}</w:t>
      </w:r>
    </w:p>
    <w:p w:rsidR="0010479E" w:rsidRDefault="0010479E" w:rsidP="0010479E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10479E" w:rsidRPr="0010479E" w:rsidRDefault="0010479E" w:rsidP="0010479E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8850CF" w:rsidRDefault="008850CF" w:rsidP="00E83D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Client and Server Debugging Techniques</w:t>
      </w:r>
    </w:p>
    <w:p w:rsidR="008850CF" w:rsidRDefault="008850CF" w:rsidP="008850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Flex Builder Debugger</w:t>
      </w:r>
    </w:p>
    <w:p w:rsidR="008850CF" w:rsidRDefault="008850CF" w:rsidP="008850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Flex builder has a built in </w:t>
      </w:r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debugger which</w:t>
      </w:r>
      <w:proofErr w:type="gram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may be used to examine the resulting data from a remote call. To activate the debugger to examine the result object, place a breakpoint on the closing brace of the result event handler, and debug the application.</w:t>
      </w:r>
    </w:p>
    <w:p w:rsidR="008850CF" w:rsidRDefault="008850CF" w:rsidP="008850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8850CF" w:rsidRDefault="008850CF" w:rsidP="008850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Navigate in the </w:t>
      </w:r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variables  view</w:t>
      </w:r>
      <w:proofErr w:type="gramEnd"/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to event</w:t>
      </w:r>
      <w:r w:rsidRPr="008850CF">
        <w:rPr>
          <w:rFonts w:ascii="TimesNewRomanPS-BoldMT" w:hAnsi="TimesNewRomanPS-BoldMT" w:cs="TimesNewRomanPS-BoldMT"/>
          <w:color w:val="000000"/>
          <w:sz w:val="22"/>
          <w:szCs w:val="22"/>
        </w:rPr>
        <w:sym w:font="Wingdings" w:char="F0E0"/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result</w:t>
      </w:r>
      <w:r w:rsidRPr="008850CF">
        <w:rPr>
          <w:rFonts w:ascii="TimesNewRomanPS-BoldMT" w:hAnsi="TimesNewRomanPS-BoldMT" w:cs="TimesNewRomanPS-BoldMT"/>
          <w:color w:val="000000"/>
          <w:sz w:val="22"/>
          <w:szCs w:val="22"/>
        </w:rPr>
        <w:sym w:font="Wingdings" w:char="F0E0"/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to see the returned data</w:t>
      </w:r>
    </w:p>
    <w:p w:rsidR="008850CF" w:rsidRDefault="008850CF" w:rsidP="008850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8850CF" w:rsidRDefault="008850CF" w:rsidP="008850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Flex Builder Network Monitor</w:t>
      </w:r>
    </w:p>
    <w:p w:rsidR="008850CF" w:rsidRDefault="008850CF" w:rsidP="008850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&lt;TBD&gt;</w:t>
      </w:r>
    </w:p>
    <w:p w:rsidR="008850CF" w:rsidRDefault="008850CF" w:rsidP="008850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Charles </w:t>
      </w:r>
    </w:p>
    <w:p w:rsidR="00E83D43" w:rsidRPr="00E83D43" w:rsidRDefault="008850CF" w:rsidP="008850CF">
      <w:pPr>
        <w:widowControl w:val="0"/>
        <w:autoSpaceDE w:val="0"/>
        <w:autoSpaceDN w:val="0"/>
        <w:adjustRightInd w:val="0"/>
        <w:ind w:left="144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&lt;TBD&gt;</w:t>
      </w:r>
    </w:p>
    <w:p w:rsidR="00583ED8" w:rsidRPr="00E83D43" w:rsidRDefault="00583ED8" w:rsidP="00E83D43">
      <w:pPr>
        <w:pStyle w:val="ListParagraph"/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</w:p>
    <w:p w:rsidR="00583ED8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Note: Best practices about architecting the app won’t be considered.</w:t>
      </w:r>
    </w:p>
    <w:p w:rsidR="00583ED8" w:rsidRDefault="00583ED8" w:rsidP="00583ED8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  <w:sz w:val="22"/>
          <w:szCs w:val="22"/>
        </w:rPr>
      </w:pPr>
      <w:r>
        <w:rPr>
          <w:rFonts w:ascii="TimesNewRomanPS-BoldMT" w:hAnsi="TimesNewRomanPS-BoldMT" w:cs="TimesNewRomanPS-BoldMT"/>
          <w:color w:val="000000"/>
          <w:sz w:val="22"/>
          <w:szCs w:val="22"/>
        </w:rPr>
        <w:t>Note: Dynamic end-points won’t be used here. Flex project will be compiled using compiler arguments</w:t>
      </w:r>
      <w:r w:rsidR="008850CF">
        <w:rPr>
          <w:rFonts w:ascii="TimesNewRomanPS-BoldMT" w:hAnsi="TimesNewRomanPS-BoldMT" w:cs="TimesNewRomanPS-BoldMT"/>
          <w:color w:val="000000"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22"/>
          <w:szCs w:val="22"/>
        </w:rPr>
        <w:t>pointing to LCDS. This way we can introduce the problem we want to solve in the next point</w:t>
      </w:r>
    </w:p>
    <w:p w:rsidR="00E83D43" w:rsidRPr="00583ED8" w:rsidRDefault="00583ED8" w:rsidP="00583ED8">
      <w:proofErr w:type="spellStart"/>
      <w:proofErr w:type="gramStart"/>
      <w:r>
        <w:rPr>
          <w:rFonts w:ascii="TimesNewRomanPS-BoldMT" w:hAnsi="TimesNewRomanPS-BoldMT" w:cs="TimesNewRomanPS-BoldMT"/>
          <w:color w:val="000000"/>
          <w:sz w:val="22"/>
          <w:szCs w:val="22"/>
        </w:rPr>
        <w:t>dson</w:t>
      </w:r>
      <w:proofErr w:type="spellEnd"/>
      <w:proofErr w:type="gramEnd"/>
    </w:p>
    <w:sectPr w:rsidR="00E83D43" w:rsidRPr="00583ED8" w:rsidSect="00E83D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EB"/>
    <w:multiLevelType w:val="hybridMultilevel"/>
    <w:tmpl w:val="523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AF3"/>
    <w:multiLevelType w:val="hybridMultilevel"/>
    <w:tmpl w:val="2E1E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A2D07"/>
    <w:multiLevelType w:val="hybridMultilevel"/>
    <w:tmpl w:val="33AE0404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85698"/>
    <w:multiLevelType w:val="hybridMultilevel"/>
    <w:tmpl w:val="BEF44038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07B06"/>
    <w:multiLevelType w:val="hybridMultilevel"/>
    <w:tmpl w:val="2FD204D8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C058D"/>
    <w:multiLevelType w:val="hybridMultilevel"/>
    <w:tmpl w:val="0DC6E15C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74506"/>
    <w:multiLevelType w:val="hybridMultilevel"/>
    <w:tmpl w:val="BF941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35DE9"/>
    <w:multiLevelType w:val="hybridMultilevel"/>
    <w:tmpl w:val="46B03298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30B0B"/>
    <w:multiLevelType w:val="hybridMultilevel"/>
    <w:tmpl w:val="DB9C9042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FD75F3"/>
    <w:multiLevelType w:val="hybridMultilevel"/>
    <w:tmpl w:val="77A46BBA"/>
    <w:lvl w:ilvl="0" w:tplc="5656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85E45"/>
    <w:multiLevelType w:val="hybridMultilevel"/>
    <w:tmpl w:val="1244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26F15"/>
    <w:multiLevelType w:val="hybridMultilevel"/>
    <w:tmpl w:val="9BBAA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F32C47"/>
    <w:multiLevelType w:val="hybridMultilevel"/>
    <w:tmpl w:val="B1E63850"/>
    <w:lvl w:ilvl="0" w:tplc="5656B0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3ED8"/>
    <w:rsid w:val="00013305"/>
    <w:rsid w:val="00055673"/>
    <w:rsid w:val="0010479E"/>
    <w:rsid w:val="001B29C6"/>
    <w:rsid w:val="0021645F"/>
    <w:rsid w:val="00231D58"/>
    <w:rsid w:val="00265907"/>
    <w:rsid w:val="002D57C3"/>
    <w:rsid w:val="003026F3"/>
    <w:rsid w:val="003F2380"/>
    <w:rsid w:val="004E3710"/>
    <w:rsid w:val="00583ED8"/>
    <w:rsid w:val="00660984"/>
    <w:rsid w:val="00767EBE"/>
    <w:rsid w:val="007B294C"/>
    <w:rsid w:val="008850CF"/>
    <w:rsid w:val="008B6129"/>
    <w:rsid w:val="008F114C"/>
    <w:rsid w:val="00953102"/>
    <w:rsid w:val="00A92CD1"/>
    <w:rsid w:val="00B008F4"/>
    <w:rsid w:val="00B11A0B"/>
    <w:rsid w:val="00C55E85"/>
    <w:rsid w:val="00CC77E2"/>
    <w:rsid w:val="00D94B3F"/>
    <w:rsid w:val="00DE2728"/>
    <w:rsid w:val="00E83D4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0986"/>
  </w:style>
  <w:style w:type="paragraph" w:styleId="Heading1">
    <w:name w:val="heading 1"/>
    <w:basedOn w:val="Normal"/>
    <w:next w:val="Normal"/>
    <w:link w:val="Heading1Char"/>
    <w:uiPriority w:val="9"/>
    <w:qFormat/>
    <w:rsid w:val="00583E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E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3E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E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D43"/>
    <w:pPr>
      <w:ind w:left="720"/>
      <w:contextualSpacing/>
    </w:pPr>
  </w:style>
  <w:style w:type="table" w:styleId="TableGrid">
    <w:name w:val="Table Grid"/>
    <w:basedOn w:val="TableNormal"/>
    <w:uiPriority w:val="59"/>
    <w:rsid w:val="00767E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7E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adobe.com/2006/mx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400/lcds-samples" TargetMode="External"/><Relationship Id="rId6" Type="http://schemas.openxmlformats.org/officeDocument/2006/relationships/hyperlink" Target="http://localhost:8080/lcds" TargetMode="External"/><Relationship Id="rId7" Type="http://schemas.openxmlformats.org/officeDocument/2006/relationships/hyperlink" Target="http://localhost:8400/lcds-sample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1160</Words>
  <Characters>6613</Characters>
  <Application>Microsoft Macintosh Word</Application>
  <DocSecurity>0</DocSecurity>
  <Lines>55</Lines>
  <Paragraphs>13</Paragraphs>
  <ScaleCrop>false</ScaleCrop>
  <Company>Adobe</Company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Mattos</cp:lastModifiedBy>
  <cp:revision>8</cp:revision>
  <dcterms:created xsi:type="dcterms:W3CDTF">2009-10-02T16:39:00Z</dcterms:created>
  <dcterms:modified xsi:type="dcterms:W3CDTF">2009-10-03T00:01:00Z</dcterms:modified>
</cp:coreProperties>
</file>