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Wardrobe — CHG-00 실제 제품 기반 시드 적재 계약 및 Codex 인계</w:t>
      </w:r>
    </w:p>
    <w:p>
      <w:pPr>
        <w:pStyle w:val="ListBullet"/>
      </w:pPr>
      <w:r>
        <w:t>계약 ID: `SW-CHG00-REAL-PRODUCT-001`</w:t>
      </w:r>
    </w:p>
    <w:p>
      <w:pPr>
        <w:pStyle w:val="ListBullet"/>
      </w:pPr>
      <w:r>
        <w:t>버전: v0.3 / 2026-10-11</w:t>
      </w:r>
    </w:p>
    <w:p>
      <w:pPr>
        <w:pStyle w:val="ListBullet"/>
      </w:pPr>
      <w:r>
        <w:t>상태: **규칙 확정 · 제품 목록/수량/스키마 매핑은 승인 전**</w:t>
      </w:r>
    </w:p>
    <w:p>
      <w:pPr>
        <w:pStyle w:val="ListBullet"/>
      </w:pPr>
      <w:r>
        <w:t>상위 문서: `SMART_WARDROBE_MASTER_CHANGE_AND_CODEX_PLAN_v0.2.md`</w:t>
      </w:r>
    </w:p>
    <w:p>
      <w:pPr>
        <w:pStyle w:val="ListBullet"/>
      </w:pPr>
      <w:r>
        <w:t>참고: `SMART_WARDROBE_SEED_DESIGN_PROPOSAL_v0.1.md`, `SW-CARD-TEMPLATE-001`, CHG-08</w:t>
      </w:r>
    </w:p>
    <w:p>
      <w:pPr>
        <w:pStyle w:val="ListBullet"/>
      </w:pPr>
      <w:r>
        <w:t>우선순위: 사용자 최신 확정 결정 &gt; 본 변경 계약 &gt; 기존 시드 제안 &gt; 기존 구현. 실제 저장소 계약과 충돌하면 자동 수정하지 않고 보고한다.</w:t>
      </w:r>
    </w:p>
    <w:p>
      <w:pPr>
        <w:pStyle w:val="Heading1"/>
      </w:pPr>
      <w:r>
        <w:t>1. 확정된 설계 원칙</w:t>
      </w:r>
    </w:p>
    <w:p>
      <w:r>
        <w:t>1. 가족 전체 의류를 공유 관리한다. **시연 등장인물은 엄마와 아들**이다. 가족 구성원 수를 4인으로 고정하는 것은 아직 승인되지 않았다.</w:t>
      </w:r>
    </w:p>
    <w:p>
      <w:r>
        <w:t>2. 엄마의 가족 의류·보관 관리와 아들의 코디 추천·AI 입어보기·코디카드를 **동일한 등록 아이템 ID**로 연결한다.</w:t>
      </w:r>
    </w:p>
    <w:p>
      <w:r>
        <w:t>3. 스마트 옷장 내부, 외부 보관함, 신발장 등의 공간을 구분하고 각 아이템의 실제 보관 위치를 추적한다.</w:t>
      </w:r>
    </w:p>
    <w:p>
      <w:r>
        <w:t>4. 계절 보관 제안은 **반팔·민소매·얇은 여름 블라우스·린넨 반바지 등 명확한 여름옷 우선**. 트렌치코트·데님 재킷·가디건·긴팔 셔츠는 레이어링 가능성을 고려해 기본 유지. 겨울 패딩·두꺼운 울코트·방한 니트는 회수 우선.</w:t>
      </w:r>
    </w:p>
    <w:p>
      <w:r>
        <w:t>5. 기온, 소재·두께, 레이어링, 착용 이력, 선호, 보관 여건을 근거로 제안하되 자동 이동하지 않는다. **제안 → 사용자 승인 → 실제 이동 완료 확인 → 위치 DB 변경**을 분리한다.</w:t>
      </w:r>
    </w:p>
    <w:p>
      <w:r>
        <w:t>6. 옷장 화면에 표시하는 의류는 등록 아이템과 일치해야 한다. 원본 옷장 이미지에 포함된 옷을 그대로 남겨 가짜 의류가 보이게 하지 않는다.</w:t>
      </w:r>
    </w:p>
    <w:p>
      <w:r>
        <w:t>7. 코디카드 T1–T4는 기존 독립 템플릿 계약을 따른다. 소품도 카드에 표시한다면 소유·등록 여부와 위치를 확인한다.</w:t>
      </w:r>
    </w:p>
    <w:p>
      <w:pPr>
        <w:pStyle w:val="Heading1"/>
      </w:pPr>
      <w:r>
        <w:t>2. RULE-01 — 실제 제품 정보 기반 적재 (필수)</w:t>
      </w:r>
    </w:p>
    <w:p>
      <w:pPr>
        <w:pStyle w:val="ListBullet"/>
      </w:pPr>
      <w:r>
        <w:t>모든 확정 시드 아이템은 **실재 제품**에 근거한다. 제품명, 브랜드, 제품 코드/품번(확인 가능한 경우), 제품 페이지 URL, 조회일, 이미지 출처를 기록한다.</w:t>
      </w:r>
    </w:p>
    <w:p>
      <w:pPr>
        <w:pStyle w:val="ListBullet"/>
      </w:pPr>
      <w:r>
        <w:t>제조사/브랜드 공식 페이지를 우선하고, 품절·단종 제품도 신뢰 가능한 근거가 있으면 후보로 인정한다. 제품 식별 근거가 불충분하면 `unverified`로 두고 승인 적재에서 제외한다.</w:t>
      </w:r>
    </w:p>
    <w:p>
      <w:pPr>
        <w:pStyle w:val="ListBullet"/>
      </w:pPr>
      <w:r>
        <w:t>색상·소재·치수·카테고리는 근거와 함께 기록한다. 확인되지 않은 값은 NULL/unknown으로 보존하고 **사실처럼 만들어내지 않는다**.</w:t>
      </w:r>
    </w:p>
    <w:p>
      <w:pPr>
        <w:pStyle w:val="ListBullet"/>
      </w:pPr>
      <w:r>
        <w:t>계절 적합성, 보온성, 레이어링 가능성, 관리 권고는 **검증된 제품 사실과 구분되는 파생 판단**으로 저장한다. 판단 근거·버전·불확실성을 추적한다.</w:t>
      </w:r>
    </w:p>
    <w:p>
      <w:pPr>
        <w:pStyle w:val="ListBullet"/>
      </w:pPr>
      <w:r>
        <w:t>이미지 원본은 실제 제품의 사진이며, 행거형·접힘형·카드용 파생 이미지는 별도 asset ID와 생성 이력으로 구분한다. 파생 이미지를 실제 촬영 사진이라고 표기하지 않는다.</w:t>
      </w:r>
    </w:p>
    <w:p>
      <w:pPr>
        <w:pStyle w:val="ListBullet"/>
      </w:pPr>
      <w:r>
        <w:t>저작권·접근 권한·다운로드 허용 여부를 확인한다. 사용 권한이 불명확한 이미지를 임의로 수집해 배포 자산으로 고정하지 않는다.</w:t>
      </w:r>
    </w:p>
    <w:p>
      <w:pPr>
        <w:pStyle w:val="ListBullet"/>
      </w:pPr>
      <w:r>
        <w:t>같은 상품 모델을 여러 가구원이 보유할 수 있으므로 `product`(실재 모델)와 `garment/item`(가구의 실제 소유 개체)을 구분한다. SKU 하나를 곧 의류 개체 ID로 사용하지 않는다.</w:t>
      </w:r>
    </w:p>
    <w:p>
      <w:pPr>
        <w:pStyle w:val="Heading1"/>
      </w:pPr>
      <w:r>
        <w:t>3. 현재 제안서 정정 — 미승인 항목</w:t>
      </w:r>
    </w:p>
    <w:p>
      <w:r>
        <w:t>기존 `SW-SEED-DESIGN-001 v0.1`의 35개 옷장 의류 + 8개 외부 의류 + 8개 소품 = 51개는 **수량·제품·배치 제안**이며 확정값이 아니다.</w:t>
      </w:r>
    </w:p>
    <w:p>
      <w:r>
        <w:t>특히 기존 제안서의 다음 시연 연결은 폐기한다.</w:t>
      </w:r>
    </w:p>
    <w:p>
      <w:pPr>
        <w:pStyle w:val="ListBullet"/>
      </w:pPr>
      <w:r>
        <w:t>`M01` 트렌치코트를 겨울 전환 보관 대상으로 삼은 설정</w:t>
      </w:r>
    </w:p>
    <w:p>
      <w:pPr>
        <w:pStyle w:val="ListBullet"/>
      </w:pPr>
      <w:r>
        <w:t>`S04` 데님 재킷을 겨울 전환 보관 대상으로 삼은 설정</w:t>
      </w:r>
    </w:p>
    <w:p>
      <w:pPr>
        <w:pStyle w:val="ListBullet"/>
      </w:pPr>
      <w:r>
        <w:t>`D04` 스트라이프 긴팔 티를 단순히 계절 전환 보관 대상으로 삼은 설정</w:t>
      </w:r>
    </w:p>
    <w:p>
      <w:r>
        <w:t>기존 아이템 ID와 슬롯 배치도 실재 제품 탐색 전의 **가상 시드**로 취급한다. 제품을 찾았다고 임의로 기존 제품 속성을 정당화하지 않는다. 실제 상품·이미지·공간 용량 검증 후 재승인한다.</w:t>
      </w:r>
    </w:p>
    <w:p>
      <w:pPr>
        <w:pStyle w:val="Heading1"/>
      </w:pPr>
      <w:r>
        <w:t>4. 데이터 계약 — 논리 구조</w:t>
      </w:r>
    </w:p>
    <w:p>
      <w:pPr/>
      <w:r>
        <w:t>| 엔터티 | 필수 관계 및 데이터 |</w:t>
      </w:r>
    </w:p>
    <w:p>
      <w:pPr/>
      <w:r>
        <w:t>|---|---|</w:t>
      </w:r>
    </w:p>
    <w:p>
      <w:pPr/>
      <w:r>
        <w:t>| Household / Member | 가구 ID, 구성원 ID, 표시명, 접근 범위 |</w:t>
      </w:r>
    </w:p>
    <w:p>
      <w:pPr/>
      <w:r>
        <w:t>| ProductReference | 브랜드, 공식 제품명, 모델/품번, 공식 URL, 검증 상태 |</w:t>
      </w:r>
    </w:p>
    <w:p>
      <w:pPr/>
      <w:r>
        <w:t>| ProductEvidence | 출처 URL, 확인일, 검증된 필드, 원본 근거 |</w:t>
      </w:r>
    </w:p>
    <w:p>
      <w:pPr/>
      <w:r>
        <w:t>| OwnedItem | item ID, 가구 ID, 소유자 ID, product ID, 카테고리, 사용 상태 |</w:t>
      </w:r>
    </w:p>
    <w:p>
      <w:pPr/>
      <w:r>
        <w:t>| ItemAttribute | 실제 소재·색상 등 출처 기반 사실과 추론값의 구분 |</w:t>
      </w:r>
    </w:p>
    <w:p>
      <w:pPr/>
      <w:r>
        <w:t>| Asset | 원본/행거/접힘/카드 파생 종류, 연결 item/product, 출처, 버전, 권한 |</w:t>
      </w:r>
    </w:p>
    <w:p>
      <w:pPr/>
      <w:r>
        <w:t>| StorageSpace / Slot | 기기/보관함, 구획, 슬롯, 용량, LED zone(있을 때만) |</w:t>
      </w:r>
    </w:p>
    <w:p>
      <w:pPr/>
      <w:r>
        <w:t>| ItemLocation / Movement | 현재 위치, 이동 제안, 승인, 완료, 이동 전후 위치, 시각 |</w:t>
      </w:r>
    </w:p>
    <w:p>
      <w:pPr/>
      <w:r>
        <w:t>| Outfit / OutfitItem | 구성원, 등록된 item ID 조합, 추천/확정/착용 별도 상태 |</w:t>
      </w:r>
    </w:p>
    <w:p>
      <w:pPr/>
      <w:r>
        <w:t>| CardRender / VTON | outfit/item 참조, 템플릿·에셋 버전, 실행·결과 참조 |</w:t>
      </w:r>
    </w:p>
    <w:p>
      <w:pPr/>
      <w:r>
        <w:t>| Environment / Recommendation | 날씨·온습도·일정 등 입력, 판단 근거, 제안, 승인 결과 |</w:t>
      </w:r>
    </w:p>
    <w:p>
      <w:r>
        <w:t>**실제 테이블명·컬럼·마이그레이션은 기존 DB와 대조 후 확정한다.** 소품은 기존 의류 테이블의 카테고리 확장 또는 별도 테이블 중 현행 스키마에 맞춰 제안한다.</w:t>
      </w:r>
    </w:p>
    <w:p>
      <w:pPr>
        <w:pStyle w:val="Heading1"/>
      </w:pPr>
      <w:r>
        <w:t>5. Codex 수행 단계 및 승인 게이트</w:t>
      </w:r>
    </w:p>
    <w:p>
      <w:pPr/>
      <w:r>
        <w:t>| 단계 | Codex 산출물 | 중단 조건 |</w:t>
      </w:r>
    </w:p>
    <w:p>
      <w:pPr/>
      <w:r>
        <w:t>|---|---|---|</w:t>
      </w:r>
    </w:p>
    <w:p>
      <w:pPr/>
      <w:r>
        <w:t>| 0. 계약·저장소 감사 | FSD/API/DB/에셋 경로 대조, 충돌·누락 보고 | 제품 코드/DB 수정 금지 |</w:t>
      </w:r>
    </w:p>
    <w:p>
      <w:pPr/>
      <w:r>
        <w:t>| 1. 품목 요구사항 정리 | 구획별 품목·수량·소유자·시연 역할 초안, 계절 정책 반영 | 사용자 승인 전 검색 범위 고정 금지 |</w:t>
      </w:r>
    </w:p>
    <w:p>
      <w:pPr/>
      <w:r>
        <w:t>| 2. 실제 제품 리서치 | 후보 제품별 브랜드·품번·URL·소재·색상·이미지 출처·검증 상태 표 | 후보 승인 전 다운로드·DB 적재 금지 |</w:t>
      </w:r>
    </w:p>
    <w:p>
      <w:pPr/>
      <w:r>
        <w:t>| 3. 에셋 제작 계획 | 빈 옷장 배경, 의류 행거/접힘 파생, 카드 원본 4종 연계, 권한·품질 위험 | 품질/권한 확인 전 배포 금지 |</w:t>
      </w:r>
    </w:p>
    <w:p>
      <w:pPr/>
      <w:r>
        <w:t>| 4. 스키마·적재 계획 | 기존 DB 매핑, 마이그레이션 영향, 시드 JSON/CSV, ID·슬롯 매핑, 롤백 | 승인 전 DB 변경 금지 |</w:t>
      </w:r>
    </w:p>
    <w:p>
      <w:pPr/>
      <w:r>
        <w:t>| 5. 구현·적재 | 승인된 제품·에셋만 반영, 마이그레이션/시드 idempotency | 단계별 테스트 실패 시 중단 |</w:t>
      </w:r>
    </w:p>
    <w:p>
      <w:pPr/>
      <w:r>
        <w:t>| 6. E2E 검증 | 아이템→옷장→추천→VTON→카드, 이동 승인→완료→DB/화면/LED 일치 | 근거 없는 성공 보고 금지 |</w:t>
      </w:r>
    </w:p>
    <w:p>
      <w:pPr>
        <w:pStyle w:val="Heading1"/>
      </w:pPr>
      <w:r>
        <w:t>6. 최소 인수 테스트</w:t>
      </w:r>
    </w:p>
    <w:p>
      <w:r>
        <w:t>1. DB의 모든 확정 제품은 검증 가능한 실재 제품 근거를 가진다.</w:t>
      </w:r>
    </w:p>
    <w:p>
      <w:r>
        <w:t>2. 이미지 원본과 생성·가공 파생 에셋을 추적할 수 있다.</w:t>
      </w:r>
    </w:p>
    <w:p>
      <w:r>
        <w:t>3. 옷장에 보이는 각 아이템은 실제 등록 ID·슬롯에 대응하며, 삭제·이동 후 화면도 바뀐다.</w:t>
      </w:r>
    </w:p>
    <w:p>
      <w:r>
        <w:t>4. 추천·VTON·코디카드가 같은 소유 아이템 ID를 사용하고 외부 미등록 상품이 끼어들지 않는다.</w:t>
      </w:r>
    </w:p>
    <w:p>
      <w:r>
        <w:t>5. 계절 추천에서 트렌치코트·데님 재킷·긴팔 셔츠를 기계적으로 반출하지 않는다.</w:t>
      </w:r>
    </w:p>
    <w:p>
      <w:r>
        <w:t>6. 이동 승인만으로 위치가 바뀌지 않고, 실제 이동 완료 후에만 DB가 갱신된다.</w:t>
      </w:r>
    </w:p>
    <w:p>
      <w:r>
        <w:t>7. 외부 보관함은 일괄 이동 확인이 기본이며 RFID/비전 자동 추적은 향후 확장이다.</w:t>
      </w:r>
    </w:p>
    <w:p>
      <w:r>
        <w:t>8. 기존 계약/스키마 충돌과 불확실한 상품 속성을 숨기지 않고 보고한다.</w:t>
      </w:r>
    </w:p>
    <w:p>
      <w:pPr>
        <w:pStyle w:val="Heading1"/>
      </w:pPr>
      <w:r>
        <w:t>7. Codex 첫 실행 지시문 (단계 0–2, 변경 금지)</w:t>
      </w:r>
    </w:p>
    <w:p>
      <w:r>
        <w:t>&gt; 프로젝트 루트의 `docs/contracts`, `docs/04_FSD.md`, 실제 API·DB 스키마·프론트·에셋 구조를 읽고, 본 계약과 기존 `SMART_WARDROBE_MASTER_CHANGE_AND_CODEX_PLAN_v0.2.md`, `SMART_WARDROBE_SEED_DESIGN_PROPOSAL_v0.1.md`, `SW-CARD-TEMPLATE-001`을 대조하라. 기존 51개 아이템은 확정 시드가 아니라 제안으로 취급하고 트렌치코트·데님 재킷·긴팔 셔츠의 계절 반출 시나리오를 제거하라. 실재 제품 정보 기반 RULE-01을 적용하여 (1) 계약 갭 보고서, (2) 품목 구성·수량·소유자·시연 역할 초안, (3) 검증 가능한 실제 제품 후보표와 근거 URL, (4) 원본/파생 에셋 계획, (5) DB 적재·마이그레이션 영향 보고서를 작성하라. 제품 코드·DB·기존 에셋은 수정하지 말고 사용자 승인 대기하라. 검색/네트워크 접근이 불가능하면 검증 완료로 표시하지 말고 미확인 상태로 남겨라.</w:t>
      </w:r>
    </w:p>
    <w:p>
      <w:pPr>
        <w:pStyle w:val="Heading1"/>
      </w:pPr>
      <w:r>
        <w:t>8. 남은 승인 사항</w:t>
      </w:r>
    </w:p>
    <w:p>
      <w:pPr>
        <w:pStyle w:val="ListBullet"/>
      </w:pPr>
      <w:r>
        <w:t>가구 구성원 수 및 비등장 구성원의 데이터 범위</w:t>
      </w:r>
    </w:p>
    <w:p>
      <w:pPr>
        <w:pStyle w:val="ListBullet"/>
      </w:pPr>
      <w:r>
        <w:t>옷장 구획별 최종 아이템 수량·실제 수납 가능성</w:t>
      </w:r>
    </w:p>
    <w:p>
      <w:pPr>
        <w:pStyle w:val="ListBullet"/>
      </w:pPr>
      <w:r>
        <w:t>실제 제품 후보와 이미지 사용 가능 범위</w:t>
      </w:r>
    </w:p>
    <w:p>
      <w:pPr>
        <w:pStyle w:val="ListBullet"/>
      </w:pPr>
      <w:r>
        <w:t>구획/슬롯의 픽셀 좌표와 LED 제어 단위</w:t>
      </w:r>
    </w:p>
    <w:p>
      <w:pPr>
        <w:pStyle w:val="ListBullet"/>
      </w:pPr>
      <w:r>
        <w:t>기존 DB에 반영할 실제 물리 스키마 변경안</w:t>
      </w:r>
    </w:p>
    <w:p>
      <w:r>
        <w:t>**본 문서는 작업 계약의 추가·정정 문서이며, 기존 마스터 계약 전체를 대체하지 않는다.**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