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CHG-08 | 옷장 디지털 트윈 시각화 및 위치 기반 조명</w:t>
      </w:r>
    </w:p>
    <w:p>
      <w:r>
        <w:t>Smart Wardrobe 통합 변경 지시서 · 개별 변경안 · 검토 초안 v0.1 · 2026-10-10</w:t>
      </w:r>
    </w:p>
    <w:p>
      <w:pPr>
        <w:pStyle w:val="Heading1"/>
      </w:pPr>
      <w:r>
        <w:t>1. 변경 목적 및 범위</w:t>
      </w:r>
    </w:p>
    <w:p>
      <w:r>
        <w:t>기존 옷장 외관의 고정 배경 이미지와 실제 의류 DB가 불일치하는 문제를 해결한다. 의류별 위치와 시각적 배치를 일치시키고, 내 옷 찾기·코디 확정 시 해당 수납 위치의 조명을 선택적으로 표시한다. 실제 하드웨어 연동은 별도 검증 대상으로 둔다.</w:t>
      </w:r>
    </w:p>
    <w:p>
      <w:pPr>
        <w:pStyle w:val="Heading1"/>
      </w:pPr>
      <w:r>
        <w:t>2. 시연용 수납 구성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구획</w:t>
            </w:r>
          </w:p>
        </w:tc>
        <w:tc>
          <w:tcPr>
            <w:tcW w:type="dxa" w:w="2160"/>
          </w:tcPr>
          <w:p>
            <w:r>
              <w:t>분류</w:t>
            </w:r>
          </w:p>
        </w:tc>
        <w:tc>
          <w:tcPr>
            <w:tcW w:type="dxa" w:w="2160"/>
          </w:tcPr>
          <w:p>
            <w:r>
              <w:t>수량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롱 아우터</w:t>
            </w:r>
          </w:p>
        </w:tc>
        <w:tc>
          <w:tcPr>
            <w:tcW w:type="dxa" w:w="2160"/>
          </w:tcPr>
          <w:p>
            <w:r>
              <w:t>7벌</w:t>
            </w:r>
          </w:p>
        </w:tc>
        <w:tc>
          <w:tcPr>
            <w:tcW w:type="dxa" w:w="2160"/>
          </w:tcPr>
          <w:p>
            <w:r>
              <w:t>행거형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숏 아우터·상의</w:t>
            </w:r>
          </w:p>
        </w:tc>
        <w:tc>
          <w:tcPr>
            <w:tcW w:type="dxa" w:w="2160"/>
          </w:tcPr>
          <w:p>
            <w:r>
              <w:t>6벌</w:t>
            </w:r>
          </w:p>
        </w:tc>
        <w:tc>
          <w:tcPr>
            <w:tcW w:type="dxa" w:w="2160"/>
          </w:tcPr>
          <w:p>
            <w:r>
              <w:t>상의 1~2벌 포함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바지</w:t>
            </w:r>
          </w:p>
        </w:tc>
        <w:tc>
          <w:tcPr>
            <w:tcW w:type="dxa" w:w="2160"/>
          </w:tcPr>
          <w:p>
            <w:r>
              <w:t>8벌</w:t>
            </w:r>
          </w:p>
        </w:tc>
        <w:tc>
          <w:tcPr>
            <w:tcW w:type="dxa" w:w="2160"/>
          </w:tcPr>
          <w:p>
            <w:r>
              <w:t>바지 수납</w:t>
            </w:r>
          </w:p>
        </w:tc>
      </w:tr>
    </w:tbl>
    <w:p>
      <w:r>
        <w:t>총 21벌. A/B/C는 임시 논리 구획이며 실제 옷장 이미지의 구획·좌표·용량을 확인한 뒤 확정한다.</w:t>
      </w:r>
    </w:p>
    <w:p>
      <w:pPr>
        <w:pStyle w:val="Heading1"/>
      </w:pPr>
      <w:r>
        <w:t>3. 시각화 아키텍처</w:t>
      </w:r>
    </w:p>
    <w:p>
      <w:pPr>
        <w:pStyle w:val="Heading2"/>
      </w:pPr>
      <w:r>
        <w:t>Layer 1 — 프레임</w:t>
      </w:r>
    </w:p>
    <w:p>
      <w:r>
        <w:t>옷장 문·선반·행거·칸막이만 포함하는 고정 프레임 이미지. 기존 배경에 그려진 의류는 제거하거나 해당 영역을 교체한다.</w:t>
      </w:r>
    </w:p>
    <w:p>
      <w:pPr>
        <w:pStyle w:val="Heading2"/>
      </w:pPr>
      <w:r>
        <w:t>Layer 2 — 의류</w:t>
      </w:r>
    </w:p>
    <w:p>
      <w:r>
        <w:t>DB에 연결된 실제 의류 이미지 에셋을 구획·슬롯 좌표에 동적으로 렌더링한다. 크기·순서·겹침·원근은 구획별 레이아웃 설정으로 제어한다.</w:t>
      </w:r>
    </w:p>
    <w:p>
      <w:pPr>
        <w:pStyle w:val="Heading2"/>
      </w:pPr>
      <w:r>
        <w:t>Layer 3 — 조명</w:t>
      </w:r>
    </w:p>
    <w:p>
      <w:r>
        <w:t>선택 의류의 물리적 조명 구역에 대응하는 화면 오버레이를 적용한다. 물리 LED의 제어 해상도가 구획 단위라면 화면에서만 개별 슬롯을 추가 강조할 수 있다.</w:t>
      </w:r>
    </w:p>
    <w:p>
      <w:r>
        <w:t>원칙: 화면에 표시되는 의류와 위치는 DB가 단일 진실 원본(source of truth)이다. 등록·삭제·이동 시 배경을 재생성하지 않고 데이터 기반으로 갱신한다.</w:t>
      </w:r>
    </w:p>
    <w:p>
      <w:pPr>
        <w:pStyle w:val="Heading1"/>
      </w:pPr>
      <w:r>
        <w:t>4. 논리 데이터 모델(기존 스키마 매핑 전)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속성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space_id</w:t>
            </w:r>
          </w:p>
        </w:tc>
        <w:tc>
          <w:tcPr>
            <w:tcW w:type="dxa" w:w="2880"/>
          </w:tcPr>
          <w:p>
            <w:r>
              <w:t>wardrobe_01</w:t>
            </w:r>
          </w:p>
        </w:tc>
        <w:tc>
          <w:tcPr>
            <w:tcW w:type="dxa" w:w="2880"/>
          </w:tcPr>
          <w:p>
            <w:r>
              <w:t>물리적 옷장</w:t>
            </w:r>
          </w:p>
        </w:tc>
      </w:tr>
      <w:tr>
        <w:tc>
          <w:tcPr>
            <w:tcW w:type="dxa" w:w="2880"/>
          </w:tcPr>
          <w:p>
            <w:r>
              <w:t>compartment_id</w:t>
            </w:r>
          </w:p>
        </w:tc>
        <w:tc>
          <w:tcPr>
            <w:tcW w:type="dxa" w:w="2880"/>
          </w:tcPr>
          <w:p>
            <w:r>
              <w:t>A / B / C</w:t>
            </w:r>
          </w:p>
        </w:tc>
        <w:tc>
          <w:tcPr>
            <w:tcW w:type="dxa" w:w="2880"/>
          </w:tcPr>
          <w:p>
            <w:r>
              <w:t>수납 구획</w:t>
            </w:r>
          </w:p>
        </w:tc>
      </w:tr>
      <w:tr>
        <w:tc>
          <w:tcPr>
            <w:tcW w:type="dxa" w:w="2880"/>
          </w:tcPr>
          <w:p>
            <w:r>
              <w:t>slot_index</w:t>
            </w:r>
          </w:p>
        </w:tc>
        <w:tc>
          <w:tcPr>
            <w:tcW w:type="dxa" w:w="2880"/>
          </w:tcPr>
          <w:p>
            <w:r>
              <w:t>A-01 ~ A-07</w:t>
            </w:r>
          </w:p>
        </w:tc>
        <w:tc>
          <w:tcPr>
            <w:tcW w:type="dxa" w:w="2880"/>
          </w:tcPr>
          <w:p>
            <w:r>
              <w:t>구획 내 의류 순서</w:t>
            </w:r>
          </w:p>
        </w:tc>
      </w:tr>
      <w:tr>
        <w:tc>
          <w:tcPr>
            <w:tcW w:type="dxa" w:w="2880"/>
          </w:tcPr>
          <w:p>
            <w:r>
              <w:t>garment_id</w:t>
            </w:r>
          </w:p>
        </w:tc>
        <w:tc>
          <w:tcPr>
            <w:tcW w:type="dxa" w:w="2880"/>
          </w:tcPr>
          <w:p>
            <w:r>
              <w:t>G001</w:t>
            </w:r>
          </w:p>
        </w:tc>
        <w:tc>
          <w:tcPr>
            <w:tcW w:type="dxa" w:w="2880"/>
          </w:tcPr>
          <w:p>
            <w:r>
              <w:t>의류 고유 식별자</w:t>
            </w:r>
          </w:p>
        </w:tc>
      </w:tr>
      <w:tr>
        <w:tc>
          <w:tcPr>
            <w:tcW w:type="dxa" w:w="2880"/>
          </w:tcPr>
          <w:p>
            <w:r>
              <w:t>visual_asset_id</w:t>
            </w:r>
          </w:p>
        </w:tc>
        <w:tc>
          <w:tcPr>
            <w:tcW w:type="dxa" w:w="2880"/>
          </w:tcPr>
          <w:p>
            <w:r>
              <w:t>IMG001</w:t>
            </w:r>
          </w:p>
        </w:tc>
        <w:tc>
          <w:tcPr>
            <w:tcW w:type="dxa" w:w="2880"/>
          </w:tcPr>
          <w:p>
            <w:r>
              <w:t>의류 표시 이미지</w:t>
            </w:r>
          </w:p>
        </w:tc>
      </w:tr>
      <w:tr>
        <w:tc>
          <w:tcPr>
            <w:tcW w:type="dxa" w:w="2880"/>
          </w:tcPr>
          <w:p>
            <w:r>
              <w:t>light_zone_id</w:t>
            </w:r>
          </w:p>
        </w:tc>
        <w:tc>
          <w:tcPr>
            <w:tcW w:type="dxa" w:w="2880"/>
          </w:tcPr>
          <w:p>
            <w:r>
              <w:t>LED_A</w:t>
            </w:r>
          </w:p>
        </w:tc>
        <w:tc>
          <w:tcPr>
            <w:tcW w:type="dxa" w:w="2880"/>
          </w:tcPr>
          <w:p>
            <w:r>
              <w:t>실제/Mock 조명 구역</w:t>
            </w:r>
          </w:p>
        </w:tc>
      </w:tr>
      <w:tr>
        <w:tc>
          <w:tcPr>
            <w:tcW w:type="dxa" w:w="2880"/>
          </w:tcPr>
          <w:p>
            <w:r>
              <w:t>layout_geometry</w:t>
            </w:r>
          </w:p>
        </w:tc>
        <w:tc>
          <w:tcPr>
            <w:tcW w:type="dxa" w:w="2880"/>
          </w:tcPr>
          <w:p>
            <w:r>
              <w:t>정규화 좌표·크기·z-index</w:t>
            </w:r>
          </w:p>
        </w:tc>
        <w:tc>
          <w:tcPr>
            <w:tcW w:type="dxa" w:w="2880"/>
          </w:tcPr>
          <w:p>
            <w:r>
              <w:t>렌더링 위치 설정</w:t>
            </w:r>
          </w:p>
        </w:tc>
      </w:tr>
      <w:tr>
        <w:tc>
          <w:tcPr>
            <w:tcW w:type="dxa" w:w="2880"/>
          </w:tcPr>
          <w:p>
            <w:r>
              <w:t>location_updated_at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위치 최신성 추적</w:t>
            </w:r>
          </w:p>
        </w:tc>
      </w:tr>
    </w:tbl>
    <w:p>
      <w:r>
        <w:t>의류 위치 변경은 이력 이벤트와 현재 상태를 구분한다. 외부 보관 공간은 별도 space로 표현하고, 자동 추적이 없는 경우 사용자 일괄 이동 확인을 근거로 상태를 갱신한다.</w:t>
      </w:r>
    </w:p>
    <w:p>
      <w:pPr>
        <w:pStyle w:val="Heading1"/>
      </w:pPr>
      <w:r>
        <w:t>5. 동작 계약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트리거</w:t>
            </w:r>
          </w:p>
        </w:tc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기대 동작</w:t>
            </w:r>
          </w:p>
        </w:tc>
      </w:tr>
      <w:tr>
        <w:tc>
          <w:tcPr>
            <w:tcW w:type="dxa" w:w="2880"/>
          </w:tcPr>
          <w:p>
            <w:r>
              <w:t>내 옷 찾기</w:t>
            </w:r>
          </w:p>
        </w:tc>
        <w:tc>
          <w:tcPr>
            <w:tcW w:type="dxa" w:w="2880"/>
          </w:tcPr>
          <w:p>
            <w:r>
              <w:t>선택 garment_id</w:t>
            </w:r>
          </w:p>
        </w:tc>
        <w:tc>
          <w:tcPr>
            <w:tcW w:type="dxa" w:w="2880"/>
          </w:tcPr>
          <w:p>
            <w:r>
              <w:t>위치 조회 → 해당 light_zone 점등 요청 → 화면 강조</w:t>
            </w:r>
          </w:p>
        </w:tc>
      </w:tr>
      <w:tr>
        <w:tc>
          <w:tcPr>
            <w:tcW w:type="dxa" w:w="2880"/>
          </w:tcPr>
          <w:p>
            <w:r>
              <w:t>이 코디 입기 / 코디 확정</w:t>
            </w:r>
          </w:p>
        </w:tc>
        <w:tc>
          <w:tcPr>
            <w:tcW w:type="dxa" w:w="2880"/>
          </w:tcPr>
          <w:p>
            <w:r>
              <w:t>선택 garment_id 목록</w:t>
            </w:r>
          </w:p>
        </w:tc>
        <w:tc>
          <w:tcPr>
            <w:tcW w:type="dxa" w:w="2880"/>
          </w:tcPr>
          <w:p>
            <w:r>
              <w:t>각 의류 위치 조회 → 중복 제거된 조명 구역 동시 점등</w:t>
            </w:r>
          </w:p>
        </w:tc>
      </w:tr>
      <w:tr>
        <w:tc>
          <w:tcPr>
            <w:tcW w:type="dxa" w:w="2880"/>
          </w:tcPr>
          <w:p>
            <w:r>
              <w:t>자동 소등</w:t>
            </w:r>
          </w:p>
        </w:tc>
        <w:tc>
          <w:tcPr>
            <w:tcW w:type="dxa" w:w="2880"/>
          </w:tcPr>
          <w:p>
            <w:r>
              <w:t>활성 light_zone</w:t>
            </w:r>
          </w:p>
        </w:tc>
        <w:tc>
          <w:tcPr>
            <w:tcW w:type="dxa" w:w="2880"/>
          </w:tcPr>
          <w:p>
            <w:r>
              <w:t>설정 시간 만료 시 소등 및 화면 상태 복원</w:t>
            </w:r>
          </w:p>
        </w:tc>
      </w:tr>
      <w:tr>
        <w:tc>
          <w:tcPr>
            <w:tcW w:type="dxa" w:w="2880"/>
          </w:tcPr>
          <w:p>
            <w:r>
              <w:t>외부 보관 의류</w:t>
            </w:r>
          </w:p>
        </w:tc>
        <w:tc>
          <w:tcPr>
            <w:tcW w:type="dxa" w:w="2880"/>
          </w:tcPr>
          <w:p>
            <w:r>
              <w:t>연결되지 않은 공간</w:t>
            </w:r>
          </w:p>
        </w:tc>
        <w:tc>
          <w:tcPr>
            <w:tcW w:type="dxa" w:w="2880"/>
          </w:tcPr>
          <w:p>
            <w:r>
              <w:t>조명 대신 보관 위치 안내</w:t>
            </w:r>
          </w:p>
        </w:tc>
      </w:tr>
    </w:tbl>
    <w:p>
      <w:r>
        <w:t>조명 명령은 화면 픽셀이 아닌 garment_id → compartment_id → light_zone_id 관계로 생성한다. 요청·수락·실행 결과·소등 이벤트를 구분하며, Mock 성공을 실제 하드웨어 성공으로 표시하지 않는다.</w:t>
      </w:r>
    </w:p>
    <w:p>
      <w:pPr>
        <w:pStyle w:val="Heading1"/>
      </w:pPr>
      <w:r>
        <w:t>6. 구현·검증 수용 기준</w:t>
      </w:r>
    </w:p>
    <w:p>
      <w:pPr>
        <w:pStyle w:val="ListBullet"/>
      </w:pPr>
      <w:r>
        <w:t>21벌의 실제 등록 데이터와 표시 의류 수·위치가 일치한다.</w:t>
      </w:r>
    </w:p>
    <w:p>
      <w:pPr>
        <w:pStyle w:val="ListBullet"/>
      </w:pPr>
      <w:r>
        <w:t>의류의 구획/슬롯을 변경하면 새로고침 또는 동기화 이후 화면 위치가 갱신된다.</w:t>
      </w:r>
    </w:p>
    <w:p>
      <w:pPr>
        <w:pStyle w:val="ListBullet"/>
      </w:pPr>
      <w:r>
        <w:t>단일 의류 검색 시 해당 조명 구역만 활성화된다.</w:t>
      </w:r>
    </w:p>
    <w:p>
      <w:pPr>
        <w:pStyle w:val="ListBullet"/>
      </w:pPr>
      <w:r>
        <w:t>코디에 포함된 여러 의류가 서로 다른 구획에 있으면 관련 구역이 모두 점등된다.</w:t>
      </w:r>
    </w:p>
    <w:p>
      <w:pPr>
        <w:pStyle w:val="ListBullet"/>
      </w:pPr>
      <w:r>
        <w:t>같은 구획에 의류가 여러 벌 있어도 조명 명령은 중복 전송되지 않는다.</w:t>
      </w:r>
    </w:p>
    <w:p>
      <w:pPr>
        <w:pStyle w:val="ListBullet"/>
      </w:pPr>
      <w:r>
        <w:t>자동 소등 및 예외(위치 누락·조명 미연결·제어 실패)가 처리된다.</w:t>
      </w:r>
    </w:p>
    <w:p>
      <w:pPr>
        <w:pStyle w:val="ListBullet"/>
      </w:pPr>
      <w:r>
        <w:t>실제 장치 제어와 화면 Mock 오버레이를 UI·로그에서 명확히 구별한다.</w:t>
      </w:r>
    </w:p>
    <w:p>
      <w:pPr>
        <w:pStyle w:val="Heading1"/>
      </w:pPr>
      <w:r>
        <w:t>7. 미결정 및 후속 확인</w:t>
      </w:r>
    </w:p>
    <w:p>
      <w:pPr>
        <w:pStyle w:val="ListBullet"/>
      </w:pPr>
      <w:r>
        <w:t>실제 옷장 원본 이미지 및 A/B/C 물리 구획 경계, 슬롯 좌표</w:t>
      </w:r>
    </w:p>
    <w:p>
      <w:pPr>
        <w:pStyle w:val="ListBullet"/>
      </w:pPr>
      <w:r>
        <w:t>21벌의 실물 사진·누끼 품질·의류별 겹침 방식</w:t>
      </w:r>
    </w:p>
    <w:p>
      <w:pPr>
        <w:pStyle w:val="ListBullet"/>
      </w:pPr>
      <w:r>
        <w:t>LED가 구획 단위인지 슬롯 단위인지 및 실제 제어 권한</w:t>
      </w:r>
    </w:p>
    <w:p>
      <w:pPr>
        <w:pStyle w:val="ListBullet"/>
      </w:pPr>
      <w:r>
        <w:t>조명 지속 시간과 다중 요청 시 타이머 정책</w:t>
      </w:r>
    </w:p>
    <w:p>
      <w:pPr>
        <w:pStyle w:val="ListBullet"/>
      </w:pPr>
      <w:r>
        <w:t>기존 DB/API/FSD 계약과의 필드·엔드포인트 매핑</w:t>
      </w:r>
    </w:p>
    <w:p>
      <w:r>
        <w:t>상태: 변경안 누적용. 기존 계약 대조 및 미결정 사항 확정 전까지 구현 승인 문서가 아님.</w:t>
      </w:r>
    </w:p>
    <w:sectPr w:rsidR="00FC693F" w:rsidRPr="0006063C" w:rsidSect="00034616">
      <w:pgSz w:w="12240" w:h="15840"/>
      <w:pgMar w:top="1440" w:right="1800" w:bottom="1440" w:left="1800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