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08</w:t>
      </w:r>
      <w:r>
        <w:t xml:space="preserve"> </w:t>
      </w:r>
      <w:r>
        <w:t xml:space="preserve">July,</w:t>
      </w:r>
      <w:r>
        <w:t xml:space="preserve"> </w:t>
      </w:r>
      <w:r>
        <w:t xml:space="preserve">2021</w:t>
      </w:r>
    </w:p>
    <w:p>
      <w:pPr>
        <w:pStyle w:val="Abstract"/>
      </w:pPr>
      <w:r>
        <w:rPr>
          <w:bCs/>
          <w:b/>
        </w:rPr>
        <w:t xml:space="preserve">This</w:t>
      </w:r>
      <w:r>
        <w:rPr>
          <w:bCs/>
          <w:b/>
        </w:rPr>
        <w:t xml:space="preserve"> </w:t>
      </w:r>
      <w:r>
        <w:rPr>
          <w:bCs/>
          <w:b/>
        </w:rPr>
        <w:t xml:space="preserve">document</w:t>
      </w:r>
      <w:r>
        <w:rPr>
          <w:bCs/>
          <w:b/>
        </w:rPr>
        <w:t xml:space="preserve"> </w:t>
      </w:r>
      <w:r>
        <w:rPr>
          <w:bCs/>
          <w:b/>
        </w:rPr>
        <w:t xml:space="preserve">outlines</w:t>
      </w:r>
      <w:r>
        <w:rPr>
          <w:bCs/>
          <w:b/>
        </w:rPr>
        <w:t xml:space="preserve"> </w:t>
      </w:r>
      <w:r>
        <w:rPr>
          <w:bCs/>
          <w:b/>
        </w:rPr>
        <w:t xml:space="preserve">the</w:t>
      </w:r>
      <w:r>
        <w:rPr>
          <w:bCs/>
          <w:b/>
        </w:rPr>
        <w:t xml:space="preserve"> </w:t>
      </w:r>
      <w:r>
        <w:rPr>
          <w:bCs/>
          <w:b/>
        </w:rPr>
        <w:t xml:space="preserve">rationale</w:t>
      </w:r>
      <w:r>
        <w:rPr>
          <w:bCs/>
          <w:b/>
        </w:rPr>
        <w:t xml:space="preserve"> </w:t>
      </w:r>
      <w:r>
        <w:rPr>
          <w:bCs/>
          <w:b/>
        </w:rPr>
        <w:t xml:space="preserve">for</w:t>
      </w:r>
      <w:r>
        <w:rPr>
          <w:bCs/>
          <w:b/>
        </w:rPr>
        <w:t xml:space="preserve"> </w:t>
      </w:r>
      <w:r>
        <w:rPr>
          <w:bCs/>
          <w:b/>
        </w:rPr>
        <w:t xml:space="preserve">an</w:t>
      </w:r>
      <w:r>
        <w:rPr>
          <w:bCs/>
          <w:b/>
        </w:rPr>
        <w:t xml:space="preserve"> </w:t>
      </w:r>
      <w:r>
        <w:rPr>
          <w:bCs/>
          <w:b/>
        </w:rPr>
        <w:t xml:space="preserve">analysis</w:t>
      </w:r>
      <w:r>
        <w:rPr>
          <w:bCs/>
          <w:b/>
        </w:rPr>
        <w:t xml:space="preserve"> </w:t>
      </w:r>
      <w:r>
        <w:rPr>
          <w:bCs/>
          <w:b/>
        </w:rPr>
        <w:t xml:space="preserve">of</w:t>
      </w:r>
      <w:r>
        <w:rPr>
          <w:bCs/>
          <w:b/>
        </w:rPr>
        <w:t xml:space="preserve"> </w:t>
      </w:r>
      <w:r>
        <w:rPr>
          <w:bCs/>
          <w:b/>
        </w:rPr>
        <w:t xml:space="preserve">tree</w:t>
      </w:r>
      <w:r>
        <w:rPr>
          <w:bCs/>
          <w:b/>
        </w:rPr>
        <w:t xml:space="preserve"> </w:t>
      </w:r>
      <w:r>
        <w:rPr>
          <w:bCs/>
          <w:b/>
        </w:rPr>
        <w:t xml:space="preserve">growth</w:t>
      </w:r>
      <w:r>
        <w:rPr>
          <w:bCs/>
          <w:b/>
        </w:rPr>
        <w:t xml:space="preserve"> </w:t>
      </w:r>
      <w:r>
        <w:rPr>
          <w:bCs/>
          <w:b/>
        </w:rPr>
        <w:t xml:space="preserve">(potential)</w:t>
      </w:r>
      <w:r>
        <w:rPr>
          <w:bCs/>
          <w:b/>
        </w:rPr>
        <w:t xml:space="preserve"> </w:t>
      </w:r>
      <w:r>
        <w:rPr>
          <w:bCs/>
          <w:b/>
        </w:rPr>
        <w:t xml:space="preserve">and</w:t>
      </w:r>
      <w:r>
        <w:rPr>
          <w:bCs/>
          <w:b/>
        </w:rPr>
        <w:t xml:space="preserve"> </w:t>
      </w:r>
      <w:r>
        <w:rPr>
          <w:bCs/>
          <w:b/>
        </w:rPr>
        <w:t xml:space="preserve">its</w:t>
      </w:r>
      <w:r>
        <w:rPr>
          <w:bCs/>
          <w:b/>
        </w:rPr>
        <w:t xml:space="preserve"> </w:t>
      </w:r>
      <w:r>
        <w:rPr>
          <w:bCs/>
          <w:b/>
        </w:rPr>
        <w:t xml:space="preserve">relationship</w:t>
      </w:r>
      <w:r>
        <w:rPr>
          <w:bCs/>
          <w:b/>
        </w:rPr>
        <w:t xml:space="preserve"> </w:t>
      </w:r>
      <w:r>
        <w:rPr>
          <w:bCs/>
          <w:b/>
        </w:rPr>
        <w:t xml:space="preserve">with</w:t>
      </w:r>
      <w:r>
        <w:rPr>
          <w:bCs/>
          <w:b/>
        </w:rPr>
        <w:t xml:space="preserve"> </w:t>
      </w:r>
      <w:r>
        <w:rPr>
          <w:bCs/>
          <w:b/>
        </w:rPr>
        <w:t xml:space="preserve">the</w:t>
      </w:r>
      <w:r>
        <w:rPr>
          <w:bCs/>
          <w:b/>
        </w:rPr>
        <w:t xml:space="preserve"> </w:t>
      </w:r>
      <w:r>
        <w:rPr>
          <w:bCs/>
          <w:b/>
        </w:rPr>
        <w:t xml:space="preserve">Urban</w:t>
      </w:r>
      <w:r>
        <w:rPr>
          <w:bCs/>
          <w:b/>
        </w:rPr>
        <w:t xml:space="preserve"> </w:t>
      </w:r>
      <w:r>
        <w:rPr>
          <w:bCs/>
          <w:b/>
        </w:rPr>
        <w:t xml:space="preserve">Heat</w:t>
      </w:r>
      <w:r>
        <w:rPr>
          <w:bCs/>
          <w:b/>
        </w:rPr>
        <w:t xml:space="preserve"> </w:t>
      </w:r>
      <w:r>
        <w:rPr>
          <w:bCs/>
          <w:b/>
        </w:rPr>
        <w:t xml:space="preserve">Island</w:t>
      </w:r>
      <w:r>
        <w:rPr>
          <w:bCs/>
          <w:b/>
        </w:rPr>
        <w:t xml:space="preserve"> </w:t>
      </w:r>
      <w:r>
        <w:rPr>
          <w:bCs/>
          <w:b/>
        </w:rPr>
        <w:t xml:space="preserve">(UHI)</w:t>
      </w:r>
      <w:r>
        <w:rPr>
          <w:bCs/>
          <w:b/>
        </w:rPr>
        <w:t xml:space="preserve"> </w:t>
      </w:r>
      <w:r>
        <w:rPr>
          <w:bCs/>
          <w:b/>
        </w:rPr>
        <w:t xml:space="preserve">effect</w:t>
      </w:r>
      <w:r>
        <w:rPr>
          <w:bCs/>
          <w:b/>
        </w:rPr>
        <w:t xml:space="preserve"> </w:t>
      </w:r>
      <w:r>
        <w:rPr>
          <w:bCs/>
          <w:b/>
        </w:rPr>
        <w:t xml:space="preserve">in</w:t>
      </w:r>
      <w:r>
        <w:rPr>
          <w:bCs/>
          <w:b/>
        </w:rPr>
        <w:t xml:space="preserve"> </w:t>
      </w:r>
      <w:r>
        <w:rPr>
          <w:bCs/>
          <w:b/>
        </w:rPr>
        <w:t xml:space="preserve">Berlin</w:t>
      </w:r>
      <w:r>
        <w:rPr>
          <w:bCs/>
          <w:b/>
        </w:rPr>
        <w:t xml:space="preserve"> </w:t>
      </w:r>
      <w:r>
        <w:rPr>
          <w:bCs/>
          <w:b/>
        </w:rPr>
        <w:t xml:space="preserve">using</w:t>
      </w:r>
      <w:r>
        <w:rPr>
          <w:bCs/>
          <w:b/>
        </w:rPr>
        <w:t xml:space="preserve"> </w:t>
      </w:r>
      <w:r>
        <w:rPr>
          <w:bCs/>
          <w:b/>
        </w:rPr>
        <w:t xml:space="preserve">an</w:t>
      </w:r>
      <w:r>
        <w:rPr>
          <w:bCs/>
          <w:b/>
        </w:rPr>
        <w:t xml:space="preserve"> </w:t>
      </w:r>
      <w:r>
        <w:rPr>
          <w:bCs/>
          <w:b/>
        </w:rPr>
        <w:t xml:space="preserve">extensive,</w:t>
      </w:r>
      <w:r>
        <w:rPr>
          <w:bCs/>
          <w:b/>
        </w:rPr>
        <w:t xml:space="preserve"> </w:t>
      </w:r>
      <w:r>
        <w:rPr>
          <w:bCs/>
          <w:b/>
        </w:rPr>
        <w:t xml:space="preserve">publicly</w:t>
      </w:r>
      <w:r>
        <w:rPr>
          <w:bCs/>
          <w:b/>
        </w:rPr>
        <w:t xml:space="preserve"> </w:t>
      </w:r>
      <w:r>
        <w:rPr>
          <w:bCs/>
          <w:b/>
        </w:rPr>
        <w:t xml:space="preserve">available</w:t>
      </w:r>
      <w:r>
        <w:rPr>
          <w:bCs/>
          <w:b/>
        </w:rPr>
        <w:t xml:space="preserve"> </w:t>
      </w:r>
      <w:r>
        <w:rPr>
          <w:bCs/>
          <w:b/>
        </w:rPr>
        <w:t xml:space="preserve">data</w:t>
      </w:r>
      <w:r>
        <w:rPr>
          <w:bCs/>
          <w:b/>
        </w:rPr>
        <w:t xml:space="preserve"> </w:t>
      </w:r>
      <w:r>
        <w:rPr>
          <w:bCs/>
          <w:b/>
        </w:rPr>
        <w:t xml:space="preserve">set.</w:t>
      </w:r>
      <w:r>
        <w:rPr>
          <w:bCs/>
          <w:b/>
        </w:rPr>
        <w:t xml:space="preserve"> </w:t>
      </w:r>
      <w:r>
        <w:rPr>
          <w:bCs/>
          <w:b/>
        </w:rPr>
        <w:t xml:space="preserve">It</w:t>
      </w:r>
      <w:r>
        <w:rPr>
          <w:bCs/>
          <w:b/>
        </w:rPr>
        <w:t xml:space="preserve"> </w:t>
      </w:r>
      <w:r>
        <w:rPr>
          <w:bCs/>
          <w:b/>
        </w:rPr>
        <w:t xml:space="preserve">introduces</w:t>
      </w:r>
      <w:r>
        <w:rPr>
          <w:bCs/>
          <w:b/>
        </w:rPr>
        <w:t xml:space="preserve"> </w:t>
      </w:r>
      <w:r>
        <w:rPr>
          <w:bCs/>
          <w:b/>
        </w:rPr>
        <w:t xml:space="preserve">preliminary</w:t>
      </w:r>
      <w:r>
        <w:rPr>
          <w:bCs/>
          <w:b/>
        </w:rPr>
        <w:t xml:space="preserve"> </w:t>
      </w:r>
      <w:r>
        <w:rPr>
          <w:bCs/>
          <w:b/>
        </w:rPr>
        <w:t xml:space="preserve">results</w:t>
      </w:r>
      <w:r>
        <w:rPr>
          <w:bCs/>
          <w:b/>
        </w:rPr>
        <w:t xml:space="preserve"> </w:t>
      </w:r>
      <w:r>
        <w:rPr>
          <w:bCs/>
          <w:b/>
        </w:rPr>
        <w:t xml:space="preserve">and</w:t>
      </w:r>
      <w:r>
        <w:rPr>
          <w:bCs/>
          <w:b/>
        </w:rPr>
        <w:t xml:space="preserve"> </w:t>
      </w:r>
      <w:r>
        <w:rPr>
          <w:bCs/>
          <w:b/>
        </w:rPr>
        <w:t xml:space="preserve">provides</w:t>
      </w:r>
      <w:r>
        <w:rPr>
          <w:bCs/>
          <w:b/>
        </w:rPr>
        <w:t xml:space="preserve"> </w:t>
      </w:r>
      <w:r>
        <w:rPr>
          <w:bCs/>
          <w:b/>
        </w:rPr>
        <w:t xml:space="preserve">an</w:t>
      </w:r>
      <w:r>
        <w:rPr>
          <w:bCs/>
          <w:b/>
        </w:rPr>
        <w:t xml:space="preserve"> </w:t>
      </w:r>
      <w:r>
        <w:rPr>
          <w:bCs/>
          <w:b/>
        </w:rPr>
        <w:t xml:space="preserve">outlook</w:t>
      </w:r>
      <w:r>
        <w:rPr>
          <w:bCs/>
          <w:b/>
        </w:rPr>
        <w:t xml:space="preserve"> </w:t>
      </w:r>
      <w:r>
        <w:rPr>
          <w:bCs/>
          <w:b/>
        </w:rPr>
        <w:t xml:space="preserve">for</w:t>
      </w:r>
      <w:r>
        <w:rPr>
          <w:bCs/>
          <w:b/>
        </w:rPr>
        <w:t xml:space="preserve"> </w:t>
      </w:r>
      <w:r>
        <w:rPr>
          <w:bCs/>
          <w:b/>
        </w:rPr>
        <w:t xml:space="preserve">up-coming</w:t>
      </w:r>
      <w:r>
        <w:rPr>
          <w:bCs/>
          <w:b/>
        </w:rPr>
        <w:t xml:space="preserve"> </w:t>
      </w:r>
      <w:r>
        <w:rPr>
          <w:bCs/>
          <w:b/>
        </w:rPr>
        <w:t xml:space="preserve">and</w:t>
      </w:r>
      <w:r>
        <w:rPr>
          <w:bCs/>
          <w:b/>
        </w:rPr>
        <w:t xml:space="preserve"> </w:t>
      </w:r>
      <w:r>
        <w:rPr>
          <w:bCs/>
          <w:b/>
        </w:rPr>
        <w:t xml:space="preserve">potential</w:t>
      </w:r>
      <w:r>
        <w:rPr>
          <w:bCs/>
          <w:b/>
        </w:rPr>
        <w:t xml:space="preserve"> </w:t>
      </w:r>
      <w:r>
        <w:rPr>
          <w:bCs/>
          <w:b/>
        </w:rPr>
        <w:t xml:space="preserve">work.</w:t>
      </w:r>
    </w:p>
    <w:bookmarkStart w:id="21" w:name="sec:intro"/>
    <w:p>
      <w:pPr>
        <w:pStyle w:val="Heading1"/>
      </w:pPr>
      <w:r>
        <w:rPr>
          <w:rStyle w:val="SectionNumber"/>
        </w:rPr>
        <w:t xml:space="preserve">1</w:t>
      </w:r>
      <w:r>
        <w:tab/>
      </w:r>
      <w:r>
        <w:t xml:space="preserve">Introduction</w:t>
      </w:r>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rPr>
            <m:sty m:val="p"/>
          </m:rP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(Akbari et al., 2001; e.g. Gulyás et al., 2006;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Cs/>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 cordata</w:t>
      </w:r>
      <w:r>
        <w:t xml:space="preserve">,</w:t>
      </w:r>
      <w:r>
        <w:t xml:space="preserve"> </w:t>
      </w:r>
      <w:r>
        <w:rPr>
          <w:iCs/>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rPr>
            <m:sty m:val="p"/>
          </m:rP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rPr>
            <m:sty m:val="p"/>
          </m:rPr>
          <m:t>.</m:t>
        </m:r>
      </m:oMath>
      <w:r>
        <w:t xml:space="preserve"> </w:t>
      </w:r>
      <w:r>
        <w:t xml:space="preserve">rural locations while accounting for stand-level variability;</w:t>
      </w:r>
      <w:r>
        <w:t xml:space="preserve"> </w:t>
      </w:r>
      <w:r>
        <w:t xml:space="preserve">however, for Berlin only 145 individuals of one species (</w:t>
      </w:r>
      <w:r>
        <w:rPr>
          <w:iCs/>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rPr>
            <m:sty m:val="p"/>
          </m:rP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Cs/>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Cs/>
          <w:b/>
        </w:rPr>
        <w:t xml:space="preserve">2</w:t>
      </w:r>
      <w:r>
        <w:rPr>
          <w:bCs/>
          <w:b/>
        </w:rPr>
        <w:t xml:space="preserve">).</w:t>
      </w:r>
      <w:r>
        <w:rPr>
          <w:bCs/>
          <w:b/>
        </w:rPr>
        <w:t xml:space="preserve"> </w:t>
      </w:r>
      <w:r>
        <w:rPr>
          <w:bCs/>
          <w:b/>
        </w:rPr>
        <w:t xml:space="preserve">As a result, the absolute growth potential of a species can be inferred given, for example, a specific location, age or UHI magnitude.</w:t>
      </w:r>
      <w:r>
        <w:rPr>
          <w:bCs/>
          <w:b/>
        </w:rPr>
        <w:t xml:space="preserve"> </w:t>
      </w:r>
      <w:r>
        <w:rPr>
          <w:bCs/>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numPr>
          <w:ilvl w:val="0"/>
          <w:numId w:val="1001"/>
        </w:numPr>
        <w:pStyle w:val="Compact"/>
      </w:pPr>
      <w:r>
        <w:t xml:space="preserve">validating the publicly-available Senate dataset (</w:t>
      </w:r>
      <m:oMath>
        <m:r>
          <m:t>D</m:t>
        </m:r>
        <m:r>
          <m:t>B</m:t>
        </m:r>
        <m:r>
          <m:t>H</m:t>
        </m:r>
      </m:oMath>
      <w:r>
        <w:t xml:space="preserve">) while providing a more reliable estimate of tree age,</w:t>
      </w:r>
      <w:r>
        <w:br/>
      </w:r>
    </w:p>
    <w:p>
      <w:pPr>
        <w:numPr>
          <w:ilvl w:val="0"/>
          <w:numId w:val="1001"/>
        </w:numPr>
        <w:pStyle w:val="Compact"/>
      </w:pPr>
      <w:r>
        <w:t xml:space="preserve">applying the model with annual basal area as a response (enabling incorporating effects of varying climate/UHI intensities over time), and</w:t>
      </w:r>
      <w:r>
        <w:br/>
      </w:r>
    </w:p>
    <w:p>
      <w:pPr>
        <w:numPr>
          <w:ilvl w:val="0"/>
          <w:numId w:val="1001"/>
        </w:numPr>
        <w:pStyle w:val="Compact"/>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bookmarkEnd w:id="21"/>
    <w:bookmarkStart w:id="26" w:name="sec:methods"/>
    <w:p>
      <w:pPr>
        <w:pStyle w:val="Heading1"/>
      </w:pPr>
      <w:r>
        <w:rPr>
          <w:rStyle w:val="SectionNumber"/>
        </w:rPr>
        <w:t xml:space="preserve">2</w:t>
      </w:r>
      <w:r>
        <w:tab/>
      </w:r>
      <w:r>
        <w:t xml:space="preserve">Methods</w:t>
      </w:r>
    </w:p>
    <w:bookmarkStart w:id="22" w:name="study-area"/>
    <w:p>
      <w:pPr>
        <w:pStyle w:val="Heading2"/>
      </w:pPr>
      <w:r>
        <w:rPr>
          <w:rStyle w:val="SectionNumber"/>
        </w:rPr>
        <w:t xml:space="preserve">2.1</w:t>
      </w:r>
      <w:r>
        <w:tab/>
      </w: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publically-managed trees along streets, in parks and in riparian areas.</w:t>
      </w:r>
      <w:r>
        <w:t xml:space="preserve"> </w:t>
      </w:r>
      <w:r>
        <w:t xml:space="preserve">It has a pronounced urban heat island, owing to its high degree of built-up and sealed surfaces, with air temperatures up to 12</w:t>
      </w:r>
      <m:oMath>
        <m:sSup>
          <m:e>
            <m:r>
              <m:t>​</m:t>
            </m:r>
          </m:e>
          <m:sup>
            <m:r>
              <m:rPr>
                <m:sty m:val="p"/>
              </m:rPr>
              <m:t>∘</m:t>
            </m:r>
          </m:sup>
        </m:sSup>
        <m:r>
          <m:t>C</m:t>
        </m:r>
      </m:oMath>
      <w:r>
        <w:t xml:space="preserve"> </w:t>
      </w:r>
      <w:r>
        <w:t xml:space="preserve">higher in urban compared to adjacent rural areas</w:t>
      </w:r>
      <w:r>
        <w:t xml:space="preserve"> </w:t>
      </w:r>
      <w:r>
        <w:t xml:space="preserve">(Fenner et al., 2014)</w:t>
      </w:r>
      <w:r>
        <w:t xml:space="preserve">.</w:t>
      </w:r>
    </w:p>
    <w:bookmarkEnd w:id="22"/>
    <w:bookmarkStart w:id="23" w:name="data-sources"/>
    <w:p>
      <w:pPr>
        <w:pStyle w:val="Heading2"/>
      </w:pPr>
      <w:r>
        <w:rPr>
          <w:rStyle w:val="SectionNumber"/>
        </w:rPr>
        <w:t xml:space="preserve">2.2</w:t>
      </w:r>
      <w:r>
        <w:tab/>
      </w:r>
      <w:r>
        <w:t xml:space="preserve">Data sources</w:t>
      </w:r>
    </w:p>
    <w:p>
      <w:pPr>
        <w:pStyle w:val="FirstParagraph"/>
      </w:pPr>
      <w:r>
        <w:t xml:space="preserve">An overview of all data used in this study, including sources, types, and application, is provided in Table X.</w:t>
      </w:r>
      <w:r>
        <w:t xml:space="preserve"> </w:t>
      </w:r>
      <w:r>
        <w:t xml:space="preserve">Most notably, characteristics of street trees and their respective environments were collated from the city’s tree inventory, as well as various elements of the Berlin Environment Atlas, which are openly available via daten.berlin.de and curated by the city’s government.</w:t>
      </w:r>
      <w:r>
        <w:t xml:space="preserve"> </w:t>
      </w:r>
      <w:r>
        <w:t xml:space="preserve">The data used from the inventory includes species, location, age, and diameter at breast height (dbh).</w:t>
      </w:r>
      <w:r>
        <w:t xml:space="preserve"> </w:t>
      </w:r>
      <w:r>
        <w:t xml:space="preserve">The environment atlas holds information on several variables relevant to tree growth, such as soil type and nutrient exchange capacity, distance to groundwater, surface area of tree planting beds (</w:t>
      </w:r>
      <w:r>
        <w:t xml:space="preserve">“</w:t>
      </w:r>
      <w:r>
        <w:t xml:space="preserve">Baumscheibe</w:t>
      </w:r>
      <w:r>
        <w:t xml:space="preserve">”</w:t>
      </w:r>
      <w:r>
        <w:t xml:space="preserve">), as well as general characteristics of the urban environment like building height.</w:t>
      </w:r>
      <w:r>
        <w:t xml:space="preserve"> </w:t>
      </w:r>
      <w:r>
        <w:t xml:space="preserve">It also includes spatially-explicit model outputs for local climate simulations representative of typical conditions, such as air temperature (2 m) on a 2015 summer’s day at different hours (0400, 1400, 2200).</w:t>
      </w:r>
      <w:r>
        <w:t xml:space="preserve"> </w:t>
      </w:r>
      <w:r>
        <w:t xml:space="preserve">These model outputs were preferred over</w:t>
      </w:r>
      <w:r>
        <w:t xml:space="preserve"> </w:t>
      </w:r>
      <w:r>
        <w:rPr>
          <w:iCs/>
          <w:i/>
        </w:rPr>
        <w:t xml:space="preserve">in situ</w:t>
      </w:r>
      <w:r>
        <w:t xml:space="preserve"> </w:t>
      </w:r>
      <w:r>
        <w:t xml:space="preserve">measurements as</w:t>
      </w:r>
      <w:r>
        <w:t xml:space="preserve"> </w:t>
      </w:r>
      <w:r>
        <w:rPr>
          <w:bCs/>
          <w:b/>
        </w:rPr>
        <w:t xml:space="preserve">more representative based on averaged conditions, physiologically more relevant than surface urban heat island products</w:t>
      </w:r>
      <w:r>
        <w:t xml:space="preserve">.</w:t>
      </w:r>
      <w:r>
        <w:t xml:space="preserve"> </w:t>
      </w:r>
      <w:r>
        <w:t xml:space="preserve">These outputs are available at city block or planning unit level, and were used as a proxy for the general temperature distribution influenced by urbanization across the investigated growth period across the previous 80 years (see section X for details).</w:t>
      </w:r>
      <w:r>
        <w:t xml:space="preserve"> </w:t>
      </w:r>
      <w:r>
        <w:t xml:space="preserve">This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Further insight into the role of the urban environment was assessed by including local climate zone classes derived by WUDAPT.</w:t>
      </w:r>
      <w:r>
        <w:t xml:space="preserve"> </w:t>
      </w:r>
      <w:r>
        <w:t xml:space="preserve">These describe the proportion of urban area with a specific cover, such as dense high rises, sealed surfaces, etc.</w:t>
      </w:r>
      <w:r>
        <w:t xml:space="preserve"> </w:t>
      </w:r>
      <w:r>
        <w:t xml:space="preserve">For this study, the LCZ 6, representing dense mid-rise built up cover was used as a proxy for the degree of urbanization, and is the most frequent LCZ for Berlin</w:t>
      </w:r>
      <w:r>
        <w:t xml:space="preserve"> </w:t>
      </w:r>
      <w:r>
        <w:t xml:space="preserve">(Fenner et al., 2017)</w:t>
      </w:r>
      <w:r>
        <w:t xml:space="preserve"> </w:t>
      </w:r>
      <w:r>
        <w:t xml:space="preserve">(found ref in .</w:t>
      </w:r>
      <w:r>
        <w:t xml:space="preserve"> </w:t>
      </w:r>
      <w:r>
        <w:t xml:space="preserve">Use percent sealed surface instead?</w:t>
      </w:r>
    </w:p>
    <w:bookmarkEnd w:id="23"/>
    <w:bookmarkStart w:id="24" w:name="general-analyses"/>
    <w:p>
      <w:pPr>
        <w:pStyle w:val="Heading2"/>
      </w:pPr>
      <w:r>
        <w:rPr>
          <w:rStyle w:val="SectionNumber"/>
        </w:rPr>
        <w:t xml:space="preserve">2.3</w:t>
      </w:r>
      <w:r>
        <w:tab/>
      </w:r>
      <w:r>
        <w:t xml:space="preserve">General analyses</w:t>
      </w:r>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2.1</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2.2</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rPr>
              <m:sty m:val="p"/>
            </m:rPr>
            <m:t>(</m:t>
          </m:r>
          <m:sSub>
            <m:e>
              <m:r>
                <m:t>x</m:t>
              </m:r>
            </m:e>
            <m:sub>
              <m:r>
                <m:t>i</m:t>
              </m:r>
            </m:sub>
          </m:sSub>
          <m:r>
            <m:rPr>
              <m:sty m:val="p"/>
            </m:rPr>
            <m:t>)</m:t>
          </m:r>
          <m:r>
            <m:t> </m:t>
          </m:r>
          <m:r>
            <m:rPr>
              <m:sty m:val="p"/>
            </m:rPr>
            <m:t>=</m:t>
          </m:r>
          <m:r>
            <m:t> </m:t>
          </m:r>
          <m:nary>
            <m:naryPr>
              <m:chr m:val="∑"/>
              <m:limLoc m:val="undOvr"/>
              <m:subHide m:val="0"/>
              <m:supHide m:val="0"/>
            </m:naryPr>
            <m:sub>
              <m:r>
                <m:t>k</m:t>
              </m:r>
              <m:r>
                <m:rPr>
                  <m:sty m:val="p"/>
                </m:rPr>
                <m:t>=</m:t>
              </m:r>
              <m:r>
                <m:t>1</m:t>
              </m:r>
            </m:sub>
            <m:sup>
              <m:r>
                <m:t>K</m:t>
              </m:r>
            </m:sup>
            <m:e>
              <m:sSub>
                <m:e>
                  <m:r>
                    <m:t>β</m:t>
                  </m:r>
                </m:e>
                <m:sub>
                  <m:r>
                    <m:t>i</m:t>
                  </m:r>
                  <m:r>
                    <m:rPr>
                      <m:sty m:val="p"/>
                    </m:rPr>
                    <m:t>,</m:t>
                  </m:r>
                  <m:r>
                    <m:t>k</m:t>
                  </m:r>
                </m:sub>
              </m:sSub>
            </m:e>
          </m:nary>
          <m:sSub>
            <m:e>
              <m:r>
                <m:t>b</m:t>
              </m:r>
            </m:e>
            <m:sub>
              <m:r>
                <m:t>i</m:t>
              </m:r>
              <m:r>
                <m:rPr>
                  <m:sty m:val="p"/>
                </m:rPr>
                <m:t>,</m:t>
              </m:r>
              <m:r>
                <m:t>k</m:t>
              </m:r>
            </m:sub>
          </m:sSub>
          <m:r>
            <m:rPr>
              <m:sty m:val="p"/>
            </m:rPr>
            <m:t>(</m:t>
          </m:r>
          <m:sSub>
            <m:e>
              <m:r>
                <m:t>x</m:t>
              </m:r>
            </m:e>
            <m:sub>
              <m:r>
                <m:t>i</m:t>
              </m:r>
            </m:sub>
          </m:sSub>
          <m:r>
            <m:rPr>
              <m:sty m:val="p"/>
            </m:rPr>
            <m:t>)</m:t>
          </m:r>
          <m:r>
            <m:rPr>
              <m:sty m:val="p"/>
            </m:rPr>
            <m:t>.</m:t>
          </m:r>
          <m:r>
            <m:t>  </m:t>
          </m:r>
          <m:r>
            <m:rPr>
              <m:sty m:val="p"/>
            </m:rPr>
            <m:t>(</m:t>
          </m:r>
          <m:r>
            <m:t>2.3</m:t>
          </m:r>
          <m:r>
            <m:rPr>
              <m:sty m:val="p"/>
            </m:rP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rPr>
                  <m:sty m:val="p"/>
                </m:rPr>
                <m:t>,</m:t>
              </m:r>
              <m:r>
                <m:t>j</m:t>
              </m:r>
            </m:sub>
          </m:sSub>
          <m:r>
            <m:rPr>
              <m:sty m:val="p"/>
            </m:rPr>
            <m:t>=</m:t>
          </m:r>
          <m:r>
            <m:rPr>
              <m:sty m:val="p"/>
            </m:rPr>
            <m:t>(</m:t>
          </m:r>
          <m:sSub>
            <m:e>
              <m:r>
                <m:t>β</m:t>
              </m:r>
            </m:e>
            <m:sub>
              <m:r>
                <m:t>0</m:t>
              </m:r>
            </m:sub>
          </m:sSub>
          <m:r>
            <m:rPr>
              <m:sty m:val="p"/>
            </m:rPr>
            <m:t>+</m:t>
          </m:r>
          <m:sSub>
            <m:e>
              <m:r>
                <m:t>b</m:t>
              </m:r>
            </m:e>
            <m:sub>
              <m:r>
                <m:t>0</m:t>
              </m:r>
              <m:r>
                <m:rPr>
                  <m:sty m:val="p"/>
                </m:rPr>
                <m:t>,</m:t>
              </m:r>
              <m:r>
                <m:t>i</m:t>
              </m:r>
              <m:r>
                <m:rPr>
                  <m:sty m:val="p"/>
                </m:rPr>
                <m:t>,</m:t>
              </m:r>
              <m:r>
                <m:t>j</m:t>
              </m:r>
            </m:sub>
          </m:sSub>
          <m:r>
            <m:rPr>
              <m:sty m:val="p"/>
            </m:rPr>
            <m:t>)</m:t>
          </m:r>
          <m:r>
            <m:rPr>
              <m:sty m:val="p"/>
            </m:rPr>
            <m:t>+</m:t>
          </m:r>
          <m:r>
            <m:rPr>
              <m:sty m:val="p"/>
            </m:rPr>
            <m:t>(</m:t>
          </m:r>
          <m:sSub>
            <m:e>
              <m:r>
                <m:t>β</m:t>
              </m:r>
            </m:e>
            <m:sub>
              <m:r>
                <m:t>1</m:t>
              </m:r>
            </m:sub>
          </m:sSub>
          <m:r>
            <m:rPr>
              <m:sty m:val="p"/>
            </m:rPr>
            <m:t>+</m:t>
          </m:r>
          <m:sSub>
            <m:e>
              <m:r>
                <m:t>b</m:t>
              </m:r>
            </m:e>
            <m:sub>
              <m:r>
                <m:t>1</m:t>
              </m:r>
              <m:r>
                <m:rPr>
                  <m:sty m:val="p"/>
                </m:rPr>
                <m:t>,</m:t>
              </m:r>
              <m:r>
                <m:t>i</m:t>
              </m:r>
              <m:r>
                <m:rPr>
                  <m:sty m:val="p"/>
                </m:rPr>
                <m:t>,</m:t>
              </m:r>
              <m:r>
                <m:t>j</m:t>
              </m:r>
            </m:sub>
          </m:sSub>
          <m:r>
            <m:rPr>
              <m:sty m:val="p"/>
            </m:rPr>
            <m:t>)</m:t>
          </m:r>
          <m:r>
            <m:rPr>
              <m:sty m:val="p"/>
            </m:rPr>
            <m:t>⋅</m:t>
          </m:r>
          <m:sSub>
            <m:e>
              <m:r>
                <m:t>x</m:t>
              </m:r>
            </m:e>
            <m:sub>
              <m:r>
                <m:t>i</m:t>
              </m:r>
            </m:sub>
          </m:sSub>
          <m:r>
            <m:rPr>
              <m:sty m:val="p"/>
            </m:rPr>
            <m:t>+</m:t>
          </m:r>
          <m:sSub>
            <m:e>
              <m:r>
                <m:t>ϵ</m:t>
              </m:r>
            </m:e>
            <m:sub>
              <m:r>
                <m:t>i</m:t>
              </m:r>
              <m:r>
                <m:rPr>
                  <m:sty m:val="p"/>
                </m:rPr>
                <m:t>,</m:t>
              </m:r>
              <m:r>
                <m:t>j</m:t>
              </m:r>
            </m:sub>
          </m:sSub>
          <m:r>
            <m:rPr>
              <m:sty m:val="p"/>
            </m:rPr>
            <m:t>,</m:t>
          </m:r>
          <m:r>
            <m:t>  </m:t>
          </m:r>
          <m:r>
            <m:rPr>
              <m:sty m:val="p"/>
            </m:rPr>
            <m:t>(</m:t>
          </m:r>
          <m:r>
            <m:t>2.4</m:t>
          </m:r>
          <m:r>
            <m:rPr>
              <m:sty m:val="p"/>
            </m:rP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rPr>
            <m:sty m:val="p"/>
          </m:rPr>
          <m:t>∼</m:t>
        </m:r>
        <m:r>
          <m:rPr>
            <m:sty m:val="p"/>
            <m:scr m:val="script"/>
          </m:rPr>
          <m:t>N</m:t>
        </m:r>
        <m:r>
          <m:rPr>
            <m:sty m:val="p"/>
          </m:rPr>
          <m:t>(</m:t>
        </m:r>
        <m:r>
          <m:t>0</m:t>
        </m:r>
        <m:r>
          <m:rPr>
            <m:sty m:val="p"/>
          </m:rPr>
          <m:t>,</m:t>
        </m:r>
        <m:sSup>
          <m:e>
            <m:r>
              <m:t>τ</m:t>
            </m:r>
          </m:e>
          <m:sup>
            <m:r>
              <m:t>2</m:t>
            </m:r>
          </m:sup>
        </m:sSup>
        <m:r>
          <m:rPr>
            <m:sty m:val="p"/>
          </m:rP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bookmarkEnd w:id="24"/>
    <w:bookmarkStart w:id="25" w:name="available-and-required-data"/>
    <w:p>
      <w:pPr>
        <w:pStyle w:val="Heading2"/>
      </w:pPr>
      <w:r>
        <w:rPr>
          <w:rStyle w:val="SectionNumber"/>
        </w:rPr>
        <w:t xml:space="preserve">2.4</w:t>
      </w:r>
      <w:r>
        <w:tab/>
      </w:r>
      <w:r>
        <w:t xml:space="preserve">Available and required data</w:t>
      </w:r>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bookmarkEnd w:id="25"/>
    <w:bookmarkEnd w:id="26"/>
    <w:bookmarkStart w:id="33" w:name="sec:results"/>
    <w:p>
      <w:pPr>
        <w:pStyle w:val="Heading1"/>
      </w:pPr>
      <w:r>
        <w:rPr>
          <w:rStyle w:val="SectionNumber"/>
        </w:rPr>
        <w:t xml:space="preserve">3</w:t>
      </w:r>
      <w:r>
        <w:tab/>
      </w:r>
      <w:r>
        <w:t xml:space="preserve">Preliminary results</w:t>
      </w:r>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Cs/>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9">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Cs/>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Cs/>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Cs/>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bookmarkEnd w:id="33"/>
    <w:bookmarkStart w:id="34" w:name="discussion"/>
    <w:p>
      <w:pPr>
        <w:pStyle w:val="Heading1"/>
      </w:pPr>
      <w:r>
        <w:rPr>
          <w:rStyle w:val="SectionNumber"/>
        </w:rPr>
        <w:t xml:space="preserve">4</w:t>
      </w:r>
      <w:r>
        <w:tab/>
      </w:r>
      <w:r>
        <w:t xml:space="preserve">Discussion</w:t>
      </w:r>
    </w:p>
    <w:p>
      <w:pPr>
        <w:numPr>
          <w:ilvl w:val="0"/>
          <w:numId w:val="1002"/>
        </w:numPr>
        <w:pStyle w:val="Compact"/>
      </w:pPr>
      <w:r>
        <w:t xml:space="preserve">Temperature, environmental and urban controls on tree growth</w:t>
      </w:r>
    </w:p>
    <w:p>
      <w:pPr>
        <w:numPr>
          <w:ilvl w:val="1"/>
          <w:numId w:val="1003"/>
        </w:numPr>
        <w:pStyle w:val="Compact"/>
      </w:pPr>
      <w:r>
        <w:t xml:space="preserve">Intra specific differences</w:t>
      </w:r>
    </w:p>
    <w:p>
      <w:pPr>
        <w:numPr>
          <w:ilvl w:val="1"/>
          <w:numId w:val="1003"/>
        </w:numPr>
        <w:pStyle w:val="Compact"/>
      </w:pPr>
      <w:r>
        <w:t xml:space="preserve">Sensitive trees in hot spots</w:t>
      </w:r>
    </w:p>
    <w:p>
      <w:pPr>
        <w:numPr>
          <w:ilvl w:val="1"/>
          <w:numId w:val="1003"/>
        </w:numPr>
        <w:pStyle w:val="Compact"/>
      </w:pPr>
      <w:r>
        <w:t xml:space="preserve">Temporal dynamics</w:t>
      </w:r>
      <w:r>
        <w:br/>
      </w:r>
    </w:p>
    <w:p>
      <w:pPr>
        <w:numPr>
          <w:ilvl w:val="1"/>
          <w:numId w:val="1003"/>
        </w:numPr>
        <w:pStyle w:val="Compact"/>
      </w:pPr>
      <w:r>
        <w:t xml:space="preserve">Validity and limitations</w:t>
      </w:r>
    </w:p>
    <w:p>
      <w:pPr>
        <w:numPr>
          <w:ilvl w:val="0"/>
          <w:numId w:val="1002"/>
        </w:numPr>
        <w:pStyle w:val="Compact"/>
      </w:pPr>
      <w:r>
        <w:t xml:space="preserve">Implications:</w:t>
      </w:r>
      <w:r>
        <w:br/>
      </w:r>
    </w:p>
    <w:p>
      <w:pPr>
        <w:numPr>
          <w:ilvl w:val="0"/>
          <w:numId w:val="1004"/>
        </w:numPr>
        <w:pStyle w:val="Compact"/>
      </w:pPr>
      <w:r>
        <w:t xml:space="preserve">Policy / planning:</w:t>
      </w:r>
    </w:p>
    <w:p>
      <w:pPr>
        <w:numPr>
          <w:ilvl w:val="1"/>
          <w:numId w:val="1005"/>
        </w:numPr>
        <w:pStyle w:val="Compact"/>
      </w:pPr>
      <w:r>
        <w:t xml:space="preserve">tree species</w:t>
      </w:r>
    </w:p>
    <w:p>
      <w:pPr>
        <w:numPr>
          <w:ilvl w:val="2"/>
          <w:numId w:val="1006"/>
        </w:numPr>
        <w:pStyle w:val="Compact"/>
      </w:pPr>
      <w:r>
        <w:t xml:space="preserve">Increase temporal coverage and accuracy</w:t>
      </w:r>
    </w:p>
    <w:p>
      <w:pPr>
        <w:numPr>
          <w:ilvl w:val="3"/>
          <w:numId w:val="1007"/>
        </w:numPr>
        <w:pStyle w:val="Compact"/>
      </w:pPr>
      <w:r>
        <w:t xml:space="preserve">which trees to prioritize for measurement campaigns</w:t>
      </w:r>
      <w:r>
        <w:br/>
      </w:r>
    </w:p>
    <w:p>
      <w:pPr>
        <w:numPr>
          <w:ilvl w:val="3"/>
          <w:numId w:val="1007"/>
        </w:numPr>
        <w:pStyle w:val="Compact"/>
      </w:pPr>
      <w:r>
        <w:t xml:space="preserve">Supplement species matrix etc. with these analyses</w:t>
      </w:r>
      <w:r>
        <w:br/>
      </w:r>
    </w:p>
    <w:p>
      <w:pPr>
        <w:numPr>
          <w:ilvl w:val="0"/>
          <w:numId w:val="1004"/>
        </w:numPr>
        <w:pStyle w:val="Compact"/>
      </w:pPr>
      <w:r>
        <w:t xml:space="preserve">Open data important –&gt; drives innovation</w:t>
      </w:r>
    </w:p>
    <w:bookmarkEnd w:id="34"/>
    <w:bookmarkStart w:id="35" w:name="outlook"/>
    <w:p>
      <w:pPr>
        <w:pStyle w:val="Heading1"/>
      </w:pPr>
      <w:r>
        <w:rPr>
          <w:rStyle w:val="SectionNumber"/>
        </w:rPr>
        <w:t xml:space="preserve">5</w:t>
      </w:r>
      <w:r>
        <w:tab/>
      </w:r>
      <w:r>
        <w:t xml:space="preserve">Outlook</w:t>
      </w:r>
    </w:p>
    <w:p>
      <w:pPr>
        <w:pStyle w:val="FirstParagraph"/>
      </w:pPr>
      <w:r>
        <w:t xml:space="preserve">We seek to build upon and improve the current analysis by:</w:t>
      </w:r>
    </w:p>
    <w:p>
      <w:pPr>
        <w:numPr>
          <w:ilvl w:val="0"/>
          <w:numId w:val="1008"/>
        </w:numPr>
        <w:pStyle w:val="Compact"/>
      </w:pPr>
      <w:r>
        <w:t xml:space="preserve">validating the database with independent observations</w:t>
      </w:r>
    </w:p>
    <w:p>
      <w:pPr>
        <w:numPr>
          <w:ilvl w:val="0"/>
          <w:numId w:val="1008"/>
        </w:numPr>
        <w:pStyle w:val="Compact"/>
      </w:pPr>
      <w:r>
        <w:t xml:space="preserve">incorporating more pertinent covariates as dependent variables in the linear mixed model</w:t>
      </w:r>
      <w:r>
        <w:br/>
      </w:r>
    </w:p>
    <w:p>
      <w:pPr>
        <w:numPr>
          <w:ilvl w:val="0"/>
          <w:numId w:val="1008"/>
        </w:numPr>
        <w:pStyle w:val="Compact"/>
      </w:pPr>
      <w:r>
        <w:t xml:space="preserve">testing multiple model structures with formal model selection procedures</w:t>
      </w:r>
    </w:p>
    <w:p>
      <w:pPr>
        <w:numPr>
          <w:ilvl w:val="0"/>
          <w:numId w:val="1008"/>
        </w:numPr>
        <w:pStyle w:val="Compact"/>
      </w:pPr>
      <w:r>
        <w:t xml:space="preserve">checking model residuals for spatial auto-correlation and accounting for it where necessary to ensure unbiased estimates of effect sizes</w:t>
      </w:r>
    </w:p>
    <w:p>
      <w:pPr>
        <w:numPr>
          <w:ilvl w:val="0"/>
          <w:numId w:val="1008"/>
        </w:numPr>
        <w:pStyle w:val="Compact"/>
      </w:pPr>
      <w:r>
        <w:t xml:space="preserve">repeating the above with a hierarchical GAM (i.e. GAMM) to allow for:</w:t>
      </w:r>
    </w:p>
    <w:p>
      <w:pPr>
        <w:numPr>
          <w:ilvl w:val="1"/>
          <w:numId w:val="1009"/>
        </w:numPr>
        <w:pStyle w:val="Compact"/>
      </w:pPr>
      <w:r>
        <w:t xml:space="preserve">estimating continuous prediction surfaces for UHI impacts on individual species’ growth (similar to results in Figure</w:t>
      </w:r>
      <m:oMath>
        <m:r>
          <m:t> </m:t>
        </m:r>
      </m:oMath>
      <w:r>
        <w:t xml:space="preserve">3.5</w:t>
      </w:r>
      <w:r>
        <w:t xml:space="preserve">) under recent conditions</w:t>
      </w:r>
    </w:p>
    <w:p>
      <w:pPr>
        <w:numPr>
          <w:ilvl w:val="1"/>
          <w:numId w:val="1009"/>
        </w:numPr>
        <w:pStyle w:val="Compact"/>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numPr>
          <w:ilvl w:val="1"/>
          <w:numId w:val="1009"/>
        </w:numPr>
        <w:pStyle w:val="Compact"/>
      </w:pPr>
      <w:r>
        <w:t xml:space="preserve">assess potential age-dependent UHI impacts on individual species.</w:t>
      </w:r>
      <w:r>
        <w:br/>
      </w:r>
    </w:p>
    <w:p>
      <w:pPr>
        <w:numPr>
          <w:ilvl w:val="1"/>
          <w:numId w:val="1009"/>
        </w:numPr>
        <w:pStyle w:val="Compact"/>
      </w:pPr>
      <w:r>
        <w:t xml:space="preserve">repeating the above (GAMM) with total and incremental basal area as responses</w:t>
      </w:r>
    </w:p>
    <w:bookmarkEnd w:id="35"/>
    <w:bookmarkStart w:id="104" w:name="references"/>
    <w:p>
      <w:pPr>
        <w:pStyle w:val="Heading1"/>
      </w:pPr>
      <w:r>
        <w:rPr>
          <w:rStyle w:val="SectionNumber"/>
        </w:rPr>
        <w:t xml:space="preserve">6</w:t>
      </w:r>
      <w:r>
        <w:tab/>
      </w:r>
      <w:r>
        <w:t xml:space="preserve">References</w:t>
      </w:r>
    </w:p>
    <w:bookmarkStart w:id="101" w:name="refs"/>
    <w:bookmarkStart w:id="37"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6">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39"/>
    <w:bookmarkStart w:id="41"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0">
        <w:r>
          <w:rPr>
            <w:rStyle w:val="Hyperlink"/>
          </w:rPr>
          <w:t xml:space="preserve">https://doi.org/10.18637/jss.v067.i01</w:t>
        </w:r>
      </w:hyperlink>
    </w:p>
    <w:bookmarkEnd w:id="41"/>
    <w:bookmarkStart w:id="43" w:name="ref-beck2018"/>
    <w:p>
      <w:pPr>
        <w:pStyle w:val="Bibliography"/>
      </w:pPr>
      <w:r>
        <w:t xml:space="preserve">Beck, H.E., Zimmermann, N.E., McVicar, T.R., Vergopolan, N., Berg, A., Wood, E.F., 2018. Present and future</w:t>
      </w:r>
      <w:r>
        <w:t xml:space="preserve"> </w:t>
      </w:r>
      <w:r>
        <w:t xml:space="preserve">Köppen</w:t>
      </w:r>
      <w:r>
        <w:t xml:space="preserve">-</w:t>
      </w:r>
      <w:r>
        <w:t xml:space="preserve">Geiger</w:t>
      </w:r>
      <w:r>
        <w:t xml:space="preserve"> </w:t>
      </w:r>
      <w:r>
        <w:t xml:space="preserve">climate classification maps at 1-km resolution. Scientific Data 5, 180214.</w:t>
      </w:r>
      <w:r>
        <w:t xml:space="preserve"> </w:t>
      </w:r>
      <w:hyperlink r:id="rId42">
        <w:r>
          <w:rPr>
            <w:rStyle w:val="Hyperlink"/>
          </w:rPr>
          <w:t xml:space="preserve">https://doi.org/10.1038/sdata.2018.214</w:t>
        </w:r>
      </w:hyperlink>
    </w:p>
    <w:bookmarkEnd w:id="43"/>
    <w:bookmarkStart w:id="44"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4"/>
    <w:bookmarkStart w:id="46"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5">
        <w:r>
          <w:rPr>
            <w:rStyle w:val="Hyperlink"/>
          </w:rPr>
          <w:t xml:space="preserve">https://doi.org/10.1016/j.jag.2018.09.015</w:t>
        </w:r>
      </w:hyperlink>
    </w:p>
    <w:bookmarkEnd w:id="46"/>
    <w:bookmarkStart w:id="48"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47">
        <w:r>
          <w:rPr>
            <w:rStyle w:val="Hyperlink"/>
          </w:rPr>
          <w:t xml:space="preserve">https://doi.org/10.1007/s00484-017-1481-3</w:t>
        </w:r>
      </w:hyperlink>
    </w:p>
    <w:bookmarkEnd w:id="48"/>
    <w:bookmarkStart w:id="49"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49"/>
    <w:bookmarkStart w:id="51"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0">
        <w:r>
          <w:rPr>
            <w:rStyle w:val="Hyperlink"/>
          </w:rPr>
          <w:t xml:space="preserve">https://doi.org/10.1127/metz/2017/0861</w:t>
        </w:r>
      </w:hyperlink>
    </w:p>
    <w:bookmarkEnd w:id="51"/>
    <w:bookmarkStart w:id="53"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2">
        <w:r>
          <w:rPr>
            <w:rStyle w:val="Hyperlink"/>
          </w:rPr>
          <w:t xml:space="preserve">https://doi.org/10.1016/j.uclim.2014.02.004</w:t>
        </w:r>
      </w:hyperlink>
    </w:p>
    <w:bookmarkEnd w:id="53"/>
    <w:bookmarkStart w:id="55"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54">
        <w:r>
          <w:rPr>
            <w:rStyle w:val="Hyperlink"/>
          </w:rPr>
          <w:t xml:space="preserve">https://doi.org/10.1007/s00468-014-1019-9</w:t>
        </w:r>
      </w:hyperlink>
    </w:p>
    <w:bookmarkEnd w:id="55"/>
    <w:bookmarkStart w:id="57"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6">
        <w:r>
          <w:rPr>
            <w:rStyle w:val="Hyperlink"/>
          </w:rPr>
          <w:t xml:space="preserve">https://doi.org/10.1016/j.landurbplan.2015.06.005</w:t>
        </w:r>
      </w:hyperlink>
    </w:p>
    <w:bookmarkEnd w:id="57"/>
    <w:bookmarkStart w:id="59"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58">
        <w:r>
          <w:rPr>
            <w:rStyle w:val="Hyperlink"/>
          </w:rPr>
          <w:t xml:space="preserve">https://doi.org/10.3354/cr006045</w:t>
        </w:r>
      </w:hyperlink>
    </w:p>
    <w:bookmarkEnd w:id="59"/>
    <w:bookmarkStart w:id="61"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60">
        <w:r>
          <w:rPr>
            <w:rStyle w:val="Hyperlink"/>
          </w:rPr>
          <w:t xml:space="preserve">https://doi.org/10.1016/j.buildenv.2005.07.001</w:t>
        </w:r>
      </w:hyperlink>
    </w:p>
    <w:bookmarkEnd w:id="61"/>
    <w:bookmarkStart w:id="63" w:name="ref-hertel2019"/>
    <w:p>
      <w:pPr>
        <w:pStyle w:val="Bibliography"/>
      </w:pPr>
      <w:r>
        <w:t xml:space="preserve">Hertel, D., Schlink, U., 2019. Decomposition of urban temperatures for targeted climate change adaptation. Environmental Modelling &amp; Software 113, 20–28.</w:t>
      </w:r>
      <w:r>
        <w:t xml:space="preserve"> </w:t>
      </w:r>
      <w:hyperlink r:id="rId62">
        <w:r>
          <w:rPr>
            <w:rStyle w:val="Hyperlink"/>
          </w:rPr>
          <w:t xml:space="preserve">https://doi.org/10.1016/j.envsoft.2018.11.015</w:t>
        </w:r>
      </w:hyperlink>
    </w:p>
    <w:bookmarkEnd w:id="63"/>
    <w:bookmarkStart w:id="6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64">
        <w:r>
          <w:rPr>
            <w:rStyle w:val="Hyperlink"/>
          </w:rPr>
          <w:t xml:space="preserve">https://doi.org/10.1016/0378-7788(88)90035-7</w:t>
        </w:r>
      </w:hyperlink>
    </w:p>
    <w:bookmarkEnd w:id="65"/>
    <w:bookmarkStart w:id="67"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66">
        <w:r>
          <w:rPr>
            <w:rStyle w:val="Hyperlink"/>
          </w:rPr>
          <w:t xml:space="preserve">https://doi.org/10.1111/gcb.14317</w:t>
        </w:r>
      </w:hyperlink>
    </w:p>
    <w:bookmarkEnd w:id="67"/>
    <w:bookmarkStart w:id="68"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68"/>
    <w:bookmarkStart w:id="70" w:name="ref-maras2016"/>
    <w:p>
      <w:pPr>
        <w:pStyle w:val="Bibliography"/>
      </w:pPr>
      <w:r>
        <w:t xml:space="preserve">Maras, I., Schmidt, T., Paas, B., Ziefle, M., Schneider, C., 2016. The impact of human-biometeorological factors on perceived thermal comfort in urban public places. https://doi.org/</w:t>
      </w:r>
      <w:hyperlink r:id="rId69">
        <w:r>
          <w:rPr>
            <w:rStyle w:val="Hyperlink"/>
          </w:rPr>
          <w:t xml:space="preserve">http://dx.doi.org/10.18452/18162</w:t>
        </w:r>
      </w:hyperlink>
    </w:p>
    <w:bookmarkEnd w:id="70"/>
    <w:bookmarkStart w:id="72" w:name="ref-mayer1987"/>
    <w:p>
      <w:pPr>
        <w:pStyle w:val="Bibliography"/>
      </w:pPr>
      <w:r>
        <w:t xml:space="preserve">Mayer, H., Höppe, P., 1987. Thermal comfort of man in different urban environments. Theor Appl Climatol 38, 43–49.</w:t>
      </w:r>
      <w:r>
        <w:t xml:space="preserve"> </w:t>
      </w:r>
      <w:hyperlink r:id="rId71">
        <w:r>
          <w:rPr>
            <w:rStyle w:val="Hyperlink"/>
          </w:rPr>
          <w:t xml:space="preserve">https://doi.org/10.1007/BF00866252</w:t>
        </w:r>
      </w:hyperlink>
    </w:p>
    <w:bookmarkEnd w:id="72"/>
    <w:bookmarkStart w:id="74"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73">
        <w:r>
          <w:rPr>
            <w:rStyle w:val="Hyperlink"/>
          </w:rPr>
          <w:t xml:space="preserve">https://doi.org/10.4236/nr.2017.85022</w:t>
        </w:r>
      </w:hyperlink>
    </w:p>
    <w:bookmarkEnd w:id="74"/>
    <w:bookmarkStart w:id="76"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75">
        <w:r>
          <w:rPr>
            <w:rStyle w:val="Hyperlink"/>
          </w:rPr>
          <w:t xml:space="preserve">https://doi.org/10.1016/j.landurbplan.2018.11.004</w:t>
        </w:r>
      </w:hyperlink>
    </w:p>
    <w:bookmarkEnd w:id="76"/>
    <w:bookmarkStart w:id="78"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77">
        <w:r>
          <w:rPr>
            <w:rStyle w:val="Hyperlink"/>
          </w:rPr>
          <w:t xml:space="preserve">https://doi.org/10.1016/j.landurbplan.2014.10.018</w:t>
        </w:r>
      </w:hyperlink>
    </w:p>
    <w:bookmarkEnd w:id="78"/>
    <w:bookmarkStart w:id="80" w:name="ref-oke1982"/>
    <w:p>
      <w:pPr>
        <w:pStyle w:val="Bibliography"/>
      </w:pPr>
      <w:r>
        <w:t xml:space="preserve">Oke, T.R., 1982. The energetic basis of the urban heat island. Quarterly Journal of the Royal Meteorological Society 108, 1–24.</w:t>
      </w:r>
      <w:r>
        <w:t xml:space="preserve"> </w:t>
      </w:r>
      <w:hyperlink r:id="rId79">
        <w:r>
          <w:rPr>
            <w:rStyle w:val="Hyperlink"/>
          </w:rPr>
          <w:t xml:space="preserve">https://doi.org/10.1002/qj.49710845502</w:t>
        </w:r>
      </w:hyperlink>
    </w:p>
    <w:bookmarkEnd w:id="80"/>
    <w:bookmarkStart w:id="82"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81">
        <w:r>
          <w:rPr>
            <w:rStyle w:val="Hyperlink"/>
          </w:rPr>
          <w:t xml:space="preserve">https://doi.org/10.1078/1618-8667-00009</w:t>
        </w:r>
      </w:hyperlink>
    </w:p>
    <w:bookmarkEnd w:id="82"/>
    <w:bookmarkStart w:id="84" w:name="ref-pedersen2019"/>
    <w:p>
      <w:pPr>
        <w:pStyle w:val="Bibliography"/>
      </w:pPr>
      <w:r>
        <w:t xml:space="preserve">Pedersen, E.J., Miller, D.L., Simpson, G.L., Ross, N., 2019. Hierarchical generalized additive models in ecology: An introduction with mgcv. PeerJ 7, e6876.</w:t>
      </w:r>
      <w:r>
        <w:t xml:space="preserve"> </w:t>
      </w:r>
      <w:hyperlink r:id="rId83">
        <w:r>
          <w:rPr>
            <w:rStyle w:val="Hyperlink"/>
          </w:rPr>
          <w:t xml:space="preserve">https://doi.org/10.7717/peerj.6876</w:t>
        </w:r>
      </w:hyperlink>
    </w:p>
    <w:bookmarkEnd w:id="84"/>
    <w:bookmarkStart w:id="86"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85">
        <w:r>
          <w:rPr>
            <w:rStyle w:val="Hyperlink"/>
          </w:rPr>
          <w:t xml:space="preserve">https://doi.org/10.1038/s41598-017-14831-w</w:t>
        </w:r>
      </w:hyperlink>
    </w:p>
    <w:bookmarkEnd w:id="86"/>
    <w:bookmarkStart w:id="88"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87">
        <w:r>
          <w:rPr>
            <w:rStyle w:val="Hyperlink"/>
          </w:rPr>
          <w:t xml:space="preserve">https://doi.org/10.1023/B:UECO.0000020170.58404.e9</w:t>
        </w:r>
      </w:hyperlink>
    </w:p>
    <w:bookmarkEnd w:id="88"/>
    <w:bookmarkStart w:id="89"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89"/>
    <w:bookmarkStart w:id="91" w:name="ref-randrup2001"/>
    <w:p>
      <w:pPr>
        <w:pStyle w:val="Bibliography"/>
      </w:pPr>
      <w:r>
        <w:t xml:space="preserve">Randrup, T.B., McPherson, E.G., Costello, L.R., 2001. A review of tree root conflicts with sidewalks, curbs, and roads. Urban Ecosystems 5, 209–225.</w:t>
      </w:r>
      <w:r>
        <w:t xml:space="preserve"> </w:t>
      </w:r>
      <w:hyperlink r:id="rId90">
        <w:r>
          <w:rPr>
            <w:rStyle w:val="Hyperlink"/>
          </w:rPr>
          <w:t xml:space="preserve">https://doi.org/10.1023/A:1024046004731</w:t>
        </w:r>
      </w:hyperlink>
    </w:p>
    <w:bookmarkEnd w:id="91"/>
    <w:bookmarkStart w:id="92"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92"/>
    <w:bookmarkStart w:id="94"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93">
        <w:r>
          <w:rPr>
            <w:rStyle w:val="Hyperlink"/>
          </w:rPr>
          <w:t xml:space="preserve">https://doi.org/10.1016/j.ufug.2009.08.002</w:t>
        </w:r>
      </w:hyperlink>
    </w:p>
    <w:bookmarkEnd w:id="94"/>
    <w:bookmarkStart w:id="95"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95"/>
    <w:bookmarkStart w:id="97"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96">
        <w:r>
          <w:rPr>
            <w:rStyle w:val="Hyperlink"/>
          </w:rPr>
          <w:t xml:space="preserve">https://doi.org/10.1016/j.landurbplan.2007.02.001</w:t>
        </w:r>
      </w:hyperlink>
    </w:p>
    <w:bookmarkEnd w:id="97"/>
    <w:bookmarkStart w:id="98"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98"/>
    <w:bookmarkStart w:id="100" w:name="ref-zhao2016"/>
    <w:p>
      <w:pPr>
        <w:pStyle w:val="Bibliography"/>
      </w:pPr>
      <w:r>
        <w:t xml:space="preserve">Zhao, S., Liu, S., Zhou, D., 2016. Prevalent vegetation growth enhancement in urban environment. PNAS 113, 6313–6318.</w:t>
      </w:r>
      <w:r>
        <w:t xml:space="preserve"> </w:t>
      </w:r>
      <w:hyperlink r:id="rId99">
        <w:r>
          <w:rPr>
            <w:rStyle w:val="Hyperlink"/>
          </w:rPr>
          <w:t xml:space="preserve">https://doi.org/10.1073/pnas.1602312113</w:t>
        </w:r>
      </w:hyperlink>
    </w:p>
    <w:bookmarkEnd w:id="100"/>
    <w:bookmarkEnd w:id="101"/>
    <w:bookmarkStart w:id="102" w:name="pagebreak"/>
    <w:p>
      <w:pPr>
        <w:pStyle w:val="Heading5"/>
      </w:pPr>
      <w:r>
        <w:rPr>
          <w:rStyle w:val="SectionNumber"/>
        </w:rPr>
        <w:t xml:space="preserve">6.0.0.0.1</w:t>
      </w:r>
      <w:r>
        <w:tab/>
      </w:r>
      <w:r>
        <w:t xml:space="preserve">pagebreak</w:t>
      </w:r>
    </w:p>
    <w:bookmarkEnd w:id="102"/>
    <w:bookmarkStart w:id="103" w:name="colophon"/>
    <w:p>
      <w:pPr>
        <w:pStyle w:val="Heading3"/>
      </w:pPr>
      <w:r>
        <w:rPr>
          <w:rStyle w:val="SectionNumber"/>
        </w:rPr>
        <w:t xml:space="preserve">6.0.1</w:t>
      </w:r>
      <w:r>
        <w:tab/>
      </w:r>
      <w:r>
        <w:t xml:space="preserve">Colophon</w:t>
      </w:r>
    </w:p>
    <w:p>
      <w:pPr>
        <w:pStyle w:val="FirstParagraph"/>
      </w:pPr>
      <w:r>
        <w:t xml:space="preserve">This report was generated on 2021-07-08 17:21:30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Ubuntu 20.04.2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2021-07-08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 1.4-5   2016-07-21 [?] CRAN (R 4.0.0)</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P blob            1.2.1   2020-01-20 [?] CRAN (R 4.0.0)</w:t>
      </w:r>
      <w:r>
        <w:br/>
      </w:r>
      <w:r>
        <w:rPr>
          <w:rStyle w:val="VerbatimChar"/>
        </w:rPr>
        <w:t xml:space="preserve">#&gt;  P bookdown      * 0.21    2020-10-13 [?] CRAN (R 4.0.2)</w:t>
      </w:r>
      <w:r>
        <w:br/>
      </w:r>
      <w:r>
        <w:rPr>
          <w:rStyle w:val="VerbatimChar"/>
        </w:rPr>
        <w:t xml:space="preserve">#&gt;  P boot            1.3-28  2021-05-03 [?] CRAN (R 4.0.5)</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ckanr         * 0.5.0   2020-07-30 [?] CRAN (R 4.0.2)</w:t>
      </w:r>
      <w:r>
        <w:br/>
      </w:r>
      <w:r>
        <w:rPr>
          <w:rStyle w:val="VerbatimChar"/>
        </w:rPr>
        <w:t xml:space="preserve">#&gt;  P class           7.3-19  2021-05-03 [?] CRAN (R 4.0.5)</w:t>
      </w:r>
      <w:r>
        <w:br/>
      </w:r>
      <w:r>
        <w:rPr>
          <w:rStyle w:val="VerbatimChar"/>
        </w:rPr>
        <w:t xml:space="preserve">#&gt;  P classInt        0.4-3   2020-04-07 [?] CRAN (R 4.0.0)</w:t>
      </w:r>
      <w:r>
        <w:br/>
      </w:r>
      <w:r>
        <w:rPr>
          <w:rStyle w:val="VerbatimChar"/>
        </w:rPr>
        <w:t xml:space="preserve">#&gt;  P cli             3.0.0   2021-06-30 [?] CRAN (R 4.0.5)</w:t>
      </w:r>
      <w:r>
        <w:br/>
      </w:r>
      <w:r>
        <w:rPr>
          <w:rStyle w:val="VerbatimChar"/>
        </w:rPr>
        <w:t xml:space="preserve">#&gt;  P codetools       0.2-18  2020-11-04 [?] CRAN (R 4.0.3)</w:t>
      </w:r>
      <w:r>
        <w:br/>
      </w:r>
      <w:r>
        <w:rPr>
          <w:rStyle w:val="VerbatimChar"/>
        </w:rPr>
        <w:t xml:space="preserve">#&gt;  P colorspace      1.4-1   2019-03-18 [?] CRAN (R 4.0.0)</w:t>
      </w:r>
      <w:r>
        <w:br/>
      </w:r>
      <w:r>
        <w:rPr>
          <w:rStyle w:val="VerbatimChar"/>
        </w:rPr>
        <w:t xml:space="preserve">#&gt;  P crayon          1.4.1   2021-02-08 [?] CRAN (R 4.0.5)</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 1.13.2  2020-10-19 [?] CRAN (R 4.0.2)</w:t>
      </w:r>
      <w:r>
        <w:br/>
      </w:r>
      <w:r>
        <w:rPr>
          <w:rStyle w:val="VerbatimChar"/>
        </w:rPr>
        <w:t xml:space="preserve">#&gt;  P DBI           *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2.3.1   2020-07-21 [?] CRAN (R 4.0.2)</w:t>
      </w:r>
      <w:r>
        <w:br/>
      </w:r>
      <w:r>
        <w:rPr>
          <w:rStyle w:val="VerbatimChar"/>
        </w:rPr>
        <w:t xml:space="preserve">#&gt;  P digest          0.6.27  2020-10-24 [?] CRAN (R 4.0.5)</w:t>
      </w:r>
      <w:r>
        <w:br/>
      </w:r>
      <w:r>
        <w:rPr>
          <w:rStyle w:val="VerbatimChar"/>
        </w:rPr>
        <w:t xml:space="preserve">#&gt;  P dplyr         * 1.0.7   2021-06-18 [?] CRAN (R 4.0.5)</w:t>
      </w:r>
      <w:r>
        <w:br/>
      </w:r>
      <w:r>
        <w:rPr>
          <w:rStyle w:val="VerbatimChar"/>
        </w:rPr>
        <w:t xml:space="preserve">#&gt;  P drake         * 7.12.6  2020-10-10 [?] CRAN (R 4.0.2)</w:t>
      </w:r>
      <w:r>
        <w:br/>
      </w:r>
      <w:r>
        <w:rPr>
          <w:rStyle w:val="VerbatimChar"/>
        </w:rPr>
        <w:t xml:space="preserve">#&gt;  P e1071           1.7-4   2020-10-14 [?] CRAN (R 4.0.2)</w:t>
      </w:r>
      <w:r>
        <w:br/>
      </w:r>
      <w:r>
        <w:rPr>
          <w:rStyle w:val="VerbatimChar"/>
        </w:rPr>
        <w:t xml:space="preserve">#&gt;  P ecmwfr        * 1.3.0   2020-07-13 [?] CRAN (R 4.0.5)</w:t>
      </w:r>
      <w:r>
        <w:br/>
      </w:r>
      <w:r>
        <w:rPr>
          <w:rStyle w:val="VerbatimChar"/>
        </w:rPr>
        <w:t xml:space="preserve">#&gt;  P ellipsis        0.3.2   2021-04-29 [?] CRAN (R 4.0.5)</w:t>
      </w:r>
      <w:r>
        <w:br/>
      </w:r>
      <w:r>
        <w:rPr>
          <w:rStyle w:val="VerbatimChar"/>
        </w:rPr>
        <w:t xml:space="preserve">#&gt;  P evaluate        0.14    2019-05-28 [?] CRAN (R 4.0.0)</w:t>
      </w:r>
      <w:r>
        <w:br/>
      </w:r>
      <w:r>
        <w:rPr>
          <w:rStyle w:val="VerbatimChar"/>
        </w:rPr>
        <w:t xml:space="preserve">#&gt;  P extrafont     * 0.17    2014-12-08 [?] CRAN (R 4.0.0)</w:t>
      </w:r>
      <w:r>
        <w:br/>
      </w:r>
      <w:r>
        <w:rPr>
          <w:rStyle w:val="VerbatimChar"/>
        </w:rPr>
        <w:t xml:space="preserve">#&gt;  P extrafontdb     1.0     2012-06-11 [?] CRAN (R 4.0.0)</w:t>
      </w:r>
      <w:r>
        <w:br/>
      </w:r>
      <w:r>
        <w:rPr>
          <w:rStyle w:val="VerbatimChar"/>
        </w:rPr>
        <w:t xml:space="preserve">#&gt;  P fansi           0.4.1   2020-01-08 [?] CRAN (R 4.0.0)</w:t>
      </w:r>
      <w:r>
        <w:br/>
      </w:r>
      <w:r>
        <w:rPr>
          <w:rStyle w:val="VerbatimChar"/>
        </w:rPr>
        <w:t xml:space="preserve">#&gt;  P farver          2.0.3   2020-01-16 [?] CRAN (R 4.0.0)</w:t>
      </w:r>
      <w:r>
        <w:br/>
      </w:r>
      <w:r>
        <w:rPr>
          <w:rStyle w:val="VerbatimChar"/>
        </w:rPr>
        <w:t xml:space="preserve">#&gt;  P fasterize     * 1.0.3   2020-07-27 [?] CRAN (R 4.0.4)</w:t>
      </w:r>
      <w:r>
        <w:br/>
      </w:r>
      <w:r>
        <w:rPr>
          <w:rStyle w:val="VerbatimChar"/>
        </w:rPr>
        <w:t xml:space="preserve">#&gt;  P filelock        1.0.2   2018-10-05 [?] CRAN (R 4.0.0)</w:t>
      </w:r>
      <w:r>
        <w:br/>
      </w:r>
      <w:r>
        <w:rPr>
          <w:rStyle w:val="VerbatimChar"/>
        </w:rPr>
        <w:t xml:space="preserve">#&gt;  P forcats       * 0.5.0   2020-03-01 [?] CRAN (R 4.0.0)</w:t>
      </w:r>
      <w:r>
        <w:br/>
      </w:r>
      <w:r>
        <w:rPr>
          <w:rStyle w:val="VerbatimChar"/>
        </w:rPr>
        <w:t xml:space="preserve">#&gt;  P fs            * 1.5.0   2020-07-31 [?] CRAN (R 4.0.2)</w:t>
      </w:r>
      <w:r>
        <w:br/>
      </w:r>
      <w:r>
        <w:rPr>
          <w:rStyle w:val="VerbatimChar"/>
        </w:rPr>
        <w:t xml:space="preserve">#&gt;  P furrr         *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 3.3.2   2020-06-19 [?] CRAN (R 4.0.2)</w:t>
      </w:r>
      <w:r>
        <w:br/>
      </w:r>
      <w:r>
        <w:rPr>
          <w:rStyle w:val="VerbatimChar"/>
        </w:rPr>
        <w:t xml:space="preserve">#&gt;  P git2r           0.27.1  2020-05-03 [?] CRAN (R 4.0.0)</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 0.1     2017-05-28 [?] CRAN (R 4.0.0)</w:t>
      </w:r>
      <w:r>
        <w:br/>
      </w:r>
      <w:r>
        <w:rPr>
          <w:rStyle w:val="VerbatimChar"/>
        </w:rPr>
        <w:t xml:space="preserve">#&gt;  P highr           0.8     2019-03-20 [?] CRAN (R 4.0.0)</w:t>
      </w:r>
      <w:r>
        <w:br/>
      </w:r>
      <w:r>
        <w:rPr>
          <w:rStyle w:val="VerbatimChar"/>
        </w:rPr>
        <w:t xml:space="preserve">#&gt;  P hms             1.1.0   2021-05-17 [?] CRAN (R 4.0.5)</w:t>
      </w:r>
      <w:r>
        <w:br/>
      </w:r>
      <w:r>
        <w:rPr>
          <w:rStyle w:val="VerbatimChar"/>
        </w:rPr>
        <w:t xml:space="preserve">#&gt;  P htmltools       0.5.1.1 2021-01-22 [?] CRAN (R 4.0.5)</w:t>
      </w:r>
      <w:r>
        <w:br/>
      </w:r>
      <w:r>
        <w:rPr>
          <w:rStyle w:val="VerbatimChar"/>
        </w:rPr>
        <w:t xml:space="preserve">#&gt;  P httpcode        0.3.0   2020-04-10 [?] CRAN (R 4.0.2)</w:t>
      </w:r>
      <w:r>
        <w:br/>
      </w:r>
      <w:r>
        <w:rPr>
          <w:rStyle w:val="VerbatimChar"/>
        </w:rPr>
        <w:t xml:space="preserve">#&gt;  P httr          * 1.4.2   2020-07-20 [?] CRAN (R 4.0.2)</w:t>
      </w:r>
      <w:r>
        <w:br/>
      </w:r>
      <w:r>
        <w:rPr>
          <w:rStyle w:val="VerbatimChar"/>
        </w:rPr>
        <w:t xml:space="preserve">#&gt;  P igraph          1.2.6   2020-10-06 [?] CRAN (R 4.0.2)</w:t>
      </w:r>
      <w:r>
        <w:br/>
      </w:r>
      <w:r>
        <w:rPr>
          <w:rStyle w:val="VerbatimChar"/>
        </w:rPr>
        <w:t xml:space="preserve">#&gt;  P jsonlite        1.7.2   2020-12-09 [?] CRAN (R 4.0.5)</w:t>
      </w:r>
      <w:r>
        <w:br/>
      </w:r>
      <w:r>
        <w:rPr>
          <w:rStyle w:val="VerbatimChar"/>
        </w:rPr>
        <w:t xml:space="preserve">#&gt;  P kableExtra    * 1.3.4   2021-02-20 [?] CRAN (R 4.0.5)</w:t>
      </w:r>
      <w:r>
        <w:br/>
      </w:r>
      <w:r>
        <w:rPr>
          <w:rStyle w:val="VerbatimChar"/>
        </w:rPr>
        <w:t xml:space="preserve">#&gt;  P KernSmooth      2.23-20 2021-05-03 [?] CRAN (R 4.0.5)</w:t>
      </w:r>
      <w:r>
        <w:br/>
      </w:r>
      <w:r>
        <w:rPr>
          <w:rStyle w:val="VerbatimChar"/>
        </w:rPr>
        <w:t xml:space="preserve">#&gt;  P knitr           1.33    2021-04-24 [?] CRAN (R 4.0.5)</w:t>
      </w:r>
      <w:r>
        <w:br/>
      </w:r>
      <w:r>
        <w:rPr>
          <w:rStyle w:val="VerbatimChar"/>
        </w:rPr>
        <w:t xml:space="preserve">#&gt;  P labeling        0.4.2   2020-10-20 [?] CRAN (R 4.0.2)</w:t>
      </w:r>
      <w:r>
        <w:br/>
      </w:r>
      <w:r>
        <w:rPr>
          <w:rStyle w:val="VerbatimChar"/>
        </w:rPr>
        <w:t xml:space="preserve">#&gt;  P lattice         0.20-44 2021-05-02 [?] CRAN (R 4.0.5)</w:t>
      </w:r>
      <w:r>
        <w:br/>
      </w:r>
      <w:r>
        <w:rPr>
          <w:rStyle w:val="VerbatimChar"/>
        </w:rPr>
        <w:t xml:space="preserve">#&gt;  P lifecycle       1.0.0   2021-02-15 [?] CRAN (R 4.0.5)</w:t>
      </w:r>
      <w:r>
        <w:br/>
      </w:r>
      <w:r>
        <w:rPr>
          <w:rStyle w:val="VerbatimChar"/>
        </w:rPr>
        <w:t xml:space="preserve">#&gt;  P listenv         0.8.0   2019-12-05 [?] CRAN (R 4.0.0)</w:t>
      </w:r>
      <w:r>
        <w:br/>
      </w:r>
      <w:r>
        <w:rPr>
          <w:rStyle w:val="VerbatimChar"/>
        </w:rPr>
        <w:t xml:space="preserve">#&gt;  P lme4          * 1.1-27  2021-05-15 [?] CRAN (R 4.0.5)</w:t>
      </w:r>
      <w:r>
        <w:br/>
      </w:r>
      <w:r>
        <w:rPr>
          <w:rStyle w:val="VerbatimChar"/>
        </w:rPr>
        <w:t xml:space="preserve">#&gt;  P lwgeom          0.2-5   2020-06-12 [?] CRAN (R 4.0.2)</w:t>
      </w:r>
      <w:r>
        <w:br/>
      </w:r>
      <w:r>
        <w:rPr>
          <w:rStyle w:val="VerbatimChar"/>
        </w:rPr>
        <w:t xml:space="preserve">#&gt;  P magrittr      * 2.0.1   2020-11-17 [?] CRAN (R 4.0.5)</w:t>
      </w:r>
      <w:r>
        <w:br/>
      </w:r>
      <w:r>
        <w:rPr>
          <w:rStyle w:val="VerbatimChar"/>
        </w:rPr>
        <w:t xml:space="preserve">#&gt;  P MASS            7.3-54  2021-05-03 [?] CRAN (R 4.0.5)</w:t>
      </w:r>
      <w:r>
        <w:br/>
      </w:r>
      <w:r>
        <w:rPr>
          <w:rStyle w:val="VerbatimChar"/>
        </w:rPr>
        <w:t xml:space="preserve">#&gt;  P Matrix        * 1.3-3   2021-05-04 [?] CRAN (R 4.0.5)</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ncdf4         * 1.17    2019-10-23 [?] CRAN (R 4.0.5)</w:t>
      </w:r>
      <w:r>
        <w:br/>
      </w:r>
      <w:r>
        <w:rPr>
          <w:rStyle w:val="VerbatimChar"/>
        </w:rPr>
        <w:t xml:space="preserve">#&gt;  P nlme            3.1-152 2021-02-04 [?] CRAN (R 4.0.3)</w:t>
      </w:r>
      <w:r>
        <w:br/>
      </w:r>
      <w:r>
        <w:rPr>
          <w:rStyle w:val="VerbatimChar"/>
        </w:rPr>
        <w:t xml:space="preserve">#&gt;  P nloptr          1.2.2.2 2020-07-02 [?] CRAN (R 4.0.2)</w:t>
      </w:r>
      <w:r>
        <w:br/>
      </w:r>
      <w:r>
        <w:rPr>
          <w:rStyle w:val="VerbatimChar"/>
        </w:rPr>
        <w:t xml:space="preserve">#&gt;  P patchwork     * 1.1.1   2020-12-17 [?] CRAN (R 4.0.4)</w:t>
      </w:r>
      <w:r>
        <w:br/>
      </w:r>
      <w:r>
        <w:rPr>
          <w:rStyle w:val="VerbatimChar"/>
        </w:rPr>
        <w:t xml:space="preserve">#&gt;  P pillar          1.6.1   2021-05-16 [?] CRAN (R 4.0.5)</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progress        1.2.2   2019-05-16 [?] CRAN (R 4.0.0)</w:t>
      </w:r>
      <w:r>
        <w:br/>
      </w:r>
      <w:r>
        <w:rPr>
          <w:rStyle w:val="VerbatimChar"/>
        </w:rPr>
        <w:t xml:space="preserve">#&gt;  P ps              1.4.0   2020-10-07 [?] CRAN (R 4.0.2)</w:t>
      </w:r>
      <w:r>
        <w:br/>
      </w:r>
      <w:r>
        <w:rPr>
          <w:rStyle w:val="VerbatimChar"/>
        </w:rPr>
        <w:t xml:space="preserve">#&gt;  P purrr         * 0.3.4   2020-04-17 [?] CRAN (R 4.0.0)</w:t>
      </w:r>
      <w:r>
        <w:br/>
      </w:r>
      <w:r>
        <w:rPr>
          <w:rStyle w:val="VerbatimChar"/>
        </w:rPr>
        <w:t xml:space="preserve">#&gt;  P R6              2.5.0   2020-10-28 [?] CRAN (R 4.0.5)</w:t>
      </w:r>
      <w:r>
        <w:br/>
      </w:r>
      <w:r>
        <w:rPr>
          <w:rStyle w:val="VerbatimChar"/>
        </w:rPr>
        <w:t xml:space="preserve">#&gt;  P raster        * 3.4-10  2021-05-03 [?] CRAN (R 4.0.5)</w:t>
      </w:r>
      <w:r>
        <w:br/>
      </w:r>
      <w:r>
        <w:rPr>
          <w:rStyle w:val="VerbatimChar"/>
        </w:rPr>
        <w:t xml:space="preserve">#&gt;  P RColorBrewer    1.1-2   2014-12-07 [?] CRAN (R 4.0.0)</w:t>
      </w:r>
      <w:r>
        <w:br/>
      </w:r>
      <w:r>
        <w:rPr>
          <w:rStyle w:val="VerbatimChar"/>
        </w:rPr>
        <w:t xml:space="preserve">#&gt;  P Rcpp            1.0.6   2021-01-15 [?] CRAN (R 4.0.5)</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renv            0.13.2  2021-03-30 [1] CRAN (R 4.0.5)</w:t>
      </w:r>
      <w:r>
        <w:br/>
      </w:r>
      <w:r>
        <w:rPr>
          <w:rStyle w:val="VerbatimChar"/>
        </w:rPr>
        <w:t xml:space="preserve">#&gt;  P rgdal         * 1.5-18  2020-10-13 [?] CRAN (R 4.0.2)</w:t>
      </w:r>
      <w:r>
        <w:br/>
      </w:r>
      <w:r>
        <w:rPr>
          <w:rStyle w:val="VerbatimChar"/>
        </w:rPr>
        <w:t xml:space="preserve">#&gt;  P rlang         * 0.4.11  2021-04-30 [?] CRAN (R 4.0.5)</w:t>
      </w:r>
      <w:r>
        <w:br/>
      </w:r>
      <w:r>
        <w:rPr>
          <w:rStyle w:val="VerbatimChar"/>
        </w:rPr>
        <w:t xml:space="preserve">#&gt;  P rmarkdown     * 2.5     2020-10-21 [?] CRAN (R 4.0.2)</w:t>
      </w:r>
      <w:r>
        <w:br/>
      </w:r>
      <w:r>
        <w:rPr>
          <w:rStyle w:val="VerbatimChar"/>
        </w:rPr>
        <w:t xml:space="preserve">#&gt;  P rnaturalearth * 0.1.0   2017-03-21 [?] CRAN (R 4.0.5)</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1.0.0   2021-03-09 [?] CRAN (R 4.0.5)</w:t>
      </w:r>
      <w:r>
        <w:br/>
      </w:r>
      <w:r>
        <w:rPr>
          <w:rStyle w:val="VerbatimChar"/>
        </w:rPr>
        <w:t xml:space="preserve">#&gt;  P scales        *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snow          * 0.4-3   2018-09-14 [?] CRAN (R 4.0.3)</w:t>
      </w:r>
      <w:r>
        <w:br/>
      </w:r>
      <w:r>
        <w:rPr>
          <w:rStyle w:val="VerbatimChar"/>
        </w:rPr>
        <w:t xml:space="preserve">#&gt;  P sp            * 1.4-5   2021-01-10 [?] CRAN (R 4.0.5)</w:t>
      </w:r>
      <w:r>
        <w:br/>
      </w:r>
      <w:r>
        <w:rPr>
          <w:rStyle w:val="VerbatimChar"/>
        </w:rPr>
        <w:t xml:space="preserve">#&gt;  P stars         * 0.4-3   2020-07-08 [?] CRAN (R 4.0.2)</w:t>
      </w:r>
      <w:r>
        <w:br/>
      </w:r>
      <w:r>
        <w:rPr>
          <w:rStyle w:val="VerbatimChar"/>
        </w:rPr>
        <w:t xml:space="preserve">#&gt;  P storr           1.2.4   2020-10-12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svglite         2.0.0   2021-02-20 [?] CRAN (R 4.0.5)</w:t>
      </w:r>
      <w:r>
        <w:br/>
      </w:r>
      <w:r>
        <w:rPr>
          <w:rStyle w:val="VerbatimChar"/>
        </w:rPr>
        <w:t xml:space="preserve">#&gt;  P systemfonts     1.0.2   2021-05-11 [?] CRAN (R 4.0.5)</w:t>
      </w:r>
      <w:r>
        <w:br/>
      </w:r>
      <w:r>
        <w:rPr>
          <w:rStyle w:val="VerbatimChar"/>
        </w:rPr>
        <w:t xml:space="preserve">#&gt;  P testthat        3.0.4   2021-07-01 [?] CRAN (R 4.0.5)</w:t>
      </w:r>
      <w:r>
        <w:br/>
      </w:r>
      <w:r>
        <w:rPr>
          <w:rStyle w:val="VerbatimChar"/>
        </w:rPr>
        <w:t xml:space="preserve">#&gt;  P tibble        * 3.0.4   2020-10-12 [?] CRAN (R 4.0.2)</w:t>
      </w:r>
      <w:r>
        <w:br/>
      </w:r>
      <w:r>
        <w:rPr>
          <w:rStyle w:val="VerbatimChar"/>
        </w:rPr>
        <w:t xml:space="preserve">#&gt;  P tidyr           1.1.2   2020-08-27 [?] CRAN (R 4.0.2)</w:t>
      </w:r>
      <w:r>
        <w:br/>
      </w:r>
      <w:r>
        <w:rPr>
          <w:rStyle w:val="VerbatimChar"/>
        </w:rPr>
        <w:t xml:space="preserve">#&gt;  P tidyselect      1.1.0   2020-05-11 [?] CRAN (R 4.0.0)</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1.6.1   2020-04-29 [?] CRAN (R 4.0.0)</w:t>
      </w:r>
      <w:r>
        <w:br/>
      </w:r>
      <w:r>
        <w:rPr>
          <w:rStyle w:val="VerbatimChar"/>
        </w:rPr>
        <w:t xml:space="preserve">#&gt;  P utf8            1.1.4   2018-05-24 [?] CRAN (R 4.0.0)</w:t>
      </w:r>
      <w:r>
        <w:br/>
      </w:r>
      <w:r>
        <w:rPr>
          <w:rStyle w:val="VerbatimChar"/>
        </w:rPr>
        <w:t xml:space="preserve">#&gt;  P vctrs           0.3.8   2021-04-29 [?] CRAN (R 4.0.5)</w:t>
      </w:r>
      <w:r>
        <w:br/>
      </w:r>
      <w:r>
        <w:rPr>
          <w:rStyle w:val="VerbatimChar"/>
        </w:rPr>
        <w:t xml:space="preserve">#&gt;  P viridisLite     0.4.0   2021-04-13 [?] CRAN (R 4.0.5)</w:t>
      </w:r>
      <w:r>
        <w:br/>
      </w:r>
      <w:r>
        <w:rPr>
          <w:rStyle w:val="VerbatimChar"/>
        </w:rPr>
        <w:t xml:space="preserve">#&gt;  P webshot         0.5.2   2019-11-22 [?] CRAN (R 4.0.2)</w:t>
      </w:r>
      <w:r>
        <w:br/>
      </w:r>
      <w:r>
        <w:rPr>
          <w:rStyle w:val="VerbatimChar"/>
        </w:rPr>
        <w:t xml:space="preserve">#&gt;  P withr           2.4.2   2021-04-18 [?] CRAN (R 4.0.5)</w:t>
      </w:r>
      <w:r>
        <w:br/>
      </w:r>
      <w:r>
        <w:rPr>
          <w:rStyle w:val="VerbatimChar"/>
        </w:rPr>
        <w:t xml:space="preserve">#&gt;  P xfun            0.24    2021-06-15 [?] CRAN (R 4.0.5)</w:t>
      </w:r>
      <w:r>
        <w:br/>
      </w:r>
      <w:r>
        <w:rPr>
          <w:rStyle w:val="VerbatimChar"/>
        </w:rPr>
        <w:t xml:space="preserve">#&gt;  P xml2          *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/home/hurley/_work/renv/berlin.trees-c2f6692a/R-4.0/x86_64-pc-linux-gnu</w:t>
      </w:r>
      <w:r>
        <w:br/>
      </w:r>
      <w:r>
        <w:rPr>
          <w:rStyle w:val="VerbatimChar"/>
        </w:rPr>
        <w:t xml:space="preserve">#&gt; [2] /tmp/RtmpGpgTLP/renv-system-library</w:t>
      </w:r>
      <w:r>
        <w:br/>
      </w:r>
      <w:r>
        <w:rPr>
          <w:rStyle w:val="VerbatimChar"/>
        </w:rPr>
        <w:t xml:space="preserve">#&gt; [3] /tmp/RtmpPOlTGj/renv-system-library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[214626b] 2021-07-08: added uhi calc for urbclim</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2021-07-08T15:21:33Z</dcterms:created>
  <dcterms:modified xsi:type="dcterms:W3CDTF">2021-07-08T15:21:33Z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08 July, 2021</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