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p>
    <w:p>
      <w:pPr>
        <w:pStyle w:val="Author"/>
      </w:pPr>
      <m:oMath>
        <m:sSup>
          <m:e>
            <m:r>
              <m:t>​</m:t>
            </m:r>
          </m:e>
          <m:sup>
            <m:r>
              <m:t>a</m:t>
            </m:r>
          </m:sup>
        </m:sSup>
      </m:oMath>
      <w: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07</w:t>
      </w:r>
      <w:r>
        <w:t xml:space="preserve"> </w:t>
      </w:r>
      <w:r>
        <w:t xml:space="preserve">March,</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serves</w:t>
      </w:r>
      <w:r>
        <w:rPr>
          <w:b/>
        </w:rPr>
        <w:t xml:space="preserve"> </w:t>
      </w:r>
      <w:r>
        <w:rPr>
          <w:b/>
        </w:rPr>
        <w:t xml:space="preserve">as</w:t>
      </w:r>
      <w:r>
        <w:rPr>
          <w:b/>
        </w:rPr>
        <w:t xml:space="preserve"> </w:t>
      </w:r>
      <w:r>
        <w:rPr>
          <w:b/>
        </w:rPr>
        <w:t xml:space="preserve">a</w:t>
      </w:r>
      <w:r>
        <w:rPr>
          <w:b/>
        </w:rPr>
        <w:t xml:space="preserve"> </w:t>
      </w:r>
      <w:r>
        <w:rPr>
          <w:b/>
        </w:rPr>
        <w:t xml:space="preserve">brief</w:t>
      </w:r>
      <w:r>
        <w:rPr>
          <w:b/>
        </w:rPr>
        <w:t xml:space="preserve"> </w:t>
      </w:r>
      <w:r>
        <w:rPr>
          <w:b/>
        </w:rPr>
        <w:t xml:space="preserve">overview</w:t>
      </w:r>
      <w:r>
        <w:rPr>
          <w:b/>
        </w:rPr>
        <w:t xml:space="preserve"> </w:t>
      </w:r>
      <w:r>
        <w:rPr>
          <w:b/>
        </w:rPr>
        <w:t xml:space="preserve">and</w:t>
      </w:r>
      <w:r>
        <w:rPr>
          <w:b/>
        </w:rPr>
        <w:t xml:space="preserve"> </w:t>
      </w:r>
      <w:r>
        <w:rPr>
          <w:b/>
        </w:rPr>
        <w:t xml:space="preserve">outline</w:t>
      </w:r>
      <w:r>
        <w:t xml:space="preserve"> </w:t>
      </w:r>
      <w:r>
        <w:t xml:space="preserve">.</w:t>
      </w:r>
    </w:p>
    <w:p>
      <w:pPr>
        <w:pStyle w:val="Heading1"/>
      </w:pPr>
      <w:bookmarkStart w:id="21" w:name="introduction"/>
      <w:r>
        <w:t xml:space="preserve">Introduction</w:t>
      </w:r>
      <w:bookmarkEnd w:id="21"/>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and dynamics</w:t>
      </w:r>
      <w:r>
        <w:t xml:space="preserve"> </w:t>
      </w:r>
      <w:r>
        <w:t xml:space="preserve">(Zhao et al., 2016)</w:t>
      </w:r>
      <w:r>
        <w:t xml:space="preserve"> </w:t>
      </w:r>
      <w:r>
        <w:t xml:space="preserve">and may aid in mitigation and adaptation efforts</w:t>
      </w:r>
      <w:r>
        <w:t xml:space="preserve"> </w:t>
      </w:r>
      <w:r>
        <w:t xml:space="preserve">(Pretzsch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directions specific to species and locality.</w:t>
      </w:r>
      <w:r>
        <w:t xml:space="preserve"> </w:t>
      </w:r>
      <w:r>
        <w:t xml:space="preserve">Zhao et al. (2016)</w:t>
      </w:r>
      <w:r>
        <w:t xml:space="preserve"> </w:t>
      </w:r>
      <w:r>
        <w:t xml:space="preserve">.. remote sensing.. increased growth rates with higher degree of urbanity for X Chinese cities.</w:t>
      </w:r>
      <w:r>
        <w:t xml:space="preserve"> </w:t>
      </w:r>
      <w:r>
        <w:t xml:space="preserve">For Berlin,</w:t>
      </w:r>
      <w:r>
        <w:t xml:space="preserve"> </w:t>
      </w:r>
      <w:r>
        <w:t xml:space="preserve">Dahlhausen et al. (2018)</w:t>
      </w:r>
      <w:r>
        <w:t xml:space="preserve">, showed divergent patterns for intermiedate and highly urbanized environments for</w:t>
      </w:r>
      <w:r>
        <w:t xml:space="preserve"> </w:t>
      </w:r>
      <w:r>
        <w:rPr>
          <w:i/>
        </w:rPr>
        <w:t xml:space="preserve">Tilia cordata</w:t>
      </w:r>
      <w:r>
        <w:t xml:space="preserve"> </w:t>
      </w:r>
      <w:r>
        <w:t xml:space="preserve">Mill (using growth increments), the most abundant tree of the city, with increased growth rates in the more intensely developed areas and attributed this to the UHI effect.</w:t>
      </w:r>
      <w:r>
        <w:t xml:space="preserve"> </w:t>
      </w:r>
      <w:r>
        <w:t xml:space="preserve"> </w:t>
      </w:r>
      <w:r>
        <w:t xml:space="preserve">Similarly,</w:t>
      </w:r>
      <w:r>
        <w:t xml:space="preserve"> </w:t>
      </w:r>
      <w:r>
        <w:t xml:space="preserve">Moser-Reischl et al. (2019)</w:t>
      </w:r>
      <w:r>
        <w:t xml:space="preserve"> </w:t>
      </w:r>
      <w:r>
        <w:t xml:space="preserve">showed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intrinsic inter- and intra-specific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rPr>
          <w:b/>
        </w:rPr>
        <w:t xml:space="preserve">In the future.. drought, both soil moisture and atmospheric drought.. potential issue for street trees ..</w:t>
      </w:r>
      <w:r>
        <w:rPr>
          <w:b/>
        </w:rPr>
        <w:t xml:space="preserve"> </w:t>
      </w:r>
      <w:r>
        <w:rPr>
          <w:b/>
        </w:rPr>
        <w:t xml:space="preserve">(Brune, 2016)</w:t>
      </w:r>
      <w:r>
        <w:rPr>
          <w:b/>
        </w:rPr>
        <w:t xml:space="preserve"> </w:t>
      </w:r>
      <w:r>
        <w:rPr>
          <w:b/>
        </w:rP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 especially for studies reliant on labour-intensive methods limited logistically by sampling effort (reduced sample size, species and spatial coverage).</w:t>
      </w:r>
      <w:r>
        <w:t xml:space="preserve"> </w:t>
      </w:r>
      <w:r>
        <w:t xml:space="preserve"> </w:t>
      </w:r>
      <w:r>
        <w:t xml:space="preserve"> </w:t>
      </w:r>
      <w:r>
        <w:t xml:space="preserve"> </w:t>
      </w:r>
      <w:r>
        <w:t xml:space="preserve"> </w:t>
      </w:r>
      <w:r>
        <w:t xml:space="preserve"> </w:t>
      </w:r>
      <w:r>
        <w:t xml:space="preserve"> </w:t>
      </w:r>
      <w:r>
        <w:t xml:space="preserve">To complement detailed dendroecological analyses in Berlin for key species, we propose inferring growth modulation from a large data set in excess of 650000 individual trees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and height, amongst other variables.</w:t>
      </w:r>
      <w:r>
        <w:t xml:space="preserve"> </w:t>
      </w:r>
      <w:r>
        <w:t xml:space="preserve">In a space-for-time substitution, the absolute growth potential of species can be assessed across the entire urban area, and related to effects of the UHI, while accounting for other location-specific factors, such as street characteristics, development intensity, available soil volume, etc.</w:t>
      </w:r>
    </w:p>
    <w:p>
      <w:pPr>
        <w:pStyle w:val="BodyText"/>
      </w:pPr>
      <w:r>
        <w:t xml:space="preserve">(Quigley, 2004)</w:t>
      </w:r>
      <w:r>
        <w:t xml:space="preserve"> </w:t>
      </w:r>
      <w:r>
        <w:t xml:space="preserve">.. inferred absolute growth potential for species across demographic strata</w:t>
      </w:r>
    </w:p>
    <w:p>
      <w:pPr>
        <w:pStyle w:val="BodyText"/>
      </w:pPr>
      <w:r>
        <w:t xml:space="preserve">Note</w:t>
      </w:r>
      <w:r>
        <w:t xml:space="preserve"> </w:t>
      </w:r>
      <w:r>
        <w:t xml:space="preserve">(Gregg et al., 2003)</w:t>
      </w:r>
      <w:r>
        <w:t xml:space="preserve">.. rather impeded growth adjacent to intense urban clusters; but, here focused on intra-city patterns.</w:t>
      </w:r>
    </w:p>
    <w:p>
      <w:pPr>
        <w:pStyle w:val="Heading1"/>
      </w:pPr>
      <w:bookmarkStart w:id="22" w:name="background"/>
      <w:r>
        <w:t xml:space="preserve">Background</w:t>
      </w:r>
      <w:bookmarkEnd w:id="22"/>
    </w:p>
    <w:p>
      <w:pPr>
        <w:pStyle w:val="Heading1"/>
      </w:pPr>
      <w:bookmarkStart w:id="23" w:name="proposed-methods-and-data-requirements"/>
      <w:r>
        <w:t xml:space="preserve">Proposed methods and data requirements</w:t>
      </w:r>
      <w:bookmarkEnd w:id="23"/>
    </w:p>
    <w:p>
      <w:pPr>
        <w:pStyle w:val="Heading1"/>
      </w:pPr>
      <w:bookmarkStart w:id="24" w:name="preliminary-results"/>
      <w:r>
        <w:t xml:space="preserve">Preliminary results</w:t>
      </w:r>
      <w:bookmarkEnd w:id="24"/>
    </w:p>
    <w:p>
      <w:pPr>
        <w:pStyle w:val="FirstParagraph"/>
      </w:pPr>
      <w:r>
        <w:t xml:space="preserve">Some results</w:t>
      </w:r>
    </w:p>
    <w:p>
      <w:pPr>
        <w:pStyle w:val="CaptionedFigure"/>
      </w:pPr>
      <w:r>
        <w:drawing>
          <wp:inline>
            <wp:extent cx="5334000" cy="1777999"/>
            <wp:effectExtent b="0" l="0" r="0" t="0"/>
            <wp:docPr descr="Figure 1: A plot of random numbers" title="" id="1" name="Picture"/>
            <a:graphic>
              <a:graphicData uri="http://schemas.openxmlformats.org/drawingml/2006/picture">
                <pic:pic>
                  <pic:nvPicPr>
                    <pic:cNvPr descr="C:/Users/ahurl/Documents/_work/p024_gfz_berlin-trees/berlin.trees/analysis/figures/map_01_overview.png" id="0" name="Picture"/>
                    <pic:cNvPicPr>
                      <a:picLocks noChangeArrowheads="1" noChangeAspect="1"/>
                    </pic:cNvPicPr>
                  </pic:nvPicPr>
                  <pic:blipFill>
                    <a:blip r:embed="rId25"/>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1: A plot of random numbers</w:t>
      </w:r>
    </w:p>
    <w:p>
      <w:pPr>
        <w:pStyle w:val="CaptionedFigure"/>
      </w:pPr>
      <w:r>
        <w:drawing>
          <wp:inline>
            <wp:extent cx="5334000" cy="5334000"/>
            <wp:effectExtent b="0" l="0" r="0" t="0"/>
            <wp:docPr descr="Figure 2: A plot of random numbers" title="" id="1" name="Picture"/>
            <a:graphic>
              <a:graphicData uri="http://schemas.openxmlformats.org/drawingml/2006/picture">
                <pic:pic>
                  <pic:nvPicPr>
                    <pic:cNvPr descr="C:/Users/ahurl/Documents/_work/p024_gfz_berlin-trees/berlin.trees/analysis/figures/map_02_tree_sums_standardized.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A plot of random numbers</w:t>
      </w:r>
    </w:p>
    <w:p>
      <w:pPr>
        <w:pStyle w:val="CaptionedFigure"/>
      </w:pPr>
      <w:r>
        <w:drawing>
          <wp:inline>
            <wp:extent cx="5334000" cy="5334000"/>
            <wp:effectExtent b="0" l="0" r="0" t="0"/>
            <wp:docPr descr="Figure 3: A plot of random numbers" title="" id="1" name="Picture"/>
            <a:graphic>
              <a:graphicData uri="http://schemas.openxmlformats.org/drawingml/2006/picture">
                <pic:pic>
                  <pic:nvPicPr>
                    <pic:cNvPr descr="C:/Users/ahurl/Documents/_work/p024_gfz_berlin-trees/berlin.trees/analysis/figures/map_03_uhi.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A plot of random numbers</w:t>
      </w:r>
    </w:p>
    <w:p>
      <w:pPr>
        <w:pStyle w:val="CaptionedFigure"/>
      </w:pPr>
      <w:r>
        <w:drawing>
          <wp:inline>
            <wp:extent cx="5334000" cy="5334000"/>
            <wp:effectExtent b="0" l="0" r="0" t="0"/>
            <wp:docPr descr="Figure 4: A plot of random numbers" title="" id="1" name="Picture"/>
            <a:graphic>
              <a:graphicData uri="http://schemas.openxmlformats.org/drawingml/2006/picture">
                <pic:pic>
                  <pic:nvPicPr>
                    <pic:cNvPr descr="C:/Users/ahurl/Documents/_work/p024_gfz_berlin-trees/berlin.trees/analysis/figures/plot_02_genus_UHI_dens.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A plot of random numbers</w:t>
      </w:r>
    </w:p>
    <w:p>
      <w:pPr>
        <w:pStyle w:val="CaptionedFigure"/>
      </w:pPr>
      <w:r>
        <w:drawing>
          <wp:inline>
            <wp:extent cx="5334000" cy="5334000"/>
            <wp:effectExtent b="0" l="0" r="0" t="0"/>
            <wp:docPr descr="Figure 5: A plot of random numbers" title="" id="1" name="Picture"/>
            <a:graphic>
              <a:graphicData uri="http://schemas.openxmlformats.org/drawingml/2006/picture">
                <pic:pic>
                  <pic:nvPicPr>
                    <pic:cNvPr descr="C:/Users/ahurl/Documents/_work/p024_gfz_berlin-trees/berlin.trees/analysis/figures/plot_03_ranef_species_dbh_uhi.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A plot of random numbers</w:t>
      </w:r>
    </w:p>
    <w:p>
      <w:pPr>
        <w:pStyle w:val="BodyText"/>
      </w:pPr>
      <w:r>
        <w:t xml:space="preserve">Figure</w:t>
      </w:r>
      <w:r>
        <w:t xml:space="preserve"> </w:t>
      </w:r>
      <w:r>
        <w:t xml:space="preserve">??</w:t>
      </w:r>
      <w:r>
        <w:t xml:space="preserve"> </w:t>
      </w:r>
      <w:r>
        <w:t xml:space="preserve">shows how we can have a caption and cross-reference for a plot</w:t>
      </w:r>
    </w:p>
    <w:p>
      <w:pPr>
        <w:pStyle w:val="Heading1"/>
      </w:pPr>
      <w:bookmarkStart w:id="30" w:name="outlook"/>
      <w:r>
        <w:t xml:space="preserve">Outlook</w:t>
      </w:r>
      <w:bookmarkEnd w:id="30"/>
    </w:p>
    <w:p>
      <w:pPr>
        <w:pStyle w:val="Heading1"/>
      </w:pPr>
      <w:bookmarkStart w:id="31" w:name="acknowledgements"/>
      <w:r>
        <w:t xml:space="preserve">Acknowledgements</w:t>
      </w:r>
      <w:bookmarkEnd w:id="31"/>
    </w:p>
    <w:p>
      <w:pPr>
        <w:pStyle w:val="Heading5"/>
      </w:pPr>
      <w:bookmarkStart w:id="32" w:name="pagebreak"/>
      <w:r>
        <w:t xml:space="preserve">pagebreak</w:t>
      </w:r>
      <w:bookmarkEnd w:id="32"/>
    </w:p>
    <w:p>
      <w:pPr>
        <w:pStyle w:val="Heading1"/>
      </w:pPr>
      <w:bookmarkStart w:id="33" w:name="references"/>
      <w:r>
        <w:t xml:space="preserve">References</w:t>
      </w:r>
      <w:bookmarkEnd w:id="33"/>
    </w:p>
    <w:bookmarkStart w:id="82" w:name="refs"/>
    <w:bookmarkStart w:id="35"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4">
        <w:r>
          <w:rPr>
            <w:rStyle w:val="Hyperlink"/>
          </w:rPr>
          <w:t xml:space="preserve">https://doi.org/10.1016/S0038-092X(00)00089-X</w:t>
        </w:r>
      </w:hyperlink>
    </w:p>
    <w:bookmarkEnd w:id="35"/>
    <w:bookmarkStart w:id="36" w:name="ref-brune2016"/>
    <w:p>
      <w:pPr>
        <w:pStyle w:val="Bibliography"/>
      </w:pPr>
      <w:r>
        <w:t xml:space="preserve">Brune, M., 2016. Urban trees under climate change. Potential impacts of dry spells and heat waves in three German regions in the 2050s (No. Report 24). Climate Service Center Germany, Hamburg.</w:t>
      </w:r>
    </w:p>
    <w:bookmarkEnd w:id="36"/>
    <w:bookmarkStart w:id="38" w:name="ref-dahlhausen2018"/>
    <w:p>
      <w:pPr>
        <w:pStyle w:val="Bibliography"/>
      </w:pPr>
      <w:r>
        <w:t xml:space="preserve">Dahlhausen, J., Rötzer, T., Biber, P., Uhl, E., Pretzsch, H., 2018. Urban climate modifies tree growth in Berlin. Int J Biometeorol 62, 795–808.</w:t>
      </w:r>
      <w:r>
        <w:t xml:space="preserve"> </w:t>
      </w:r>
      <w:hyperlink r:id="rId37">
        <w:r>
          <w:rPr>
            <w:rStyle w:val="Hyperlink"/>
          </w:rPr>
          <w:t xml:space="preserve">https://doi.org/10.1007/s00484-017-1481-3</w:t>
        </w:r>
      </w:hyperlink>
    </w:p>
    <w:bookmarkEnd w:id="38"/>
    <w:bookmarkStart w:id="39" w:name="ref-endlicher2016"/>
    <w:p>
      <w:pPr>
        <w:pStyle w:val="Bibliography"/>
      </w:pPr>
      <w:r>
        <w:t xml:space="preserve">Endlicher, W., Scherer, D., Büter, B., Kuttler, W., Mathey, J., Schneider, C., 2016. Stadtnatur fördert gutes Stadtklima, in: Ökosystemleistungen in Der Stadt – Gesundheit Schützen Und Lebensqualität Erhöhen, 3.1. TEEB DE. TU Berlin, UFZ Leipzig, Berlin, Leipzig, pp. 51–63.</w:t>
      </w:r>
    </w:p>
    <w:bookmarkEnd w:id="39"/>
    <w:bookmarkStart w:id="41" w:name="ref-fenner2014"/>
    <w:p>
      <w:pPr>
        <w:pStyle w:val="Bibliography"/>
      </w:pPr>
      <w:r>
        <w:t xml:space="preserve">Fenner, D., Meier, F., Scherer, D., Polze, A., 2014. Spatial and temporal air temperature variability in Berlin, Germany, during the years 2001–2010. Urban Climate, ICUC8: The 8th International Conference on Urban Climate and the 10th Symposium on the Urban Environment 10, 308–331.</w:t>
      </w:r>
      <w:r>
        <w:t xml:space="preserve"> </w:t>
      </w:r>
      <w:hyperlink r:id="rId40">
        <w:r>
          <w:rPr>
            <w:rStyle w:val="Hyperlink"/>
          </w:rPr>
          <w:t xml:space="preserve">https://doi.org/10.1016/j.uclim.2014.02.004</w:t>
        </w:r>
      </w:hyperlink>
    </w:p>
    <w:bookmarkEnd w:id="41"/>
    <w:bookmarkStart w:id="43"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42">
        <w:r>
          <w:rPr>
            <w:rStyle w:val="Hyperlink"/>
          </w:rPr>
          <w:t xml:space="preserve">https://doi.org/10.1007/s00468-014-1019-9</w:t>
        </w:r>
      </w:hyperlink>
    </w:p>
    <w:bookmarkEnd w:id="43"/>
    <w:bookmarkStart w:id="45"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44">
        <w:r>
          <w:rPr>
            <w:rStyle w:val="Hyperlink"/>
          </w:rPr>
          <w:t xml:space="preserve">https://doi.org/10.1016/j.landurbplan.2015.06.005</w:t>
        </w:r>
      </w:hyperlink>
    </w:p>
    <w:bookmarkEnd w:id="45"/>
    <w:bookmarkStart w:id="47" w:name="ref-gregg2003"/>
    <w:p>
      <w:pPr>
        <w:pStyle w:val="Bibliography"/>
      </w:pPr>
      <w:r>
        <w:t xml:space="preserve">Gregg, J.W., Jones, C.G., Dawson, T.E., 2003. Urbanization effects on tree growth in the vicinity of New York City. Nature 424, 183–187.</w:t>
      </w:r>
      <w:r>
        <w:t xml:space="preserve"> </w:t>
      </w:r>
      <w:hyperlink r:id="rId46">
        <w:r>
          <w:rPr>
            <w:rStyle w:val="Hyperlink"/>
          </w:rPr>
          <w:t xml:space="preserve">https://doi.org/10.1038/nature01728</w:t>
        </w:r>
      </w:hyperlink>
    </w:p>
    <w:bookmarkEnd w:id="47"/>
    <w:bookmarkStart w:id="49"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48">
        <w:r>
          <w:rPr>
            <w:rStyle w:val="Hyperlink"/>
          </w:rPr>
          <w:t xml:space="preserve">https://doi.org/10.3354/cr006045</w:t>
        </w:r>
      </w:hyperlink>
    </w:p>
    <w:bookmarkEnd w:id="49"/>
    <w:bookmarkStart w:id="51"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50">
        <w:r>
          <w:rPr>
            <w:rStyle w:val="Hyperlink"/>
          </w:rPr>
          <w:t xml:space="preserve">https://doi.org/10.1016/j.buildenv.2005.07.001</w:t>
        </w:r>
      </w:hyperlink>
    </w:p>
    <w:bookmarkEnd w:id="51"/>
    <w:bookmarkStart w:id="53" w:name="ref-hertel2019"/>
    <w:p>
      <w:pPr>
        <w:pStyle w:val="Bibliography"/>
      </w:pPr>
      <w:r>
        <w:t xml:space="preserve">Hertel, D., Schlink, U., 2019. Decomposition of urban temperatures for targeted climate change adaptation. Environmental Modelling &amp; Software 113, 20–28.</w:t>
      </w:r>
      <w:r>
        <w:t xml:space="preserve"> </w:t>
      </w:r>
      <w:hyperlink r:id="rId52">
        <w:r>
          <w:rPr>
            <w:rStyle w:val="Hyperlink"/>
          </w:rPr>
          <w:t xml:space="preserve">https://doi.org/10.1016/j.envsoft.2018.11.015</w:t>
        </w:r>
      </w:hyperlink>
    </w:p>
    <w:bookmarkEnd w:id="53"/>
    <w:bookmarkStart w:id="55"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54">
        <w:r>
          <w:rPr>
            <w:rStyle w:val="Hyperlink"/>
          </w:rPr>
          <w:t xml:space="preserve">https://doi.org/10.1016/0378-7788(88)90035-7</w:t>
        </w:r>
      </w:hyperlink>
    </w:p>
    <w:bookmarkEnd w:id="55"/>
    <w:bookmarkStart w:id="57" w:name="ref-jia2018"/>
    <w:p>
      <w:pPr>
        <w:pStyle w:val="Bibliography"/>
      </w:pPr>
      <w:r>
        <w:t xml:space="preserve">Jia, W., Zhao, S., Liu, S., 2018. Vegetation growth enhancement in urban environments of the Conterminous United States. Global Change Biology 24, 4084–4094.</w:t>
      </w:r>
      <w:r>
        <w:t xml:space="preserve"> </w:t>
      </w:r>
      <w:hyperlink r:id="rId56">
        <w:r>
          <w:rPr>
            <w:rStyle w:val="Hyperlink"/>
          </w:rPr>
          <w:t xml:space="preserve">https://doi.org/10.1111/gcb.14317</w:t>
        </w:r>
      </w:hyperlink>
    </w:p>
    <w:bookmarkEnd w:id="57"/>
    <w:bookmarkStart w:id="58" w:name="ref-kuttler2015"/>
    <w:p>
      <w:pPr>
        <w:pStyle w:val="Bibliography"/>
      </w:pPr>
      <w:r>
        <w:t xml:space="preserve">Kuttler, W., Miethke, A., Dütemeyer, D., Barlag, A.-B. (Eds.), 2015. Das klima von essen = the climate of essen. Westarp Wiss., Hohenwarsleben.</w:t>
      </w:r>
    </w:p>
    <w:bookmarkEnd w:id="58"/>
    <w:bookmarkStart w:id="60" w:name="ref-maras2016"/>
    <w:p>
      <w:pPr>
        <w:pStyle w:val="Bibliography"/>
      </w:pPr>
      <w:r>
        <w:t xml:space="preserve">Maras, I., Schmidt, T., Paas, B., Ziefle, M., Schneider, C., 2016. The impact of human-biometeorological factors on perceived thermal comfort in urban public places.</w:t>
      </w:r>
      <w:r>
        <w:t xml:space="preserve"> </w:t>
      </w:r>
      <w:hyperlink r:id="rId59">
        <w:r>
          <w:rPr>
            <w:rStyle w:val="Hyperlink"/>
          </w:rPr>
          <w:t xml:space="preserve">https://doi.org/http://dx.doi.org/10.18452/18162</w:t>
        </w:r>
      </w:hyperlink>
    </w:p>
    <w:bookmarkEnd w:id="60"/>
    <w:bookmarkStart w:id="62" w:name="ref-mayer1987"/>
    <w:p>
      <w:pPr>
        <w:pStyle w:val="Bibliography"/>
      </w:pPr>
      <w:r>
        <w:t xml:space="preserve">Mayer, H., Höppe, P., 1987. Thermal comfort of man in different urban environments. Theor Appl Climatol 38, 43–49.</w:t>
      </w:r>
      <w:r>
        <w:t xml:space="preserve"> </w:t>
      </w:r>
      <w:hyperlink r:id="rId61">
        <w:r>
          <w:rPr>
            <w:rStyle w:val="Hyperlink"/>
          </w:rPr>
          <w:t xml:space="preserve">https://doi.org/10.1007/BF00866252</w:t>
        </w:r>
      </w:hyperlink>
    </w:p>
    <w:bookmarkEnd w:id="62"/>
    <w:bookmarkStart w:id="64"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63">
        <w:r>
          <w:rPr>
            <w:rStyle w:val="Hyperlink"/>
          </w:rPr>
          <w:t xml:space="preserve">https://doi.org/10.1016/j.landurbplan.2018.11.004</w:t>
        </w:r>
      </w:hyperlink>
    </w:p>
    <w:bookmarkEnd w:id="64"/>
    <w:bookmarkStart w:id="66" w:name="ref-norton2015"/>
    <w:p>
      <w:pPr>
        <w:pStyle w:val="Bibliography"/>
      </w:pPr>
      <w:r>
        <w:t xml:space="preserve">Norton, B.A., Coutts, A.M., Livesley, S.J., Harris, R.J., Hunter, A.M., Williams, N.S.G., 2015. Planning for cooler cities: A framework to prioritise green infrastructure to mitigate high temperatures in urban landscapes. Landscape and Urban Planning 134, 127–138.</w:t>
      </w:r>
      <w:r>
        <w:t xml:space="preserve"> </w:t>
      </w:r>
      <w:hyperlink r:id="rId65">
        <w:r>
          <w:rPr>
            <w:rStyle w:val="Hyperlink"/>
          </w:rPr>
          <w:t xml:space="preserve">https://doi.org/10.1016/j.landurbplan.2014.10.018</w:t>
        </w:r>
      </w:hyperlink>
    </w:p>
    <w:bookmarkEnd w:id="66"/>
    <w:bookmarkStart w:id="68" w:name="ref-oke1982"/>
    <w:p>
      <w:pPr>
        <w:pStyle w:val="Bibliography"/>
      </w:pPr>
      <w:r>
        <w:t xml:space="preserve">Oke, T.R., 1982. The energetic basis of the urban heat island. Quarterly Journal of the Royal Meteorological Society 108, 1–24.</w:t>
      </w:r>
      <w:r>
        <w:t xml:space="preserve"> </w:t>
      </w:r>
      <w:hyperlink r:id="rId67">
        <w:r>
          <w:rPr>
            <w:rStyle w:val="Hyperlink"/>
          </w:rPr>
          <w:t xml:space="preserve">https://doi.org/10.1002/qj.49710845502</w:t>
        </w:r>
      </w:hyperlink>
    </w:p>
    <w:bookmarkEnd w:id="68"/>
    <w:bookmarkStart w:id="70"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69">
        <w:r>
          <w:rPr>
            <w:rStyle w:val="Hyperlink"/>
          </w:rPr>
          <w:t xml:space="preserve">https://doi.org/10.1078/1618-8667-00009</w:t>
        </w:r>
      </w:hyperlink>
    </w:p>
    <w:bookmarkEnd w:id="70"/>
    <w:bookmarkStart w:id="72"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71">
        <w:r>
          <w:rPr>
            <w:rStyle w:val="Hyperlink"/>
          </w:rPr>
          <w:t xml:space="preserve">https://doi.org/10.1038/s41598-017-14831-w</w:t>
        </w:r>
      </w:hyperlink>
    </w:p>
    <w:bookmarkEnd w:id="72"/>
    <w:bookmarkStart w:id="74" w:name="ref-quigley2004"/>
    <w:p>
      <w:pPr>
        <w:pStyle w:val="Bibliography"/>
      </w:pPr>
      <w:r>
        <w:t xml:space="preserve">Quigley, M.F., 2004. Street trees and rural conspecifics: Will long-lived trees reach full size in urban conditions? Urban Ecosystems 7, 29–39.</w:t>
      </w:r>
      <w:r>
        <w:t xml:space="preserve"> </w:t>
      </w:r>
      <w:hyperlink r:id="rId73">
        <w:r>
          <w:rPr>
            <w:rStyle w:val="Hyperlink"/>
          </w:rPr>
          <w:t xml:space="preserve">https://doi.org/10.1023/B:UECO.0000020170.58404.e9</w:t>
        </w:r>
      </w:hyperlink>
    </w:p>
    <w:bookmarkEnd w:id="74"/>
    <w:bookmarkStart w:id="76" w:name="ref-randrup2001"/>
    <w:p>
      <w:pPr>
        <w:pStyle w:val="Bibliography"/>
      </w:pPr>
      <w:r>
        <w:t xml:space="preserve">Randrup, T.B., McPherson, E.G., Costello, L.R., 2001. A review of tree root conflicts with sidewalks, curbs, and roads. Urban Ecosystems 5, 209–225.</w:t>
      </w:r>
      <w:r>
        <w:t xml:space="preserve"> </w:t>
      </w:r>
      <w:hyperlink r:id="rId75">
        <w:r>
          <w:rPr>
            <w:rStyle w:val="Hyperlink"/>
          </w:rPr>
          <w:t xml:space="preserve">https://doi.org/10.1023/A:1024046004731</w:t>
        </w:r>
      </w:hyperlink>
    </w:p>
    <w:bookmarkEnd w:id="76"/>
    <w:bookmarkStart w:id="77" w:name="ref-rhoades1999"/>
    <w:p>
      <w:pPr>
        <w:pStyle w:val="Bibliography"/>
      </w:pPr>
      <w:r>
        <w:t xml:space="preserve">Rhoades, R.W., Stipes, R.J., 1999. Growth of trees on the Virgina Tech Campus in response to various factors 7.</w:t>
      </w:r>
    </w:p>
    <w:bookmarkEnd w:id="77"/>
    <w:bookmarkStart w:id="79" w:name="ref-tzoulas2007"/>
    <w:p>
      <w:pPr>
        <w:pStyle w:val="Bibliography"/>
      </w:pPr>
      <w:r>
        <w:t xml:space="preserve">Tzoulas, K., Korpela, K., Venn, S., Yli-Pelkonen, V., Kaźmierczak, A., Niemela, J., James, P., 2007. Promoting ecosystem and human health in urban areas using Green Infrastructure: A literature review. Landscape and Urban Planning 81, 167–178.</w:t>
      </w:r>
      <w:r>
        <w:t xml:space="preserve"> </w:t>
      </w:r>
      <w:hyperlink r:id="rId78">
        <w:r>
          <w:rPr>
            <w:rStyle w:val="Hyperlink"/>
          </w:rPr>
          <w:t xml:space="preserve">https://doi.org/10.1016/j.landurbplan.2007.02.001</w:t>
        </w:r>
      </w:hyperlink>
    </w:p>
    <w:bookmarkEnd w:id="79"/>
    <w:bookmarkStart w:id="81" w:name="ref-zhao2016"/>
    <w:p>
      <w:pPr>
        <w:pStyle w:val="Bibliography"/>
      </w:pPr>
      <w:r>
        <w:t xml:space="preserve">Zhao, S., Liu, S., Zhou, D., 2016. Prevalent vegetation growth enhancement in urban environment. PNAS 113, 6313–6318.</w:t>
      </w:r>
      <w:r>
        <w:t xml:space="preserve"> </w:t>
      </w:r>
      <w:hyperlink r:id="rId80">
        <w:r>
          <w:rPr>
            <w:rStyle w:val="Hyperlink"/>
          </w:rPr>
          <w:t xml:space="preserve">https://doi.org/10.1073/pnas.1602312113</w:t>
        </w:r>
      </w:hyperlink>
    </w:p>
    <w:bookmarkEnd w:id="81"/>
    <w:bookmarkEnd w:id="82"/>
    <w:p>
      <w:pPr>
        <w:pStyle w:val="Heading5"/>
      </w:pPr>
      <w:bookmarkStart w:id="83" w:name="pagebreak-1"/>
      <w:r>
        <w:t xml:space="preserve">pagebreak</w:t>
      </w:r>
      <w:bookmarkEnd w:id="83"/>
    </w:p>
    <w:p>
      <w:pPr>
        <w:pStyle w:val="Heading3"/>
      </w:pPr>
      <w:bookmarkStart w:id="84" w:name="colophon"/>
      <w:r>
        <w:t xml:space="preserve">Colophon</w:t>
      </w:r>
      <w:bookmarkEnd w:id="84"/>
    </w:p>
    <w:p>
      <w:pPr>
        <w:pStyle w:val="FirstParagraph"/>
      </w:pPr>
      <w:r>
        <w:t xml:space="preserve">This report was generated on 2020-03-07 13:34:26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3.6.3 (2020-02-29)</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Europe/Berlin               </w:t>
      </w:r>
      <w:r>
        <w:br/>
      </w:r>
      <w:r>
        <w:rPr>
          <w:rStyle w:val="VerbatimChar"/>
        </w:rPr>
        <w:t xml:space="preserve">#&gt;  date     2020-03-07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3.6.2)                    </w:t>
      </w:r>
      <w:r>
        <w:br/>
      </w:r>
      <w:r>
        <w:rPr>
          <w:rStyle w:val="VerbatimChar"/>
        </w:rPr>
        <w:t xml:space="preserve">#&gt;  backports      1.1.5      2019-10-02 [1] CRAN (R 3.6.1)                    </w:t>
      </w:r>
      <w:r>
        <w:br/>
      </w:r>
      <w:r>
        <w:rPr>
          <w:rStyle w:val="VerbatimChar"/>
        </w:rPr>
        <w:t xml:space="preserve">#&gt;  base64url      1.4        2018-05-14 [1] CRAN (R 3.6.2)                    </w:t>
      </w:r>
      <w:r>
        <w:br/>
      </w:r>
      <w:r>
        <w:rPr>
          <w:rStyle w:val="VerbatimChar"/>
        </w:rPr>
        <w:t xml:space="preserve">#&gt;  berlin.trees   0.0.0.9000 2020-03-06 [1] local                             </w:t>
      </w:r>
      <w:r>
        <w:br/>
      </w:r>
      <w:r>
        <w:rPr>
          <w:rStyle w:val="VerbatimChar"/>
        </w:rPr>
        <w:t xml:space="preserve">#&gt;  bookdown       0.18       2020-03-05 [1] CRAN (R 3.6.3)                    </w:t>
      </w:r>
      <w:r>
        <w:br/>
      </w:r>
      <w:r>
        <w:rPr>
          <w:rStyle w:val="VerbatimChar"/>
        </w:rPr>
        <w:t xml:space="preserve">#&gt;  boot           1.3-24     2019-12-20 [1] CRAN (R 3.6.3)                    </w:t>
      </w:r>
      <w:r>
        <w:br/>
      </w:r>
      <w:r>
        <w:rPr>
          <w:rStyle w:val="VerbatimChar"/>
        </w:rPr>
        <w:t xml:space="preserve">#&gt;  callr          3.4.2      2020-02-12 [1] CRAN (R 3.6.2)                    </w:t>
      </w:r>
      <w:r>
        <w:br/>
      </w:r>
      <w:r>
        <w:rPr>
          <w:rStyle w:val="VerbatimChar"/>
        </w:rPr>
        <w:t xml:space="preserve">#&gt;  ckanr          0.4.0      2019-10-11 [1] CRAN (R 3.6.2)                    </w:t>
      </w:r>
      <w:r>
        <w:br/>
      </w:r>
      <w:r>
        <w:rPr>
          <w:rStyle w:val="VerbatimChar"/>
        </w:rPr>
        <w:t xml:space="preserve">#&gt;  class          7.3-15     2019-01-01 [1] CRAN (R 3.6.3)                    </w:t>
      </w:r>
      <w:r>
        <w:br/>
      </w:r>
      <w:r>
        <w:rPr>
          <w:rStyle w:val="VerbatimChar"/>
        </w:rPr>
        <w:t xml:space="preserve">#&gt;  classInt       0.4-2      2019-10-17 [1] CRAN (R 3.6.2)                    </w:t>
      </w:r>
      <w:r>
        <w:br/>
      </w:r>
      <w:r>
        <w:rPr>
          <w:rStyle w:val="VerbatimChar"/>
        </w:rPr>
        <w:t xml:space="preserve">#&gt;  cli            2.0.2      2020-02-28 [1] CRAN (R 3.6.3)                    </w:t>
      </w:r>
      <w:r>
        <w:br/>
      </w:r>
      <w:r>
        <w:rPr>
          <w:rStyle w:val="VerbatimChar"/>
        </w:rPr>
        <w:t xml:space="preserve">#&gt;  codetools      0.2-16     2018-12-24 [1] CRAN (R 3.6.3)                    </w:t>
      </w:r>
      <w:r>
        <w:br/>
      </w:r>
      <w:r>
        <w:rPr>
          <w:rStyle w:val="VerbatimChar"/>
        </w:rPr>
        <w:t xml:space="preserve">#&gt;  colorspace     1.4-1      2019-03-18 [1] CRAN (R 3.6.1)                    </w:t>
      </w:r>
      <w:r>
        <w:br/>
      </w:r>
      <w:r>
        <w:rPr>
          <w:rStyle w:val="VerbatimChar"/>
        </w:rPr>
        <w:t xml:space="preserve">#&gt;  crayon         1.3.4      2017-09-16 [1] CRAN (R 3.6.2)                    </w:t>
      </w:r>
      <w:r>
        <w:br/>
      </w:r>
      <w:r>
        <w:rPr>
          <w:rStyle w:val="VerbatimChar"/>
        </w:rPr>
        <w:t xml:space="preserve">#&gt;  DBI            1.1.0      2019-12-15 [1] CRAN (R 3.6.2)                    </w:t>
      </w:r>
      <w:r>
        <w:br/>
      </w:r>
      <w:r>
        <w:rPr>
          <w:rStyle w:val="VerbatimChar"/>
        </w:rPr>
        <w:t xml:space="preserve">#&gt;  dbplyr         1.4.2      2019-06-17 [1] CRAN (R 3.6.2)                    </w:t>
      </w:r>
      <w:r>
        <w:br/>
      </w:r>
      <w:r>
        <w:rPr>
          <w:rStyle w:val="VerbatimChar"/>
        </w:rPr>
        <w:t xml:space="preserve">#&gt;  desc           1.2.0      2018-05-01 [1] CRAN (R 3.6.2)                    </w:t>
      </w:r>
      <w:r>
        <w:br/>
      </w:r>
      <w:r>
        <w:rPr>
          <w:rStyle w:val="VerbatimChar"/>
        </w:rPr>
        <w:t xml:space="preserve">#&gt;  devtools       2.2.2      2020-02-17 [1] CRAN (R 3.6.2)                    </w:t>
      </w:r>
      <w:r>
        <w:br/>
      </w:r>
      <w:r>
        <w:rPr>
          <w:rStyle w:val="VerbatimChar"/>
        </w:rPr>
        <w:t xml:space="preserve">#&gt;  digest         0.6.25     2020-02-23 [1] CRAN (R 3.6.2)                    </w:t>
      </w:r>
      <w:r>
        <w:br/>
      </w:r>
      <w:r>
        <w:rPr>
          <w:rStyle w:val="VerbatimChar"/>
        </w:rPr>
        <w:t xml:space="preserve">#&gt;  dplyr        * 0.8.4      2020-01-31 [1] CRAN (R 3.6.2)                    </w:t>
      </w:r>
      <w:r>
        <w:br/>
      </w:r>
      <w:r>
        <w:rPr>
          <w:rStyle w:val="VerbatimChar"/>
        </w:rPr>
        <w:t xml:space="preserve">#&gt;  drake        * 7.11.0     2020-03-01 [1] CRAN (R 3.6.3)                    </w:t>
      </w:r>
      <w:r>
        <w:br/>
      </w:r>
      <w:r>
        <w:rPr>
          <w:rStyle w:val="VerbatimChar"/>
        </w:rPr>
        <w:t xml:space="preserve">#&gt;  e1071          1.7-3      2019-11-26 [1] CRAN (R 3.6.2)                    </w:t>
      </w:r>
      <w:r>
        <w:br/>
      </w:r>
      <w:r>
        <w:rPr>
          <w:rStyle w:val="VerbatimChar"/>
        </w:rPr>
        <w:t xml:space="preserve">#&gt;  ellipsis       0.3.0      2019-09-20 [1] CRAN (R 3.6.2)                    </w:t>
      </w:r>
      <w:r>
        <w:br/>
      </w:r>
      <w:r>
        <w:rPr>
          <w:rStyle w:val="VerbatimChar"/>
        </w:rPr>
        <w:t xml:space="preserve">#&gt;  evaluate       0.14       2019-05-28 [1] CRAN (R 3.6.2)                    </w:t>
      </w:r>
      <w:r>
        <w:br/>
      </w:r>
      <w:r>
        <w:rPr>
          <w:rStyle w:val="VerbatimChar"/>
        </w:rPr>
        <w:t xml:space="preserve">#&gt;  fansi          0.4.1      2020-01-08 [1] CRAN (R 3.6.2)                    </w:t>
      </w:r>
      <w:r>
        <w:br/>
      </w:r>
      <w:r>
        <w:rPr>
          <w:rStyle w:val="VerbatimChar"/>
        </w:rPr>
        <w:t xml:space="preserve">#&gt;  filelock       1.0.2      2018-10-05 [1] CRAN (R 3.6.2)                    </w:t>
      </w:r>
      <w:r>
        <w:br/>
      </w:r>
      <w:r>
        <w:rPr>
          <w:rStyle w:val="VerbatimChar"/>
        </w:rPr>
        <w:t xml:space="preserve">#&gt;  fs             1.3.1      2019-05-06 [1] CRAN (R 3.6.2)                    </w:t>
      </w:r>
      <w:r>
        <w:br/>
      </w:r>
      <w:r>
        <w:rPr>
          <w:rStyle w:val="VerbatimChar"/>
        </w:rPr>
        <w:t xml:space="preserve">#&gt;  furrr          0.1.0      2018-05-16 [1] CRAN (R 3.6.2)                    </w:t>
      </w:r>
      <w:r>
        <w:br/>
      </w:r>
      <w:r>
        <w:rPr>
          <w:rStyle w:val="VerbatimChar"/>
        </w:rPr>
        <w:t xml:space="preserve">#&gt;  future       * 1.16.0     2020-01-16 [1] CRAN (R 3.6.2)                    </w:t>
      </w:r>
      <w:r>
        <w:br/>
      </w:r>
      <w:r>
        <w:rPr>
          <w:rStyle w:val="VerbatimChar"/>
        </w:rPr>
        <w:t xml:space="preserve">#&gt;  future.callr * 0.5.0      2019-09-28 [1] CRAN (R 3.6.2)                    </w:t>
      </w:r>
      <w:r>
        <w:br/>
      </w:r>
      <w:r>
        <w:rPr>
          <w:rStyle w:val="VerbatimChar"/>
        </w:rPr>
        <w:t xml:space="preserve">#&gt;  ggplot2        3.3.0.9000 2020-03-06 [1] Github (tidyverse/ggplot2@1223de2)</w:t>
      </w:r>
      <w:r>
        <w:br/>
      </w:r>
      <w:r>
        <w:rPr>
          <w:rStyle w:val="VerbatimChar"/>
        </w:rPr>
        <w:t xml:space="preserve">#&gt;  git2r          0.26.1     2019-06-29 [1] CRAN (R 3.6.2)                    </w:t>
      </w:r>
      <w:r>
        <w:br/>
      </w:r>
      <w:r>
        <w:rPr>
          <w:rStyle w:val="VerbatimChar"/>
        </w:rPr>
        <w:t xml:space="preserve">#&gt;  globals        0.12.5     2019-12-07 [1] CRAN (R 3.6.1)                    </w:t>
      </w:r>
      <w:r>
        <w:br/>
      </w:r>
      <w:r>
        <w:rPr>
          <w:rStyle w:val="VerbatimChar"/>
        </w:rPr>
        <w:t xml:space="preserve">#&gt;  glue           1.3.1      2019-03-12 [1] CRAN (R 3.6.2)                    </w:t>
      </w:r>
      <w:r>
        <w:br/>
      </w:r>
      <w:r>
        <w:rPr>
          <w:rStyle w:val="VerbatimChar"/>
        </w:rPr>
        <w:t xml:space="preserve">#&gt;  gtable         0.3.0      2019-03-25 [1] CRAN (R 3.6.2)                    </w:t>
      </w:r>
      <w:r>
        <w:br/>
      </w:r>
      <w:r>
        <w:rPr>
          <w:rStyle w:val="VerbatimChar"/>
        </w:rPr>
        <w:t xml:space="preserve">#&gt;  here           0.1        2017-05-28 [1] CRAN (R 3.6.2)                    </w:t>
      </w:r>
      <w:r>
        <w:br/>
      </w:r>
      <w:r>
        <w:rPr>
          <w:rStyle w:val="VerbatimChar"/>
        </w:rPr>
        <w:t xml:space="preserve">#&gt;  hms            0.5.3      2020-01-08 [1] CRAN (R 3.6.3)                    </w:t>
      </w:r>
      <w:r>
        <w:br/>
      </w:r>
      <w:r>
        <w:rPr>
          <w:rStyle w:val="VerbatimChar"/>
        </w:rPr>
        <w:t xml:space="preserve">#&gt;  htmltools      0.4.0      2019-10-04 [1] CRAN (R 3.6.2)                    </w:t>
      </w:r>
      <w:r>
        <w:br/>
      </w:r>
      <w:r>
        <w:rPr>
          <w:rStyle w:val="VerbatimChar"/>
        </w:rPr>
        <w:t xml:space="preserve">#&gt;  httr           1.4.1      2019-08-05 [1] CRAN (R 3.6.2)                    </w:t>
      </w:r>
      <w:r>
        <w:br/>
      </w:r>
      <w:r>
        <w:rPr>
          <w:rStyle w:val="VerbatimChar"/>
        </w:rPr>
        <w:t xml:space="preserve">#&gt;  igraph         1.2.4.2    2019-11-27 [1] CRAN (R 3.6.2)                    </w:t>
      </w:r>
      <w:r>
        <w:br/>
      </w:r>
      <w:r>
        <w:rPr>
          <w:rStyle w:val="VerbatimChar"/>
        </w:rPr>
        <w:t xml:space="preserve">#&gt;  jsonlite       1.6.1      2020-02-02 [1] CRAN (R 3.6.2)                    </w:t>
      </w:r>
      <w:r>
        <w:br/>
      </w:r>
      <w:r>
        <w:rPr>
          <w:rStyle w:val="VerbatimChar"/>
        </w:rPr>
        <w:t xml:space="preserve">#&gt;  KernSmooth     2.23-16    2019-10-15 [1] CRAN (R 3.6.3)                    </w:t>
      </w:r>
      <w:r>
        <w:br/>
      </w:r>
      <w:r>
        <w:rPr>
          <w:rStyle w:val="VerbatimChar"/>
        </w:rPr>
        <w:t xml:space="preserve">#&gt;  knitr          1.28       2020-02-06 [1] CRAN (R 3.6.2)                    </w:t>
      </w:r>
      <w:r>
        <w:br/>
      </w:r>
      <w:r>
        <w:rPr>
          <w:rStyle w:val="VerbatimChar"/>
        </w:rPr>
        <w:t xml:space="preserve">#&gt;  lattice        0.20-38    2018-11-04 [1] CRAN (R 3.6.3)                    </w:t>
      </w:r>
      <w:r>
        <w:br/>
      </w:r>
      <w:r>
        <w:rPr>
          <w:rStyle w:val="VerbatimChar"/>
        </w:rPr>
        <w:t xml:space="preserve">#&gt;  lifecycle      0.1.0      2019-08-01 [1] CRAN (R 3.6.2)                    </w:t>
      </w:r>
      <w:r>
        <w:br/>
      </w:r>
      <w:r>
        <w:rPr>
          <w:rStyle w:val="VerbatimChar"/>
        </w:rPr>
        <w:t xml:space="preserve">#&gt;  listenv        0.8.0      2019-12-05 [1] CRAN (R 3.6.2)                    </w:t>
      </w:r>
      <w:r>
        <w:br/>
      </w:r>
      <w:r>
        <w:rPr>
          <w:rStyle w:val="VerbatimChar"/>
        </w:rPr>
        <w:t xml:space="preserve">#&gt;  lme4           1.1-21     2019-03-05 [1] CRAN (R 3.6.2)                    </w:t>
      </w:r>
      <w:r>
        <w:br/>
      </w:r>
      <w:r>
        <w:rPr>
          <w:rStyle w:val="VerbatimChar"/>
        </w:rPr>
        <w:t xml:space="preserve">#&gt;  magrittr       1.5        2014-11-22 [1] CRAN (R 3.6.2)                    </w:t>
      </w:r>
      <w:r>
        <w:br/>
      </w:r>
      <w:r>
        <w:rPr>
          <w:rStyle w:val="VerbatimChar"/>
        </w:rPr>
        <w:t xml:space="preserve">#&gt;  MASS           7.3-51.5   2019-12-20 [1] CRAN (R 3.6.3)                    </w:t>
      </w:r>
      <w:r>
        <w:br/>
      </w:r>
      <w:r>
        <w:rPr>
          <w:rStyle w:val="VerbatimChar"/>
        </w:rPr>
        <w:t xml:space="preserve">#&gt;  Matrix         1.2-18     2019-11-27 [1] CRAN (R 3.6.3)                    </w:t>
      </w:r>
      <w:r>
        <w:br/>
      </w:r>
      <w:r>
        <w:rPr>
          <w:rStyle w:val="VerbatimChar"/>
        </w:rPr>
        <w:t xml:space="preserve">#&gt;  memoise        1.1.0      2017-04-21 [1] CRAN (R 3.6.2)                    </w:t>
      </w:r>
      <w:r>
        <w:br/>
      </w:r>
      <w:r>
        <w:rPr>
          <w:rStyle w:val="VerbatimChar"/>
        </w:rPr>
        <w:t xml:space="preserve">#&gt;  minqa          1.2.4      2014-10-09 [1] CRAN (R 3.6.2)                    </w:t>
      </w:r>
      <w:r>
        <w:br/>
      </w:r>
      <w:r>
        <w:rPr>
          <w:rStyle w:val="VerbatimChar"/>
        </w:rPr>
        <w:t xml:space="preserve">#&gt;  munsell        0.5.0      2018-06-12 [1] CRAN (R 3.6.2)                    </w:t>
      </w:r>
      <w:r>
        <w:br/>
      </w:r>
      <w:r>
        <w:rPr>
          <w:rStyle w:val="VerbatimChar"/>
        </w:rPr>
        <w:t xml:space="preserve">#&gt;  nlme           3.1-144    2020-02-06 [1] CRAN (R 3.6.3)                    </w:t>
      </w:r>
      <w:r>
        <w:br/>
      </w:r>
      <w:r>
        <w:rPr>
          <w:rStyle w:val="VerbatimChar"/>
        </w:rPr>
        <w:t xml:space="preserve">#&gt;  nloptr         1.2.2      2020-02-29 [1] CRAN (R 3.6.3)                    </w:t>
      </w:r>
      <w:r>
        <w:br/>
      </w:r>
      <w:r>
        <w:rPr>
          <w:rStyle w:val="VerbatimChar"/>
        </w:rPr>
        <w:t xml:space="preserve">#&gt;  pillar         1.4.3      2019-12-20 [1] CRAN (R 3.6.2)                    </w:t>
      </w:r>
      <w:r>
        <w:br/>
      </w:r>
      <w:r>
        <w:rPr>
          <w:rStyle w:val="VerbatimChar"/>
        </w:rPr>
        <w:t xml:space="preserve">#&gt;  pkgbuild       1.0.6      2019-10-09 [1] CRAN (R 3.6.2)                    </w:t>
      </w:r>
      <w:r>
        <w:br/>
      </w:r>
      <w:r>
        <w:rPr>
          <w:rStyle w:val="VerbatimChar"/>
        </w:rPr>
        <w:t xml:space="preserve">#&gt;  pkgconfig      2.0.3      2019-09-22 [1] CRAN (R 3.6.2)                    </w:t>
      </w:r>
      <w:r>
        <w:br/>
      </w:r>
      <w:r>
        <w:rPr>
          <w:rStyle w:val="VerbatimChar"/>
        </w:rPr>
        <w:t xml:space="preserve">#&gt;  pkgload        1.0.2      2018-10-29 [1] CRAN (R 3.6.2)                    </w:t>
      </w:r>
      <w:r>
        <w:br/>
      </w:r>
      <w:r>
        <w:rPr>
          <w:rStyle w:val="VerbatimChar"/>
        </w:rPr>
        <w:t xml:space="preserve">#&gt;  prettyunits    1.1.1      2020-01-24 [1] CRAN (R 3.6.2)                    </w:t>
      </w:r>
      <w:r>
        <w:br/>
      </w:r>
      <w:r>
        <w:rPr>
          <w:rStyle w:val="VerbatimChar"/>
        </w:rPr>
        <w:t xml:space="preserve">#&gt;  processx       3.4.2      2020-02-09 [1] CRAN (R 3.6.2)                    </w:t>
      </w:r>
      <w:r>
        <w:br/>
      </w:r>
      <w:r>
        <w:rPr>
          <w:rStyle w:val="VerbatimChar"/>
        </w:rPr>
        <w:t xml:space="preserve">#&gt;  progress       1.2.2      2019-05-16 [1] CRAN (R 3.6.3)                    </w:t>
      </w:r>
      <w:r>
        <w:br/>
      </w:r>
      <w:r>
        <w:rPr>
          <w:rStyle w:val="VerbatimChar"/>
        </w:rPr>
        <w:t xml:space="preserve">#&gt;  ps             1.3.2      2020-02-13 [1] CRAN (R 3.6.2)                    </w:t>
      </w:r>
      <w:r>
        <w:br/>
      </w:r>
      <w:r>
        <w:rPr>
          <w:rStyle w:val="VerbatimChar"/>
        </w:rPr>
        <w:t xml:space="preserve">#&gt;  purrr          0.3.3      2019-10-18 [1] CRAN (R 3.6.2)                    </w:t>
      </w:r>
      <w:r>
        <w:br/>
      </w:r>
      <w:r>
        <w:rPr>
          <w:rStyle w:val="VerbatimChar"/>
        </w:rPr>
        <w:t xml:space="preserve">#&gt;  R6             2.4.1      2019-11-12 [1] CRAN (R 3.6.2)                    </w:t>
      </w:r>
      <w:r>
        <w:br/>
      </w:r>
      <w:r>
        <w:rPr>
          <w:rStyle w:val="VerbatimChar"/>
        </w:rPr>
        <w:t xml:space="preserve">#&gt;  raster         3.0-12     2020-01-30 [1] CRAN (R 3.6.3)                    </w:t>
      </w:r>
      <w:r>
        <w:br/>
      </w:r>
      <w:r>
        <w:rPr>
          <w:rStyle w:val="VerbatimChar"/>
        </w:rPr>
        <w:t xml:space="preserve">#&gt;  Rcpp           1.0.3      2019-11-08 [1] CRAN (R 3.6.2)                    </w:t>
      </w:r>
      <w:r>
        <w:br/>
      </w:r>
      <w:r>
        <w:rPr>
          <w:rStyle w:val="VerbatimChar"/>
        </w:rPr>
        <w:t xml:space="preserve">#&gt;  remotes        2.1.1      2020-02-15 [1] CRAN (R 3.6.2)                    </w:t>
      </w:r>
      <w:r>
        <w:br/>
      </w:r>
      <w:r>
        <w:rPr>
          <w:rStyle w:val="VerbatimChar"/>
        </w:rPr>
        <w:t xml:space="preserve">#&gt;  rlang          0.4.5      2020-03-01 [1] CRAN (R 3.6.3)                    </w:t>
      </w:r>
      <w:r>
        <w:br/>
      </w:r>
      <w:r>
        <w:rPr>
          <w:rStyle w:val="VerbatimChar"/>
        </w:rPr>
        <w:t xml:space="preserve">#&gt;  rmarkdown      2.1        2020-01-20 [1] CRAN (R 3.6.2)                    </w:t>
      </w:r>
      <w:r>
        <w:br/>
      </w:r>
      <w:r>
        <w:rPr>
          <w:rStyle w:val="VerbatimChar"/>
        </w:rPr>
        <w:t xml:space="preserve">#&gt;  rprojroot      1.3-2      2018-01-03 [1] CRAN (R 3.6.2)                    </w:t>
      </w:r>
      <w:r>
        <w:br/>
      </w:r>
      <w:r>
        <w:rPr>
          <w:rStyle w:val="VerbatimChar"/>
        </w:rPr>
        <w:t xml:space="preserve">#&gt;  rstudioapi     0.11       2020-02-07 [1] CRAN (R 3.6.2)                    </w:t>
      </w:r>
      <w:r>
        <w:br/>
      </w:r>
      <w:r>
        <w:rPr>
          <w:rStyle w:val="VerbatimChar"/>
        </w:rPr>
        <w:t xml:space="preserve">#&gt;  scales         1.1.0      2019-11-18 [1] CRAN (R 3.6.2)                    </w:t>
      </w:r>
      <w:r>
        <w:br/>
      </w:r>
      <w:r>
        <w:rPr>
          <w:rStyle w:val="VerbatimChar"/>
        </w:rPr>
        <w:t xml:space="preserve">#&gt;  sessioninfo    1.1.1      2018-11-05 [1] CRAN (R 3.6.2)                    </w:t>
      </w:r>
      <w:r>
        <w:br/>
      </w:r>
      <w:r>
        <w:rPr>
          <w:rStyle w:val="VerbatimChar"/>
        </w:rPr>
        <w:t xml:space="preserve">#&gt;  sf             0.8-1      2020-01-28 [1] CRAN (R 3.6.2)                    </w:t>
      </w:r>
      <w:r>
        <w:br/>
      </w:r>
      <w:r>
        <w:rPr>
          <w:rStyle w:val="VerbatimChar"/>
        </w:rPr>
        <w:t xml:space="preserve">#&gt;  sp             1.4-1      2020-02-28 [1] CRAN (R 3.6.3)                    </w:t>
      </w:r>
      <w:r>
        <w:br/>
      </w:r>
      <w:r>
        <w:rPr>
          <w:rStyle w:val="VerbatimChar"/>
        </w:rPr>
        <w:t xml:space="preserve">#&gt;  storr          1.2.1      2018-10-18 [1] CRAN (R 3.6.2)                    </w:t>
      </w:r>
      <w:r>
        <w:br/>
      </w:r>
      <w:r>
        <w:rPr>
          <w:rStyle w:val="VerbatimChar"/>
        </w:rPr>
        <w:t xml:space="preserve">#&gt;  stringi        1.4.6      2020-02-17 [1] CRAN (R 3.6.2)                    </w:t>
      </w:r>
      <w:r>
        <w:br/>
      </w:r>
      <w:r>
        <w:rPr>
          <w:rStyle w:val="VerbatimChar"/>
        </w:rPr>
        <w:t xml:space="preserve">#&gt;  stringr        1.4.0      2019-02-10 [1] CRAN (R 3.6.2)                    </w:t>
      </w:r>
      <w:r>
        <w:br/>
      </w:r>
      <w:r>
        <w:rPr>
          <w:rStyle w:val="VerbatimChar"/>
        </w:rPr>
        <w:t xml:space="preserve">#&gt;  testthat       2.3.2      2020-03-02 [1] CRAN (R 3.6.3)                    </w:t>
      </w:r>
      <w:r>
        <w:br/>
      </w:r>
      <w:r>
        <w:rPr>
          <w:rStyle w:val="VerbatimChar"/>
        </w:rPr>
        <w:t xml:space="preserve">#&gt;  tibble         2.1.3      2019-06-06 [1] CRAN (R 3.6.2)                    </w:t>
      </w:r>
      <w:r>
        <w:br/>
      </w:r>
      <w:r>
        <w:rPr>
          <w:rStyle w:val="VerbatimChar"/>
        </w:rPr>
        <w:t xml:space="preserve">#&gt;  tidyselect     1.0.0      2020-01-27 [1] CRAN (R 3.6.2)                    </w:t>
      </w:r>
      <w:r>
        <w:br/>
      </w:r>
      <w:r>
        <w:rPr>
          <w:rStyle w:val="VerbatimChar"/>
        </w:rPr>
        <w:t xml:space="preserve">#&gt;  tinytex        0.20       2020-02-25 [1] CRAN (R 3.6.2)                    </w:t>
      </w:r>
      <w:r>
        <w:br/>
      </w:r>
      <w:r>
        <w:rPr>
          <w:rStyle w:val="VerbatimChar"/>
        </w:rPr>
        <w:t xml:space="preserve">#&gt;  txtq           0.2.0      2019-10-15 [1] CRAN (R 3.6.2)                    </w:t>
      </w:r>
      <w:r>
        <w:br/>
      </w:r>
      <w:r>
        <w:rPr>
          <w:rStyle w:val="VerbatimChar"/>
        </w:rPr>
        <w:t xml:space="preserve">#&gt;  units          0.6-5      2019-10-08 [1] CRAN (R 3.6.2)                    </w:t>
      </w:r>
      <w:r>
        <w:br/>
      </w:r>
      <w:r>
        <w:rPr>
          <w:rStyle w:val="VerbatimChar"/>
        </w:rPr>
        <w:t xml:space="preserve">#&gt;  usethis        1.5.1      2019-07-04 [1] CRAN (R 3.6.2)                    </w:t>
      </w:r>
      <w:r>
        <w:br/>
      </w:r>
      <w:r>
        <w:rPr>
          <w:rStyle w:val="VerbatimChar"/>
        </w:rPr>
        <w:t xml:space="preserve">#&gt;  vctrs          0.2.3      2020-02-20 [1] CRAN (R 3.6.2)                    </w:t>
      </w:r>
      <w:r>
        <w:br/>
      </w:r>
      <w:r>
        <w:rPr>
          <w:rStyle w:val="VerbatimChar"/>
        </w:rPr>
        <w:t xml:space="preserve">#&gt;  withr          2.1.2      2018-03-15 [1] CRAN (R 3.6.2)                    </w:t>
      </w:r>
      <w:r>
        <w:br/>
      </w:r>
      <w:r>
        <w:rPr>
          <w:rStyle w:val="VerbatimChar"/>
        </w:rPr>
        <w:t xml:space="preserve">#&gt;  xfun           0.12       2020-01-13 [1] CRAN (R 3.6.2)                    </w:t>
      </w:r>
      <w:r>
        <w:br/>
      </w:r>
      <w:r>
        <w:rPr>
          <w:rStyle w:val="VerbatimChar"/>
        </w:rPr>
        <w:t xml:space="preserve">#&gt;  yaml           2.2.1      2020-02-01 [1] CRAN (R 3.6.2)                    </w:t>
      </w:r>
      <w:r>
        <w:br/>
      </w:r>
      <w:r>
        <w:rPr>
          <w:rStyle w:val="VerbatimChar"/>
        </w:rPr>
        <w:t xml:space="preserve">#&gt; </w:t>
      </w:r>
      <w:r>
        <w:br/>
      </w:r>
      <w:r>
        <w:rPr>
          <w:rStyle w:val="VerbatimChar"/>
        </w:rPr>
        <w:t xml:space="preserve">#&gt; [1] C:/Program Files/R/R-3.6.3/library</w:t>
      </w:r>
    </w:p>
    <w:p>
      <w:pPr>
        <w:pStyle w:val="FirstParagraph"/>
      </w:pPr>
      <w:r>
        <w:t xml:space="preserve">The current Git commit details are:</w:t>
      </w:r>
    </w:p>
    <w:p>
      <w:pPr>
        <w:pStyle w:val="SourceCode"/>
      </w:pPr>
      <w:r>
        <w:rPr>
          <w:rStyle w:val="VerbatimChar"/>
        </w:rPr>
        <w:t xml:space="preserve">#&gt; Local:    master C:/Users/ahurl/Documents/_work/p024_gfz_berlin-trees/berlin.trees</w:t>
      </w:r>
      <w:r>
        <w:br/>
      </w:r>
      <w:r>
        <w:rPr>
          <w:rStyle w:val="VerbatimChar"/>
        </w:rPr>
        <w:t xml:space="preserve">#&gt; Remote:   master @ origin (https://github.com/the-Hull/berlin.trees.git)</w:t>
      </w:r>
      <w:r>
        <w:br/>
      </w:r>
      <w:r>
        <w:rPr>
          <w:rStyle w:val="VerbatimChar"/>
        </w:rPr>
        <w:t xml:space="preserve">#&gt; Head:     [e5d084b] 2020-03-07: start of day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67" Target="https://doi.org/10.1002/qj.49710845502" TargetMode="External" /><Relationship Type="http://schemas.openxmlformats.org/officeDocument/2006/relationships/hyperlink" Id="rId61" Target="https://doi.org/10.1007/BF00866252" TargetMode="External" /><Relationship Type="http://schemas.openxmlformats.org/officeDocument/2006/relationships/hyperlink" Id="rId42" Target="https://doi.org/10.1007/s00468-014-1019-9" TargetMode="External" /><Relationship Type="http://schemas.openxmlformats.org/officeDocument/2006/relationships/hyperlink" Id="rId37" Target="https://doi.org/10.1007/s00484-017-1481-3" TargetMode="External" /><Relationship Type="http://schemas.openxmlformats.org/officeDocument/2006/relationships/hyperlink" Id="rId54"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50" Target="https://doi.org/10.1016/j.buildenv.2005.07.001" TargetMode="External" /><Relationship Type="http://schemas.openxmlformats.org/officeDocument/2006/relationships/hyperlink" Id="rId52" Target="https://doi.org/10.1016/j.envsoft.2018.11.015" TargetMode="External" /><Relationship Type="http://schemas.openxmlformats.org/officeDocument/2006/relationships/hyperlink" Id="rId78" Target="https://doi.org/10.1016/j.landurbplan.2007.02.001" TargetMode="External" /><Relationship Type="http://schemas.openxmlformats.org/officeDocument/2006/relationships/hyperlink" Id="rId65" Target="https://doi.org/10.1016/j.landurbplan.2014.10.018" TargetMode="External" /><Relationship Type="http://schemas.openxmlformats.org/officeDocument/2006/relationships/hyperlink" Id="rId44" Target="https://doi.org/10.1016/j.landurbplan.2015.06.005" TargetMode="External" /><Relationship Type="http://schemas.openxmlformats.org/officeDocument/2006/relationships/hyperlink" Id="rId63" Target="https://doi.org/10.1016/j.landurbplan.2018.11.004" TargetMode="External" /><Relationship Type="http://schemas.openxmlformats.org/officeDocument/2006/relationships/hyperlink" Id="rId40" Target="https://doi.org/10.1016/j.uclim.2014.02.004" TargetMode="External" /><Relationship Type="http://schemas.openxmlformats.org/officeDocument/2006/relationships/hyperlink" Id="rId75" Target="https://doi.org/10.1023/A:1024046004731" TargetMode="External" /><Relationship Type="http://schemas.openxmlformats.org/officeDocument/2006/relationships/hyperlink" Id="rId73" Target="https://doi.org/10.1023/B:UECO.0000020170.58404.e9" TargetMode="External" /><Relationship Type="http://schemas.openxmlformats.org/officeDocument/2006/relationships/hyperlink" Id="rId46" Target="https://doi.org/10.1038/nature01728" TargetMode="External" /><Relationship Type="http://schemas.openxmlformats.org/officeDocument/2006/relationships/hyperlink" Id="rId71" Target="https://doi.org/10.1038/s41598-017-14831-w" TargetMode="External" /><Relationship Type="http://schemas.openxmlformats.org/officeDocument/2006/relationships/hyperlink" Id="rId80" Target="https://doi.org/10.1073/pnas.1602312113" TargetMode="External" /><Relationship Type="http://schemas.openxmlformats.org/officeDocument/2006/relationships/hyperlink" Id="rId69" Target="https://doi.org/10.1078/1618-8667-00009" TargetMode="External" /><Relationship Type="http://schemas.openxmlformats.org/officeDocument/2006/relationships/hyperlink" Id="rId56" Target="https://doi.org/10.1111/gcb.14317" TargetMode="External" /><Relationship Type="http://schemas.openxmlformats.org/officeDocument/2006/relationships/hyperlink" Id="rId48" Target="https://doi.org/10.3354/cr006045" TargetMode="External" /><Relationship Type="http://schemas.openxmlformats.org/officeDocument/2006/relationships/hyperlink" Id="rId59" Target="https://doi.org/http://dx.doi.org/10.18452/18162"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67" Target="https://doi.org/10.1002/qj.49710845502" TargetMode="External" /><Relationship Type="http://schemas.openxmlformats.org/officeDocument/2006/relationships/hyperlink" Id="rId61" Target="https://doi.org/10.1007/BF00866252" TargetMode="External" /><Relationship Type="http://schemas.openxmlformats.org/officeDocument/2006/relationships/hyperlink" Id="rId42" Target="https://doi.org/10.1007/s00468-014-1019-9" TargetMode="External" /><Relationship Type="http://schemas.openxmlformats.org/officeDocument/2006/relationships/hyperlink" Id="rId37" Target="https://doi.org/10.1007/s00484-017-1481-3" TargetMode="External" /><Relationship Type="http://schemas.openxmlformats.org/officeDocument/2006/relationships/hyperlink" Id="rId54"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50" Target="https://doi.org/10.1016/j.buildenv.2005.07.001" TargetMode="External" /><Relationship Type="http://schemas.openxmlformats.org/officeDocument/2006/relationships/hyperlink" Id="rId52" Target="https://doi.org/10.1016/j.envsoft.2018.11.015" TargetMode="External" /><Relationship Type="http://schemas.openxmlformats.org/officeDocument/2006/relationships/hyperlink" Id="rId78" Target="https://doi.org/10.1016/j.landurbplan.2007.02.001" TargetMode="External" /><Relationship Type="http://schemas.openxmlformats.org/officeDocument/2006/relationships/hyperlink" Id="rId65" Target="https://doi.org/10.1016/j.landurbplan.2014.10.018" TargetMode="External" /><Relationship Type="http://schemas.openxmlformats.org/officeDocument/2006/relationships/hyperlink" Id="rId44" Target="https://doi.org/10.1016/j.landurbplan.2015.06.005" TargetMode="External" /><Relationship Type="http://schemas.openxmlformats.org/officeDocument/2006/relationships/hyperlink" Id="rId63" Target="https://doi.org/10.1016/j.landurbplan.2018.11.004" TargetMode="External" /><Relationship Type="http://schemas.openxmlformats.org/officeDocument/2006/relationships/hyperlink" Id="rId40" Target="https://doi.org/10.1016/j.uclim.2014.02.004" TargetMode="External" /><Relationship Type="http://schemas.openxmlformats.org/officeDocument/2006/relationships/hyperlink" Id="rId75" Target="https://doi.org/10.1023/A:1024046004731" TargetMode="External" /><Relationship Type="http://schemas.openxmlformats.org/officeDocument/2006/relationships/hyperlink" Id="rId73" Target="https://doi.org/10.1023/B:UECO.0000020170.58404.e9" TargetMode="External" /><Relationship Type="http://schemas.openxmlformats.org/officeDocument/2006/relationships/hyperlink" Id="rId46" Target="https://doi.org/10.1038/nature01728" TargetMode="External" /><Relationship Type="http://schemas.openxmlformats.org/officeDocument/2006/relationships/hyperlink" Id="rId71" Target="https://doi.org/10.1038/s41598-017-14831-w" TargetMode="External" /><Relationship Type="http://schemas.openxmlformats.org/officeDocument/2006/relationships/hyperlink" Id="rId80" Target="https://doi.org/10.1073/pnas.1602312113" TargetMode="External" /><Relationship Type="http://schemas.openxmlformats.org/officeDocument/2006/relationships/hyperlink" Id="rId69" Target="https://doi.org/10.1078/1618-8667-00009" TargetMode="External" /><Relationship Type="http://schemas.openxmlformats.org/officeDocument/2006/relationships/hyperlink" Id="rId56" Target="https://doi.org/10.1111/gcb.14317" TargetMode="External" /><Relationship Type="http://schemas.openxmlformats.org/officeDocument/2006/relationships/hyperlink" Id="rId48" Target="https://doi.org/10.3354/cr006045" TargetMode="External" /><Relationship Type="http://schemas.openxmlformats.org/officeDocument/2006/relationships/hyperlink" Id="rId59" Target="https://doi.org/http://dx.doi.org/10.18452/18162"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^a Geoforschungszentrum Potsdam, Section 4.3, Germany; * Corresponding author: hurley@gfz-potsdam.de</dc:creator>
  <cp:keywords/>
  <dcterms:created xsi:type="dcterms:W3CDTF">2020-03-07T12:34:33Z</dcterms:created>
  <dcterms:modified xsi:type="dcterms:W3CDTF">2020-03-07T12:34:33Z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serves as a brief overview and outline .</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07 March, 2020</vt:lpwstr>
  </property>
  <property fmtid="{D5CDD505-2E9C-101B-9397-08002B2CF9AE}" pid="6" name="highlights">
    <vt:lpwstr>We will see.</vt:lpwstr>
  </property>
  <property fmtid="{D5CDD505-2E9C-101B-9397-08002B2CF9AE}" pid="7" name="output">
    <vt:lpwstr/>
  </property>
</Properties>
</file>