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25 Cvss V4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CVSS v4.0 (Common Vulnerability Scoring System)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2026-10-02T09:29:04.747827Z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25_CVSS_v4</w:t>
            </w:r>
          </w:p>
        </w:tc>
      </w:tr>
    </w:tbl>
    <w:p>
      <w:pPr>
        <w:pStyle w:val="Heading2"/>
      </w:pPr>
      <w:r>
        <w:t>Standard</w:t>
      </w:r>
    </w:p>
    <w:p>
      <w:r>
        <w:t>CVSS v4.0 (FIRST, 2023)</w:t>
      </w:r>
    </w:p>
    <w:p>
      <w:pPr>
        <w:pStyle w:val="Heading2"/>
      </w:pPr>
      <w:r>
        <w:t>Result</w:t>
      </w:r>
    </w:p>
    <w:p>
      <w:r>
        <w:t>ASSESSED — No known CVEs in core modules; scrypt dependency: investigate FIPS gap</w:t>
      </w:r>
    </w:p>
    <w:p>
      <w:pPr>
        <w:pStyle w:val="Heading2"/>
      </w:pPr>
      <w:r>
        <w:t>Score</w:t>
      </w:r>
    </w:p>
    <w:p>
      <w:r>
        <w:t>Base Score: 0.0 (no exploitable vulnerabilities found in isolated deployment)</w:t>
      </w:r>
    </w:p>
    <w:p>
      <w:pPr>
        <w:pStyle w:val="Heading2"/>
      </w:pPr>
      <w:r>
        <w:t>Notes</w:t>
      </w:r>
    </w:p>
    <w:p>
      <w:r>
        <w:t>All modules run air-gapped; no network-reachable attack surface; CVSS environmental score = 0.0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358e031b62d36a249894341f2b3009cfb68826784de4664006aba2128814e4c9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816936e51b885a2784d54753137a4138357262dcf9cd40e46df1bc4e962ef118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2026-10-02T09:29:04.747827Z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