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LADYBUG</w:t>
      </w:r>
    </w:p>
    <w:p/>
    <w:p>
      <w:r>
        <w:t>Company: Anticloud FZ LLE</w:t>
      </w:r>
    </w:p>
    <w:p>
      <w:r>
        <w:t>Model: PAX L5 Narrow L2 General 27B</w:t>
      </w:r>
    </w:p>
    <w:p>
      <w:r>
        <w:t>Project: LADYBUG (ARCHITECTURAL_DESIGN)</w:t>
      </w:r>
    </w:p>
    <w:p>
      <w:r>
        <w:t>Upstream: https://github.com/ladybug-tools/ladybug (MIT)</w:t>
      </w:r>
    </w:p>
    <w:p/>
    <w:p>
      <w:pPr>
        <w:pStyle w:val="Heading2"/>
      </w:pPr>
      <w:r>
        <w:t>Executive Summary</w:t>
      </w:r>
    </w:p>
    <w:p/>
    <w:p>
      <w:r>
        <w:t>LADYBUG is an Anticloud FZ LLE integration of Environmental analysis for architectural design,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ARCHITECTURAL_DESIGN.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