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Whitepaper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Whitepaper — LADYBUG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LADYBUG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https://github.com/ladybug-tools/ladybug (MIT)</w:t>
      </w:r>
    </w:p>
    <w:p>
      <w:pPr>
        <w:pStyle w:val="Heading2"/>
      </w:pPr>
      <w:r>
        <w:t>Overview</w:t>
      </w:r>
    </w:p>
    <w:p>
      <w:r>
        <w:t>This document covers technical whitepaper for the Anticloud integration of LADYBUG.</w:t>
      </w:r>
    </w:p>
    <w:p>
      <w:r>
        <w:t>Environmental analysis for architectural design</w:t>
      </w:r>
    </w:p>
    <w:p>
      <w:pPr>
        <w:pStyle w:val="Heading2"/>
      </w:pPr>
      <w:r>
        <w:t>Anticloud Integration</w:t>
      </w:r>
    </w:p>
    <w:p>
      <w:r>
        <w:t>PAX L5 Narrow L2 General 27B is integrated into LADYBUG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