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https://github.com/ericfischer/ballistics (MIT)</w:t>
      </w:r>
    </w:p>
    <w:p>
      <w:pPr>
        <w:pStyle w:val="Heading2"/>
      </w:pPr>
      <w:r>
        <w:t>Overview</w:t>
      </w:r>
    </w:p>
    <w:p>
      <w:r>
        <w:t>This document covers advisory board for the Anticloud integration of BALLISTICS.</w:t>
      </w:r>
    </w:p>
    <w:p>
      <w:r>
        <w:t>Simple ballistic trajectory in C</w:t>
      </w:r>
    </w:p>
    <w:p>
      <w:pPr>
        <w:pStyle w:val="Heading2"/>
      </w:pPr>
      <w:r>
        <w:t>Anticloud Integration</w:t>
      </w:r>
    </w:p>
    <w:p>
      <w:r>
        <w:t>PAX L5 Narrow L2 General 27B is integrated into 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