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Contracts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Contracts — BALLISTICSTOOLKIT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BALLISTICSTOOLKIT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https://github.com/chasep255/BallisticsToolkit (MIT)</w:t>
      </w:r>
    </w:p>
    <w:p>
      <w:pPr>
        <w:pStyle w:val="Heading2"/>
      </w:pPr>
      <w:r>
        <w:t>Overview</w:t>
      </w:r>
    </w:p>
    <w:p>
      <w:r>
        <w:t>This document covers contracts for the Anticloud integration of BALLISTICSTOOLKIT.</w:t>
      </w:r>
    </w:p>
    <w:p>
      <w:r>
        <w:t>Web-based ballistics suite with Monte Carlo</w:t>
      </w:r>
    </w:p>
    <w:p>
      <w:pPr>
        <w:pStyle w:val="Heading2"/>
      </w:pPr>
      <w:r>
        <w:t>Anticloud Integration</w:t>
      </w:r>
    </w:p>
    <w:p>
      <w:r>
        <w:t>PAX L5 Narrow L2 General 27B is integrated into BALLISTICSTOOLKIT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