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BIMSERVER</w:t>
      </w:r>
    </w:p>
    <w:p/>
    <w:p>
      <w:r>
        <w:t>Company: Anticloud FZ LLE</w:t>
      </w:r>
    </w:p>
    <w:p>
      <w:r>
        <w:t>Model: PAX L5 Narrow L2 General 27B</w:t>
      </w:r>
    </w:p>
    <w:p>
      <w:r>
        <w:t>Project: BIMSERVER (ARCHITECTURAL_DESIGN)</w:t>
      </w:r>
    </w:p>
    <w:p>
      <w:r>
        <w:t>Upstream: https://github.com/triton-inference-server/server (BSD)</w:t>
      </w:r>
    </w:p>
    <w:p/>
    <w:p>
      <w:pPr>
        <w:pStyle w:val="Heading2"/>
      </w:pPr>
      <w:r>
        <w:t>Executive Summary</w:t>
      </w:r>
    </w:p>
    <w:p/>
    <w:p>
      <w:r>
        <w:t>BIMSERVER is an Anticloud FZ LLE integration of NVIDIA Triton inference server,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BSD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ARCHITECTURAL_DESIGN.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