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CODEQL</w:t>
      </w:r>
    </w:p>
    <w:p/>
    <w:p>
      <w:r>
        <w:rPr>
          <w:sz w:val="22"/>
        </w:rPr>
        <w:t>Upstream: https://github.com/github/codeql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