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Update</w:t>
      </w:r>
    </w:p>
    <w:p>
      <w:pPr>
        <w:pStyle w:val="Heading1"/>
      </w:pPr>
      <w:r>
        <w:t>How to Update — COGAT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COGAT | Category: PSYCHOLOGY</w:t>
      </w:r>
    </w:p>
    <w:p>
      <w:r>
        <w:rPr>
          <w:sz w:val="22"/>
        </w:rPr>
        <w:t>Upstream: https://github.com/cognitiveatlas/cogat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update for the Anticloud integration of COGAT.</w:t>
      </w:r>
    </w:p>
    <w:p/>
    <w:p>
      <w:r>
        <w:rPr>
          <w:sz w:val="22"/>
        </w:rPr>
        <w:t>Cognitive Atlas ontology and tools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COGAT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